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0BF0C" w14:textId="77777777" w:rsidR="009913A4" w:rsidRDefault="009913A4" w:rsidP="006E76E4">
      <w:bookmarkStart w:id="0" w:name="_Toc508984023"/>
      <w:bookmarkStart w:id="1" w:name="_Toc509843853"/>
      <w:bookmarkStart w:id="2" w:name="_Toc511924762"/>
      <w:bookmarkStart w:id="3" w:name="_Toc517187331"/>
      <w:bookmarkStart w:id="4" w:name="_Toc520226850"/>
      <w:bookmarkStart w:id="5" w:name="_Toc520297820"/>
      <w:bookmarkStart w:id="6" w:name="_Toc520317085"/>
      <w:bookmarkStart w:id="7" w:name="_Toc533083686"/>
      <w:bookmarkStart w:id="8" w:name="_Toc35616131"/>
      <w:bookmarkStart w:id="9" w:name="_Toc35616176"/>
      <w:bookmarkStart w:id="10" w:name="_Toc36979683"/>
      <w:bookmarkStart w:id="11" w:name="_Toc40113306"/>
      <w:bookmarkStart w:id="12" w:name="_GoBack"/>
      <w:bookmarkEnd w:id="12"/>
    </w:p>
    <w:p w14:paraId="6BE1E428" w14:textId="4083E0B8" w:rsidR="005F51F0" w:rsidRPr="00BA09CA" w:rsidRDefault="005F51F0" w:rsidP="00BF2EB7">
      <w:pPr>
        <w:pStyle w:val="Ttulo1"/>
        <w:ind w:left="2124" w:hanging="1415"/>
        <w:jc w:val="center"/>
        <w:rPr>
          <w:rFonts w:ascii="Arial" w:eastAsia="Arial" w:hAnsi="Arial" w:cs="Arial"/>
          <w:sz w:val="20"/>
          <w:szCs w:val="24"/>
        </w:rPr>
      </w:pPr>
      <w:bookmarkStart w:id="13" w:name="_Toc108082870"/>
      <w:bookmarkStart w:id="14" w:name="_Toc108174995"/>
      <w:r w:rsidRPr="00BA09CA">
        <w:rPr>
          <w:rFonts w:ascii="Arial" w:hAnsi="Arial" w:cs="Arial"/>
          <w:sz w:val="20"/>
          <w:szCs w:val="24"/>
        </w:rPr>
        <w:t>INTRODUCCIÓN</w:t>
      </w:r>
      <w:bookmarkEnd w:id="0"/>
      <w:bookmarkEnd w:id="1"/>
      <w:bookmarkEnd w:id="2"/>
      <w:bookmarkEnd w:id="3"/>
      <w:bookmarkEnd w:id="4"/>
      <w:bookmarkEnd w:id="5"/>
      <w:bookmarkEnd w:id="6"/>
      <w:bookmarkEnd w:id="7"/>
      <w:bookmarkEnd w:id="8"/>
      <w:bookmarkEnd w:id="9"/>
      <w:bookmarkEnd w:id="10"/>
      <w:bookmarkEnd w:id="11"/>
      <w:bookmarkEnd w:id="13"/>
      <w:bookmarkEnd w:id="14"/>
    </w:p>
    <w:p w14:paraId="53FABDD4" w14:textId="77777777" w:rsidR="005F51F0" w:rsidRPr="00BA09CA" w:rsidRDefault="005F51F0" w:rsidP="00BF2EB7">
      <w:pPr>
        <w:rPr>
          <w:rFonts w:ascii="Arial" w:hAnsi="Arial" w:cs="Arial"/>
          <w:szCs w:val="20"/>
        </w:rPr>
      </w:pPr>
    </w:p>
    <w:p w14:paraId="68FF61EA" w14:textId="41E3C4BB" w:rsidR="002A7DB1" w:rsidRPr="00BA09CA" w:rsidRDefault="002A7DB1" w:rsidP="00E63264">
      <w:pPr>
        <w:jc w:val="both"/>
        <w:rPr>
          <w:rFonts w:ascii="Arial" w:eastAsia="Arial" w:hAnsi="Arial" w:cs="Arial"/>
          <w:sz w:val="20"/>
          <w:szCs w:val="20"/>
        </w:rPr>
      </w:pPr>
      <w:r w:rsidRPr="00BA09CA">
        <w:rPr>
          <w:rFonts w:ascii="Arial" w:eastAsia="Arial" w:hAnsi="Arial" w:cs="Arial"/>
          <w:sz w:val="20"/>
          <w:szCs w:val="20"/>
          <w:highlight w:val="lightGray"/>
        </w:rPr>
        <w:t>[Los aspectos incluidos en corchetes y resaltado</w:t>
      </w:r>
      <w:r w:rsidR="00AA2B4A" w:rsidRPr="00BA09CA">
        <w:rPr>
          <w:rFonts w:ascii="Arial" w:eastAsia="Arial" w:hAnsi="Arial" w:cs="Arial"/>
          <w:sz w:val="20"/>
          <w:szCs w:val="20"/>
          <w:highlight w:val="lightGray"/>
        </w:rPr>
        <w:t>s en</w:t>
      </w:r>
      <w:r w:rsidRPr="00BA09CA">
        <w:rPr>
          <w:rFonts w:ascii="Arial" w:eastAsia="Arial" w:hAnsi="Arial" w:cs="Arial"/>
          <w:sz w:val="20"/>
          <w:szCs w:val="20"/>
          <w:highlight w:val="lightGray"/>
        </w:rPr>
        <w:t xml:space="preserve"> gris deben ser diligenciados por la </w:t>
      </w:r>
      <w:r w:rsidR="00E41DBB" w:rsidRPr="00BA09CA">
        <w:rPr>
          <w:rFonts w:ascii="Arial" w:eastAsia="Arial" w:hAnsi="Arial" w:cs="Arial"/>
          <w:sz w:val="20"/>
          <w:szCs w:val="20"/>
          <w:highlight w:val="lightGray"/>
        </w:rPr>
        <w:t>Entidad</w:t>
      </w:r>
      <w:r w:rsidR="00605B5C">
        <w:rPr>
          <w:rFonts w:ascii="Arial" w:eastAsia="Arial" w:hAnsi="Arial" w:cs="Arial"/>
          <w:sz w:val="20"/>
          <w:szCs w:val="20"/>
          <w:highlight w:val="lightGray"/>
        </w:rPr>
        <w:t>.</w:t>
      </w:r>
      <w:r w:rsidRPr="00BA09CA">
        <w:rPr>
          <w:rFonts w:ascii="Arial" w:eastAsia="Arial" w:hAnsi="Arial" w:cs="Arial"/>
          <w:sz w:val="20"/>
          <w:szCs w:val="20"/>
          <w:highlight w:val="lightGray"/>
        </w:rPr>
        <w:t>]</w:t>
      </w:r>
    </w:p>
    <w:p w14:paraId="74D2E9BB" w14:textId="77777777" w:rsidR="00E50B64" w:rsidRDefault="00E50B64" w:rsidP="00AB1346">
      <w:pPr>
        <w:ind w:left="709" w:hanging="709"/>
        <w:jc w:val="both"/>
        <w:rPr>
          <w:rFonts w:ascii="Arial" w:eastAsia="Arial" w:hAnsi="Arial" w:cs="Arial"/>
          <w:sz w:val="20"/>
          <w:szCs w:val="20"/>
        </w:rPr>
      </w:pPr>
    </w:p>
    <w:p w14:paraId="0BA091F3" w14:textId="77777777" w:rsidR="002872F8" w:rsidRPr="00BA09CA" w:rsidRDefault="002872F8" w:rsidP="00AB1346">
      <w:pPr>
        <w:ind w:left="709" w:hanging="709"/>
        <w:jc w:val="both"/>
        <w:rPr>
          <w:rFonts w:ascii="Arial" w:eastAsia="Arial" w:hAnsi="Arial" w:cs="Arial"/>
          <w:sz w:val="20"/>
          <w:szCs w:val="20"/>
        </w:rPr>
      </w:pPr>
    </w:p>
    <w:p w14:paraId="3E768DC6" w14:textId="2BE54ABD" w:rsidR="00952891" w:rsidRPr="00BA09CA" w:rsidRDefault="00952891" w:rsidP="00AB1346">
      <w:pPr>
        <w:jc w:val="both"/>
        <w:rPr>
          <w:rFonts w:ascii="Arial" w:eastAsia="Arial" w:hAnsi="Arial" w:cs="Arial"/>
          <w:sz w:val="20"/>
          <w:szCs w:val="20"/>
        </w:rPr>
      </w:pPr>
      <w:r w:rsidRPr="00BA09CA">
        <w:rPr>
          <w:rFonts w:ascii="Arial" w:eastAsia="Arial" w:hAnsi="Arial" w:cs="Arial"/>
          <w:sz w:val="20"/>
          <w:szCs w:val="20"/>
          <w:highlight w:val="lightGray"/>
        </w:rPr>
        <w:t xml:space="preserve">[Cuando la </w:t>
      </w:r>
      <w:r w:rsidR="00E41DBB" w:rsidRPr="00BA09CA">
        <w:rPr>
          <w:rFonts w:ascii="Arial" w:eastAsia="Arial" w:hAnsi="Arial" w:cs="Arial"/>
          <w:sz w:val="20"/>
          <w:szCs w:val="20"/>
          <w:highlight w:val="lightGray"/>
        </w:rPr>
        <w:t>Entidad</w:t>
      </w:r>
      <w:r w:rsidR="227D2A8F" w:rsidRPr="00BA09CA">
        <w:rPr>
          <w:rFonts w:ascii="Arial" w:eastAsia="Arial" w:hAnsi="Arial" w:cs="Arial"/>
          <w:sz w:val="20"/>
          <w:szCs w:val="20"/>
          <w:highlight w:val="lightGray"/>
        </w:rPr>
        <w:t xml:space="preserve"> </w:t>
      </w:r>
      <w:r w:rsidR="64FBBD95" w:rsidRPr="00BA09CA">
        <w:rPr>
          <w:rFonts w:ascii="Arial" w:eastAsia="Arial" w:hAnsi="Arial" w:cs="Arial"/>
          <w:sz w:val="20"/>
          <w:szCs w:val="20"/>
          <w:highlight w:val="lightGray"/>
        </w:rPr>
        <w:t>E</w:t>
      </w:r>
      <w:r w:rsidR="227D2A8F" w:rsidRPr="00BA09CA">
        <w:rPr>
          <w:rFonts w:ascii="Arial" w:eastAsia="Arial" w:hAnsi="Arial" w:cs="Arial"/>
          <w:sz w:val="20"/>
          <w:szCs w:val="20"/>
          <w:highlight w:val="lightGray"/>
        </w:rPr>
        <w:t>statal</w:t>
      </w:r>
      <w:r w:rsidRPr="00BA09CA">
        <w:rPr>
          <w:rFonts w:ascii="Arial" w:eastAsia="Arial" w:hAnsi="Arial" w:cs="Arial"/>
          <w:sz w:val="20"/>
          <w:szCs w:val="20"/>
          <w:highlight w:val="lightGray"/>
        </w:rPr>
        <w:t xml:space="preserve"> adelante sus procesos por el SECOP II, debe adaptar el contenido de los </w:t>
      </w:r>
      <w:r w:rsidR="7AA67E99" w:rsidRPr="00BA09CA">
        <w:rPr>
          <w:rFonts w:ascii="Arial" w:eastAsia="Arial" w:hAnsi="Arial" w:cs="Arial"/>
          <w:sz w:val="20"/>
          <w:szCs w:val="20"/>
          <w:highlight w:val="lightGray"/>
        </w:rPr>
        <w:t>D</w:t>
      </w:r>
      <w:r w:rsidR="227D2A8F" w:rsidRPr="00BA09CA">
        <w:rPr>
          <w:rFonts w:ascii="Arial" w:eastAsia="Arial" w:hAnsi="Arial" w:cs="Arial"/>
          <w:sz w:val="20"/>
          <w:szCs w:val="20"/>
          <w:highlight w:val="lightGray"/>
        </w:rPr>
        <w:t xml:space="preserve">ocumentos </w:t>
      </w:r>
      <w:r w:rsidR="05911350" w:rsidRPr="00BA09CA">
        <w:rPr>
          <w:rFonts w:ascii="Arial" w:eastAsia="Arial" w:hAnsi="Arial" w:cs="Arial"/>
          <w:sz w:val="20"/>
          <w:szCs w:val="20"/>
          <w:highlight w:val="lightGray"/>
        </w:rPr>
        <w:t>T</w:t>
      </w:r>
      <w:r w:rsidR="227D2A8F" w:rsidRPr="00BA09CA">
        <w:rPr>
          <w:rFonts w:ascii="Arial" w:eastAsia="Arial" w:hAnsi="Arial" w:cs="Arial"/>
          <w:sz w:val="20"/>
          <w:szCs w:val="20"/>
          <w:highlight w:val="lightGray"/>
        </w:rPr>
        <w:t>ipo</w:t>
      </w:r>
      <w:r w:rsidRPr="00BA09CA">
        <w:rPr>
          <w:rFonts w:ascii="Arial" w:eastAsia="Arial" w:hAnsi="Arial" w:cs="Arial"/>
          <w:sz w:val="20"/>
          <w:szCs w:val="20"/>
          <w:highlight w:val="lightGray"/>
        </w:rPr>
        <w:t xml:space="preserve"> a esta plataforma transaccional o </w:t>
      </w:r>
      <w:r w:rsidR="00866799" w:rsidRPr="00BA09CA">
        <w:rPr>
          <w:rFonts w:ascii="Arial" w:eastAsia="Arial" w:hAnsi="Arial" w:cs="Arial"/>
          <w:sz w:val="20"/>
          <w:szCs w:val="20"/>
          <w:highlight w:val="lightGray"/>
        </w:rPr>
        <w:t>a</w:t>
      </w:r>
      <w:r w:rsidRPr="00BA09CA">
        <w:rPr>
          <w:rFonts w:ascii="Arial" w:eastAsia="Arial" w:hAnsi="Arial" w:cs="Arial"/>
          <w:sz w:val="20"/>
          <w:szCs w:val="20"/>
          <w:highlight w:val="lightGray"/>
        </w:rPr>
        <w:t>l sistema que haga sus veces</w:t>
      </w:r>
      <w:r w:rsidR="00605B5C">
        <w:rPr>
          <w:rFonts w:ascii="Arial" w:eastAsia="Arial" w:hAnsi="Arial" w:cs="Arial"/>
          <w:sz w:val="20"/>
          <w:szCs w:val="20"/>
          <w:highlight w:val="lightGray"/>
        </w:rPr>
        <w:t>.</w:t>
      </w:r>
      <w:r w:rsidRPr="00BA09CA">
        <w:rPr>
          <w:rFonts w:ascii="Arial" w:eastAsia="Arial" w:hAnsi="Arial" w:cs="Arial"/>
          <w:sz w:val="20"/>
          <w:szCs w:val="20"/>
          <w:highlight w:val="lightGray"/>
        </w:rPr>
        <w:t>]</w:t>
      </w:r>
      <w:r w:rsidRPr="00BA09CA">
        <w:rPr>
          <w:rFonts w:ascii="Arial" w:eastAsia="Arial" w:hAnsi="Arial" w:cs="Arial"/>
          <w:sz w:val="20"/>
          <w:szCs w:val="20"/>
        </w:rPr>
        <w:t xml:space="preserve"> </w:t>
      </w:r>
    </w:p>
    <w:p w14:paraId="56BD4C90" w14:textId="77777777" w:rsidR="00E50B64" w:rsidRPr="00BA09CA" w:rsidRDefault="00E50B64">
      <w:pPr>
        <w:jc w:val="both"/>
        <w:rPr>
          <w:rFonts w:ascii="Arial" w:eastAsia="Arial" w:hAnsi="Arial" w:cs="Arial"/>
          <w:sz w:val="20"/>
          <w:szCs w:val="20"/>
        </w:rPr>
      </w:pPr>
    </w:p>
    <w:p w14:paraId="745288C2" w14:textId="2F59886C" w:rsidR="00CC1484" w:rsidRPr="00BA09CA" w:rsidRDefault="00CC1484">
      <w:pPr>
        <w:jc w:val="both"/>
        <w:rPr>
          <w:rFonts w:ascii="Arial" w:eastAsia="Arial" w:hAnsi="Arial" w:cs="Arial"/>
          <w:sz w:val="20"/>
          <w:szCs w:val="20"/>
        </w:rPr>
      </w:pPr>
      <w:r w:rsidRPr="00BA09CA">
        <w:rPr>
          <w:rFonts w:ascii="Arial" w:hAnsi="Arial" w:cs="Arial"/>
          <w:sz w:val="20"/>
          <w:szCs w:val="20"/>
          <w:highlight w:val="lightGray"/>
        </w:rPr>
        <w:t>[Nombre</w:t>
      </w:r>
      <w:r w:rsidR="002644ED" w:rsidRPr="00BA09CA">
        <w:rPr>
          <w:rFonts w:ascii="Arial" w:eastAsia="Arial" w:hAnsi="Arial" w:cs="Arial"/>
          <w:sz w:val="20"/>
          <w:szCs w:val="20"/>
          <w:highlight w:val="lightGray"/>
        </w:rPr>
        <w:t xml:space="preserve"> </w:t>
      </w:r>
      <w:r w:rsidRPr="00BA09CA">
        <w:rPr>
          <w:rFonts w:ascii="Arial" w:hAnsi="Arial" w:cs="Arial"/>
          <w:sz w:val="20"/>
          <w:szCs w:val="20"/>
          <w:highlight w:val="lightGray"/>
        </w:rPr>
        <w:t>de</w:t>
      </w:r>
      <w:r w:rsidR="002644ED" w:rsidRPr="00BA09CA">
        <w:rPr>
          <w:rFonts w:ascii="Arial" w:eastAsia="Arial" w:hAnsi="Arial" w:cs="Arial"/>
          <w:sz w:val="20"/>
          <w:szCs w:val="20"/>
          <w:highlight w:val="lightGray"/>
        </w:rPr>
        <w:t xml:space="preserve"> </w:t>
      </w:r>
      <w:r w:rsidRPr="00BA09CA">
        <w:rPr>
          <w:rFonts w:ascii="Arial" w:hAnsi="Arial" w:cs="Arial"/>
          <w:sz w:val="20"/>
          <w:szCs w:val="20"/>
          <w:highlight w:val="lightGray"/>
        </w:rPr>
        <w:t>la</w:t>
      </w:r>
      <w:r w:rsidR="002644ED" w:rsidRPr="00BA09CA">
        <w:rPr>
          <w:rFonts w:ascii="Arial" w:eastAsia="Arial" w:hAnsi="Arial" w:cs="Arial"/>
          <w:sz w:val="20"/>
          <w:szCs w:val="20"/>
          <w:highlight w:val="lightGray"/>
        </w:rPr>
        <w:t xml:space="preserve"> </w:t>
      </w:r>
      <w:r w:rsidR="00E41DBB" w:rsidRPr="00BA09CA">
        <w:rPr>
          <w:rFonts w:ascii="Arial" w:hAnsi="Arial" w:cs="Arial"/>
          <w:sz w:val="20"/>
          <w:szCs w:val="20"/>
          <w:highlight w:val="lightGray"/>
        </w:rPr>
        <w:t>Entidad</w:t>
      </w:r>
      <w:r w:rsidR="0BD86E17" w:rsidRPr="00BA09CA">
        <w:rPr>
          <w:rFonts w:ascii="Arial" w:eastAsia="Arial" w:hAnsi="Arial" w:cs="Arial"/>
          <w:sz w:val="20"/>
          <w:szCs w:val="20"/>
          <w:highlight w:val="lightGray"/>
        </w:rPr>
        <w:t xml:space="preserve"> </w:t>
      </w:r>
      <w:r w:rsidR="537F40B7" w:rsidRPr="00BA09CA">
        <w:rPr>
          <w:rFonts w:ascii="Arial" w:hAnsi="Arial" w:cs="Arial"/>
          <w:sz w:val="20"/>
          <w:szCs w:val="20"/>
          <w:highlight w:val="lightGray"/>
        </w:rPr>
        <w:t>E</w:t>
      </w:r>
      <w:r w:rsidR="03E6A7BB" w:rsidRPr="00BA09CA">
        <w:rPr>
          <w:rFonts w:ascii="Arial" w:hAnsi="Arial" w:cs="Arial"/>
          <w:sz w:val="20"/>
          <w:szCs w:val="20"/>
          <w:highlight w:val="lightGray"/>
        </w:rPr>
        <w:t>statal</w:t>
      </w:r>
      <w:r w:rsidRPr="00BA09CA">
        <w:rPr>
          <w:rFonts w:ascii="Arial" w:hAnsi="Arial" w:cs="Arial"/>
          <w:sz w:val="20"/>
          <w:szCs w:val="20"/>
          <w:highlight w:val="lightGray"/>
        </w:rPr>
        <w:t>]</w:t>
      </w:r>
      <w:r w:rsidR="007E0E99" w:rsidRPr="00BA09CA">
        <w:rPr>
          <w:rFonts w:ascii="Arial" w:eastAsia="Arial" w:hAnsi="Arial" w:cs="Arial"/>
          <w:sz w:val="20"/>
          <w:szCs w:val="20"/>
        </w:rPr>
        <w:t>,</w:t>
      </w:r>
      <w:r w:rsidR="002644ED" w:rsidRPr="00BA09CA">
        <w:rPr>
          <w:rFonts w:ascii="Arial" w:eastAsia="Arial" w:hAnsi="Arial" w:cs="Arial"/>
          <w:sz w:val="20"/>
          <w:szCs w:val="20"/>
        </w:rPr>
        <w:t xml:space="preserve"> </w:t>
      </w:r>
      <w:r w:rsidR="007E0E99" w:rsidRPr="00BA09CA">
        <w:rPr>
          <w:rFonts w:ascii="Arial" w:hAnsi="Arial" w:cs="Arial"/>
          <w:sz w:val="20"/>
          <w:szCs w:val="20"/>
        </w:rPr>
        <w:t>en</w:t>
      </w:r>
      <w:r w:rsidR="002644ED" w:rsidRPr="00BA09CA">
        <w:rPr>
          <w:rFonts w:ascii="Arial" w:eastAsia="Arial" w:hAnsi="Arial" w:cs="Arial"/>
          <w:sz w:val="20"/>
          <w:szCs w:val="20"/>
        </w:rPr>
        <w:t xml:space="preserve"> </w:t>
      </w:r>
      <w:r w:rsidR="007E0E99" w:rsidRPr="00BA09CA">
        <w:rPr>
          <w:rFonts w:ascii="Arial" w:hAnsi="Arial" w:cs="Arial"/>
          <w:sz w:val="20"/>
          <w:szCs w:val="20"/>
        </w:rPr>
        <w:t>adelante</w:t>
      </w:r>
      <w:r w:rsidR="002644ED" w:rsidRPr="00BA09CA">
        <w:rPr>
          <w:rFonts w:ascii="Arial" w:eastAsia="Arial" w:hAnsi="Arial" w:cs="Arial"/>
          <w:sz w:val="20"/>
          <w:szCs w:val="20"/>
        </w:rPr>
        <w:t xml:space="preserve"> </w:t>
      </w:r>
      <w:r w:rsidR="007E0E99" w:rsidRPr="00BA09CA">
        <w:rPr>
          <w:rFonts w:ascii="Arial" w:hAnsi="Arial" w:cs="Arial"/>
          <w:sz w:val="20"/>
          <w:szCs w:val="20"/>
        </w:rPr>
        <w:t>la</w:t>
      </w:r>
      <w:r w:rsidR="002644ED" w:rsidRPr="00BA09CA">
        <w:rPr>
          <w:rFonts w:ascii="Arial" w:eastAsia="Arial" w:hAnsi="Arial" w:cs="Arial"/>
          <w:sz w:val="20"/>
          <w:szCs w:val="20"/>
        </w:rPr>
        <w:t xml:space="preserve"> </w:t>
      </w:r>
      <w:r w:rsidR="007E0E99" w:rsidRPr="00BA09CA">
        <w:rPr>
          <w:rFonts w:ascii="Arial" w:hAnsi="Arial" w:cs="Arial"/>
          <w:sz w:val="20"/>
          <w:szCs w:val="20"/>
        </w:rPr>
        <w:t>“</w:t>
      </w:r>
      <w:r w:rsidR="00E41DBB" w:rsidRPr="00BA09CA">
        <w:rPr>
          <w:rFonts w:ascii="Arial" w:hAnsi="Arial" w:cs="Arial"/>
          <w:sz w:val="20"/>
          <w:szCs w:val="20"/>
        </w:rPr>
        <w:t>Entidad</w:t>
      </w:r>
      <w:r w:rsidR="007E0E99" w:rsidRPr="00BA09CA">
        <w:rPr>
          <w:rFonts w:ascii="Arial" w:hAnsi="Arial" w:cs="Arial"/>
          <w:sz w:val="20"/>
          <w:szCs w:val="20"/>
        </w:rPr>
        <w:t>”,</w:t>
      </w:r>
      <w:r w:rsidR="002644ED" w:rsidRPr="00BA09CA">
        <w:rPr>
          <w:rFonts w:ascii="Arial" w:eastAsia="Arial" w:hAnsi="Arial" w:cs="Arial"/>
          <w:sz w:val="20"/>
          <w:szCs w:val="20"/>
        </w:rPr>
        <w:t xml:space="preserve"> </w:t>
      </w:r>
      <w:r w:rsidRPr="00BA09CA">
        <w:rPr>
          <w:rFonts w:ascii="Arial" w:hAnsi="Arial" w:cs="Arial"/>
          <w:sz w:val="20"/>
          <w:szCs w:val="20"/>
        </w:rPr>
        <w:t>pone</w:t>
      </w:r>
      <w:r w:rsidR="002644ED" w:rsidRPr="00BA09CA">
        <w:rPr>
          <w:rFonts w:ascii="Arial" w:eastAsia="Arial" w:hAnsi="Arial" w:cs="Arial"/>
          <w:sz w:val="20"/>
          <w:szCs w:val="20"/>
        </w:rPr>
        <w:t xml:space="preserve"> </w:t>
      </w:r>
      <w:r w:rsidRPr="00BA09CA">
        <w:rPr>
          <w:rFonts w:ascii="Arial" w:hAnsi="Arial" w:cs="Arial"/>
          <w:sz w:val="20"/>
          <w:szCs w:val="20"/>
        </w:rPr>
        <w:t>a</w:t>
      </w:r>
      <w:r w:rsidR="002644ED" w:rsidRPr="00BA09CA">
        <w:rPr>
          <w:rFonts w:ascii="Arial" w:eastAsia="Arial" w:hAnsi="Arial" w:cs="Arial"/>
          <w:sz w:val="20"/>
          <w:szCs w:val="20"/>
        </w:rPr>
        <w:t xml:space="preserve"> </w:t>
      </w:r>
      <w:r w:rsidRPr="00BA09CA">
        <w:rPr>
          <w:rFonts w:ascii="Arial" w:hAnsi="Arial" w:cs="Arial"/>
          <w:sz w:val="20"/>
          <w:szCs w:val="20"/>
        </w:rPr>
        <w:t>disposición</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los</w:t>
      </w:r>
      <w:r w:rsidR="002644ED" w:rsidRPr="00BA09CA">
        <w:rPr>
          <w:rFonts w:ascii="Arial" w:eastAsia="Arial" w:hAnsi="Arial" w:cs="Arial"/>
          <w:sz w:val="20"/>
          <w:szCs w:val="20"/>
        </w:rPr>
        <w:t xml:space="preserve"> </w:t>
      </w:r>
      <w:r w:rsidRPr="00BA09CA">
        <w:rPr>
          <w:rFonts w:ascii="Arial" w:hAnsi="Arial" w:cs="Arial"/>
          <w:sz w:val="20"/>
          <w:szCs w:val="20"/>
        </w:rPr>
        <w:t>interesados</w:t>
      </w:r>
      <w:r w:rsidR="002644ED" w:rsidRPr="00BA09CA">
        <w:rPr>
          <w:rFonts w:ascii="Arial" w:eastAsia="Arial" w:hAnsi="Arial" w:cs="Arial"/>
          <w:sz w:val="20"/>
          <w:szCs w:val="20"/>
        </w:rPr>
        <w:t xml:space="preserve"> </w:t>
      </w:r>
      <w:r w:rsidRPr="00BA09CA">
        <w:rPr>
          <w:rFonts w:ascii="Arial" w:hAnsi="Arial" w:cs="Arial"/>
          <w:sz w:val="20"/>
          <w:szCs w:val="20"/>
        </w:rPr>
        <w:t>el</w:t>
      </w:r>
      <w:r w:rsidR="002644ED" w:rsidRPr="00BA09CA">
        <w:rPr>
          <w:rFonts w:ascii="Arial" w:eastAsia="Arial" w:hAnsi="Arial" w:cs="Arial"/>
          <w:sz w:val="20"/>
          <w:szCs w:val="20"/>
        </w:rPr>
        <w:t xml:space="preserve"> </w:t>
      </w:r>
      <w:r w:rsidR="32724DD1" w:rsidRPr="00BA09CA">
        <w:rPr>
          <w:rFonts w:ascii="Arial" w:hAnsi="Arial" w:cs="Arial"/>
          <w:sz w:val="20"/>
          <w:szCs w:val="20"/>
        </w:rPr>
        <w:t>P</w:t>
      </w:r>
      <w:r w:rsidR="7A76CC9A" w:rsidRPr="00BA09CA">
        <w:rPr>
          <w:rFonts w:ascii="Arial" w:hAnsi="Arial" w:cs="Arial"/>
          <w:sz w:val="20"/>
          <w:szCs w:val="20"/>
        </w:rPr>
        <w:t>liego</w:t>
      </w:r>
      <w:r w:rsidR="002644ED" w:rsidRPr="00BA09CA">
        <w:rPr>
          <w:rFonts w:ascii="Arial" w:eastAsia="Arial" w:hAnsi="Arial" w:cs="Arial"/>
          <w:sz w:val="20"/>
          <w:szCs w:val="20"/>
        </w:rPr>
        <w:t xml:space="preserve"> </w:t>
      </w:r>
      <w:r w:rsidR="00EC3D70" w:rsidRPr="00BA09CA">
        <w:rPr>
          <w:rFonts w:ascii="Arial" w:hAnsi="Arial" w:cs="Arial"/>
          <w:sz w:val="20"/>
          <w:szCs w:val="20"/>
        </w:rPr>
        <w:t>de</w:t>
      </w:r>
      <w:r w:rsidR="002644ED" w:rsidRPr="00BA09CA">
        <w:rPr>
          <w:rFonts w:ascii="Arial" w:eastAsia="Arial" w:hAnsi="Arial" w:cs="Arial"/>
          <w:sz w:val="20"/>
          <w:szCs w:val="20"/>
        </w:rPr>
        <w:t xml:space="preserve"> </w:t>
      </w:r>
      <w:r w:rsidR="42415008" w:rsidRPr="00BA09CA">
        <w:rPr>
          <w:rFonts w:ascii="Arial" w:hAnsi="Arial" w:cs="Arial"/>
          <w:sz w:val="20"/>
          <w:szCs w:val="20"/>
        </w:rPr>
        <w:t>C</w:t>
      </w:r>
      <w:r w:rsidR="24BCD24D" w:rsidRPr="00BA09CA">
        <w:rPr>
          <w:rFonts w:ascii="Arial" w:hAnsi="Arial" w:cs="Arial"/>
          <w:sz w:val="20"/>
          <w:szCs w:val="20"/>
        </w:rPr>
        <w:t>o</w:t>
      </w:r>
      <w:r w:rsidR="03E6A7BB" w:rsidRPr="00BA09CA">
        <w:rPr>
          <w:rFonts w:ascii="Arial" w:hAnsi="Arial" w:cs="Arial"/>
          <w:sz w:val="20"/>
          <w:szCs w:val="20"/>
        </w:rPr>
        <w:t>ndiciones</w:t>
      </w:r>
      <w:r w:rsidR="002644ED" w:rsidRPr="00BA09CA">
        <w:rPr>
          <w:rFonts w:ascii="Arial" w:eastAsia="Arial" w:hAnsi="Arial" w:cs="Arial"/>
          <w:sz w:val="20"/>
          <w:szCs w:val="20"/>
        </w:rPr>
        <w:t xml:space="preserve"> </w:t>
      </w:r>
      <w:r w:rsidRPr="00BA09CA">
        <w:rPr>
          <w:rFonts w:ascii="Arial" w:hAnsi="Arial" w:cs="Arial"/>
          <w:sz w:val="20"/>
          <w:szCs w:val="20"/>
        </w:rPr>
        <w:t>para</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selección</w:t>
      </w:r>
      <w:r w:rsidR="002644ED" w:rsidRPr="00BA09CA">
        <w:rPr>
          <w:rFonts w:ascii="Arial" w:eastAsia="Arial" w:hAnsi="Arial" w:cs="Arial"/>
          <w:sz w:val="20"/>
          <w:szCs w:val="20"/>
        </w:rPr>
        <w:t xml:space="preserve"> </w:t>
      </w:r>
      <w:r w:rsidRPr="00BA09CA">
        <w:rPr>
          <w:rFonts w:ascii="Arial" w:hAnsi="Arial" w:cs="Arial"/>
          <w:sz w:val="20"/>
          <w:szCs w:val="20"/>
        </w:rPr>
        <w:t>de</w:t>
      </w:r>
      <w:r w:rsidR="007E0E99" w:rsidRPr="00BA09CA">
        <w:rPr>
          <w:rFonts w:ascii="Arial" w:hAnsi="Arial" w:cs="Arial"/>
          <w:sz w:val="20"/>
          <w:szCs w:val="20"/>
        </w:rPr>
        <w:t>l</w:t>
      </w:r>
      <w:r w:rsidR="002644ED" w:rsidRPr="00BA09CA">
        <w:rPr>
          <w:rFonts w:ascii="Arial" w:eastAsia="Arial" w:hAnsi="Arial" w:cs="Arial"/>
          <w:sz w:val="20"/>
          <w:szCs w:val="20"/>
        </w:rPr>
        <w:t xml:space="preserve"> </w:t>
      </w:r>
      <w:r w:rsidR="54BB2B36" w:rsidRPr="00BA09CA">
        <w:rPr>
          <w:rFonts w:ascii="Arial" w:hAnsi="Arial" w:cs="Arial"/>
          <w:sz w:val="20"/>
          <w:szCs w:val="20"/>
        </w:rPr>
        <w:t>C</w:t>
      </w:r>
      <w:r w:rsidR="03E6A7BB" w:rsidRPr="00BA09CA">
        <w:rPr>
          <w:rFonts w:ascii="Arial" w:hAnsi="Arial" w:cs="Arial"/>
          <w:sz w:val="20"/>
          <w:szCs w:val="20"/>
        </w:rPr>
        <w:t>ontratista</w:t>
      </w:r>
      <w:r w:rsidR="002644ED" w:rsidRPr="00BA09CA">
        <w:rPr>
          <w:rFonts w:ascii="Arial" w:eastAsia="Arial" w:hAnsi="Arial" w:cs="Arial"/>
          <w:sz w:val="20"/>
          <w:szCs w:val="20"/>
        </w:rPr>
        <w:t xml:space="preserve"> </w:t>
      </w:r>
      <w:r w:rsidRPr="00BA09CA">
        <w:rPr>
          <w:rFonts w:ascii="Arial" w:hAnsi="Arial" w:cs="Arial"/>
          <w:sz w:val="20"/>
          <w:szCs w:val="20"/>
        </w:rPr>
        <w:t>encargado</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ejecutar</w:t>
      </w:r>
      <w:r w:rsidR="002644ED" w:rsidRPr="00BA09CA">
        <w:rPr>
          <w:rFonts w:ascii="Arial" w:eastAsia="Arial" w:hAnsi="Arial" w:cs="Arial"/>
          <w:sz w:val="20"/>
          <w:szCs w:val="20"/>
        </w:rPr>
        <w:t xml:space="preserve"> </w:t>
      </w:r>
      <w:r w:rsidRPr="00BA09CA">
        <w:rPr>
          <w:rFonts w:ascii="Arial" w:hAnsi="Arial" w:cs="Arial"/>
          <w:sz w:val="20"/>
          <w:szCs w:val="20"/>
        </w:rPr>
        <w:t>el</w:t>
      </w:r>
      <w:r w:rsidR="002644ED" w:rsidRPr="00BA09CA">
        <w:rPr>
          <w:rFonts w:ascii="Arial" w:eastAsia="Arial" w:hAnsi="Arial" w:cs="Arial"/>
          <w:sz w:val="20"/>
          <w:szCs w:val="20"/>
        </w:rPr>
        <w:t xml:space="preserve"> </w:t>
      </w:r>
      <w:r w:rsidR="005923AA">
        <w:rPr>
          <w:rFonts w:ascii="Arial" w:hAnsi="Arial" w:cs="Arial"/>
          <w:sz w:val="20"/>
          <w:szCs w:val="20"/>
        </w:rPr>
        <w:t>C</w:t>
      </w:r>
      <w:r w:rsidR="00DD0E76">
        <w:rPr>
          <w:rFonts w:ascii="Arial" w:hAnsi="Arial" w:cs="Arial"/>
          <w:sz w:val="20"/>
          <w:szCs w:val="20"/>
        </w:rPr>
        <w:t>ontrato</w:t>
      </w:r>
      <w:r w:rsidR="002644ED" w:rsidRPr="00BA09CA">
        <w:rPr>
          <w:rFonts w:ascii="Arial" w:eastAsia="Arial" w:hAnsi="Arial" w:cs="Arial"/>
          <w:sz w:val="20"/>
          <w:szCs w:val="20"/>
        </w:rPr>
        <w:t xml:space="preserve"> </w:t>
      </w:r>
      <w:r w:rsidRPr="00BA09CA">
        <w:rPr>
          <w:rFonts w:ascii="Arial" w:hAnsi="Arial" w:cs="Arial"/>
          <w:sz w:val="20"/>
          <w:szCs w:val="20"/>
        </w:rPr>
        <w:t>de</w:t>
      </w:r>
      <w:r w:rsidR="00D46005" w:rsidRPr="00BA09CA">
        <w:rPr>
          <w:rFonts w:ascii="Arial" w:hAnsi="Arial" w:cs="Arial"/>
          <w:sz w:val="20"/>
          <w:szCs w:val="20"/>
        </w:rPr>
        <w:t xml:space="preserve"> </w:t>
      </w:r>
      <w:r w:rsidR="005923AA">
        <w:rPr>
          <w:rFonts w:ascii="Arial" w:hAnsi="Arial" w:cs="Arial"/>
          <w:sz w:val="20"/>
          <w:szCs w:val="20"/>
        </w:rPr>
        <w:t>I</w:t>
      </w:r>
      <w:r w:rsidR="2FD796F4" w:rsidRPr="00BA09CA">
        <w:rPr>
          <w:rFonts w:ascii="Arial" w:hAnsi="Arial" w:cs="Arial"/>
          <w:sz w:val="20"/>
          <w:szCs w:val="20"/>
        </w:rPr>
        <w:t>nterventoría</w:t>
      </w:r>
      <w:r w:rsidR="00F22027" w:rsidRPr="00BA09CA">
        <w:rPr>
          <w:rFonts w:ascii="Arial" w:hAnsi="Arial" w:cs="Arial"/>
          <w:sz w:val="20"/>
          <w:szCs w:val="20"/>
        </w:rPr>
        <w:t xml:space="preserve"> </w:t>
      </w:r>
      <w:r w:rsidR="00F22027" w:rsidRPr="00BA09CA">
        <w:rPr>
          <w:rFonts w:ascii="Arial" w:eastAsia="Arial" w:hAnsi="Arial" w:cs="Arial"/>
          <w:sz w:val="20"/>
          <w:szCs w:val="20"/>
        </w:rPr>
        <w:t xml:space="preserve">de </w:t>
      </w:r>
      <w:r w:rsidRPr="00BA09CA">
        <w:rPr>
          <w:rFonts w:ascii="Arial" w:hAnsi="Arial" w:cs="Arial"/>
          <w:sz w:val="20"/>
          <w:szCs w:val="20"/>
        </w:rPr>
        <w:t>obra</w:t>
      </w:r>
      <w:r w:rsidR="002644ED" w:rsidRPr="00BA09CA">
        <w:rPr>
          <w:rFonts w:ascii="Arial" w:eastAsia="Arial" w:hAnsi="Arial" w:cs="Arial"/>
          <w:sz w:val="20"/>
          <w:szCs w:val="20"/>
        </w:rPr>
        <w:t xml:space="preserve"> </w:t>
      </w:r>
      <w:r w:rsidRPr="00BA09CA">
        <w:rPr>
          <w:rFonts w:ascii="Arial" w:hAnsi="Arial" w:cs="Arial"/>
          <w:sz w:val="20"/>
          <w:szCs w:val="20"/>
        </w:rPr>
        <w:t>pública</w:t>
      </w:r>
      <w:r w:rsidR="002644ED" w:rsidRPr="00BA09CA">
        <w:rPr>
          <w:rFonts w:ascii="Arial" w:eastAsia="Arial" w:hAnsi="Arial" w:cs="Arial"/>
          <w:sz w:val="20"/>
          <w:szCs w:val="20"/>
        </w:rPr>
        <w:t xml:space="preserve"> </w:t>
      </w:r>
      <w:r w:rsidR="001C22A6" w:rsidRPr="00BA09CA">
        <w:rPr>
          <w:rFonts w:ascii="Arial" w:hAnsi="Arial" w:cs="Arial"/>
          <w:sz w:val="20"/>
          <w:szCs w:val="20"/>
        </w:rPr>
        <w:t>para</w:t>
      </w:r>
      <w:r w:rsidR="002644ED" w:rsidRPr="00BA09CA">
        <w:rPr>
          <w:rFonts w:ascii="Arial" w:eastAsia="Arial" w:hAnsi="Arial" w:cs="Arial"/>
          <w:sz w:val="20"/>
          <w:szCs w:val="20"/>
        </w:rPr>
        <w:t xml:space="preserve"> </w:t>
      </w:r>
      <w:r w:rsidRPr="00BA09CA">
        <w:rPr>
          <w:rFonts w:ascii="Arial" w:eastAsia="Arial" w:hAnsi="Arial" w:cs="Arial"/>
          <w:sz w:val="20"/>
          <w:szCs w:val="20"/>
          <w:highlight w:val="lightGray"/>
        </w:rPr>
        <w:t>[</w:t>
      </w:r>
      <w:r w:rsidR="00866799" w:rsidRPr="00BA09CA">
        <w:rPr>
          <w:rFonts w:ascii="Arial" w:hAnsi="Arial" w:cs="Arial"/>
          <w:sz w:val="20"/>
          <w:szCs w:val="20"/>
          <w:highlight w:val="lightGray"/>
        </w:rPr>
        <w:t xml:space="preserve">Incluir el objeto del </w:t>
      </w:r>
      <w:r w:rsidR="00814117">
        <w:rPr>
          <w:rFonts w:ascii="Arial" w:hAnsi="Arial" w:cs="Arial"/>
          <w:sz w:val="20"/>
          <w:szCs w:val="20"/>
          <w:highlight w:val="lightGray"/>
        </w:rPr>
        <w:t>c</w:t>
      </w:r>
      <w:r w:rsidR="00DD0E76">
        <w:rPr>
          <w:rFonts w:ascii="Arial" w:hAnsi="Arial" w:cs="Arial"/>
          <w:sz w:val="20"/>
          <w:szCs w:val="20"/>
          <w:highlight w:val="lightGray"/>
        </w:rPr>
        <w:t>ontrato</w:t>
      </w:r>
      <w:r w:rsidRPr="00BA09CA">
        <w:rPr>
          <w:rFonts w:ascii="Arial" w:hAnsi="Arial" w:cs="Arial"/>
          <w:sz w:val="20"/>
          <w:szCs w:val="20"/>
          <w:highlight w:val="lightGray"/>
        </w:rPr>
        <w:t>]</w:t>
      </w:r>
      <w:r w:rsidR="007E0E99" w:rsidRPr="00BA09CA">
        <w:rPr>
          <w:rFonts w:ascii="Arial" w:eastAsia="Arial" w:hAnsi="Arial" w:cs="Arial"/>
          <w:sz w:val="20"/>
          <w:szCs w:val="20"/>
        </w:rPr>
        <w:t>,</w:t>
      </w:r>
      <w:r w:rsidR="002644ED" w:rsidRPr="00BA09CA">
        <w:rPr>
          <w:rFonts w:ascii="Arial" w:eastAsia="Arial" w:hAnsi="Arial" w:cs="Arial"/>
          <w:sz w:val="20"/>
          <w:szCs w:val="20"/>
        </w:rPr>
        <w:t xml:space="preserve"> </w:t>
      </w:r>
      <w:r w:rsidR="007E0E99" w:rsidRPr="00BA09CA">
        <w:rPr>
          <w:rFonts w:ascii="Arial" w:hAnsi="Arial" w:cs="Arial"/>
          <w:sz w:val="20"/>
          <w:szCs w:val="20"/>
        </w:rPr>
        <w:t>en</w:t>
      </w:r>
      <w:r w:rsidR="002644ED" w:rsidRPr="00BA09CA">
        <w:rPr>
          <w:rFonts w:ascii="Arial" w:eastAsia="Arial" w:hAnsi="Arial" w:cs="Arial"/>
          <w:sz w:val="20"/>
          <w:szCs w:val="20"/>
        </w:rPr>
        <w:t xml:space="preserve"> </w:t>
      </w:r>
      <w:r w:rsidR="007E0E99" w:rsidRPr="00BA09CA">
        <w:rPr>
          <w:rFonts w:ascii="Arial" w:hAnsi="Arial" w:cs="Arial"/>
          <w:sz w:val="20"/>
          <w:szCs w:val="20"/>
        </w:rPr>
        <w:t>adelante</w:t>
      </w:r>
      <w:r w:rsidR="002644ED" w:rsidRPr="00BA09CA">
        <w:rPr>
          <w:rFonts w:ascii="Arial" w:eastAsia="Arial" w:hAnsi="Arial" w:cs="Arial"/>
          <w:sz w:val="20"/>
          <w:szCs w:val="20"/>
        </w:rPr>
        <w:t xml:space="preserve"> </w:t>
      </w:r>
      <w:r w:rsidR="007E0E99" w:rsidRPr="00BA09CA">
        <w:rPr>
          <w:rFonts w:ascii="Arial" w:hAnsi="Arial" w:cs="Arial"/>
          <w:sz w:val="20"/>
          <w:szCs w:val="20"/>
        </w:rPr>
        <w:t>el</w:t>
      </w:r>
      <w:r w:rsidR="002644ED" w:rsidRPr="00BA09CA">
        <w:rPr>
          <w:rFonts w:ascii="Arial" w:eastAsia="Arial" w:hAnsi="Arial" w:cs="Arial"/>
          <w:sz w:val="20"/>
          <w:szCs w:val="20"/>
        </w:rPr>
        <w:t xml:space="preserve"> </w:t>
      </w:r>
      <w:r w:rsidR="007E0E99" w:rsidRPr="00BA09CA">
        <w:rPr>
          <w:rFonts w:ascii="Arial" w:hAnsi="Arial" w:cs="Arial"/>
          <w:sz w:val="20"/>
          <w:szCs w:val="20"/>
        </w:rPr>
        <w:t>“</w:t>
      </w:r>
      <w:r w:rsidR="00814117">
        <w:rPr>
          <w:rFonts w:ascii="Arial" w:hAnsi="Arial" w:cs="Arial"/>
          <w:sz w:val="20"/>
          <w:szCs w:val="20"/>
        </w:rPr>
        <w:t>c</w:t>
      </w:r>
      <w:r w:rsidR="00DD0E76">
        <w:rPr>
          <w:rFonts w:ascii="Arial" w:hAnsi="Arial" w:cs="Arial"/>
          <w:sz w:val="20"/>
          <w:szCs w:val="20"/>
        </w:rPr>
        <w:t>ontrato</w:t>
      </w:r>
      <w:r w:rsidR="007E0E99" w:rsidRPr="00BA09CA">
        <w:rPr>
          <w:rFonts w:ascii="Arial" w:hAnsi="Arial" w:cs="Arial"/>
          <w:sz w:val="20"/>
          <w:szCs w:val="20"/>
        </w:rPr>
        <w:t>”.</w:t>
      </w:r>
      <w:r w:rsidR="00750230" w:rsidRPr="00BA09CA">
        <w:rPr>
          <w:rFonts w:ascii="Arial" w:eastAsia="Arial" w:hAnsi="Arial" w:cs="Arial"/>
          <w:sz w:val="20"/>
          <w:szCs w:val="20"/>
        </w:rPr>
        <w:t xml:space="preserve"> </w:t>
      </w:r>
    </w:p>
    <w:p w14:paraId="1CEC7ABE" w14:textId="77777777" w:rsidR="00895CC0" w:rsidRPr="00BA09CA" w:rsidRDefault="00895CC0">
      <w:pPr>
        <w:jc w:val="both"/>
        <w:rPr>
          <w:rFonts w:ascii="Arial" w:eastAsia="Arial" w:hAnsi="Arial" w:cs="Arial"/>
          <w:sz w:val="20"/>
          <w:szCs w:val="20"/>
        </w:rPr>
      </w:pPr>
    </w:p>
    <w:p w14:paraId="145E0F42" w14:textId="1BC8ED85" w:rsidR="00CF6A1B" w:rsidRPr="00BA09CA" w:rsidRDefault="00CC1484">
      <w:pPr>
        <w:jc w:val="both"/>
        <w:rPr>
          <w:rFonts w:ascii="Arial" w:eastAsia="Arial" w:hAnsi="Arial" w:cs="Arial"/>
          <w:sz w:val="20"/>
          <w:szCs w:val="20"/>
        </w:rPr>
      </w:pPr>
      <w:r w:rsidRPr="00BA09CA">
        <w:rPr>
          <w:rFonts w:ascii="Arial" w:hAnsi="Arial" w:cs="Arial"/>
          <w:sz w:val="20"/>
          <w:szCs w:val="20"/>
        </w:rPr>
        <w:t>Los</w:t>
      </w:r>
      <w:r w:rsidR="002644ED" w:rsidRPr="00BA09CA">
        <w:rPr>
          <w:rFonts w:ascii="Arial" w:eastAsia="Arial" w:hAnsi="Arial" w:cs="Arial"/>
          <w:sz w:val="20"/>
          <w:szCs w:val="20"/>
        </w:rPr>
        <w:t xml:space="preserve"> </w:t>
      </w:r>
      <w:r w:rsidR="005F394C">
        <w:rPr>
          <w:rFonts w:ascii="Arial" w:hAnsi="Arial" w:cs="Arial"/>
          <w:sz w:val="20"/>
          <w:szCs w:val="20"/>
        </w:rPr>
        <w:t>D</w:t>
      </w:r>
      <w:r w:rsidRPr="00BA09CA">
        <w:rPr>
          <w:rFonts w:ascii="Arial" w:hAnsi="Arial" w:cs="Arial"/>
          <w:sz w:val="20"/>
          <w:szCs w:val="20"/>
        </w:rPr>
        <w:t>ocumentos</w:t>
      </w:r>
      <w:r w:rsidR="002644ED" w:rsidRPr="00BA09CA">
        <w:rPr>
          <w:rFonts w:ascii="Arial" w:eastAsia="Arial" w:hAnsi="Arial" w:cs="Arial"/>
          <w:sz w:val="20"/>
          <w:szCs w:val="20"/>
        </w:rPr>
        <w:t xml:space="preserve"> </w:t>
      </w:r>
      <w:r w:rsidRPr="00BA09CA">
        <w:rPr>
          <w:rFonts w:ascii="Arial" w:hAnsi="Arial" w:cs="Arial"/>
          <w:sz w:val="20"/>
          <w:szCs w:val="20"/>
        </w:rPr>
        <w:t>del</w:t>
      </w:r>
      <w:r w:rsidR="002644ED" w:rsidRPr="00BA09CA">
        <w:rPr>
          <w:rFonts w:ascii="Arial" w:eastAsia="Arial" w:hAnsi="Arial" w:cs="Arial"/>
          <w:sz w:val="20"/>
          <w:szCs w:val="20"/>
        </w:rPr>
        <w:t xml:space="preserve"> </w:t>
      </w:r>
      <w:r w:rsidR="005F394C">
        <w:rPr>
          <w:rFonts w:ascii="Arial" w:hAnsi="Arial" w:cs="Arial"/>
          <w:sz w:val="20"/>
          <w:szCs w:val="20"/>
        </w:rPr>
        <w:t>P</w:t>
      </w:r>
      <w:r w:rsidRPr="00BA09CA">
        <w:rPr>
          <w:rFonts w:ascii="Arial" w:hAnsi="Arial" w:cs="Arial"/>
          <w:sz w:val="20"/>
          <w:szCs w:val="20"/>
        </w:rPr>
        <w:t>roceso</w:t>
      </w:r>
      <w:r w:rsidR="00ED0313" w:rsidRPr="00BA09CA">
        <w:rPr>
          <w:rFonts w:ascii="Arial" w:hAnsi="Arial" w:cs="Arial"/>
          <w:sz w:val="20"/>
          <w:szCs w:val="20"/>
        </w:rPr>
        <w:t>,</w:t>
      </w:r>
      <w:r w:rsidR="002644ED" w:rsidRPr="00BA09CA">
        <w:rPr>
          <w:rFonts w:ascii="Arial" w:eastAsia="Arial" w:hAnsi="Arial" w:cs="Arial"/>
          <w:sz w:val="20"/>
          <w:szCs w:val="20"/>
        </w:rPr>
        <w:t xml:space="preserve"> </w:t>
      </w:r>
      <w:r w:rsidRPr="00BA09CA">
        <w:rPr>
          <w:rFonts w:ascii="Arial" w:hAnsi="Arial" w:cs="Arial"/>
          <w:sz w:val="20"/>
          <w:szCs w:val="20"/>
        </w:rPr>
        <w:t>que</w:t>
      </w:r>
      <w:r w:rsidR="002644ED" w:rsidRPr="00BA09CA">
        <w:rPr>
          <w:rFonts w:ascii="Arial" w:eastAsia="Arial" w:hAnsi="Arial" w:cs="Arial"/>
          <w:sz w:val="20"/>
          <w:szCs w:val="20"/>
        </w:rPr>
        <w:t xml:space="preserve"> </w:t>
      </w:r>
      <w:r w:rsidRPr="00BA09CA">
        <w:rPr>
          <w:rFonts w:ascii="Arial" w:hAnsi="Arial" w:cs="Arial"/>
          <w:sz w:val="20"/>
          <w:szCs w:val="20"/>
        </w:rPr>
        <w:t>incluyen</w:t>
      </w:r>
      <w:r w:rsidR="002644ED" w:rsidRPr="00BA09CA">
        <w:rPr>
          <w:rFonts w:ascii="Arial" w:eastAsia="Arial" w:hAnsi="Arial" w:cs="Arial"/>
          <w:sz w:val="20"/>
          <w:szCs w:val="20"/>
        </w:rPr>
        <w:t xml:space="preserve"> </w:t>
      </w:r>
      <w:r w:rsidRPr="00BA09CA">
        <w:rPr>
          <w:rFonts w:ascii="Arial" w:hAnsi="Arial" w:cs="Arial"/>
          <w:sz w:val="20"/>
          <w:szCs w:val="20"/>
        </w:rPr>
        <w:t>los</w:t>
      </w:r>
      <w:r w:rsidR="002644ED" w:rsidRPr="00BA09CA">
        <w:rPr>
          <w:rFonts w:ascii="Arial" w:eastAsia="Arial" w:hAnsi="Arial" w:cs="Arial"/>
          <w:sz w:val="20"/>
          <w:szCs w:val="20"/>
        </w:rPr>
        <w:t xml:space="preserve"> </w:t>
      </w:r>
      <w:r w:rsidRPr="00BA09CA">
        <w:rPr>
          <w:rFonts w:ascii="Arial" w:hAnsi="Arial" w:cs="Arial"/>
          <w:sz w:val="20"/>
          <w:szCs w:val="20"/>
        </w:rPr>
        <w:t>estudios</w:t>
      </w:r>
      <w:r w:rsidR="002644ED" w:rsidRPr="00BA09CA">
        <w:rPr>
          <w:rFonts w:ascii="Arial" w:eastAsia="Arial" w:hAnsi="Arial" w:cs="Arial"/>
          <w:sz w:val="20"/>
          <w:szCs w:val="20"/>
        </w:rPr>
        <w:t xml:space="preserve"> </w:t>
      </w:r>
      <w:r w:rsidRPr="00BA09CA">
        <w:rPr>
          <w:rFonts w:ascii="Arial" w:hAnsi="Arial" w:cs="Arial"/>
          <w:sz w:val="20"/>
          <w:szCs w:val="20"/>
        </w:rPr>
        <w:t>y</w:t>
      </w:r>
      <w:r w:rsidR="002644ED" w:rsidRPr="00BA09CA">
        <w:rPr>
          <w:rFonts w:ascii="Arial" w:eastAsia="Arial" w:hAnsi="Arial" w:cs="Arial"/>
          <w:sz w:val="20"/>
          <w:szCs w:val="20"/>
        </w:rPr>
        <w:t xml:space="preserve"> </w:t>
      </w:r>
      <w:r w:rsidRPr="00BA09CA">
        <w:rPr>
          <w:rFonts w:ascii="Arial" w:hAnsi="Arial" w:cs="Arial"/>
          <w:sz w:val="20"/>
          <w:szCs w:val="20"/>
        </w:rPr>
        <w:t>documentos</w:t>
      </w:r>
      <w:r w:rsidR="002644ED" w:rsidRPr="00BA09CA">
        <w:rPr>
          <w:rFonts w:ascii="Arial" w:eastAsia="Arial" w:hAnsi="Arial" w:cs="Arial"/>
          <w:sz w:val="20"/>
          <w:szCs w:val="20"/>
        </w:rPr>
        <w:t xml:space="preserve"> </w:t>
      </w:r>
      <w:r w:rsidRPr="00BA09CA">
        <w:rPr>
          <w:rFonts w:ascii="Arial" w:hAnsi="Arial" w:cs="Arial"/>
          <w:sz w:val="20"/>
          <w:szCs w:val="20"/>
        </w:rPr>
        <w:t>previos,</w:t>
      </w:r>
      <w:r w:rsidR="002644ED" w:rsidRPr="00BA09CA">
        <w:rPr>
          <w:rFonts w:ascii="Arial" w:eastAsia="Arial" w:hAnsi="Arial" w:cs="Arial"/>
          <w:sz w:val="20"/>
          <w:szCs w:val="20"/>
        </w:rPr>
        <w:t xml:space="preserve"> </w:t>
      </w:r>
      <w:r w:rsidRPr="00BA09CA">
        <w:rPr>
          <w:rFonts w:ascii="Arial" w:hAnsi="Arial" w:cs="Arial"/>
          <w:sz w:val="20"/>
          <w:szCs w:val="20"/>
        </w:rPr>
        <w:t>el</w:t>
      </w:r>
      <w:r w:rsidR="002644ED" w:rsidRPr="00BA09CA">
        <w:rPr>
          <w:rFonts w:ascii="Arial" w:eastAsia="Arial" w:hAnsi="Arial" w:cs="Arial"/>
          <w:sz w:val="20"/>
          <w:szCs w:val="20"/>
        </w:rPr>
        <w:t xml:space="preserve"> </w:t>
      </w:r>
      <w:r w:rsidR="001B73FC">
        <w:rPr>
          <w:rFonts w:ascii="Arial" w:hAnsi="Arial" w:cs="Arial"/>
          <w:sz w:val="20"/>
          <w:szCs w:val="20"/>
        </w:rPr>
        <w:t>e</w:t>
      </w:r>
      <w:r w:rsidR="002F36D2" w:rsidRPr="00BA09CA">
        <w:rPr>
          <w:rFonts w:ascii="Arial" w:hAnsi="Arial" w:cs="Arial"/>
          <w:sz w:val="20"/>
          <w:szCs w:val="20"/>
        </w:rPr>
        <w:t>studio</w:t>
      </w:r>
      <w:r w:rsidR="002F36D2" w:rsidRPr="00BA09CA">
        <w:rPr>
          <w:rFonts w:ascii="Arial" w:eastAsia="Arial" w:hAnsi="Arial" w:cs="Arial"/>
          <w:sz w:val="20"/>
          <w:szCs w:val="20"/>
        </w:rPr>
        <w:t xml:space="preserve"> </w:t>
      </w:r>
      <w:r w:rsidR="001B73FC">
        <w:rPr>
          <w:rFonts w:ascii="Arial" w:hAnsi="Arial" w:cs="Arial"/>
          <w:sz w:val="20"/>
          <w:szCs w:val="20"/>
        </w:rPr>
        <w:t>d</w:t>
      </w:r>
      <w:r w:rsidR="002F36D2" w:rsidRPr="00BA09CA">
        <w:rPr>
          <w:rFonts w:ascii="Arial" w:hAnsi="Arial" w:cs="Arial"/>
          <w:sz w:val="20"/>
          <w:szCs w:val="20"/>
        </w:rPr>
        <w:t>e</w:t>
      </w:r>
      <w:r w:rsidR="002F36D2" w:rsidRPr="00BA09CA">
        <w:rPr>
          <w:rFonts w:ascii="Arial" w:eastAsia="Arial" w:hAnsi="Arial" w:cs="Arial"/>
          <w:sz w:val="20"/>
          <w:szCs w:val="20"/>
        </w:rPr>
        <w:t xml:space="preserve"> </w:t>
      </w:r>
      <w:r w:rsidR="001B73FC">
        <w:rPr>
          <w:rFonts w:ascii="Arial" w:hAnsi="Arial" w:cs="Arial"/>
          <w:sz w:val="20"/>
          <w:szCs w:val="20"/>
        </w:rPr>
        <w:t>s</w:t>
      </w:r>
      <w:r w:rsidR="002F36D2" w:rsidRPr="00BA09CA">
        <w:rPr>
          <w:rFonts w:ascii="Arial" w:hAnsi="Arial" w:cs="Arial"/>
          <w:sz w:val="20"/>
          <w:szCs w:val="20"/>
        </w:rPr>
        <w:t>ector</w:t>
      </w:r>
      <w:r w:rsidRPr="00BA09CA">
        <w:rPr>
          <w:rFonts w:ascii="Arial" w:hAnsi="Arial" w:cs="Arial"/>
          <w:sz w:val="20"/>
          <w:szCs w:val="20"/>
        </w:rPr>
        <w:t>,</w:t>
      </w:r>
      <w:r w:rsidR="002644ED" w:rsidRPr="00BA09CA">
        <w:rPr>
          <w:rFonts w:ascii="Arial" w:eastAsia="Arial" w:hAnsi="Arial" w:cs="Arial"/>
          <w:sz w:val="20"/>
          <w:szCs w:val="20"/>
        </w:rPr>
        <w:t xml:space="preserve"> </w:t>
      </w:r>
      <w:r w:rsidRPr="00BA09CA">
        <w:rPr>
          <w:rFonts w:ascii="Arial" w:hAnsi="Arial" w:cs="Arial"/>
          <w:sz w:val="20"/>
          <w:szCs w:val="20"/>
        </w:rPr>
        <w:t>así</w:t>
      </w:r>
      <w:r w:rsidR="002644ED" w:rsidRPr="00BA09CA">
        <w:rPr>
          <w:rFonts w:ascii="Arial" w:eastAsia="Arial" w:hAnsi="Arial" w:cs="Arial"/>
          <w:sz w:val="20"/>
          <w:szCs w:val="20"/>
        </w:rPr>
        <w:t xml:space="preserve"> </w:t>
      </w:r>
      <w:r w:rsidRPr="00BA09CA">
        <w:rPr>
          <w:rFonts w:ascii="Arial" w:hAnsi="Arial" w:cs="Arial"/>
          <w:sz w:val="20"/>
          <w:szCs w:val="20"/>
        </w:rPr>
        <w:t>como</w:t>
      </w:r>
      <w:r w:rsidR="002644ED" w:rsidRPr="00BA09CA">
        <w:rPr>
          <w:rFonts w:ascii="Arial" w:eastAsia="Arial" w:hAnsi="Arial" w:cs="Arial"/>
          <w:sz w:val="20"/>
          <w:szCs w:val="20"/>
        </w:rPr>
        <w:t xml:space="preserve"> </w:t>
      </w:r>
      <w:r w:rsidRPr="00BA09CA">
        <w:rPr>
          <w:rFonts w:ascii="Arial" w:hAnsi="Arial" w:cs="Arial"/>
          <w:sz w:val="20"/>
          <w:szCs w:val="20"/>
        </w:rPr>
        <w:t>cualquiera</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sus</w:t>
      </w:r>
      <w:r w:rsidR="002644ED" w:rsidRPr="00BA09CA">
        <w:rPr>
          <w:rFonts w:ascii="Arial" w:eastAsia="Arial" w:hAnsi="Arial" w:cs="Arial"/>
          <w:sz w:val="20"/>
          <w:szCs w:val="20"/>
        </w:rPr>
        <w:t xml:space="preserve"> </w:t>
      </w:r>
      <w:r w:rsidR="00B72A93">
        <w:rPr>
          <w:rFonts w:ascii="Arial" w:hAnsi="Arial" w:cs="Arial"/>
          <w:sz w:val="20"/>
          <w:szCs w:val="20"/>
        </w:rPr>
        <w:t>A</w:t>
      </w:r>
      <w:r w:rsidRPr="00BA09CA">
        <w:rPr>
          <w:rFonts w:ascii="Arial" w:hAnsi="Arial" w:cs="Arial"/>
          <w:sz w:val="20"/>
          <w:szCs w:val="20"/>
        </w:rPr>
        <w:t>nexos</w:t>
      </w:r>
      <w:r w:rsidR="008F5D78" w:rsidRPr="00BA09CA">
        <w:rPr>
          <w:rFonts w:ascii="Arial" w:eastAsia="Arial" w:hAnsi="Arial" w:cs="Arial"/>
          <w:sz w:val="20"/>
          <w:szCs w:val="20"/>
        </w:rPr>
        <w:t>,</w:t>
      </w:r>
      <w:r w:rsidR="002644ED" w:rsidRPr="00BA09CA">
        <w:rPr>
          <w:rFonts w:ascii="Arial" w:eastAsia="Arial" w:hAnsi="Arial" w:cs="Arial"/>
          <w:sz w:val="20"/>
          <w:szCs w:val="20"/>
        </w:rPr>
        <w:t xml:space="preserve"> </w:t>
      </w:r>
      <w:r w:rsidRPr="00BA09CA">
        <w:rPr>
          <w:rFonts w:ascii="Arial" w:hAnsi="Arial" w:cs="Arial"/>
          <w:sz w:val="20"/>
          <w:szCs w:val="20"/>
        </w:rPr>
        <w:t>están</w:t>
      </w:r>
      <w:r w:rsidR="002644ED" w:rsidRPr="00BA09CA">
        <w:rPr>
          <w:rFonts w:ascii="Arial" w:eastAsia="Arial" w:hAnsi="Arial" w:cs="Arial"/>
          <w:sz w:val="20"/>
          <w:szCs w:val="20"/>
        </w:rPr>
        <w:t xml:space="preserve"> </w:t>
      </w:r>
      <w:r w:rsidRPr="00BA09CA">
        <w:rPr>
          <w:rFonts w:ascii="Arial" w:hAnsi="Arial" w:cs="Arial"/>
          <w:sz w:val="20"/>
          <w:szCs w:val="20"/>
        </w:rPr>
        <w:t>a</w:t>
      </w:r>
      <w:r w:rsidR="002644ED" w:rsidRPr="00BA09CA">
        <w:rPr>
          <w:rFonts w:ascii="Arial" w:eastAsia="Arial" w:hAnsi="Arial" w:cs="Arial"/>
          <w:sz w:val="20"/>
          <w:szCs w:val="20"/>
        </w:rPr>
        <w:t xml:space="preserve"> </w:t>
      </w:r>
      <w:r w:rsidRPr="00BA09CA">
        <w:rPr>
          <w:rFonts w:ascii="Arial" w:hAnsi="Arial" w:cs="Arial"/>
          <w:sz w:val="20"/>
          <w:szCs w:val="20"/>
        </w:rPr>
        <w:t>disposición</w:t>
      </w:r>
      <w:r w:rsidR="002644ED" w:rsidRPr="00BA09CA">
        <w:rPr>
          <w:rFonts w:ascii="Arial" w:eastAsia="Arial" w:hAnsi="Arial" w:cs="Arial"/>
          <w:sz w:val="20"/>
          <w:szCs w:val="20"/>
        </w:rPr>
        <w:t xml:space="preserve"> </w:t>
      </w:r>
      <w:r w:rsidRPr="00BA09CA">
        <w:rPr>
          <w:rFonts w:ascii="Arial" w:hAnsi="Arial" w:cs="Arial"/>
          <w:sz w:val="20"/>
          <w:szCs w:val="20"/>
        </w:rPr>
        <w:t>del</w:t>
      </w:r>
      <w:r w:rsidR="002644ED" w:rsidRPr="00BA09CA">
        <w:rPr>
          <w:rFonts w:ascii="Arial" w:eastAsia="Arial" w:hAnsi="Arial" w:cs="Arial"/>
          <w:sz w:val="20"/>
          <w:szCs w:val="20"/>
        </w:rPr>
        <w:t xml:space="preserve"> </w:t>
      </w:r>
      <w:r w:rsidRPr="00BA09CA">
        <w:rPr>
          <w:rFonts w:ascii="Arial" w:hAnsi="Arial" w:cs="Arial"/>
          <w:sz w:val="20"/>
          <w:szCs w:val="20"/>
        </w:rPr>
        <w:t>público</w:t>
      </w:r>
      <w:r w:rsidR="002644ED" w:rsidRPr="00BA09CA">
        <w:rPr>
          <w:rFonts w:ascii="Arial" w:eastAsia="Arial" w:hAnsi="Arial" w:cs="Arial"/>
          <w:sz w:val="20"/>
          <w:szCs w:val="20"/>
        </w:rPr>
        <w:t xml:space="preserve"> </w:t>
      </w:r>
      <w:r w:rsidRPr="00BA09CA">
        <w:rPr>
          <w:rFonts w:ascii="Arial" w:hAnsi="Arial" w:cs="Arial"/>
          <w:sz w:val="20"/>
          <w:szCs w:val="20"/>
        </w:rPr>
        <w:t>en</w:t>
      </w:r>
      <w:r w:rsidR="002644ED" w:rsidRPr="00BA09CA">
        <w:rPr>
          <w:rFonts w:ascii="Arial" w:eastAsia="Arial" w:hAnsi="Arial" w:cs="Arial"/>
          <w:sz w:val="20"/>
          <w:szCs w:val="20"/>
        </w:rPr>
        <w:t xml:space="preserve"> </w:t>
      </w:r>
      <w:r w:rsidRPr="00BA09CA">
        <w:rPr>
          <w:rFonts w:ascii="Arial" w:hAnsi="Arial" w:cs="Arial"/>
          <w:sz w:val="20"/>
          <w:szCs w:val="20"/>
        </w:rPr>
        <w:t>el</w:t>
      </w:r>
      <w:r w:rsidR="002644ED" w:rsidRPr="00BA09CA">
        <w:rPr>
          <w:rFonts w:ascii="Arial" w:eastAsia="Arial" w:hAnsi="Arial" w:cs="Arial"/>
          <w:sz w:val="20"/>
          <w:szCs w:val="20"/>
        </w:rPr>
        <w:t xml:space="preserve"> </w:t>
      </w:r>
      <w:r w:rsidRPr="00BA09CA">
        <w:rPr>
          <w:rFonts w:ascii="Arial" w:hAnsi="Arial" w:cs="Arial"/>
          <w:sz w:val="20"/>
          <w:szCs w:val="20"/>
        </w:rPr>
        <w:t>Sistema</w:t>
      </w:r>
      <w:r w:rsidR="002644ED" w:rsidRPr="00BA09CA">
        <w:rPr>
          <w:rFonts w:ascii="Arial" w:eastAsia="Arial" w:hAnsi="Arial" w:cs="Arial"/>
          <w:sz w:val="20"/>
          <w:szCs w:val="20"/>
        </w:rPr>
        <w:t xml:space="preserve"> </w:t>
      </w:r>
      <w:r w:rsidRPr="00BA09CA">
        <w:rPr>
          <w:rFonts w:ascii="Arial" w:hAnsi="Arial" w:cs="Arial"/>
          <w:sz w:val="20"/>
          <w:szCs w:val="20"/>
        </w:rPr>
        <w:t>Electrónico</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Contratación</w:t>
      </w:r>
      <w:r w:rsidR="002644ED" w:rsidRPr="00BA09CA">
        <w:rPr>
          <w:rFonts w:ascii="Arial" w:eastAsia="Arial" w:hAnsi="Arial" w:cs="Arial"/>
          <w:sz w:val="20"/>
          <w:szCs w:val="20"/>
        </w:rPr>
        <w:t xml:space="preserve"> </w:t>
      </w:r>
      <w:r w:rsidRPr="00BA09CA">
        <w:rPr>
          <w:rFonts w:ascii="Arial" w:hAnsi="Arial" w:cs="Arial"/>
          <w:sz w:val="20"/>
          <w:szCs w:val="20"/>
        </w:rPr>
        <w:t>Pública</w:t>
      </w:r>
      <w:r w:rsidR="002644ED" w:rsidRPr="00BA09CA">
        <w:rPr>
          <w:rFonts w:ascii="Arial" w:eastAsia="Arial" w:hAnsi="Arial" w:cs="Arial"/>
          <w:sz w:val="20"/>
          <w:szCs w:val="20"/>
        </w:rPr>
        <w:t xml:space="preserve"> </w:t>
      </w:r>
      <w:r w:rsidRPr="00BA09CA">
        <w:rPr>
          <w:rFonts w:ascii="Arial" w:hAnsi="Arial" w:cs="Arial"/>
          <w:sz w:val="20"/>
          <w:szCs w:val="20"/>
        </w:rPr>
        <w:t>–SECOP–.</w:t>
      </w:r>
      <w:r w:rsidR="002644ED" w:rsidRPr="00BA09CA">
        <w:rPr>
          <w:rFonts w:ascii="Arial" w:hAnsi="Arial" w:cs="Arial"/>
          <w:sz w:val="20"/>
          <w:szCs w:val="20"/>
        </w:rPr>
        <w:t xml:space="preserve"> </w:t>
      </w:r>
    </w:p>
    <w:p w14:paraId="12B30A32" w14:textId="77777777" w:rsidR="0000163F" w:rsidRPr="00BA09CA" w:rsidRDefault="0000163F">
      <w:pPr>
        <w:jc w:val="both"/>
        <w:rPr>
          <w:rFonts w:ascii="Arial" w:eastAsia="Arial" w:hAnsi="Arial" w:cs="Arial"/>
          <w:sz w:val="20"/>
          <w:szCs w:val="20"/>
        </w:rPr>
      </w:pPr>
    </w:p>
    <w:p w14:paraId="42F1EC07" w14:textId="5FEE9002" w:rsidR="00ED3589" w:rsidRPr="00BA09CA" w:rsidRDefault="00CC1484">
      <w:pPr>
        <w:jc w:val="both"/>
        <w:rPr>
          <w:rFonts w:ascii="Arial" w:hAnsi="Arial" w:cs="Arial"/>
          <w:sz w:val="20"/>
          <w:szCs w:val="20"/>
        </w:rPr>
      </w:pP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selección</w:t>
      </w:r>
      <w:r w:rsidR="002644ED" w:rsidRPr="00BA09CA">
        <w:rPr>
          <w:rFonts w:ascii="Arial" w:eastAsia="Arial" w:hAnsi="Arial" w:cs="Arial"/>
          <w:sz w:val="20"/>
          <w:szCs w:val="20"/>
        </w:rPr>
        <w:t xml:space="preserve"> </w:t>
      </w:r>
      <w:r w:rsidRPr="00BA09CA">
        <w:rPr>
          <w:rFonts w:ascii="Arial" w:hAnsi="Arial" w:cs="Arial"/>
          <w:sz w:val="20"/>
          <w:szCs w:val="20"/>
        </w:rPr>
        <w:t>del</w:t>
      </w:r>
      <w:r w:rsidR="002644ED" w:rsidRPr="00BA09CA">
        <w:rPr>
          <w:rFonts w:ascii="Arial" w:eastAsia="Arial" w:hAnsi="Arial" w:cs="Arial"/>
          <w:sz w:val="20"/>
          <w:szCs w:val="20"/>
        </w:rPr>
        <w:t xml:space="preserve"> </w:t>
      </w:r>
      <w:r w:rsidR="00CF0908" w:rsidRPr="00BA09CA">
        <w:rPr>
          <w:rFonts w:ascii="Arial" w:hAnsi="Arial" w:cs="Arial"/>
          <w:sz w:val="20"/>
          <w:szCs w:val="20"/>
        </w:rPr>
        <w:t>C</w:t>
      </w:r>
      <w:r w:rsidRPr="00BA09CA">
        <w:rPr>
          <w:rFonts w:ascii="Arial" w:hAnsi="Arial" w:cs="Arial"/>
          <w:sz w:val="20"/>
          <w:szCs w:val="20"/>
        </w:rPr>
        <w:t>ontratista</w:t>
      </w:r>
      <w:r w:rsidR="002644ED" w:rsidRPr="00BA09CA">
        <w:rPr>
          <w:rFonts w:ascii="Arial" w:eastAsia="Arial" w:hAnsi="Arial" w:cs="Arial"/>
          <w:sz w:val="20"/>
          <w:szCs w:val="20"/>
        </w:rPr>
        <w:t xml:space="preserve"> </w:t>
      </w:r>
      <w:r w:rsidRPr="00BA09CA">
        <w:rPr>
          <w:rFonts w:ascii="Arial" w:hAnsi="Arial" w:cs="Arial"/>
          <w:sz w:val="20"/>
          <w:szCs w:val="20"/>
        </w:rPr>
        <w:t>se</w:t>
      </w:r>
      <w:r w:rsidR="002644ED" w:rsidRPr="00BA09CA">
        <w:rPr>
          <w:rFonts w:ascii="Arial" w:eastAsia="Arial" w:hAnsi="Arial" w:cs="Arial"/>
          <w:sz w:val="20"/>
          <w:szCs w:val="20"/>
        </w:rPr>
        <w:t xml:space="preserve"> </w:t>
      </w:r>
      <w:r w:rsidRPr="00BA09CA">
        <w:rPr>
          <w:rFonts w:ascii="Arial" w:hAnsi="Arial" w:cs="Arial"/>
          <w:sz w:val="20"/>
          <w:szCs w:val="20"/>
        </w:rPr>
        <w:t>realiza</w:t>
      </w:r>
      <w:r w:rsidR="00C746F0" w:rsidRPr="00BA09CA">
        <w:rPr>
          <w:rFonts w:ascii="Arial" w:hAnsi="Arial" w:cs="Arial"/>
          <w:sz w:val="20"/>
          <w:szCs w:val="20"/>
        </w:rPr>
        <w:t>rá</w:t>
      </w:r>
      <w:r w:rsidR="002644ED" w:rsidRPr="00BA09CA">
        <w:rPr>
          <w:rFonts w:ascii="Arial" w:eastAsia="Arial" w:hAnsi="Arial" w:cs="Arial"/>
          <w:sz w:val="20"/>
          <w:szCs w:val="20"/>
        </w:rPr>
        <w:t xml:space="preserve"> </w:t>
      </w:r>
      <w:r w:rsidRPr="00BA09CA">
        <w:rPr>
          <w:rFonts w:ascii="Arial" w:hAnsi="Arial" w:cs="Arial"/>
          <w:sz w:val="20"/>
          <w:szCs w:val="20"/>
        </w:rPr>
        <w:t>a</w:t>
      </w:r>
      <w:r w:rsidR="002644ED" w:rsidRPr="00BA09CA">
        <w:rPr>
          <w:rFonts w:ascii="Arial" w:eastAsia="Arial" w:hAnsi="Arial" w:cs="Arial"/>
          <w:sz w:val="20"/>
          <w:szCs w:val="20"/>
        </w:rPr>
        <w:t xml:space="preserve"> </w:t>
      </w:r>
      <w:r w:rsidRPr="00BA09CA">
        <w:rPr>
          <w:rFonts w:ascii="Arial" w:hAnsi="Arial" w:cs="Arial"/>
          <w:sz w:val="20"/>
          <w:szCs w:val="20"/>
        </w:rPr>
        <w:t>través</w:t>
      </w:r>
      <w:r w:rsidR="002644ED" w:rsidRPr="00BA09CA">
        <w:rPr>
          <w:rFonts w:ascii="Arial" w:hAnsi="Arial" w:cs="Arial"/>
          <w:sz w:val="20"/>
          <w:szCs w:val="20"/>
        </w:rPr>
        <w:t xml:space="preserve"> </w:t>
      </w:r>
      <w:r w:rsidRPr="00BA09CA">
        <w:rPr>
          <w:rFonts w:ascii="Arial" w:hAnsi="Arial" w:cs="Arial"/>
          <w:sz w:val="20"/>
          <w:szCs w:val="20"/>
        </w:rPr>
        <w:t>de</w:t>
      </w:r>
      <w:r w:rsidR="00D65A77" w:rsidRPr="00BA09CA">
        <w:rPr>
          <w:rFonts w:ascii="Arial" w:hAnsi="Arial" w:cs="Arial"/>
          <w:sz w:val="20"/>
          <w:szCs w:val="20"/>
        </w:rPr>
        <w:t xml:space="preserve">l </w:t>
      </w:r>
      <w:r w:rsidR="7BDCFCF5" w:rsidRPr="00BA09CA">
        <w:rPr>
          <w:rFonts w:ascii="Arial" w:hAnsi="Arial" w:cs="Arial"/>
          <w:sz w:val="20"/>
          <w:szCs w:val="20"/>
        </w:rPr>
        <w:t>P</w:t>
      </w:r>
      <w:r w:rsidR="05C1873D" w:rsidRPr="00BA09CA">
        <w:rPr>
          <w:rFonts w:ascii="Arial" w:hAnsi="Arial" w:cs="Arial"/>
          <w:sz w:val="20"/>
          <w:szCs w:val="20"/>
        </w:rPr>
        <w:t>roceso</w:t>
      </w:r>
      <w:r w:rsidR="00D65A77" w:rsidRPr="00BA09CA">
        <w:rPr>
          <w:rFonts w:ascii="Arial" w:hAnsi="Arial" w:cs="Arial"/>
          <w:sz w:val="20"/>
          <w:szCs w:val="20"/>
        </w:rPr>
        <w:t xml:space="preserve"> de </w:t>
      </w:r>
      <w:r w:rsidR="6D75AE5A" w:rsidRPr="00BA09CA">
        <w:rPr>
          <w:rFonts w:ascii="Arial" w:hAnsi="Arial" w:cs="Arial"/>
          <w:sz w:val="20"/>
          <w:szCs w:val="20"/>
        </w:rPr>
        <w:t>C</w:t>
      </w:r>
      <w:r w:rsidR="05C1873D" w:rsidRPr="00BA09CA">
        <w:rPr>
          <w:rFonts w:ascii="Arial" w:hAnsi="Arial" w:cs="Arial"/>
          <w:sz w:val="20"/>
          <w:szCs w:val="20"/>
        </w:rPr>
        <w:t>ontrataci</w:t>
      </w:r>
      <w:r w:rsidR="0FCA1399" w:rsidRPr="00BA09CA">
        <w:rPr>
          <w:rFonts w:ascii="Arial" w:hAnsi="Arial" w:cs="Arial"/>
          <w:sz w:val="20"/>
          <w:szCs w:val="20"/>
        </w:rPr>
        <w:t>ón</w:t>
      </w:r>
      <w:r w:rsidR="005A4366" w:rsidRPr="00BA09CA">
        <w:rPr>
          <w:rFonts w:ascii="Arial" w:hAnsi="Arial" w:cs="Arial"/>
          <w:sz w:val="20"/>
          <w:szCs w:val="20"/>
        </w:rPr>
        <w:t xml:space="preserve"> </w:t>
      </w:r>
      <w:r w:rsidR="0010738C" w:rsidRPr="00BA09CA">
        <w:rPr>
          <w:rFonts w:ascii="Arial" w:hAnsi="Arial" w:cs="Arial"/>
          <w:sz w:val="20"/>
          <w:szCs w:val="20"/>
          <w:highlight w:val="lightGray"/>
        </w:rPr>
        <w:t>[Incluir número de Proceso de Contratación, que debe ser igual al establecido en el SECOP]</w:t>
      </w:r>
      <w:r w:rsidR="005D092D">
        <w:rPr>
          <w:rFonts w:ascii="Arial" w:hAnsi="Arial" w:cs="Arial"/>
          <w:sz w:val="20"/>
          <w:szCs w:val="20"/>
        </w:rPr>
        <w:t>.</w:t>
      </w:r>
      <w:r w:rsidR="0010738C" w:rsidRPr="00BA09CA" w:rsidDel="0010738C">
        <w:rPr>
          <w:rFonts w:ascii="Arial" w:hAnsi="Arial" w:cs="Arial"/>
          <w:sz w:val="20"/>
          <w:szCs w:val="20"/>
        </w:rPr>
        <w:t xml:space="preserve"> </w:t>
      </w:r>
    </w:p>
    <w:p w14:paraId="698E2CD2" w14:textId="77777777" w:rsidR="00895CC0" w:rsidRPr="00BA09CA" w:rsidRDefault="00895CC0">
      <w:pPr>
        <w:jc w:val="both"/>
        <w:rPr>
          <w:rFonts w:ascii="Arial" w:eastAsia="Arial" w:hAnsi="Arial" w:cs="Arial"/>
          <w:sz w:val="20"/>
          <w:szCs w:val="20"/>
        </w:rPr>
      </w:pPr>
    </w:p>
    <w:p w14:paraId="57611A55" w14:textId="5E1778BD" w:rsidR="00895CC0" w:rsidRPr="00BA09CA" w:rsidRDefault="005F51F0">
      <w:pPr>
        <w:jc w:val="both"/>
        <w:rPr>
          <w:rFonts w:ascii="Arial" w:eastAsia="Arial" w:hAnsi="Arial" w:cs="Arial"/>
          <w:sz w:val="20"/>
          <w:szCs w:val="20"/>
        </w:rPr>
      </w:pPr>
      <w:r w:rsidRPr="00BA09CA">
        <w:rPr>
          <w:rFonts w:ascii="Arial" w:hAnsi="Arial" w:cs="Arial"/>
          <w:sz w:val="20"/>
          <w:szCs w:val="20"/>
        </w:rPr>
        <w:t>La</w:t>
      </w:r>
      <w:r w:rsidR="002644ED" w:rsidRPr="00BA09CA">
        <w:rPr>
          <w:rFonts w:ascii="Arial" w:eastAsia="Arial" w:hAnsi="Arial" w:cs="Arial"/>
          <w:sz w:val="20"/>
          <w:szCs w:val="20"/>
        </w:rPr>
        <w:t xml:space="preserve"> </w:t>
      </w:r>
      <w:r w:rsidR="00E41DBB" w:rsidRPr="00BA09CA">
        <w:rPr>
          <w:rFonts w:ascii="Arial" w:hAnsi="Arial" w:cs="Arial"/>
          <w:sz w:val="20"/>
          <w:szCs w:val="20"/>
        </w:rPr>
        <w:t>Entidad</w:t>
      </w:r>
      <w:r w:rsidR="002644ED" w:rsidRPr="00BA09CA">
        <w:rPr>
          <w:rFonts w:ascii="Arial" w:eastAsia="Arial" w:hAnsi="Arial" w:cs="Arial"/>
          <w:sz w:val="20"/>
          <w:szCs w:val="20"/>
        </w:rPr>
        <w:t xml:space="preserve"> </w:t>
      </w:r>
      <w:r w:rsidRPr="00BA09CA">
        <w:rPr>
          <w:rFonts w:ascii="Arial" w:hAnsi="Arial" w:cs="Arial"/>
          <w:sz w:val="20"/>
          <w:szCs w:val="20"/>
        </w:rPr>
        <w:t>evaluará</w:t>
      </w:r>
      <w:r w:rsidR="002644ED" w:rsidRPr="00BA09CA">
        <w:rPr>
          <w:rFonts w:ascii="Arial" w:eastAsia="Arial" w:hAnsi="Arial" w:cs="Arial"/>
          <w:sz w:val="20"/>
          <w:szCs w:val="20"/>
        </w:rPr>
        <w:t xml:space="preserve"> </w:t>
      </w:r>
      <w:r w:rsidRPr="00BA09CA">
        <w:rPr>
          <w:rFonts w:ascii="Arial" w:hAnsi="Arial" w:cs="Arial"/>
          <w:sz w:val="20"/>
          <w:szCs w:val="20"/>
        </w:rPr>
        <w:t>las</w:t>
      </w:r>
      <w:r w:rsidR="002644ED" w:rsidRPr="00BA09CA">
        <w:rPr>
          <w:rFonts w:ascii="Arial" w:eastAsia="Arial" w:hAnsi="Arial" w:cs="Arial"/>
          <w:sz w:val="20"/>
          <w:szCs w:val="20"/>
        </w:rPr>
        <w:t xml:space="preserve"> </w:t>
      </w:r>
      <w:r w:rsidR="00EC3D70" w:rsidRPr="00BA09CA">
        <w:rPr>
          <w:rFonts w:ascii="Arial" w:hAnsi="Arial" w:cs="Arial"/>
          <w:sz w:val="20"/>
          <w:szCs w:val="20"/>
        </w:rPr>
        <w:t>o</w:t>
      </w:r>
      <w:r w:rsidR="00220C64" w:rsidRPr="00BA09CA">
        <w:rPr>
          <w:rFonts w:ascii="Arial" w:hAnsi="Arial" w:cs="Arial"/>
          <w:sz w:val="20"/>
          <w:szCs w:val="20"/>
        </w:rPr>
        <w:t>fertas</w:t>
      </w:r>
      <w:r w:rsidR="002644ED" w:rsidRPr="00BA09CA">
        <w:rPr>
          <w:rFonts w:ascii="Arial" w:eastAsia="Arial" w:hAnsi="Arial" w:cs="Arial"/>
          <w:sz w:val="20"/>
          <w:szCs w:val="20"/>
        </w:rPr>
        <w:t xml:space="preserve"> </w:t>
      </w:r>
      <w:r w:rsidRPr="00BA09CA">
        <w:rPr>
          <w:rFonts w:ascii="Arial" w:hAnsi="Arial" w:cs="Arial"/>
          <w:sz w:val="20"/>
          <w:szCs w:val="20"/>
        </w:rPr>
        <w:t>con</w:t>
      </w:r>
      <w:r w:rsidR="002644ED" w:rsidRPr="00BA09CA">
        <w:rPr>
          <w:rFonts w:ascii="Arial" w:eastAsia="Arial" w:hAnsi="Arial" w:cs="Arial"/>
          <w:sz w:val="20"/>
          <w:szCs w:val="20"/>
        </w:rPr>
        <w:t xml:space="preserve"> </w:t>
      </w:r>
      <w:r w:rsidRPr="00BA09CA">
        <w:rPr>
          <w:rFonts w:ascii="Arial" w:hAnsi="Arial" w:cs="Arial"/>
          <w:sz w:val="20"/>
          <w:szCs w:val="20"/>
        </w:rPr>
        <w:t>base</w:t>
      </w:r>
      <w:r w:rsidR="002644ED" w:rsidRPr="00BA09CA">
        <w:rPr>
          <w:rFonts w:ascii="Arial" w:eastAsia="Arial" w:hAnsi="Arial" w:cs="Arial"/>
          <w:sz w:val="20"/>
          <w:szCs w:val="20"/>
        </w:rPr>
        <w:t xml:space="preserve"> </w:t>
      </w:r>
      <w:r w:rsidRPr="00BA09CA">
        <w:rPr>
          <w:rFonts w:ascii="Arial" w:hAnsi="Arial" w:cs="Arial"/>
          <w:sz w:val="20"/>
          <w:szCs w:val="20"/>
        </w:rPr>
        <w:t>en</w:t>
      </w:r>
      <w:r w:rsidR="002644ED" w:rsidRPr="00BA09CA">
        <w:rPr>
          <w:rFonts w:ascii="Arial" w:eastAsia="Arial" w:hAnsi="Arial" w:cs="Arial"/>
          <w:sz w:val="20"/>
          <w:szCs w:val="20"/>
        </w:rPr>
        <w:t xml:space="preserve"> </w:t>
      </w:r>
      <w:r w:rsidRPr="00BA09CA">
        <w:rPr>
          <w:rFonts w:ascii="Arial" w:hAnsi="Arial" w:cs="Arial"/>
          <w:sz w:val="20"/>
          <w:szCs w:val="20"/>
        </w:rPr>
        <w:t>las</w:t>
      </w:r>
      <w:r w:rsidR="002644ED" w:rsidRPr="00BA09CA">
        <w:rPr>
          <w:rFonts w:ascii="Arial" w:eastAsia="Arial" w:hAnsi="Arial" w:cs="Arial"/>
          <w:sz w:val="20"/>
          <w:szCs w:val="20"/>
        </w:rPr>
        <w:t xml:space="preserve"> </w:t>
      </w:r>
      <w:r w:rsidRPr="00BA09CA">
        <w:rPr>
          <w:rFonts w:ascii="Arial" w:hAnsi="Arial" w:cs="Arial"/>
          <w:sz w:val="20"/>
          <w:szCs w:val="20"/>
        </w:rPr>
        <w:t>reglas</w:t>
      </w:r>
      <w:r w:rsidR="002644ED" w:rsidRPr="00BA09CA">
        <w:rPr>
          <w:rFonts w:ascii="Arial" w:eastAsia="Arial" w:hAnsi="Arial" w:cs="Arial"/>
          <w:sz w:val="20"/>
          <w:szCs w:val="20"/>
        </w:rPr>
        <w:t xml:space="preserve"> </w:t>
      </w:r>
      <w:r w:rsidRPr="00BA09CA">
        <w:rPr>
          <w:rFonts w:ascii="Arial" w:hAnsi="Arial" w:cs="Arial"/>
          <w:sz w:val="20"/>
          <w:szCs w:val="20"/>
        </w:rPr>
        <w:t>establecidas</w:t>
      </w:r>
      <w:r w:rsidR="002644ED" w:rsidRPr="00BA09CA">
        <w:rPr>
          <w:rFonts w:ascii="Arial" w:eastAsia="Arial" w:hAnsi="Arial" w:cs="Arial"/>
          <w:sz w:val="20"/>
          <w:szCs w:val="20"/>
        </w:rPr>
        <w:t xml:space="preserve"> </w:t>
      </w:r>
      <w:r w:rsidRPr="00BA09CA">
        <w:rPr>
          <w:rFonts w:ascii="Arial" w:hAnsi="Arial" w:cs="Arial"/>
          <w:sz w:val="20"/>
          <w:szCs w:val="20"/>
        </w:rPr>
        <w:t>en</w:t>
      </w:r>
      <w:r w:rsidR="002644ED" w:rsidRPr="00BA09CA">
        <w:rPr>
          <w:rFonts w:ascii="Arial" w:eastAsia="Arial" w:hAnsi="Arial" w:cs="Arial"/>
          <w:sz w:val="20"/>
          <w:szCs w:val="20"/>
        </w:rPr>
        <w:t xml:space="preserve"> </w:t>
      </w:r>
      <w:r w:rsidRPr="00BA09CA">
        <w:rPr>
          <w:rFonts w:ascii="Arial" w:hAnsi="Arial" w:cs="Arial"/>
          <w:sz w:val="20"/>
          <w:szCs w:val="20"/>
        </w:rPr>
        <w:t>el</w:t>
      </w:r>
      <w:r w:rsidR="002644ED" w:rsidRPr="00BA09CA">
        <w:rPr>
          <w:rFonts w:ascii="Arial" w:eastAsia="Arial" w:hAnsi="Arial" w:cs="Arial"/>
          <w:sz w:val="20"/>
          <w:szCs w:val="20"/>
        </w:rPr>
        <w:t xml:space="preserve"> </w:t>
      </w:r>
      <w:r w:rsidR="1D0C872A" w:rsidRPr="00BA09CA">
        <w:rPr>
          <w:rFonts w:ascii="Arial" w:hAnsi="Arial" w:cs="Arial"/>
          <w:sz w:val="20"/>
          <w:szCs w:val="20"/>
        </w:rPr>
        <w:t>P</w:t>
      </w:r>
      <w:r w:rsidR="4FD0C6A4" w:rsidRPr="00BA09CA">
        <w:rPr>
          <w:rFonts w:ascii="Arial" w:hAnsi="Arial" w:cs="Arial"/>
          <w:sz w:val="20"/>
          <w:szCs w:val="20"/>
        </w:rPr>
        <w:t>liego</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4BBB5F33" w:rsidRPr="00BA09CA">
        <w:rPr>
          <w:rFonts w:ascii="Arial" w:hAnsi="Arial" w:cs="Arial"/>
          <w:sz w:val="20"/>
          <w:szCs w:val="20"/>
        </w:rPr>
        <w:t>C</w:t>
      </w:r>
      <w:r w:rsidR="4FD0C6A4" w:rsidRPr="00BA09CA">
        <w:rPr>
          <w:rFonts w:ascii="Arial" w:hAnsi="Arial" w:cs="Arial"/>
          <w:sz w:val="20"/>
          <w:szCs w:val="20"/>
        </w:rPr>
        <w:t>ondiciones</w:t>
      </w:r>
      <w:r w:rsidR="002644ED" w:rsidRPr="00BA09CA">
        <w:rPr>
          <w:rFonts w:ascii="Arial" w:eastAsia="Arial" w:hAnsi="Arial" w:cs="Arial"/>
          <w:sz w:val="20"/>
          <w:szCs w:val="20"/>
        </w:rPr>
        <w:t xml:space="preserve"> </w:t>
      </w:r>
      <w:r w:rsidRPr="00BA09CA">
        <w:rPr>
          <w:rFonts w:ascii="Arial" w:hAnsi="Arial" w:cs="Arial"/>
          <w:sz w:val="20"/>
          <w:szCs w:val="20"/>
        </w:rPr>
        <w:t>y</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00235229" w:rsidRPr="00BA09CA">
        <w:rPr>
          <w:rFonts w:ascii="Arial" w:hAnsi="Arial" w:cs="Arial"/>
          <w:sz w:val="20"/>
          <w:szCs w:val="20"/>
        </w:rPr>
        <w:t>normativa aplicable</w:t>
      </w:r>
      <w:r w:rsidRPr="00BA09CA">
        <w:rPr>
          <w:rFonts w:ascii="Arial" w:eastAsia="Arial" w:hAnsi="Arial" w:cs="Arial"/>
          <w:sz w:val="20"/>
          <w:szCs w:val="20"/>
        </w:rPr>
        <w:t>.</w:t>
      </w:r>
      <w:bookmarkStart w:id="15" w:name="_Hlk530417578"/>
    </w:p>
    <w:p w14:paraId="72F617B1" w14:textId="77777777" w:rsidR="00895CC0" w:rsidRPr="00BA09CA" w:rsidRDefault="00895CC0">
      <w:pPr>
        <w:jc w:val="both"/>
        <w:rPr>
          <w:rFonts w:ascii="Arial" w:eastAsia="Arial" w:hAnsi="Arial" w:cs="Arial"/>
          <w:sz w:val="20"/>
          <w:szCs w:val="20"/>
        </w:rPr>
      </w:pPr>
    </w:p>
    <w:p w14:paraId="1F7FE81C" w14:textId="70C5B5C1" w:rsidR="005D48B2" w:rsidRPr="00BA09CA" w:rsidRDefault="005D48B2">
      <w:pPr>
        <w:jc w:val="both"/>
        <w:rPr>
          <w:rFonts w:ascii="Arial" w:eastAsia="Arial" w:hAnsi="Arial" w:cs="Arial"/>
          <w:sz w:val="20"/>
          <w:szCs w:val="20"/>
          <w:lang w:val="es-ES"/>
        </w:rPr>
      </w:pPr>
      <w:r w:rsidRPr="00BA09CA">
        <w:rPr>
          <w:rFonts w:ascii="Arial" w:eastAsia="Arial" w:hAnsi="Arial" w:cs="Arial"/>
          <w:sz w:val="20"/>
          <w:szCs w:val="20"/>
          <w:lang w:val="es-ES"/>
        </w:rPr>
        <w:t xml:space="preserve">El uso de los </w:t>
      </w:r>
      <w:r w:rsidR="0C561416" w:rsidRPr="00BA09CA">
        <w:rPr>
          <w:rFonts w:ascii="Arial" w:eastAsia="Arial" w:hAnsi="Arial" w:cs="Arial"/>
          <w:sz w:val="20"/>
          <w:szCs w:val="20"/>
          <w:lang w:val="es-ES"/>
        </w:rPr>
        <w:t>D</w:t>
      </w:r>
      <w:r w:rsidR="0D9D7ED0" w:rsidRPr="00BA09CA">
        <w:rPr>
          <w:rFonts w:ascii="Arial" w:eastAsia="Arial" w:hAnsi="Arial" w:cs="Arial"/>
          <w:sz w:val="20"/>
          <w:szCs w:val="20"/>
          <w:lang w:val="es-ES"/>
        </w:rPr>
        <w:t xml:space="preserve">ocumentos </w:t>
      </w:r>
      <w:r w:rsidR="746A3B08" w:rsidRPr="00BA09CA">
        <w:rPr>
          <w:rFonts w:ascii="Arial" w:eastAsia="Arial" w:hAnsi="Arial" w:cs="Arial"/>
          <w:sz w:val="20"/>
          <w:szCs w:val="20"/>
          <w:lang w:val="es-ES"/>
        </w:rPr>
        <w:t>T</w:t>
      </w:r>
      <w:r w:rsidR="0D9D7ED0" w:rsidRPr="00BA09CA">
        <w:rPr>
          <w:rFonts w:ascii="Arial" w:eastAsia="Arial" w:hAnsi="Arial" w:cs="Arial"/>
          <w:sz w:val="20"/>
          <w:szCs w:val="20"/>
          <w:lang w:val="es-ES"/>
        </w:rPr>
        <w:t>ipo</w:t>
      </w:r>
      <w:r w:rsidRPr="00BA09CA">
        <w:rPr>
          <w:rFonts w:ascii="Arial" w:eastAsia="Arial" w:hAnsi="Arial" w:cs="Arial"/>
          <w:sz w:val="20"/>
          <w:szCs w:val="20"/>
          <w:lang w:val="es-ES"/>
        </w:rPr>
        <w:t xml:space="preserve"> no exime a la </w:t>
      </w:r>
      <w:r w:rsidR="00E41DBB" w:rsidRPr="00BA09CA">
        <w:rPr>
          <w:rFonts w:ascii="Arial" w:eastAsia="Arial" w:hAnsi="Arial" w:cs="Arial"/>
          <w:sz w:val="20"/>
          <w:szCs w:val="20"/>
          <w:lang w:val="es-ES"/>
        </w:rPr>
        <w:t>Entidad</w:t>
      </w:r>
      <w:r w:rsidR="0D9D7ED0" w:rsidRPr="00BA09CA">
        <w:rPr>
          <w:rFonts w:ascii="Arial" w:eastAsia="Arial" w:hAnsi="Arial" w:cs="Arial"/>
          <w:sz w:val="20"/>
          <w:szCs w:val="20"/>
          <w:lang w:val="es-ES"/>
        </w:rPr>
        <w:t xml:space="preserve"> </w:t>
      </w:r>
      <w:r w:rsidRPr="00BA09CA">
        <w:rPr>
          <w:rFonts w:ascii="Arial" w:eastAsia="Arial" w:hAnsi="Arial" w:cs="Arial"/>
          <w:sz w:val="20"/>
          <w:szCs w:val="20"/>
          <w:lang w:val="es-ES"/>
        </w:rPr>
        <w:t xml:space="preserve">de la obligación de </w:t>
      </w:r>
      <w:r w:rsidR="002B6124" w:rsidRPr="00BA09CA">
        <w:rPr>
          <w:rFonts w:ascii="Arial" w:eastAsia="Arial" w:hAnsi="Arial" w:cs="Arial"/>
          <w:sz w:val="20"/>
          <w:szCs w:val="20"/>
          <w:lang w:val="es-ES"/>
        </w:rPr>
        <w:t>utilizar</w:t>
      </w:r>
      <w:r w:rsidRPr="00BA09CA">
        <w:rPr>
          <w:rFonts w:ascii="Arial" w:eastAsia="Arial" w:hAnsi="Arial" w:cs="Arial"/>
          <w:sz w:val="20"/>
          <w:szCs w:val="20"/>
          <w:lang w:val="es-ES"/>
        </w:rPr>
        <w:t xml:space="preserve"> la normativa y la jurisprudencia aplicable al </w:t>
      </w:r>
      <w:r w:rsidR="163D490D" w:rsidRPr="00BA09CA">
        <w:rPr>
          <w:rFonts w:ascii="Arial" w:eastAsia="Arial" w:hAnsi="Arial" w:cs="Arial"/>
          <w:sz w:val="20"/>
          <w:szCs w:val="20"/>
          <w:lang w:val="es-ES"/>
        </w:rPr>
        <w:t>P</w:t>
      </w:r>
      <w:r w:rsidR="0D9D7ED0" w:rsidRPr="00BA09CA">
        <w:rPr>
          <w:rFonts w:ascii="Arial" w:eastAsia="Arial" w:hAnsi="Arial" w:cs="Arial"/>
          <w:sz w:val="20"/>
          <w:szCs w:val="20"/>
          <w:lang w:val="es-ES"/>
        </w:rPr>
        <w:t>roceso</w:t>
      </w:r>
      <w:r w:rsidRPr="00BA09CA">
        <w:rPr>
          <w:rFonts w:ascii="Arial" w:eastAsia="Arial" w:hAnsi="Arial" w:cs="Arial"/>
          <w:sz w:val="20"/>
          <w:szCs w:val="20"/>
          <w:lang w:val="es-ES"/>
        </w:rPr>
        <w:t xml:space="preserve"> de </w:t>
      </w:r>
      <w:r w:rsidR="1F0A25F3" w:rsidRPr="00BA09CA">
        <w:rPr>
          <w:rFonts w:ascii="Arial" w:eastAsia="Arial" w:hAnsi="Arial" w:cs="Arial"/>
          <w:sz w:val="20"/>
          <w:szCs w:val="20"/>
          <w:lang w:val="es-ES"/>
        </w:rPr>
        <w:t>C</w:t>
      </w:r>
      <w:r w:rsidR="0D9D7ED0" w:rsidRPr="00BA09CA">
        <w:rPr>
          <w:rFonts w:ascii="Arial" w:eastAsia="Arial" w:hAnsi="Arial" w:cs="Arial"/>
          <w:sz w:val="20"/>
          <w:szCs w:val="20"/>
          <w:lang w:val="es-ES"/>
        </w:rPr>
        <w:t>ontratación</w:t>
      </w:r>
      <w:r w:rsidR="00F76366">
        <w:rPr>
          <w:rFonts w:ascii="Arial" w:eastAsia="Arial" w:hAnsi="Arial" w:cs="Arial"/>
          <w:sz w:val="20"/>
          <w:szCs w:val="20"/>
          <w:lang w:val="es-ES"/>
        </w:rPr>
        <w:t>.</w:t>
      </w:r>
    </w:p>
    <w:p w14:paraId="5737EFA3" w14:textId="77777777" w:rsidR="00063C43" w:rsidRPr="00BA09CA" w:rsidRDefault="00063C43">
      <w:pPr>
        <w:jc w:val="both"/>
        <w:rPr>
          <w:rFonts w:ascii="Arial" w:eastAsia="Arial" w:hAnsi="Arial" w:cs="Arial"/>
          <w:sz w:val="20"/>
          <w:szCs w:val="20"/>
        </w:rPr>
      </w:pPr>
    </w:p>
    <w:p w14:paraId="79D9CC88" w14:textId="064CD159" w:rsidR="00ED3589" w:rsidRPr="00BA09CA" w:rsidRDefault="00ED3589">
      <w:pPr>
        <w:jc w:val="both"/>
        <w:rPr>
          <w:rFonts w:ascii="Arial" w:eastAsia="Arial" w:hAnsi="Arial" w:cs="Arial"/>
          <w:sz w:val="20"/>
          <w:szCs w:val="20"/>
        </w:rPr>
      </w:pPr>
      <w:r w:rsidRPr="00BA09CA">
        <w:rPr>
          <w:rFonts w:ascii="Arial" w:eastAsia="Arial" w:hAnsi="Arial" w:cs="Arial"/>
          <w:sz w:val="20"/>
          <w:szCs w:val="20"/>
        </w:rPr>
        <w:t xml:space="preserve">La </w:t>
      </w:r>
      <w:r w:rsidR="00E41DBB" w:rsidRPr="00BA09CA">
        <w:rPr>
          <w:rFonts w:ascii="Arial" w:eastAsia="Arial" w:hAnsi="Arial" w:cs="Arial"/>
          <w:sz w:val="20"/>
          <w:szCs w:val="20"/>
        </w:rPr>
        <w:t>Entidad</w:t>
      </w:r>
      <w:r w:rsidRPr="00BA09CA">
        <w:rPr>
          <w:rFonts w:ascii="Arial" w:eastAsia="Arial" w:hAnsi="Arial" w:cs="Arial"/>
          <w:sz w:val="20"/>
          <w:szCs w:val="20"/>
        </w:rPr>
        <w:t xml:space="preserve"> no podrá modificar los Formatos, Anexos, </w:t>
      </w:r>
      <w:r w:rsidR="002B6124" w:rsidRPr="00BA09CA">
        <w:rPr>
          <w:rFonts w:ascii="Arial" w:eastAsia="Arial" w:hAnsi="Arial" w:cs="Arial"/>
          <w:sz w:val="20"/>
          <w:szCs w:val="20"/>
        </w:rPr>
        <w:t>M</w:t>
      </w:r>
      <w:r w:rsidRPr="00BA09CA">
        <w:rPr>
          <w:rFonts w:ascii="Arial" w:eastAsia="Arial" w:hAnsi="Arial" w:cs="Arial"/>
          <w:sz w:val="20"/>
          <w:szCs w:val="20"/>
        </w:rPr>
        <w:t xml:space="preserve">atrices y Formularios, ni solicitar soportes o requisitos adicionales a los establecidos en </w:t>
      </w:r>
      <w:r w:rsidR="00C94C94">
        <w:rPr>
          <w:rFonts w:ascii="Arial" w:eastAsia="Arial" w:hAnsi="Arial" w:cs="Arial"/>
          <w:sz w:val="20"/>
          <w:szCs w:val="20"/>
        </w:rPr>
        <w:t>los</w:t>
      </w:r>
      <w:r w:rsidR="00C94C94" w:rsidRPr="00BA09CA">
        <w:rPr>
          <w:rFonts w:ascii="Arial" w:eastAsia="Arial" w:hAnsi="Arial" w:cs="Arial"/>
          <w:sz w:val="20"/>
          <w:szCs w:val="20"/>
        </w:rPr>
        <w:t xml:space="preserve"> </w:t>
      </w:r>
      <w:r w:rsidR="05C5E270" w:rsidRPr="00BA09CA">
        <w:rPr>
          <w:rFonts w:ascii="Arial" w:eastAsia="Arial" w:hAnsi="Arial" w:cs="Arial"/>
          <w:sz w:val="20"/>
          <w:szCs w:val="20"/>
        </w:rPr>
        <w:t>D</w:t>
      </w:r>
      <w:r w:rsidR="7921F6C0" w:rsidRPr="00BA09CA">
        <w:rPr>
          <w:rFonts w:ascii="Arial" w:eastAsia="Arial" w:hAnsi="Arial" w:cs="Arial"/>
          <w:sz w:val="20"/>
          <w:szCs w:val="20"/>
        </w:rPr>
        <w:t>ocumento</w:t>
      </w:r>
      <w:r w:rsidR="00C94C94">
        <w:rPr>
          <w:rFonts w:ascii="Arial" w:eastAsia="Arial" w:hAnsi="Arial" w:cs="Arial"/>
          <w:sz w:val="20"/>
          <w:szCs w:val="20"/>
        </w:rPr>
        <w:t>s</w:t>
      </w:r>
      <w:r w:rsidR="7921F6C0" w:rsidRPr="00BA09CA">
        <w:rPr>
          <w:rFonts w:ascii="Arial" w:eastAsia="Arial" w:hAnsi="Arial" w:cs="Arial"/>
          <w:sz w:val="20"/>
          <w:szCs w:val="20"/>
        </w:rPr>
        <w:t xml:space="preserve"> </w:t>
      </w:r>
      <w:r w:rsidR="11E8DB9C" w:rsidRPr="00BA09CA">
        <w:rPr>
          <w:rFonts w:ascii="Arial" w:eastAsia="Arial" w:hAnsi="Arial" w:cs="Arial"/>
          <w:sz w:val="20"/>
          <w:szCs w:val="20"/>
        </w:rPr>
        <w:t>T</w:t>
      </w:r>
      <w:r w:rsidR="7921F6C0" w:rsidRPr="00BA09CA">
        <w:rPr>
          <w:rFonts w:ascii="Arial" w:eastAsia="Arial" w:hAnsi="Arial" w:cs="Arial"/>
          <w:sz w:val="20"/>
          <w:szCs w:val="20"/>
        </w:rPr>
        <w:t>ipo</w:t>
      </w:r>
      <w:r w:rsidR="007D3C76" w:rsidRPr="00BA09CA">
        <w:rPr>
          <w:rFonts w:ascii="Arial" w:eastAsia="Arial" w:hAnsi="Arial" w:cs="Arial"/>
          <w:sz w:val="20"/>
          <w:szCs w:val="20"/>
        </w:rPr>
        <w:t>.</w:t>
      </w:r>
    </w:p>
    <w:p w14:paraId="21F5F3BB" w14:textId="77777777" w:rsidR="00E50B64" w:rsidRPr="00BA09CA" w:rsidRDefault="00E50B64">
      <w:pPr>
        <w:jc w:val="both"/>
        <w:rPr>
          <w:rFonts w:ascii="Arial" w:eastAsia="Arial" w:hAnsi="Arial" w:cs="Arial"/>
          <w:sz w:val="20"/>
          <w:szCs w:val="20"/>
        </w:rPr>
      </w:pPr>
    </w:p>
    <w:p w14:paraId="08F84674" w14:textId="248F80A3" w:rsidR="005D48B2" w:rsidRPr="00BA09CA" w:rsidRDefault="005D48B2">
      <w:pPr>
        <w:jc w:val="both"/>
        <w:rPr>
          <w:rFonts w:ascii="Arial" w:eastAsia="Arial" w:hAnsi="Arial" w:cs="Arial"/>
          <w:sz w:val="20"/>
          <w:szCs w:val="20"/>
        </w:rPr>
      </w:pPr>
      <w:r w:rsidRPr="00BA09CA">
        <w:rPr>
          <w:rFonts w:ascii="Arial" w:eastAsia="Arial" w:hAnsi="Arial" w:cs="Arial"/>
          <w:sz w:val="20"/>
          <w:szCs w:val="20"/>
        </w:rPr>
        <w:t xml:space="preserve">Todas las personas y organizaciones interesadas en hacer control social al </w:t>
      </w:r>
      <w:r w:rsidR="7D653F2C" w:rsidRPr="00BA09CA">
        <w:rPr>
          <w:rFonts w:ascii="Arial" w:eastAsia="Arial" w:hAnsi="Arial" w:cs="Arial"/>
          <w:sz w:val="20"/>
          <w:szCs w:val="20"/>
        </w:rPr>
        <w:t>P</w:t>
      </w:r>
      <w:r w:rsidR="0D9D7ED0" w:rsidRPr="00BA09CA">
        <w:rPr>
          <w:rFonts w:ascii="Arial" w:eastAsia="Arial" w:hAnsi="Arial" w:cs="Arial"/>
          <w:sz w:val="20"/>
          <w:szCs w:val="20"/>
        </w:rPr>
        <w:t>roceso</w:t>
      </w:r>
      <w:r w:rsidRPr="00BA09CA">
        <w:rPr>
          <w:rFonts w:ascii="Arial" w:eastAsia="Arial" w:hAnsi="Arial" w:cs="Arial"/>
          <w:sz w:val="20"/>
          <w:szCs w:val="20"/>
        </w:rPr>
        <w:t xml:space="preserve"> de </w:t>
      </w:r>
      <w:r w:rsidR="4061E51C" w:rsidRPr="00BA09CA">
        <w:rPr>
          <w:rFonts w:ascii="Arial" w:eastAsia="Arial" w:hAnsi="Arial" w:cs="Arial"/>
          <w:sz w:val="20"/>
          <w:szCs w:val="20"/>
        </w:rPr>
        <w:t>C</w:t>
      </w:r>
      <w:r w:rsidR="0D9D7ED0" w:rsidRPr="00BA09CA">
        <w:rPr>
          <w:rFonts w:ascii="Arial" w:eastAsia="Arial" w:hAnsi="Arial" w:cs="Arial"/>
          <w:sz w:val="20"/>
          <w:szCs w:val="20"/>
        </w:rPr>
        <w:t>ontratación</w:t>
      </w:r>
      <w:r w:rsidRPr="00BA09CA">
        <w:rPr>
          <w:rFonts w:ascii="Arial" w:eastAsia="Arial" w:hAnsi="Arial" w:cs="Arial"/>
          <w:sz w:val="20"/>
          <w:szCs w:val="20"/>
        </w:rPr>
        <w:t>, en cualquiera de sus fases o etapas</w:t>
      </w:r>
      <w:r w:rsidR="000A2A3E" w:rsidRPr="00BA09CA">
        <w:rPr>
          <w:rFonts w:ascii="Arial" w:eastAsia="Arial" w:hAnsi="Arial" w:cs="Arial"/>
          <w:sz w:val="20"/>
          <w:szCs w:val="20"/>
        </w:rPr>
        <w:t>,</w:t>
      </w:r>
      <w:r w:rsidRPr="00BA09CA">
        <w:rPr>
          <w:rFonts w:ascii="Arial" w:eastAsia="Arial" w:hAnsi="Arial" w:cs="Arial"/>
          <w:sz w:val="20"/>
          <w:szCs w:val="20"/>
        </w:rPr>
        <w:t xml:space="preserve"> pueden presentar las recomendaciones que considere</w:t>
      </w:r>
      <w:r w:rsidR="00A67151">
        <w:rPr>
          <w:rFonts w:ascii="Arial" w:eastAsia="Arial" w:hAnsi="Arial" w:cs="Arial"/>
          <w:sz w:val="20"/>
          <w:szCs w:val="20"/>
        </w:rPr>
        <w:t>n</w:t>
      </w:r>
      <w:r w:rsidRPr="00BA09CA">
        <w:rPr>
          <w:rFonts w:ascii="Arial" w:eastAsia="Arial" w:hAnsi="Arial" w:cs="Arial"/>
          <w:sz w:val="20"/>
          <w:szCs w:val="20"/>
        </w:rPr>
        <w:t xml:space="preserve"> convenientes, intervenir en las audiencias y consultar los </w:t>
      </w:r>
      <w:r w:rsidR="00FF128C">
        <w:rPr>
          <w:rFonts w:ascii="Arial" w:eastAsia="Arial" w:hAnsi="Arial" w:cs="Arial"/>
          <w:sz w:val="20"/>
          <w:szCs w:val="20"/>
        </w:rPr>
        <w:t>D</w:t>
      </w:r>
      <w:r w:rsidRPr="00BA09CA">
        <w:rPr>
          <w:rFonts w:ascii="Arial" w:eastAsia="Arial" w:hAnsi="Arial" w:cs="Arial"/>
          <w:sz w:val="20"/>
          <w:szCs w:val="20"/>
        </w:rPr>
        <w:t xml:space="preserve">ocumentos del </w:t>
      </w:r>
      <w:r w:rsidR="00FF128C">
        <w:rPr>
          <w:rFonts w:ascii="Arial" w:eastAsia="Arial" w:hAnsi="Arial" w:cs="Arial"/>
          <w:sz w:val="20"/>
          <w:szCs w:val="20"/>
        </w:rPr>
        <w:t>P</w:t>
      </w:r>
      <w:r w:rsidRPr="00BA09CA">
        <w:rPr>
          <w:rFonts w:ascii="Arial" w:eastAsia="Arial" w:hAnsi="Arial" w:cs="Arial"/>
          <w:sz w:val="20"/>
          <w:szCs w:val="20"/>
        </w:rPr>
        <w:t xml:space="preserve">roceso en los términos previstos en el inciso 3 del artículo 66 de la Ley 80 de 1993 y el artículo 2.2.1.1.1.2.1 del Decreto 1082 de 2015. </w:t>
      </w:r>
    </w:p>
    <w:p w14:paraId="7F5C362C" w14:textId="77777777" w:rsidR="00CA286F" w:rsidRPr="00BA09CA" w:rsidRDefault="00CA286F">
      <w:pPr>
        <w:jc w:val="both"/>
        <w:rPr>
          <w:rFonts w:ascii="Arial" w:eastAsia="Arial" w:hAnsi="Arial" w:cs="Arial"/>
          <w:sz w:val="20"/>
          <w:szCs w:val="20"/>
        </w:rPr>
      </w:pPr>
    </w:p>
    <w:p w14:paraId="08F7BE0B" w14:textId="6B3A9659" w:rsidR="00952890" w:rsidRPr="00BA09CA" w:rsidRDefault="002B6124">
      <w:pPr>
        <w:jc w:val="both"/>
        <w:rPr>
          <w:rFonts w:ascii="Arial" w:eastAsia="Arial" w:hAnsi="Arial" w:cs="Arial"/>
          <w:sz w:val="20"/>
          <w:szCs w:val="20"/>
        </w:rPr>
      </w:pPr>
      <w:r w:rsidRPr="00BA09CA">
        <w:rPr>
          <w:rFonts w:ascii="Arial" w:eastAsia="Arial" w:hAnsi="Arial" w:cs="Arial"/>
          <w:sz w:val="20"/>
          <w:szCs w:val="20"/>
        </w:rPr>
        <w:t>Est</w:t>
      </w:r>
      <w:r w:rsidR="004438E3">
        <w:rPr>
          <w:rFonts w:ascii="Arial" w:eastAsia="Arial" w:hAnsi="Arial" w:cs="Arial"/>
          <w:sz w:val="20"/>
          <w:szCs w:val="20"/>
        </w:rPr>
        <w:t>os</w:t>
      </w:r>
      <w:r w:rsidR="002A0B44" w:rsidRPr="00BA09CA">
        <w:rPr>
          <w:rFonts w:ascii="Arial" w:eastAsia="Arial" w:hAnsi="Arial" w:cs="Arial"/>
          <w:sz w:val="20"/>
          <w:szCs w:val="20"/>
        </w:rPr>
        <w:t xml:space="preserve"> </w:t>
      </w:r>
      <w:r w:rsidR="2661405F" w:rsidRPr="00BA09CA">
        <w:rPr>
          <w:rFonts w:ascii="Arial" w:eastAsia="Arial" w:hAnsi="Arial" w:cs="Arial"/>
          <w:sz w:val="20"/>
          <w:szCs w:val="20"/>
        </w:rPr>
        <w:t>D</w:t>
      </w:r>
      <w:r w:rsidR="230856FB" w:rsidRPr="00BA09CA">
        <w:rPr>
          <w:rFonts w:ascii="Arial" w:eastAsia="Arial" w:hAnsi="Arial" w:cs="Arial"/>
          <w:sz w:val="20"/>
          <w:szCs w:val="20"/>
        </w:rPr>
        <w:t>ocumento</w:t>
      </w:r>
      <w:r w:rsidR="004C6A03">
        <w:rPr>
          <w:rFonts w:ascii="Arial" w:eastAsia="Arial" w:hAnsi="Arial" w:cs="Arial"/>
          <w:sz w:val="20"/>
          <w:szCs w:val="20"/>
        </w:rPr>
        <w:t>s</w:t>
      </w:r>
      <w:r w:rsidR="230856FB" w:rsidRPr="00BA09CA">
        <w:rPr>
          <w:rFonts w:ascii="Arial" w:eastAsia="Arial" w:hAnsi="Arial" w:cs="Arial"/>
          <w:sz w:val="20"/>
          <w:szCs w:val="20"/>
        </w:rPr>
        <w:t xml:space="preserve"> </w:t>
      </w:r>
      <w:r w:rsidR="482918C4" w:rsidRPr="00BA09CA">
        <w:rPr>
          <w:rFonts w:ascii="Arial" w:eastAsia="Arial" w:hAnsi="Arial" w:cs="Arial"/>
          <w:sz w:val="20"/>
          <w:szCs w:val="20"/>
        </w:rPr>
        <w:t>T</w:t>
      </w:r>
      <w:r w:rsidR="230856FB" w:rsidRPr="00BA09CA">
        <w:rPr>
          <w:rFonts w:ascii="Arial" w:eastAsia="Arial" w:hAnsi="Arial" w:cs="Arial"/>
          <w:sz w:val="20"/>
          <w:szCs w:val="20"/>
        </w:rPr>
        <w:t>ipo</w:t>
      </w:r>
      <w:r w:rsidR="002A0B44" w:rsidRPr="00BA09CA">
        <w:rPr>
          <w:rFonts w:ascii="Arial" w:eastAsia="Arial" w:hAnsi="Arial" w:cs="Arial"/>
          <w:sz w:val="20"/>
          <w:szCs w:val="20"/>
        </w:rPr>
        <w:t xml:space="preserve"> aplica</w:t>
      </w:r>
      <w:r w:rsidR="004C6A03">
        <w:rPr>
          <w:rFonts w:ascii="Arial" w:eastAsia="Arial" w:hAnsi="Arial" w:cs="Arial"/>
          <w:sz w:val="20"/>
          <w:szCs w:val="20"/>
        </w:rPr>
        <w:t>n</w:t>
      </w:r>
      <w:r w:rsidR="002A0B44" w:rsidRPr="00BA09CA">
        <w:rPr>
          <w:rFonts w:ascii="Arial" w:eastAsia="Arial" w:hAnsi="Arial" w:cs="Arial"/>
          <w:sz w:val="20"/>
          <w:szCs w:val="20"/>
        </w:rPr>
        <w:t xml:space="preserve"> a los procesos de interventor</w:t>
      </w:r>
      <w:r w:rsidR="00A55807" w:rsidRPr="00BA09CA">
        <w:rPr>
          <w:rFonts w:ascii="Arial" w:eastAsia="Arial" w:hAnsi="Arial" w:cs="Arial"/>
          <w:sz w:val="20"/>
          <w:szCs w:val="20"/>
        </w:rPr>
        <w:t>ía de</w:t>
      </w:r>
      <w:r w:rsidR="002A0B44" w:rsidRPr="00BA09CA">
        <w:rPr>
          <w:rFonts w:ascii="Arial" w:eastAsia="Arial" w:hAnsi="Arial" w:cs="Arial"/>
          <w:sz w:val="20"/>
          <w:szCs w:val="20"/>
        </w:rPr>
        <w:t xml:space="preserve"> obra pública de infraestructura de transporte</w:t>
      </w:r>
      <w:r w:rsidR="008F7725" w:rsidRPr="00BA09CA">
        <w:rPr>
          <w:rFonts w:ascii="Arial" w:eastAsia="Arial" w:hAnsi="Arial" w:cs="Arial"/>
          <w:sz w:val="20"/>
          <w:szCs w:val="20"/>
        </w:rPr>
        <w:t xml:space="preserve"> celebrado</w:t>
      </w:r>
      <w:r w:rsidR="004C6A03">
        <w:rPr>
          <w:rFonts w:ascii="Arial" w:eastAsia="Arial" w:hAnsi="Arial" w:cs="Arial"/>
          <w:sz w:val="20"/>
          <w:szCs w:val="20"/>
        </w:rPr>
        <w:t>s</w:t>
      </w:r>
      <w:r w:rsidR="0049402B">
        <w:rPr>
          <w:rFonts w:ascii="Arial" w:eastAsia="Arial" w:hAnsi="Arial" w:cs="Arial"/>
          <w:sz w:val="20"/>
          <w:szCs w:val="20"/>
        </w:rPr>
        <w:t xml:space="preserve"> en la modalidad de concurso de méritos</w:t>
      </w:r>
      <w:r w:rsidR="002A0B44" w:rsidRPr="00BA09CA">
        <w:rPr>
          <w:rFonts w:ascii="Arial" w:eastAsia="Arial" w:hAnsi="Arial" w:cs="Arial"/>
          <w:sz w:val="20"/>
          <w:szCs w:val="20"/>
        </w:rPr>
        <w:t xml:space="preserve">, que correspondan </w:t>
      </w:r>
      <w:r w:rsidR="006F55D1" w:rsidRPr="00BA09CA">
        <w:rPr>
          <w:rFonts w:ascii="Arial" w:eastAsia="Arial" w:hAnsi="Arial" w:cs="Arial"/>
          <w:sz w:val="20"/>
          <w:szCs w:val="20"/>
        </w:rPr>
        <w:t>con</w:t>
      </w:r>
      <w:r w:rsidR="002A0B44" w:rsidRPr="00BA09CA">
        <w:rPr>
          <w:rFonts w:ascii="Arial" w:eastAsia="Arial" w:hAnsi="Arial" w:cs="Arial"/>
          <w:sz w:val="20"/>
          <w:szCs w:val="20"/>
        </w:rPr>
        <w:t xml:space="preserve"> las </w:t>
      </w:r>
      <w:r w:rsidR="00DB797E">
        <w:rPr>
          <w:rFonts w:ascii="Arial" w:eastAsia="Arial" w:hAnsi="Arial" w:cs="Arial"/>
          <w:sz w:val="20"/>
          <w:szCs w:val="20"/>
        </w:rPr>
        <w:t>“</w:t>
      </w:r>
      <w:r w:rsidR="002A0B44" w:rsidRPr="00BA09CA">
        <w:rPr>
          <w:rFonts w:ascii="Arial" w:eastAsia="Arial" w:hAnsi="Arial" w:cs="Arial"/>
          <w:sz w:val="20"/>
          <w:szCs w:val="20"/>
        </w:rPr>
        <w:t>actividades</w:t>
      </w:r>
      <w:r w:rsidR="00DB797E">
        <w:rPr>
          <w:rFonts w:ascii="Arial" w:eastAsia="Arial" w:hAnsi="Arial" w:cs="Arial"/>
          <w:sz w:val="20"/>
          <w:szCs w:val="20"/>
        </w:rPr>
        <w:t>”</w:t>
      </w:r>
      <w:r w:rsidR="002A0B44" w:rsidRPr="00BA09CA">
        <w:rPr>
          <w:rFonts w:ascii="Arial" w:eastAsia="Arial" w:hAnsi="Arial" w:cs="Arial"/>
          <w:sz w:val="20"/>
          <w:szCs w:val="20"/>
        </w:rPr>
        <w:t xml:space="preserve"> definidas en la </w:t>
      </w:r>
      <w:r w:rsidR="3D198407" w:rsidRPr="00BA09CA">
        <w:rPr>
          <w:rFonts w:ascii="Arial" w:eastAsia="Arial" w:hAnsi="Arial" w:cs="Arial"/>
          <w:sz w:val="20"/>
          <w:szCs w:val="20"/>
        </w:rPr>
        <w:t>“</w:t>
      </w:r>
      <w:r w:rsidR="002A0B44" w:rsidRPr="00BA09CA">
        <w:rPr>
          <w:rFonts w:ascii="Arial" w:eastAsia="Arial" w:hAnsi="Arial" w:cs="Arial"/>
          <w:sz w:val="20"/>
          <w:szCs w:val="20"/>
        </w:rPr>
        <w:t>Matriz 1 – Experiencia</w:t>
      </w:r>
      <w:r w:rsidR="025AC994" w:rsidRPr="00BA09CA">
        <w:rPr>
          <w:rFonts w:ascii="Arial" w:eastAsia="Arial" w:hAnsi="Arial" w:cs="Arial"/>
          <w:sz w:val="20"/>
          <w:szCs w:val="20"/>
        </w:rPr>
        <w:t>”</w:t>
      </w:r>
      <w:r w:rsidR="230856FB" w:rsidRPr="00BA09CA">
        <w:rPr>
          <w:rFonts w:ascii="Arial" w:eastAsia="Arial" w:hAnsi="Arial" w:cs="Arial"/>
          <w:sz w:val="20"/>
          <w:szCs w:val="20"/>
        </w:rPr>
        <w:t>.</w:t>
      </w:r>
      <w:r w:rsidR="002A0B44" w:rsidRPr="00BA09CA">
        <w:rPr>
          <w:rFonts w:ascii="Arial" w:eastAsia="Arial" w:hAnsi="Arial" w:cs="Arial"/>
          <w:sz w:val="20"/>
          <w:szCs w:val="20"/>
        </w:rPr>
        <w:t xml:space="preserve"> En consecuencia, las actividades de infraestructura de transporte no contempladas en la </w:t>
      </w:r>
      <w:r w:rsidR="68E42156" w:rsidRPr="00BA09CA">
        <w:rPr>
          <w:rFonts w:ascii="Arial" w:eastAsia="Arial" w:hAnsi="Arial" w:cs="Arial"/>
          <w:sz w:val="20"/>
          <w:szCs w:val="20"/>
        </w:rPr>
        <w:t>“</w:t>
      </w:r>
      <w:r w:rsidR="002A0B44" w:rsidRPr="00BA09CA">
        <w:rPr>
          <w:rFonts w:ascii="Arial" w:eastAsia="Arial" w:hAnsi="Arial" w:cs="Arial"/>
          <w:sz w:val="20"/>
          <w:szCs w:val="20"/>
        </w:rPr>
        <w:t>Matriz 1 – Experiencia</w:t>
      </w:r>
      <w:r w:rsidR="23F712DE" w:rsidRPr="00BA09CA">
        <w:rPr>
          <w:rFonts w:ascii="Arial" w:eastAsia="Arial" w:hAnsi="Arial" w:cs="Arial"/>
          <w:sz w:val="20"/>
          <w:szCs w:val="20"/>
        </w:rPr>
        <w:t>”</w:t>
      </w:r>
      <w:r w:rsidR="002A0B44" w:rsidRPr="00BA09CA">
        <w:rPr>
          <w:rFonts w:ascii="Arial" w:eastAsia="Arial" w:hAnsi="Arial" w:cs="Arial"/>
          <w:sz w:val="20"/>
          <w:szCs w:val="20"/>
        </w:rPr>
        <w:t xml:space="preserve"> no tienen que </w:t>
      </w:r>
      <w:r w:rsidR="007C7898">
        <w:rPr>
          <w:rFonts w:ascii="Arial" w:eastAsia="Arial" w:hAnsi="Arial" w:cs="Arial"/>
          <w:sz w:val="20"/>
          <w:szCs w:val="20"/>
        </w:rPr>
        <w:t>emplearlos</w:t>
      </w:r>
      <w:r w:rsidR="002A0B44" w:rsidRPr="00BA09CA">
        <w:rPr>
          <w:rFonts w:ascii="Arial" w:eastAsia="Arial" w:hAnsi="Arial" w:cs="Arial"/>
          <w:sz w:val="20"/>
          <w:szCs w:val="20"/>
        </w:rPr>
        <w:t xml:space="preserve">; sin perjuicio de lo previsto en el </w:t>
      </w:r>
      <w:r w:rsidR="00AD677E" w:rsidRPr="00BA09CA">
        <w:rPr>
          <w:rFonts w:ascii="Arial" w:eastAsia="Arial" w:hAnsi="Arial" w:cs="Arial"/>
          <w:sz w:val="20"/>
          <w:szCs w:val="20"/>
        </w:rPr>
        <w:t xml:space="preserve">artículo </w:t>
      </w:r>
      <w:r w:rsidR="00DC0404" w:rsidRPr="000B7A75">
        <w:rPr>
          <w:rFonts w:ascii="Arial" w:eastAsia="Arial" w:hAnsi="Arial" w:cs="Arial"/>
          <w:sz w:val="20"/>
          <w:szCs w:val="20"/>
        </w:rPr>
        <w:t>3</w:t>
      </w:r>
      <w:r w:rsidR="00AD677E" w:rsidRPr="00BA09CA">
        <w:rPr>
          <w:rFonts w:ascii="Arial" w:eastAsia="Arial" w:hAnsi="Arial" w:cs="Arial"/>
          <w:sz w:val="20"/>
          <w:szCs w:val="20"/>
        </w:rPr>
        <w:t xml:space="preserve"> </w:t>
      </w:r>
      <w:r w:rsidR="001F18F7" w:rsidRPr="00BA09CA">
        <w:rPr>
          <w:rFonts w:ascii="Arial" w:eastAsia="Arial" w:hAnsi="Arial" w:cs="Arial"/>
          <w:sz w:val="20"/>
          <w:szCs w:val="20"/>
        </w:rPr>
        <w:t xml:space="preserve">de la resolución que adopta </w:t>
      </w:r>
      <w:r w:rsidR="00295473" w:rsidRPr="00BA09CA">
        <w:rPr>
          <w:rFonts w:ascii="Arial" w:eastAsia="Arial" w:hAnsi="Arial" w:cs="Arial"/>
          <w:sz w:val="20"/>
          <w:szCs w:val="20"/>
        </w:rPr>
        <w:t>los</w:t>
      </w:r>
      <w:r w:rsidR="001F18F7" w:rsidRPr="00BA09CA">
        <w:rPr>
          <w:rFonts w:ascii="Arial" w:eastAsia="Arial" w:hAnsi="Arial" w:cs="Arial"/>
          <w:sz w:val="20"/>
          <w:szCs w:val="20"/>
        </w:rPr>
        <w:t xml:space="preserve"> </w:t>
      </w:r>
      <w:r w:rsidR="00C87AE4">
        <w:rPr>
          <w:rFonts w:ascii="Arial" w:eastAsia="Arial" w:hAnsi="Arial" w:cs="Arial"/>
          <w:sz w:val="20"/>
          <w:szCs w:val="20"/>
        </w:rPr>
        <w:t>D</w:t>
      </w:r>
      <w:r w:rsidR="001F18F7" w:rsidRPr="00BA09CA">
        <w:rPr>
          <w:rFonts w:ascii="Arial" w:eastAsia="Arial" w:hAnsi="Arial" w:cs="Arial"/>
          <w:sz w:val="20"/>
          <w:szCs w:val="20"/>
        </w:rPr>
        <w:t xml:space="preserve">ocumentos </w:t>
      </w:r>
      <w:r w:rsidR="00C87AE4">
        <w:rPr>
          <w:rFonts w:ascii="Arial" w:eastAsia="Arial" w:hAnsi="Arial" w:cs="Arial"/>
          <w:sz w:val="20"/>
          <w:szCs w:val="20"/>
        </w:rPr>
        <w:t>T</w:t>
      </w:r>
      <w:r w:rsidR="001F18F7" w:rsidRPr="00BA09CA">
        <w:rPr>
          <w:rFonts w:ascii="Arial" w:eastAsia="Arial" w:hAnsi="Arial" w:cs="Arial"/>
          <w:sz w:val="20"/>
          <w:szCs w:val="20"/>
        </w:rPr>
        <w:t>ipo</w:t>
      </w:r>
      <w:r w:rsidR="00295473" w:rsidRPr="00BA09CA">
        <w:rPr>
          <w:rFonts w:ascii="Arial" w:eastAsia="Arial" w:hAnsi="Arial" w:cs="Arial"/>
          <w:sz w:val="20"/>
          <w:szCs w:val="20"/>
        </w:rPr>
        <w:t xml:space="preserve"> de interventoría de obra pública de infraestructura de transporte</w:t>
      </w:r>
      <w:r w:rsidR="00054699">
        <w:rPr>
          <w:rFonts w:ascii="Arial" w:eastAsia="Arial" w:hAnsi="Arial" w:cs="Arial"/>
          <w:sz w:val="20"/>
          <w:szCs w:val="20"/>
        </w:rPr>
        <w:t xml:space="preserve"> – versión 2</w:t>
      </w:r>
      <w:r w:rsidR="002A0B44" w:rsidRPr="00BA09CA">
        <w:rPr>
          <w:rFonts w:ascii="Arial" w:eastAsia="Arial" w:hAnsi="Arial" w:cs="Arial"/>
          <w:sz w:val="20"/>
          <w:szCs w:val="20"/>
        </w:rPr>
        <w:t>.</w:t>
      </w:r>
      <w:r w:rsidR="005147C0" w:rsidRPr="00BA09CA">
        <w:rPr>
          <w:rFonts w:ascii="Arial" w:eastAsia="Arial" w:hAnsi="Arial" w:cs="Arial"/>
          <w:sz w:val="20"/>
          <w:szCs w:val="20"/>
        </w:rPr>
        <w:t xml:space="preserve"> </w:t>
      </w:r>
    </w:p>
    <w:bookmarkEnd w:id="15"/>
    <w:p w14:paraId="2D2B6B4A" w14:textId="77777777" w:rsidR="00271D76" w:rsidRPr="00BA09CA" w:rsidRDefault="00271D76">
      <w:pPr>
        <w:jc w:val="both"/>
        <w:rPr>
          <w:rFonts w:ascii="Arial" w:eastAsia="Arial" w:hAnsi="Arial" w:cs="Arial"/>
          <w:sz w:val="20"/>
          <w:szCs w:val="20"/>
        </w:rPr>
      </w:pPr>
    </w:p>
    <w:p w14:paraId="6789BE33" w14:textId="331A46EE" w:rsidR="000A2A3E" w:rsidRDefault="008E0403" w:rsidP="006E76E4">
      <w:pPr>
        <w:jc w:val="both"/>
        <w:rPr>
          <w:rFonts w:ascii="Arial" w:eastAsia="Arial" w:hAnsi="Arial" w:cs="Arial"/>
          <w:sz w:val="20"/>
          <w:szCs w:val="20"/>
        </w:rPr>
      </w:pPr>
      <w:r w:rsidRPr="00BA09CA">
        <w:rPr>
          <w:rFonts w:ascii="Arial" w:hAnsi="Arial" w:cs="Arial"/>
          <w:sz w:val="20"/>
          <w:szCs w:val="20"/>
        </w:rPr>
        <w:t xml:space="preserve">Se aclara que este </w:t>
      </w:r>
      <w:r w:rsidR="00807767">
        <w:rPr>
          <w:rFonts w:ascii="Arial" w:hAnsi="Arial" w:cs="Arial"/>
          <w:sz w:val="20"/>
          <w:szCs w:val="20"/>
        </w:rPr>
        <w:t>D</w:t>
      </w:r>
      <w:r w:rsidRPr="00BA09CA">
        <w:rPr>
          <w:rFonts w:ascii="Arial" w:hAnsi="Arial" w:cs="Arial"/>
          <w:sz w:val="20"/>
          <w:szCs w:val="20"/>
        </w:rPr>
        <w:t xml:space="preserve">ocumento </w:t>
      </w:r>
      <w:r w:rsidR="00807767">
        <w:rPr>
          <w:rFonts w:ascii="Arial" w:hAnsi="Arial" w:cs="Arial"/>
          <w:sz w:val="20"/>
          <w:szCs w:val="20"/>
        </w:rPr>
        <w:t>T</w:t>
      </w:r>
      <w:r w:rsidRPr="00BA09CA">
        <w:rPr>
          <w:rFonts w:ascii="Arial" w:hAnsi="Arial" w:cs="Arial"/>
          <w:sz w:val="20"/>
          <w:szCs w:val="20"/>
        </w:rPr>
        <w:t xml:space="preserve">ipo no aplica a las interventorías de </w:t>
      </w:r>
      <w:r w:rsidR="006B66E8" w:rsidRPr="00BA09CA">
        <w:rPr>
          <w:rFonts w:ascii="Arial" w:hAnsi="Arial" w:cs="Arial"/>
          <w:sz w:val="20"/>
          <w:szCs w:val="20"/>
        </w:rPr>
        <w:t xml:space="preserve">los </w:t>
      </w:r>
      <w:r w:rsidR="00C213DF">
        <w:rPr>
          <w:rFonts w:ascii="Arial" w:hAnsi="Arial" w:cs="Arial"/>
          <w:sz w:val="20"/>
          <w:szCs w:val="20"/>
        </w:rPr>
        <w:t>c</w:t>
      </w:r>
      <w:r w:rsidR="00DD0E76">
        <w:rPr>
          <w:rFonts w:ascii="Arial" w:hAnsi="Arial" w:cs="Arial"/>
          <w:sz w:val="20"/>
          <w:szCs w:val="20"/>
        </w:rPr>
        <w:t>ontrato</w:t>
      </w:r>
      <w:r w:rsidR="006B66E8" w:rsidRPr="00BA09CA">
        <w:rPr>
          <w:rFonts w:ascii="Arial" w:hAnsi="Arial" w:cs="Arial"/>
          <w:sz w:val="20"/>
          <w:szCs w:val="20"/>
        </w:rPr>
        <w:t>s de que trata la Ley 1508 de 2012, esto es, para la</w:t>
      </w:r>
      <w:r w:rsidR="0071108B">
        <w:rPr>
          <w:rFonts w:ascii="Arial" w:hAnsi="Arial" w:cs="Arial"/>
          <w:sz w:val="20"/>
          <w:szCs w:val="20"/>
        </w:rPr>
        <w:t>s</w:t>
      </w:r>
      <w:r w:rsidR="006B66E8" w:rsidRPr="00BA09CA">
        <w:rPr>
          <w:rFonts w:ascii="Arial" w:hAnsi="Arial" w:cs="Arial"/>
          <w:sz w:val="20"/>
          <w:szCs w:val="20"/>
        </w:rPr>
        <w:t xml:space="preserve"> Asoci</w:t>
      </w:r>
      <w:r w:rsidR="00C9755F" w:rsidRPr="00BA09CA">
        <w:rPr>
          <w:rFonts w:ascii="Arial" w:hAnsi="Arial" w:cs="Arial"/>
          <w:sz w:val="20"/>
          <w:szCs w:val="20"/>
        </w:rPr>
        <w:t>aciones Público Privadas, d</w:t>
      </w:r>
      <w:r w:rsidR="00D91D83" w:rsidRPr="00BA09CA">
        <w:rPr>
          <w:rFonts w:ascii="Arial" w:hAnsi="Arial" w:cs="Arial"/>
          <w:sz w:val="20"/>
          <w:szCs w:val="20"/>
        </w:rPr>
        <w:t>ebido</w:t>
      </w:r>
      <w:r w:rsidR="0058169C" w:rsidRPr="00BA09CA">
        <w:rPr>
          <w:rFonts w:ascii="Arial" w:hAnsi="Arial" w:cs="Arial"/>
          <w:sz w:val="20"/>
          <w:szCs w:val="20"/>
        </w:rPr>
        <w:t xml:space="preserve"> a </w:t>
      </w:r>
      <w:r w:rsidR="00D91D83" w:rsidRPr="00BA09CA">
        <w:rPr>
          <w:rFonts w:ascii="Arial" w:hAnsi="Arial" w:cs="Arial"/>
          <w:sz w:val="20"/>
          <w:szCs w:val="20"/>
        </w:rPr>
        <w:t xml:space="preserve">la naturaleza y especialidad de </w:t>
      </w:r>
      <w:r w:rsidR="006058FC" w:rsidRPr="00BA09CA">
        <w:rPr>
          <w:rFonts w:ascii="Arial" w:hAnsi="Arial" w:cs="Arial"/>
          <w:sz w:val="20"/>
          <w:szCs w:val="20"/>
        </w:rPr>
        <w:t xml:space="preserve">dichos </w:t>
      </w:r>
      <w:r w:rsidR="00C213DF">
        <w:rPr>
          <w:rFonts w:ascii="Arial" w:hAnsi="Arial" w:cs="Arial"/>
          <w:sz w:val="20"/>
          <w:szCs w:val="20"/>
        </w:rPr>
        <w:t>c</w:t>
      </w:r>
      <w:r w:rsidR="00DD0E76">
        <w:rPr>
          <w:rFonts w:ascii="Arial" w:hAnsi="Arial" w:cs="Arial"/>
          <w:sz w:val="20"/>
          <w:szCs w:val="20"/>
        </w:rPr>
        <w:t>ontrato</w:t>
      </w:r>
      <w:r w:rsidR="006058FC" w:rsidRPr="00BA09CA">
        <w:rPr>
          <w:rFonts w:ascii="Arial" w:hAnsi="Arial" w:cs="Arial"/>
          <w:sz w:val="20"/>
          <w:szCs w:val="20"/>
        </w:rPr>
        <w:t>s</w:t>
      </w:r>
      <w:r w:rsidR="006058FC" w:rsidRPr="00BA09CA">
        <w:rPr>
          <w:rFonts w:ascii="Arial" w:eastAsia="Arial" w:hAnsi="Arial" w:cs="Arial"/>
          <w:sz w:val="20"/>
          <w:szCs w:val="20"/>
        </w:rPr>
        <w:t>.</w:t>
      </w:r>
      <w:bookmarkStart w:id="16" w:name="_Toc504124480"/>
      <w:bookmarkStart w:id="17" w:name="_Toc424219421"/>
      <w:bookmarkStart w:id="18" w:name="_Toc504145573"/>
    </w:p>
    <w:p w14:paraId="5723DA1B" w14:textId="77777777" w:rsidR="006E76E4" w:rsidRDefault="006E76E4" w:rsidP="006E76E4">
      <w:pPr>
        <w:jc w:val="both"/>
        <w:rPr>
          <w:rFonts w:ascii="Arial" w:eastAsia="Arial" w:hAnsi="Arial" w:cs="Arial"/>
          <w:sz w:val="20"/>
          <w:szCs w:val="20"/>
        </w:rPr>
      </w:pPr>
    </w:p>
    <w:p w14:paraId="12134BF7" w14:textId="77777777" w:rsidR="006E76E4" w:rsidRDefault="006E76E4" w:rsidP="006E76E4">
      <w:pPr>
        <w:jc w:val="both"/>
        <w:rPr>
          <w:rFonts w:ascii="Arial" w:eastAsia="Arial" w:hAnsi="Arial" w:cs="Arial"/>
          <w:sz w:val="20"/>
          <w:szCs w:val="20"/>
        </w:rPr>
      </w:pPr>
    </w:p>
    <w:p w14:paraId="43852D66" w14:textId="77777777" w:rsidR="006E76E4" w:rsidRPr="006E76E4" w:rsidRDefault="006E76E4" w:rsidP="006E76E4">
      <w:pPr>
        <w:jc w:val="both"/>
        <w:rPr>
          <w:rFonts w:cs="Arial"/>
          <w:szCs w:val="20"/>
        </w:rPr>
      </w:pPr>
    </w:p>
    <w:p w14:paraId="40A76D50" w14:textId="77777777" w:rsidR="000A2A3E" w:rsidRPr="00BA09CA" w:rsidRDefault="000A2A3E"/>
    <w:sdt>
      <w:sdtPr>
        <w:rPr>
          <w:rFonts w:ascii="Times New Roman" w:eastAsia="Times New Roman" w:hAnsi="Times New Roman" w:cs="Times New Roman"/>
          <w:color w:val="auto"/>
          <w:sz w:val="24"/>
          <w:szCs w:val="24"/>
          <w:lang w:val="es-ES"/>
        </w:rPr>
        <w:id w:val="355091657"/>
        <w:docPartObj>
          <w:docPartGallery w:val="Table of Contents"/>
          <w:docPartUnique/>
        </w:docPartObj>
      </w:sdtPr>
      <w:sdtEndPr>
        <w:rPr>
          <w:b/>
          <w:bCs/>
        </w:rPr>
      </w:sdtEndPr>
      <w:sdtContent>
        <w:p w14:paraId="4E1B7EAD" w14:textId="7028D0F5" w:rsidR="008F445A" w:rsidRPr="00BA09CA" w:rsidRDefault="008F445A">
          <w:pPr>
            <w:pStyle w:val="TtulodeTDC"/>
            <w:jc w:val="center"/>
            <w:rPr>
              <w:rStyle w:val="Hipervnculo"/>
              <w:rFonts w:asciiTheme="minorBidi" w:eastAsiaTheme="minorHAnsi" w:hAnsiTheme="minorBidi" w:cstheme="minorBidi"/>
              <w:b/>
              <w:noProof/>
              <w:color w:val="auto"/>
              <w:sz w:val="20"/>
              <w:szCs w:val="22"/>
              <w:u w:val="none"/>
              <w:lang w:eastAsia="en-US"/>
            </w:rPr>
          </w:pPr>
          <w:r w:rsidRPr="00BA09CA">
            <w:rPr>
              <w:rStyle w:val="Hipervnculo"/>
              <w:rFonts w:asciiTheme="minorBidi" w:eastAsiaTheme="minorHAnsi" w:hAnsiTheme="minorBidi" w:cstheme="minorBidi"/>
              <w:b/>
              <w:noProof/>
              <w:color w:val="auto"/>
              <w:sz w:val="20"/>
              <w:szCs w:val="22"/>
              <w:u w:val="none"/>
              <w:lang w:eastAsia="en-US"/>
            </w:rPr>
            <w:t>TABLA DE CONTENIDO</w:t>
          </w:r>
        </w:p>
        <w:p w14:paraId="6E70D598" w14:textId="77777777" w:rsidR="008F445A" w:rsidRPr="00BA09CA" w:rsidRDefault="008F445A" w:rsidP="006E76E4">
          <w:pPr>
            <w:jc w:val="center"/>
            <w:rPr>
              <w:rFonts w:asciiTheme="minorBidi" w:hAnsiTheme="minorBidi" w:cstheme="minorBidi"/>
              <w:sz w:val="20"/>
              <w:szCs w:val="20"/>
            </w:rPr>
          </w:pPr>
        </w:p>
        <w:p w14:paraId="7424A46A" w14:textId="321B0C65" w:rsidR="006E76E4" w:rsidRDefault="008F445A">
          <w:pPr>
            <w:pStyle w:val="TDC1"/>
            <w:rPr>
              <w:rFonts w:asciiTheme="minorHAnsi" w:eastAsiaTheme="minorEastAsia" w:hAnsiTheme="minorHAnsi" w:cstheme="minorBidi"/>
              <w:b w:val="0"/>
              <w:smallCaps w:val="0"/>
              <w:sz w:val="22"/>
              <w:szCs w:val="22"/>
              <w:lang w:eastAsia="es-CO"/>
            </w:rPr>
          </w:pPr>
          <w:r w:rsidRPr="00BA09CA">
            <w:rPr>
              <w:rFonts w:asciiTheme="minorBidi" w:hAnsiTheme="minorBidi" w:cstheme="minorBidi"/>
              <w:b w:val="0"/>
            </w:rPr>
            <w:fldChar w:fldCharType="begin"/>
          </w:r>
          <w:r w:rsidRPr="00BA09CA">
            <w:rPr>
              <w:rFonts w:asciiTheme="minorBidi" w:hAnsiTheme="minorBidi" w:cstheme="minorBidi"/>
            </w:rPr>
            <w:instrText xml:space="preserve"> TOC \o "1-3" \h \z \u </w:instrText>
          </w:r>
          <w:r w:rsidRPr="00BA09CA">
            <w:rPr>
              <w:rFonts w:asciiTheme="minorBidi" w:hAnsiTheme="minorBidi" w:cstheme="minorBidi"/>
              <w:b w:val="0"/>
            </w:rPr>
            <w:fldChar w:fldCharType="separate"/>
          </w:r>
          <w:hyperlink w:anchor="_Toc108174995" w:history="1">
            <w:r w:rsidR="006E76E4" w:rsidRPr="0028265B">
              <w:rPr>
                <w:rStyle w:val="Hipervnculo"/>
              </w:rPr>
              <w:t>INTRODUCCIÓN</w:t>
            </w:r>
            <w:r w:rsidR="006E76E4">
              <w:rPr>
                <w:webHidden/>
              </w:rPr>
              <w:tab/>
            </w:r>
            <w:r w:rsidR="006E76E4">
              <w:rPr>
                <w:webHidden/>
              </w:rPr>
              <w:fldChar w:fldCharType="begin"/>
            </w:r>
            <w:r w:rsidR="006E76E4">
              <w:rPr>
                <w:webHidden/>
              </w:rPr>
              <w:instrText xml:space="preserve"> PAGEREF _Toc108174995 \h </w:instrText>
            </w:r>
            <w:r w:rsidR="006E76E4">
              <w:rPr>
                <w:webHidden/>
              </w:rPr>
            </w:r>
            <w:r w:rsidR="006E76E4">
              <w:rPr>
                <w:webHidden/>
              </w:rPr>
              <w:fldChar w:fldCharType="separate"/>
            </w:r>
            <w:r w:rsidR="00853B85">
              <w:rPr>
                <w:webHidden/>
              </w:rPr>
              <w:t>1</w:t>
            </w:r>
            <w:r w:rsidR="006E76E4">
              <w:rPr>
                <w:webHidden/>
              </w:rPr>
              <w:fldChar w:fldCharType="end"/>
            </w:r>
          </w:hyperlink>
        </w:p>
        <w:p w14:paraId="3CC47237" w14:textId="7CF81C16" w:rsidR="006E76E4" w:rsidRDefault="00037046">
          <w:pPr>
            <w:pStyle w:val="TDC1"/>
            <w:rPr>
              <w:rFonts w:asciiTheme="minorHAnsi" w:eastAsiaTheme="minorEastAsia" w:hAnsiTheme="minorHAnsi" w:cstheme="minorBidi"/>
              <w:b w:val="0"/>
              <w:smallCaps w:val="0"/>
              <w:sz w:val="22"/>
              <w:szCs w:val="22"/>
              <w:lang w:eastAsia="es-CO"/>
            </w:rPr>
          </w:pPr>
          <w:hyperlink w:anchor="_Toc108174996" w:history="1">
            <w:r w:rsidR="006E76E4" w:rsidRPr="0028265B">
              <w:rPr>
                <w:rStyle w:val="Hipervnculo"/>
              </w:rPr>
              <w:t>CAPÍTULO I. INFORMACIÓN GENERAL</w:t>
            </w:r>
            <w:r w:rsidR="006E76E4">
              <w:rPr>
                <w:webHidden/>
              </w:rPr>
              <w:tab/>
            </w:r>
            <w:r w:rsidR="006E76E4">
              <w:rPr>
                <w:webHidden/>
              </w:rPr>
              <w:fldChar w:fldCharType="begin"/>
            </w:r>
            <w:r w:rsidR="006E76E4">
              <w:rPr>
                <w:webHidden/>
              </w:rPr>
              <w:instrText xml:space="preserve"> PAGEREF _Toc108174996 \h </w:instrText>
            </w:r>
            <w:r w:rsidR="006E76E4">
              <w:rPr>
                <w:webHidden/>
              </w:rPr>
            </w:r>
            <w:r w:rsidR="006E76E4">
              <w:rPr>
                <w:webHidden/>
              </w:rPr>
              <w:fldChar w:fldCharType="separate"/>
            </w:r>
            <w:r w:rsidR="00853B85">
              <w:rPr>
                <w:webHidden/>
              </w:rPr>
              <w:t>6</w:t>
            </w:r>
            <w:r w:rsidR="006E76E4">
              <w:rPr>
                <w:webHidden/>
              </w:rPr>
              <w:fldChar w:fldCharType="end"/>
            </w:r>
          </w:hyperlink>
        </w:p>
        <w:p w14:paraId="575E7D9F" w14:textId="0C431696" w:rsidR="006E76E4" w:rsidRDefault="00037046">
          <w:pPr>
            <w:pStyle w:val="TDC2"/>
            <w:rPr>
              <w:rFonts w:asciiTheme="minorHAnsi" w:eastAsiaTheme="minorEastAsia" w:hAnsiTheme="minorHAnsi" w:cstheme="minorBidi"/>
              <w:bCs w:val="0"/>
              <w:smallCaps w:val="0"/>
              <w:sz w:val="22"/>
              <w:szCs w:val="22"/>
              <w:lang w:eastAsia="es-CO"/>
            </w:rPr>
          </w:pPr>
          <w:hyperlink w:anchor="_Toc108174997" w:history="1">
            <w:r w:rsidR="006E76E4" w:rsidRPr="0028265B">
              <w:rPr>
                <w:rStyle w:val="Hipervnculo"/>
              </w:rPr>
              <w:t>1.1.</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OBJETO, PRESUPUESTO OFICIAL, PLAZO Y UBICACIÓN</w:t>
            </w:r>
            <w:r w:rsidR="006E76E4">
              <w:rPr>
                <w:webHidden/>
              </w:rPr>
              <w:tab/>
            </w:r>
            <w:r w:rsidR="006E76E4">
              <w:rPr>
                <w:webHidden/>
              </w:rPr>
              <w:fldChar w:fldCharType="begin"/>
            </w:r>
            <w:r w:rsidR="006E76E4">
              <w:rPr>
                <w:webHidden/>
              </w:rPr>
              <w:instrText xml:space="preserve"> PAGEREF _Toc108174997 \h </w:instrText>
            </w:r>
            <w:r w:rsidR="006E76E4">
              <w:rPr>
                <w:webHidden/>
              </w:rPr>
            </w:r>
            <w:r w:rsidR="006E76E4">
              <w:rPr>
                <w:webHidden/>
              </w:rPr>
              <w:fldChar w:fldCharType="separate"/>
            </w:r>
            <w:r w:rsidR="00853B85">
              <w:rPr>
                <w:webHidden/>
              </w:rPr>
              <w:t>6</w:t>
            </w:r>
            <w:r w:rsidR="006E76E4">
              <w:rPr>
                <w:webHidden/>
              </w:rPr>
              <w:fldChar w:fldCharType="end"/>
            </w:r>
          </w:hyperlink>
        </w:p>
        <w:p w14:paraId="5F062E34" w14:textId="404709A3" w:rsidR="006E76E4" w:rsidRDefault="00037046">
          <w:pPr>
            <w:pStyle w:val="TDC2"/>
            <w:rPr>
              <w:rFonts w:asciiTheme="minorHAnsi" w:eastAsiaTheme="minorEastAsia" w:hAnsiTheme="minorHAnsi" w:cstheme="minorBidi"/>
              <w:bCs w:val="0"/>
              <w:smallCaps w:val="0"/>
              <w:sz w:val="22"/>
              <w:szCs w:val="22"/>
              <w:lang w:eastAsia="es-CO"/>
            </w:rPr>
          </w:pPr>
          <w:hyperlink w:anchor="_Toc108174998" w:history="1">
            <w:r w:rsidR="006E76E4" w:rsidRPr="0028265B">
              <w:rPr>
                <w:rStyle w:val="Hipervnculo"/>
              </w:rPr>
              <w:t>1.2.</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DOCUMENTOS DEL PROCESO</w:t>
            </w:r>
            <w:r w:rsidR="006E76E4">
              <w:rPr>
                <w:webHidden/>
              </w:rPr>
              <w:tab/>
            </w:r>
            <w:r w:rsidR="006E76E4">
              <w:rPr>
                <w:webHidden/>
              </w:rPr>
              <w:fldChar w:fldCharType="begin"/>
            </w:r>
            <w:r w:rsidR="006E76E4">
              <w:rPr>
                <w:webHidden/>
              </w:rPr>
              <w:instrText xml:space="preserve"> PAGEREF _Toc108174998 \h </w:instrText>
            </w:r>
            <w:r w:rsidR="006E76E4">
              <w:rPr>
                <w:webHidden/>
              </w:rPr>
            </w:r>
            <w:r w:rsidR="006E76E4">
              <w:rPr>
                <w:webHidden/>
              </w:rPr>
              <w:fldChar w:fldCharType="separate"/>
            </w:r>
            <w:r w:rsidR="00853B85">
              <w:rPr>
                <w:webHidden/>
              </w:rPr>
              <w:t>7</w:t>
            </w:r>
            <w:r w:rsidR="006E76E4">
              <w:rPr>
                <w:webHidden/>
              </w:rPr>
              <w:fldChar w:fldCharType="end"/>
            </w:r>
          </w:hyperlink>
        </w:p>
        <w:p w14:paraId="0B275AE2" w14:textId="2285D021" w:rsidR="006E76E4" w:rsidRDefault="00037046">
          <w:pPr>
            <w:pStyle w:val="TDC2"/>
            <w:rPr>
              <w:rFonts w:asciiTheme="minorHAnsi" w:eastAsiaTheme="minorEastAsia" w:hAnsiTheme="minorHAnsi" w:cstheme="minorBidi"/>
              <w:bCs w:val="0"/>
              <w:smallCaps w:val="0"/>
              <w:sz w:val="22"/>
              <w:szCs w:val="22"/>
              <w:lang w:eastAsia="es-CO"/>
            </w:rPr>
          </w:pPr>
          <w:hyperlink w:anchor="_Toc108174999" w:history="1">
            <w:r w:rsidR="006E76E4" w:rsidRPr="0028265B">
              <w:rPr>
                <w:rStyle w:val="Hipervnculo"/>
              </w:rPr>
              <w:t>1.3.</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COMUNICACIONES Y OBSERVACIONES AL PROCESO</w:t>
            </w:r>
            <w:r w:rsidR="006E76E4">
              <w:rPr>
                <w:webHidden/>
              </w:rPr>
              <w:tab/>
            </w:r>
            <w:r w:rsidR="006E76E4">
              <w:rPr>
                <w:webHidden/>
              </w:rPr>
              <w:fldChar w:fldCharType="begin"/>
            </w:r>
            <w:r w:rsidR="006E76E4">
              <w:rPr>
                <w:webHidden/>
              </w:rPr>
              <w:instrText xml:space="preserve"> PAGEREF _Toc108174999 \h </w:instrText>
            </w:r>
            <w:r w:rsidR="006E76E4">
              <w:rPr>
                <w:webHidden/>
              </w:rPr>
            </w:r>
            <w:r w:rsidR="006E76E4">
              <w:rPr>
                <w:webHidden/>
              </w:rPr>
              <w:fldChar w:fldCharType="separate"/>
            </w:r>
            <w:r w:rsidR="00853B85">
              <w:rPr>
                <w:webHidden/>
              </w:rPr>
              <w:t>7</w:t>
            </w:r>
            <w:r w:rsidR="006E76E4">
              <w:rPr>
                <w:webHidden/>
              </w:rPr>
              <w:fldChar w:fldCharType="end"/>
            </w:r>
          </w:hyperlink>
        </w:p>
        <w:p w14:paraId="7FD64958" w14:textId="25BCC9BF" w:rsidR="006E76E4" w:rsidRDefault="00037046">
          <w:pPr>
            <w:pStyle w:val="TDC2"/>
            <w:rPr>
              <w:rFonts w:asciiTheme="minorHAnsi" w:eastAsiaTheme="minorEastAsia" w:hAnsiTheme="minorHAnsi" w:cstheme="minorBidi"/>
              <w:bCs w:val="0"/>
              <w:smallCaps w:val="0"/>
              <w:sz w:val="22"/>
              <w:szCs w:val="22"/>
              <w:lang w:eastAsia="es-CO"/>
            </w:rPr>
          </w:pPr>
          <w:hyperlink w:anchor="_Toc108175000" w:history="1">
            <w:r w:rsidR="006E76E4" w:rsidRPr="0028265B">
              <w:rPr>
                <w:rStyle w:val="Hipervnculo"/>
              </w:rPr>
              <w:t>1.4.</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CLASIFICADOR DE BIENES Y SERVICIOS DE NACIONES UNIDAS (UNSPSC)</w:t>
            </w:r>
            <w:r w:rsidR="006E76E4">
              <w:rPr>
                <w:webHidden/>
              </w:rPr>
              <w:tab/>
            </w:r>
            <w:r w:rsidR="006E76E4">
              <w:rPr>
                <w:webHidden/>
              </w:rPr>
              <w:fldChar w:fldCharType="begin"/>
            </w:r>
            <w:r w:rsidR="006E76E4">
              <w:rPr>
                <w:webHidden/>
              </w:rPr>
              <w:instrText xml:space="preserve"> PAGEREF _Toc108175000 \h </w:instrText>
            </w:r>
            <w:r w:rsidR="006E76E4">
              <w:rPr>
                <w:webHidden/>
              </w:rPr>
            </w:r>
            <w:r w:rsidR="006E76E4">
              <w:rPr>
                <w:webHidden/>
              </w:rPr>
              <w:fldChar w:fldCharType="separate"/>
            </w:r>
            <w:r w:rsidR="00853B85">
              <w:rPr>
                <w:webHidden/>
              </w:rPr>
              <w:t>8</w:t>
            </w:r>
            <w:r w:rsidR="006E76E4">
              <w:rPr>
                <w:webHidden/>
              </w:rPr>
              <w:fldChar w:fldCharType="end"/>
            </w:r>
          </w:hyperlink>
        </w:p>
        <w:p w14:paraId="5AC8AC7A" w14:textId="1688249B" w:rsidR="006E76E4" w:rsidRDefault="00037046">
          <w:pPr>
            <w:pStyle w:val="TDC2"/>
            <w:rPr>
              <w:rFonts w:asciiTheme="minorHAnsi" w:eastAsiaTheme="minorEastAsia" w:hAnsiTheme="minorHAnsi" w:cstheme="minorBidi"/>
              <w:bCs w:val="0"/>
              <w:smallCaps w:val="0"/>
              <w:sz w:val="22"/>
              <w:szCs w:val="22"/>
              <w:lang w:eastAsia="es-CO"/>
            </w:rPr>
          </w:pPr>
          <w:hyperlink w:anchor="_Toc108175001" w:history="1">
            <w:r w:rsidR="006E76E4" w:rsidRPr="0028265B">
              <w:rPr>
                <w:rStyle w:val="Hipervnculo"/>
              </w:rPr>
              <w:t>1.5.</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RECURSOS QUE RESPALDAN LA CONTRATACIÓN</w:t>
            </w:r>
            <w:r w:rsidR="006E76E4">
              <w:rPr>
                <w:webHidden/>
              </w:rPr>
              <w:tab/>
            </w:r>
            <w:r w:rsidR="006E76E4">
              <w:rPr>
                <w:webHidden/>
              </w:rPr>
              <w:fldChar w:fldCharType="begin"/>
            </w:r>
            <w:r w:rsidR="006E76E4">
              <w:rPr>
                <w:webHidden/>
              </w:rPr>
              <w:instrText xml:space="preserve"> PAGEREF _Toc108175001 \h </w:instrText>
            </w:r>
            <w:r w:rsidR="006E76E4">
              <w:rPr>
                <w:webHidden/>
              </w:rPr>
            </w:r>
            <w:r w:rsidR="006E76E4">
              <w:rPr>
                <w:webHidden/>
              </w:rPr>
              <w:fldChar w:fldCharType="separate"/>
            </w:r>
            <w:r w:rsidR="00853B85">
              <w:rPr>
                <w:webHidden/>
              </w:rPr>
              <w:t>8</w:t>
            </w:r>
            <w:r w:rsidR="006E76E4">
              <w:rPr>
                <w:webHidden/>
              </w:rPr>
              <w:fldChar w:fldCharType="end"/>
            </w:r>
          </w:hyperlink>
        </w:p>
        <w:p w14:paraId="5F8DB9BB" w14:textId="5DFAB560" w:rsidR="006E76E4" w:rsidRDefault="00037046">
          <w:pPr>
            <w:pStyle w:val="TDC2"/>
            <w:rPr>
              <w:rFonts w:asciiTheme="minorHAnsi" w:eastAsiaTheme="minorEastAsia" w:hAnsiTheme="minorHAnsi" w:cstheme="minorBidi"/>
              <w:bCs w:val="0"/>
              <w:smallCaps w:val="0"/>
              <w:sz w:val="22"/>
              <w:szCs w:val="22"/>
              <w:lang w:eastAsia="es-CO"/>
            </w:rPr>
          </w:pPr>
          <w:hyperlink w:anchor="_Toc108175002" w:history="1">
            <w:r w:rsidR="006E76E4" w:rsidRPr="0028265B">
              <w:rPr>
                <w:rStyle w:val="Hipervnculo"/>
              </w:rPr>
              <w:t>1.6.</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REGLAS DE SUBSANABILIDAD, EXPLICACIONES Y ACLARACIONES</w:t>
            </w:r>
            <w:r w:rsidR="006E76E4">
              <w:rPr>
                <w:webHidden/>
              </w:rPr>
              <w:tab/>
            </w:r>
            <w:r w:rsidR="006E76E4">
              <w:rPr>
                <w:webHidden/>
              </w:rPr>
              <w:fldChar w:fldCharType="begin"/>
            </w:r>
            <w:r w:rsidR="006E76E4">
              <w:rPr>
                <w:webHidden/>
              </w:rPr>
              <w:instrText xml:space="preserve"> PAGEREF _Toc108175002 \h </w:instrText>
            </w:r>
            <w:r w:rsidR="006E76E4">
              <w:rPr>
                <w:webHidden/>
              </w:rPr>
            </w:r>
            <w:r w:rsidR="006E76E4">
              <w:rPr>
                <w:webHidden/>
              </w:rPr>
              <w:fldChar w:fldCharType="separate"/>
            </w:r>
            <w:r w:rsidR="00853B85">
              <w:rPr>
                <w:webHidden/>
              </w:rPr>
              <w:t>8</w:t>
            </w:r>
            <w:r w:rsidR="006E76E4">
              <w:rPr>
                <w:webHidden/>
              </w:rPr>
              <w:fldChar w:fldCharType="end"/>
            </w:r>
          </w:hyperlink>
        </w:p>
        <w:p w14:paraId="5B1B2CF9" w14:textId="7002F262" w:rsidR="006E76E4" w:rsidRDefault="00037046">
          <w:pPr>
            <w:pStyle w:val="TDC2"/>
            <w:rPr>
              <w:rFonts w:asciiTheme="minorHAnsi" w:eastAsiaTheme="minorEastAsia" w:hAnsiTheme="minorHAnsi" w:cstheme="minorBidi"/>
              <w:bCs w:val="0"/>
              <w:smallCaps w:val="0"/>
              <w:sz w:val="22"/>
              <w:szCs w:val="22"/>
              <w:lang w:eastAsia="es-CO"/>
            </w:rPr>
          </w:pPr>
          <w:hyperlink w:anchor="_Toc108175003" w:history="1">
            <w:r w:rsidR="006E76E4" w:rsidRPr="0028265B">
              <w:rPr>
                <w:rStyle w:val="Hipervnculo"/>
              </w:rPr>
              <w:t>1.7.</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CRONOGRAMA DEL PROCESO</w:t>
            </w:r>
            <w:r w:rsidR="006E76E4">
              <w:rPr>
                <w:webHidden/>
              </w:rPr>
              <w:tab/>
            </w:r>
            <w:r w:rsidR="006E76E4">
              <w:rPr>
                <w:webHidden/>
              </w:rPr>
              <w:fldChar w:fldCharType="begin"/>
            </w:r>
            <w:r w:rsidR="006E76E4">
              <w:rPr>
                <w:webHidden/>
              </w:rPr>
              <w:instrText xml:space="preserve"> PAGEREF _Toc108175003 \h </w:instrText>
            </w:r>
            <w:r w:rsidR="006E76E4">
              <w:rPr>
                <w:webHidden/>
              </w:rPr>
            </w:r>
            <w:r w:rsidR="006E76E4">
              <w:rPr>
                <w:webHidden/>
              </w:rPr>
              <w:fldChar w:fldCharType="separate"/>
            </w:r>
            <w:r w:rsidR="00853B85">
              <w:rPr>
                <w:webHidden/>
              </w:rPr>
              <w:t>9</w:t>
            </w:r>
            <w:r w:rsidR="006E76E4">
              <w:rPr>
                <w:webHidden/>
              </w:rPr>
              <w:fldChar w:fldCharType="end"/>
            </w:r>
          </w:hyperlink>
        </w:p>
        <w:p w14:paraId="3C9937D4" w14:textId="3E1FBAB8" w:rsidR="006E76E4" w:rsidRDefault="00037046">
          <w:pPr>
            <w:pStyle w:val="TDC2"/>
            <w:rPr>
              <w:rFonts w:asciiTheme="minorHAnsi" w:eastAsiaTheme="minorEastAsia" w:hAnsiTheme="minorHAnsi" w:cstheme="minorBidi"/>
              <w:bCs w:val="0"/>
              <w:smallCaps w:val="0"/>
              <w:sz w:val="22"/>
              <w:szCs w:val="22"/>
              <w:lang w:eastAsia="es-CO"/>
            </w:rPr>
          </w:pPr>
          <w:hyperlink w:anchor="_Toc108175004" w:history="1">
            <w:r w:rsidR="006E76E4" w:rsidRPr="0028265B">
              <w:rPr>
                <w:rStyle w:val="Hipervnculo"/>
              </w:rPr>
              <w:t>1.8.</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IDIOMA</w:t>
            </w:r>
            <w:r w:rsidR="006E76E4">
              <w:rPr>
                <w:webHidden/>
              </w:rPr>
              <w:tab/>
            </w:r>
            <w:r w:rsidR="006E76E4">
              <w:rPr>
                <w:webHidden/>
              </w:rPr>
              <w:fldChar w:fldCharType="begin"/>
            </w:r>
            <w:r w:rsidR="006E76E4">
              <w:rPr>
                <w:webHidden/>
              </w:rPr>
              <w:instrText xml:space="preserve"> PAGEREF _Toc108175004 \h </w:instrText>
            </w:r>
            <w:r w:rsidR="006E76E4">
              <w:rPr>
                <w:webHidden/>
              </w:rPr>
            </w:r>
            <w:r w:rsidR="006E76E4">
              <w:rPr>
                <w:webHidden/>
              </w:rPr>
              <w:fldChar w:fldCharType="separate"/>
            </w:r>
            <w:r w:rsidR="00853B85">
              <w:rPr>
                <w:webHidden/>
              </w:rPr>
              <w:t>9</w:t>
            </w:r>
            <w:r w:rsidR="006E76E4">
              <w:rPr>
                <w:webHidden/>
              </w:rPr>
              <w:fldChar w:fldCharType="end"/>
            </w:r>
          </w:hyperlink>
        </w:p>
        <w:p w14:paraId="5CFFA504" w14:textId="72F0E78B" w:rsidR="006E76E4" w:rsidRDefault="00037046">
          <w:pPr>
            <w:pStyle w:val="TDC2"/>
            <w:rPr>
              <w:rFonts w:asciiTheme="minorHAnsi" w:eastAsiaTheme="minorEastAsia" w:hAnsiTheme="minorHAnsi" w:cstheme="minorBidi"/>
              <w:bCs w:val="0"/>
              <w:smallCaps w:val="0"/>
              <w:sz w:val="22"/>
              <w:szCs w:val="22"/>
              <w:lang w:eastAsia="es-CO"/>
            </w:rPr>
          </w:pPr>
          <w:hyperlink w:anchor="_Toc108175005" w:history="1">
            <w:r w:rsidR="006E76E4" w:rsidRPr="0028265B">
              <w:rPr>
                <w:rStyle w:val="Hipervnculo"/>
              </w:rPr>
              <w:t>1.9.</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DOCUMENTOS OTORGADOS EN EL EXTERIOR</w:t>
            </w:r>
            <w:r w:rsidR="006E76E4">
              <w:rPr>
                <w:webHidden/>
              </w:rPr>
              <w:tab/>
            </w:r>
            <w:r w:rsidR="006E76E4">
              <w:rPr>
                <w:webHidden/>
              </w:rPr>
              <w:fldChar w:fldCharType="begin"/>
            </w:r>
            <w:r w:rsidR="006E76E4">
              <w:rPr>
                <w:webHidden/>
              </w:rPr>
              <w:instrText xml:space="preserve"> PAGEREF _Toc108175005 \h </w:instrText>
            </w:r>
            <w:r w:rsidR="006E76E4">
              <w:rPr>
                <w:webHidden/>
              </w:rPr>
            </w:r>
            <w:r w:rsidR="006E76E4">
              <w:rPr>
                <w:webHidden/>
              </w:rPr>
              <w:fldChar w:fldCharType="separate"/>
            </w:r>
            <w:r w:rsidR="00853B85">
              <w:rPr>
                <w:webHidden/>
              </w:rPr>
              <w:t>10</w:t>
            </w:r>
            <w:r w:rsidR="006E76E4">
              <w:rPr>
                <w:webHidden/>
              </w:rPr>
              <w:fldChar w:fldCharType="end"/>
            </w:r>
          </w:hyperlink>
        </w:p>
        <w:p w14:paraId="566A84F6" w14:textId="6E356C39" w:rsidR="006E76E4" w:rsidRDefault="00037046">
          <w:pPr>
            <w:pStyle w:val="TDC2"/>
            <w:rPr>
              <w:rFonts w:asciiTheme="minorHAnsi" w:eastAsiaTheme="minorEastAsia" w:hAnsiTheme="minorHAnsi" w:cstheme="minorBidi"/>
              <w:bCs w:val="0"/>
              <w:smallCaps w:val="0"/>
              <w:sz w:val="22"/>
              <w:szCs w:val="22"/>
              <w:lang w:eastAsia="es-CO"/>
            </w:rPr>
          </w:pPr>
          <w:hyperlink w:anchor="_Toc108175006" w:history="1">
            <w:r w:rsidR="006E76E4" w:rsidRPr="0028265B">
              <w:rPr>
                <w:rStyle w:val="Hipervnculo"/>
              </w:rPr>
              <w:t>1.10.</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GLOSARIO</w:t>
            </w:r>
            <w:r w:rsidR="006E76E4">
              <w:rPr>
                <w:webHidden/>
              </w:rPr>
              <w:tab/>
            </w:r>
            <w:r w:rsidR="006E76E4">
              <w:rPr>
                <w:webHidden/>
              </w:rPr>
              <w:fldChar w:fldCharType="begin"/>
            </w:r>
            <w:r w:rsidR="006E76E4">
              <w:rPr>
                <w:webHidden/>
              </w:rPr>
              <w:instrText xml:space="preserve"> PAGEREF _Toc108175006 \h </w:instrText>
            </w:r>
            <w:r w:rsidR="006E76E4">
              <w:rPr>
                <w:webHidden/>
              </w:rPr>
            </w:r>
            <w:r w:rsidR="006E76E4">
              <w:rPr>
                <w:webHidden/>
              </w:rPr>
              <w:fldChar w:fldCharType="separate"/>
            </w:r>
            <w:r w:rsidR="00853B85">
              <w:rPr>
                <w:webHidden/>
              </w:rPr>
              <w:t>10</w:t>
            </w:r>
            <w:r w:rsidR="006E76E4">
              <w:rPr>
                <w:webHidden/>
              </w:rPr>
              <w:fldChar w:fldCharType="end"/>
            </w:r>
          </w:hyperlink>
        </w:p>
        <w:p w14:paraId="4F7BAA88" w14:textId="2FB9DB27" w:rsidR="006E76E4" w:rsidRDefault="00037046">
          <w:pPr>
            <w:pStyle w:val="TDC2"/>
            <w:rPr>
              <w:rFonts w:asciiTheme="minorHAnsi" w:eastAsiaTheme="minorEastAsia" w:hAnsiTheme="minorHAnsi" w:cstheme="minorBidi"/>
              <w:bCs w:val="0"/>
              <w:smallCaps w:val="0"/>
              <w:sz w:val="22"/>
              <w:szCs w:val="22"/>
              <w:lang w:eastAsia="es-CO"/>
            </w:rPr>
          </w:pPr>
          <w:hyperlink w:anchor="_Toc108175007" w:history="1">
            <w:r w:rsidR="006E76E4" w:rsidRPr="0028265B">
              <w:rPr>
                <w:rStyle w:val="Hipervnculo"/>
              </w:rPr>
              <w:t>1.11.</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INFORMACIÓN INEXACTA</w:t>
            </w:r>
            <w:r w:rsidR="006E76E4">
              <w:rPr>
                <w:webHidden/>
              </w:rPr>
              <w:tab/>
            </w:r>
            <w:r w:rsidR="006E76E4">
              <w:rPr>
                <w:webHidden/>
              </w:rPr>
              <w:fldChar w:fldCharType="begin"/>
            </w:r>
            <w:r w:rsidR="006E76E4">
              <w:rPr>
                <w:webHidden/>
              </w:rPr>
              <w:instrText xml:space="preserve"> PAGEREF _Toc108175007 \h </w:instrText>
            </w:r>
            <w:r w:rsidR="006E76E4">
              <w:rPr>
                <w:webHidden/>
              </w:rPr>
            </w:r>
            <w:r w:rsidR="006E76E4">
              <w:rPr>
                <w:webHidden/>
              </w:rPr>
              <w:fldChar w:fldCharType="separate"/>
            </w:r>
            <w:r w:rsidR="00853B85">
              <w:rPr>
                <w:webHidden/>
              </w:rPr>
              <w:t>10</w:t>
            </w:r>
            <w:r w:rsidR="006E76E4">
              <w:rPr>
                <w:webHidden/>
              </w:rPr>
              <w:fldChar w:fldCharType="end"/>
            </w:r>
          </w:hyperlink>
        </w:p>
        <w:p w14:paraId="564A0317" w14:textId="47538FC6" w:rsidR="006E76E4" w:rsidRDefault="00037046">
          <w:pPr>
            <w:pStyle w:val="TDC2"/>
            <w:rPr>
              <w:rFonts w:asciiTheme="minorHAnsi" w:eastAsiaTheme="minorEastAsia" w:hAnsiTheme="minorHAnsi" w:cstheme="minorBidi"/>
              <w:bCs w:val="0"/>
              <w:smallCaps w:val="0"/>
              <w:sz w:val="22"/>
              <w:szCs w:val="22"/>
              <w:lang w:eastAsia="es-CO"/>
            </w:rPr>
          </w:pPr>
          <w:hyperlink w:anchor="_Toc108175008" w:history="1">
            <w:r w:rsidR="006E76E4" w:rsidRPr="0028265B">
              <w:rPr>
                <w:rStyle w:val="Hipervnculo"/>
              </w:rPr>
              <w:t>1.12.</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INFORMACIÓN RESERVADA</w:t>
            </w:r>
            <w:r w:rsidR="006E76E4">
              <w:rPr>
                <w:webHidden/>
              </w:rPr>
              <w:tab/>
            </w:r>
            <w:r w:rsidR="006E76E4">
              <w:rPr>
                <w:webHidden/>
              </w:rPr>
              <w:fldChar w:fldCharType="begin"/>
            </w:r>
            <w:r w:rsidR="006E76E4">
              <w:rPr>
                <w:webHidden/>
              </w:rPr>
              <w:instrText xml:space="preserve"> PAGEREF _Toc108175008 \h </w:instrText>
            </w:r>
            <w:r w:rsidR="006E76E4">
              <w:rPr>
                <w:webHidden/>
              </w:rPr>
            </w:r>
            <w:r w:rsidR="006E76E4">
              <w:rPr>
                <w:webHidden/>
              </w:rPr>
              <w:fldChar w:fldCharType="separate"/>
            </w:r>
            <w:r w:rsidR="00853B85">
              <w:rPr>
                <w:webHidden/>
              </w:rPr>
              <w:t>10</w:t>
            </w:r>
            <w:r w:rsidR="006E76E4">
              <w:rPr>
                <w:webHidden/>
              </w:rPr>
              <w:fldChar w:fldCharType="end"/>
            </w:r>
          </w:hyperlink>
        </w:p>
        <w:p w14:paraId="70656178" w14:textId="2E602E85" w:rsidR="006E76E4" w:rsidRDefault="00037046">
          <w:pPr>
            <w:pStyle w:val="TDC2"/>
            <w:rPr>
              <w:rFonts w:asciiTheme="minorHAnsi" w:eastAsiaTheme="minorEastAsia" w:hAnsiTheme="minorHAnsi" w:cstheme="minorBidi"/>
              <w:bCs w:val="0"/>
              <w:smallCaps w:val="0"/>
              <w:sz w:val="22"/>
              <w:szCs w:val="22"/>
              <w:lang w:eastAsia="es-CO"/>
            </w:rPr>
          </w:pPr>
          <w:hyperlink w:anchor="_Toc108175009" w:history="1">
            <w:r w:rsidR="006E76E4" w:rsidRPr="0028265B">
              <w:rPr>
                <w:rStyle w:val="Hipervnculo"/>
              </w:rPr>
              <w:t>1.13.</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MONEDA</w:t>
            </w:r>
            <w:r w:rsidR="006E76E4">
              <w:rPr>
                <w:webHidden/>
              </w:rPr>
              <w:tab/>
            </w:r>
            <w:r w:rsidR="006E76E4">
              <w:rPr>
                <w:webHidden/>
              </w:rPr>
              <w:fldChar w:fldCharType="begin"/>
            </w:r>
            <w:r w:rsidR="006E76E4">
              <w:rPr>
                <w:webHidden/>
              </w:rPr>
              <w:instrText xml:space="preserve"> PAGEREF _Toc108175009 \h </w:instrText>
            </w:r>
            <w:r w:rsidR="006E76E4">
              <w:rPr>
                <w:webHidden/>
              </w:rPr>
            </w:r>
            <w:r w:rsidR="006E76E4">
              <w:rPr>
                <w:webHidden/>
              </w:rPr>
              <w:fldChar w:fldCharType="separate"/>
            </w:r>
            <w:r w:rsidR="00853B85">
              <w:rPr>
                <w:webHidden/>
              </w:rPr>
              <w:t>11</w:t>
            </w:r>
            <w:r w:rsidR="006E76E4">
              <w:rPr>
                <w:webHidden/>
              </w:rPr>
              <w:fldChar w:fldCharType="end"/>
            </w:r>
          </w:hyperlink>
        </w:p>
        <w:p w14:paraId="7C5929CF" w14:textId="1011A29F" w:rsidR="006E76E4" w:rsidRDefault="00037046">
          <w:pPr>
            <w:pStyle w:val="TDC2"/>
            <w:rPr>
              <w:rFonts w:asciiTheme="minorHAnsi" w:eastAsiaTheme="minorEastAsia" w:hAnsiTheme="minorHAnsi" w:cstheme="minorBidi"/>
              <w:bCs w:val="0"/>
              <w:smallCaps w:val="0"/>
              <w:sz w:val="22"/>
              <w:szCs w:val="22"/>
              <w:lang w:eastAsia="es-CO"/>
            </w:rPr>
          </w:pPr>
          <w:hyperlink w:anchor="_Toc108175010" w:history="1">
            <w:r w:rsidR="006E76E4" w:rsidRPr="0028265B">
              <w:rPr>
                <w:rStyle w:val="Hipervnculo"/>
              </w:rPr>
              <w:t>1.14.</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CONFLICTO DE INTERÉS DE ORIGEN CONSTITUCIONAL O LEGAL</w:t>
            </w:r>
            <w:r w:rsidR="006E76E4">
              <w:rPr>
                <w:webHidden/>
              </w:rPr>
              <w:tab/>
            </w:r>
            <w:r w:rsidR="006E76E4">
              <w:rPr>
                <w:webHidden/>
              </w:rPr>
              <w:fldChar w:fldCharType="begin"/>
            </w:r>
            <w:r w:rsidR="006E76E4">
              <w:rPr>
                <w:webHidden/>
              </w:rPr>
              <w:instrText xml:space="preserve"> PAGEREF _Toc108175010 \h </w:instrText>
            </w:r>
            <w:r w:rsidR="006E76E4">
              <w:rPr>
                <w:webHidden/>
              </w:rPr>
            </w:r>
            <w:r w:rsidR="006E76E4">
              <w:rPr>
                <w:webHidden/>
              </w:rPr>
              <w:fldChar w:fldCharType="separate"/>
            </w:r>
            <w:r w:rsidR="00853B85">
              <w:rPr>
                <w:webHidden/>
              </w:rPr>
              <w:t>12</w:t>
            </w:r>
            <w:r w:rsidR="006E76E4">
              <w:rPr>
                <w:webHidden/>
              </w:rPr>
              <w:fldChar w:fldCharType="end"/>
            </w:r>
          </w:hyperlink>
        </w:p>
        <w:p w14:paraId="03A5D5BA" w14:textId="6591DEEA" w:rsidR="006E76E4" w:rsidRDefault="00037046">
          <w:pPr>
            <w:pStyle w:val="TDC2"/>
            <w:rPr>
              <w:rFonts w:asciiTheme="minorHAnsi" w:eastAsiaTheme="minorEastAsia" w:hAnsiTheme="minorHAnsi" w:cstheme="minorBidi"/>
              <w:bCs w:val="0"/>
              <w:smallCaps w:val="0"/>
              <w:sz w:val="22"/>
              <w:szCs w:val="22"/>
              <w:lang w:eastAsia="es-CO"/>
            </w:rPr>
          </w:pPr>
          <w:hyperlink w:anchor="_Toc108175011" w:history="1">
            <w:r w:rsidR="006E76E4" w:rsidRPr="0028265B">
              <w:rPr>
                <w:rStyle w:val="Hipervnculo"/>
              </w:rPr>
              <w:t>1.15.</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CAUSALES DE RECHAZO</w:t>
            </w:r>
            <w:r w:rsidR="006E76E4">
              <w:rPr>
                <w:webHidden/>
              </w:rPr>
              <w:tab/>
            </w:r>
            <w:r w:rsidR="006E76E4">
              <w:rPr>
                <w:webHidden/>
              </w:rPr>
              <w:fldChar w:fldCharType="begin"/>
            </w:r>
            <w:r w:rsidR="006E76E4">
              <w:rPr>
                <w:webHidden/>
              </w:rPr>
              <w:instrText xml:space="preserve"> PAGEREF _Toc108175011 \h </w:instrText>
            </w:r>
            <w:r w:rsidR="006E76E4">
              <w:rPr>
                <w:webHidden/>
              </w:rPr>
            </w:r>
            <w:r w:rsidR="006E76E4">
              <w:rPr>
                <w:webHidden/>
              </w:rPr>
              <w:fldChar w:fldCharType="separate"/>
            </w:r>
            <w:r w:rsidR="00853B85">
              <w:rPr>
                <w:webHidden/>
              </w:rPr>
              <w:t>12</w:t>
            </w:r>
            <w:r w:rsidR="006E76E4">
              <w:rPr>
                <w:webHidden/>
              </w:rPr>
              <w:fldChar w:fldCharType="end"/>
            </w:r>
          </w:hyperlink>
        </w:p>
        <w:p w14:paraId="0C04E6DD" w14:textId="2D4E0905" w:rsidR="006E76E4" w:rsidRDefault="00037046">
          <w:pPr>
            <w:pStyle w:val="TDC2"/>
            <w:rPr>
              <w:rFonts w:asciiTheme="minorHAnsi" w:eastAsiaTheme="minorEastAsia" w:hAnsiTheme="minorHAnsi" w:cstheme="minorBidi"/>
              <w:bCs w:val="0"/>
              <w:smallCaps w:val="0"/>
              <w:sz w:val="22"/>
              <w:szCs w:val="22"/>
              <w:lang w:eastAsia="es-CO"/>
            </w:rPr>
          </w:pPr>
          <w:hyperlink w:anchor="_Toc108175012" w:history="1">
            <w:r w:rsidR="006E76E4" w:rsidRPr="0028265B">
              <w:rPr>
                <w:rStyle w:val="Hipervnculo"/>
              </w:rPr>
              <w:t>1.16.</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CAUSALES PARA DECLARAR DESIERTO EL PROCESO DE CONTRATACIÓN</w:t>
            </w:r>
            <w:r w:rsidR="006E76E4">
              <w:rPr>
                <w:webHidden/>
              </w:rPr>
              <w:tab/>
            </w:r>
            <w:r w:rsidR="006E76E4">
              <w:rPr>
                <w:webHidden/>
              </w:rPr>
              <w:fldChar w:fldCharType="begin"/>
            </w:r>
            <w:r w:rsidR="006E76E4">
              <w:rPr>
                <w:webHidden/>
              </w:rPr>
              <w:instrText xml:space="preserve"> PAGEREF _Toc108175012 \h </w:instrText>
            </w:r>
            <w:r w:rsidR="006E76E4">
              <w:rPr>
                <w:webHidden/>
              </w:rPr>
            </w:r>
            <w:r w:rsidR="006E76E4">
              <w:rPr>
                <w:webHidden/>
              </w:rPr>
              <w:fldChar w:fldCharType="separate"/>
            </w:r>
            <w:r w:rsidR="00853B85">
              <w:rPr>
                <w:webHidden/>
              </w:rPr>
              <w:t>14</w:t>
            </w:r>
            <w:r w:rsidR="006E76E4">
              <w:rPr>
                <w:webHidden/>
              </w:rPr>
              <w:fldChar w:fldCharType="end"/>
            </w:r>
          </w:hyperlink>
        </w:p>
        <w:p w14:paraId="331958CB" w14:textId="56D10611" w:rsidR="006E76E4" w:rsidRDefault="00037046">
          <w:pPr>
            <w:pStyle w:val="TDC2"/>
            <w:rPr>
              <w:rFonts w:asciiTheme="minorHAnsi" w:eastAsiaTheme="minorEastAsia" w:hAnsiTheme="minorHAnsi" w:cstheme="minorBidi"/>
              <w:bCs w:val="0"/>
              <w:smallCaps w:val="0"/>
              <w:sz w:val="22"/>
              <w:szCs w:val="22"/>
              <w:lang w:eastAsia="es-CO"/>
            </w:rPr>
          </w:pPr>
          <w:hyperlink w:anchor="_Toc108175013" w:history="1">
            <w:r w:rsidR="006E76E4" w:rsidRPr="0028265B">
              <w:rPr>
                <w:rStyle w:val="Hipervnculo"/>
              </w:rPr>
              <w:t>1.17.</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NORMAS DE INTERPRETACIÓN DEL PLIEGO DE CONDICIONES</w:t>
            </w:r>
            <w:r w:rsidR="006E76E4">
              <w:rPr>
                <w:webHidden/>
              </w:rPr>
              <w:tab/>
            </w:r>
            <w:r w:rsidR="006E76E4">
              <w:rPr>
                <w:webHidden/>
              </w:rPr>
              <w:fldChar w:fldCharType="begin"/>
            </w:r>
            <w:r w:rsidR="006E76E4">
              <w:rPr>
                <w:webHidden/>
              </w:rPr>
              <w:instrText xml:space="preserve"> PAGEREF _Toc108175013 \h </w:instrText>
            </w:r>
            <w:r w:rsidR="006E76E4">
              <w:rPr>
                <w:webHidden/>
              </w:rPr>
            </w:r>
            <w:r w:rsidR="006E76E4">
              <w:rPr>
                <w:webHidden/>
              </w:rPr>
              <w:fldChar w:fldCharType="separate"/>
            </w:r>
            <w:r w:rsidR="00853B85">
              <w:rPr>
                <w:webHidden/>
              </w:rPr>
              <w:t>14</w:t>
            </w:r>
            <w:r w:rsidR="006E76E4">
              <w:rPr>
                <w:webHidden/>
              </w:rPr>
              <w:fldChar w:fldCharType="end"/>
            </w:r>
          </w:hyperlink>
        </w:p>
        <w:p w14:paraId="6E703989" w14:textId="32600092" w:rsidR="006E76E4" w:rsidRDefault="00037046">
          <w:pPr>
            <w:pStyle w:val="TDC2"/>
            <w:rPr>
              <w:rFonts w:asciiTheme="minorHAnsi" w:eastAsiaTheme="minorEastAsia" w:hAnsiTheme="minorHAnsi" w:cstheme="minorBidi"/>
              <w:bCs w:val="0"/>
              <w:smallCaps w:val="0"/>
              <w:sz w:val="22"/>
              <w:szCs w:val="22"/>
              <w:lang w:eastAsia="es-CO"/>
            </w:rPr>
          </w:pPr>
          <w:hyperlink w:anchor="_Toc108175014" w:history="1">
            <w:r w:rsidR="006E76E4" w:rsidRPr="0028265B">
              <w:rPr>
                <w:rStyle w:val="Hipervnculo"/>
              </w:rPr>
              <w:t>1.18.</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RETIRO DE LA PROPUESTA</w:t>
            </w:r>
            <w:r w:rsidR="006E76E4">
              <w:rPr>
                <w:webHidden/>
              </w:rPr>
              <w:tab/>
            </w:r>
            <w:r w:rsidR="006E76E4">
              <w:rPr>
                <w:webHidden/>
              </w:rPr>
              <w:fldChar w:fldCharType="begin"/>
            </w:r>
            <w:r w:rsidR="006E76E4">
              <w:rPr>
                <w:webHidden/>
              </w:rPr>
              <w:instrText xml:space="preserve"> PAGEREF _Toc108175014 \h </w:instrText>
            </w:r>
            <w:r w:rsidR="006E76E4">
              <w:rPr>
                <w:webHidden/>
              </w:rPr>
            </w:r>
            <w:r w:rsidR="006E76E4">
              <w:rPr>
                <w:webHidden/>
              </w:rPr>
              <w:fldChar w:fldCharType="separate"/>
            </w:r>
            <w:r w:rsidR="00853B85">
              <w:rPr>
                <w:webHidden/>
              </w:rPr>
              <w:t>15</w:t>
            </w:r>
            <w:r w:rsidR="006E76E4">
              <w:rPr>
                <w:webHidden/>
              </w:rPr>
              <w:fldChar w:fldCharType="end"/>
            </w:r>
          </w:hyperlink>
        </w:p>
        <w:p w14:paraId="625C3C25" w14:textId="07DA08AE" w:rsidR="006E76E4" w:rsidRDefault="00037046">
          <w:pPr>
            <w:pStyle w:val="TDC2"/>
            <w:rPr>
              <w:rFonts w:asciiTheme="minorHAnsi" w:eastAsiaTheme="minorEastAsia" w:hAnsiTheme="minorHAnsi" w:cstheme="minorBidi"/>
              <w:bCs w:val="0"/>
              <w:smallCaps w:val="0"/>
              <w:sz w:val="22"/>
              <w:szCs w:val="22"/>
              <w:lang w:eastAsia="es-CO"/>
            </w:rPr>
          </w:pPr>
          <w:hyperlink w:anchor="_Toc108175015" w:history="1">
            <w:r w:rsidR="006E76E4" w:rsidRPr="0028265B">
              <w:rPr>
                <w:rStyle w:val="Hipervnculo"/>
              </w:rPr>
              <w:t>1.19.</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CONFIDENCIALIDAD DE LA INFORMACIÓN RELACIONADA CON DATOS SENSIBLES</w:t>
            </w:r>
            <w:r w:rsidR="006E76E4">
              <w:rPr>
                <w:webHidden/>
              </w:rPr>
              <w:tab/>
            </w:r>
            <w:r w:rsidR="006E76E4">
              <w:rPr>
                <w:webHidden/>
              </w:rPr>
              <w:fldChar w:fldCharType="begin"/>
            </w:r>
            <w:r w:rsidR="006E76E4">
              <w:rPr>
                <w:webHidden/>
              </w:rPr>
              <w:instrText xml:space="preserve"> PAGEREF _Toc108175015 \h </w:instrText>
            </w:r>
            <w:r w:rsidR="006E76E4">
              <w:rPr>
                <w:webHidden/>
              </w:rPr>
            </w:r>
            <w:r w:rsidR="006E76E4">
              <w:rPr>
                <w:webHidden/>
              </w:rPr>
              <w:fldChar w:fldCharType="separate"/>
            </w:r>
            <w:r w:rsidR="00853B85">
              <w:rPr>
                <w:webHidden/>
              </w:rPr>
              <w:t>15</w:t>
            </w:r>
            <w:r w:rsidR="006E76E4">
              <w:rPr>
                <w:webHidden/>
              </w:rPr>
              <w:fldChar w:fldCharType="end"/>
            </w:r>
          </w:hyperlink>
        </w:p>
        <w:p w14:paraId="077C4F8E" w14:textId="51580307" w:rsidR="006E76E4" w:rsidRDefault="00037046">
          <w:pPr>
            <w:pStyle w:val="TDC1"/>
            <w:rPr>
              <w:rFonts w:asciiTheme="minorHAnsi" w:eastAsiaTheme="minorEastAsia" w:hAnsiTheme="minorHAnsi" w:cstheme="minorBidi"/>
              <w:b w:val="0"/>
              <w:smallCaps w:val="0"/>
              <w:sz w:val="22"/>
              <w:szCs w:val="22"/>
              <w:lang w:eastAsia="es-CO"/>
            </w:rPr>
          </w:pPr>
          <w:hyperlink w:anchor="_Toc108175016" w:history="1">
            <w:r w:rsidR="006E76E4" w:rsidRPr="0028265B">
              <w:rPr>
                <w:rStyle w:val="Hipervnculo"/>
              </w:rPr>
              <w:t>CAP</w:t>
            </w:r>
            <w:r w:rsidR="006E76E4" w:rsidRPr="0028265B">
              <w:rPr>
                <w:rStyle w:val="Hipervnculo"/>
                <w:shd w:val="clear" w:color="auto" w:fill="FFFFFF"/>
              </w:rPr>
              <w:t>ÍTULO II. ELABORACIÓN, PRESENTACIÓN DE LA OFERTA Y EVALUACIÓN</w:t>
            </w:r>
            <w:r w:rsidR="006E76E4">
              <w:rPr>
                <w:webHidden/>
              </w:rPr>
              <w:tab/>
            </w:r>
            <w:r w:rsidR="006E76E4">
              <w:rPr>
                <w:webHidden/>
              </w:rPr>
              <w:fldChar w:fldCharType="begin"/>
            </w:r>
            <w:r w:rsidR="006E76E4">
              <w:rPr>
                <w:webHidden/>
              </w:rPr>
              <w:instrText xml:space="preserve"> PAGEREF _Toc108175016 \h </w:instrText>
            </w:r>
            <w:r w:rsidR="006E76E4">
              <w:rPr>
                <w:webHidden/>
              </w:rPr>
            </w:r>
            <w:r w:rsidR="006E76E4">
              <w:rPr>
                <w:webHidden/>
              </w:rPr>
              <w:fldChar w:fldCharType="separate"/>
            </w:r>
            <w:r w:rsidR="00853B85">
              <w:rPr>
                <w:webHidden/>
              </w:rPr>
              <w:t>16</w:t>
            </w:r>
            <w:r w:rsidR="006E76E4">
              <w:rPr>
                <w:webHidden/>
              </w:rPr>
              <w:fldChar w:fldCharType="end"/>
            </w:r>
          </w:hyperlink>
        </w:p>
        <w:p w14:paraId="4704B495" w14:textId="133EBA0E"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17" w:history="1">
            <w:r w:rsidR="006E76E4" w:rsidRPr="006E76E4">
              <w:rPr>
                <w:rStyle w:val="Hipervnculo"/>
              </w:rPr>
              <w:t>2.1</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CARTA DE PRESENTACIÓN DE LA OFERTA</w:t>
            </w:r>
            <w:r w:rsidR="006E76E4" w:rsidRPr="006E76E4">
              <w:rPr>
                <w:webHidden/>
              </w:rPr>
              <w:tab/>
            </w:r>
            <w:r w:rsidR="006E76E4" w:rsidRPr="006E76E4">
              <w:rPr>
                <w:webHidden/>
              </w:rPr>
              <w:fldChar w:fldCharType="begin"/>
            </w:r>
            <w:r w:rsidR="006E76E4" w:rsidRPr="006E76E4">
              <w:rPr>
                <w:webHidden/>
              </w:rPr>
              <w:instrText xml:space="preserve"> PAGEREF _Toc108175017 \h </w:instrText>
            </w:r>
            <w:r w:rsidR="006E76E4" w:rsidRPr="006E76E4">
              <w:rPr>
                <w:webHidden/>
              </w:rPr>
            </w:r>
            <w:r w:rsidR="006E76E4" w:rsidRPr="006E76E4">
              <w:rPr>
                <w:webHidden/>
              </w:rPr>
              <w:fldChar w:fldCharType="separate"/>
            </w:r>
            <w:r w:rsidR="00853B85">
              <w:rPr>
                <w:webHidden/>
              </w:rPr>
              <w:t>16</w:t>
            </w:r>
            <w:r w:rsidR="006E76E4" w:rsidRPr="006E76E4">
              <w:rPr>
                <w:webHidden/>
              </w:rPr>
              <w:fldChar w:fldCharType="end"/>
            </w:r>
          </w:hyperlink>
        </w:p>
        <w:p w14:paraId="1A90823C" w14:textId="53E685C7"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18" w:history="1">
            <w:r w:rsidR="006E76E4" w:rsidRPr="006E76E4">
              <w:rPr>
                <w:rStyle w:val="Hipervnculo"/>
              </w:rPr>
              <w:t>2.2</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APODERADO</w:t>
            </w:r>
            <w:r w:rsidR="006E76E4" w:rsidRPr="006E76E4">
              <w:rPr>
                <w:webHidden/>
              </w:rPr>
              <w:tab/>
            </w:r>
            <w:r w:rsidR="006E76E4" w:rsidRPr="006E76E4">
              <w:rPr>
                <w:webHidden/>
              </w:rPr>
              <w:fldChar w:fldCharType="begin"/>
            </w:r>
            <w:r w:rsidR="006E76E4" w:rsidRPr="006E76E4">
              <w:rPr>
                <w:webHidden/>
              </w:rPr>
              <w:instrText xml:space="preserve"> PAGEREF _Toc108175018 \h </w:instrText>
            </w:r>
            <w:r w:rsidR="006E76E4" w:rsidRPr="006E76E4">
              <w:rPr>
                <w:webHidden/>
              </w:rPr>
            </w:r>
            <w:r w:rsidR="006E76E4" w:rsidRPr="006E76E4">
              <w:rPr>
                <w:webHidden/>
              </w:rPr>
              <w:fldChar w:fldCharType="separate"/>
            </w:r>
            <w:r w:rsidR="00853B85">
              <w:rPr>
                <w:webHidden/>
              </w:rPr>
              <w:t>16</w:t>
            </w:r>
            <w:r w:rsidR="006E76E4" w:rsidRPr="006E76E4">
              <w:rPr>
                <w:webHidden/>
              </w:rPr>
              <w:fldChar w:fldCharType="end"/>
            </w:r>
          </w:hyperlink>
        </w:p>
        <w:p w14:paraId="34E103ED" w14:textId="19529E26"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19" w:history="1">
            <w:r w:rsidR="006E76E4" w:rsidRPr="006E76E4">
              <w:rPr>
                <w:rStyle w:val="Hipervnculo"/>
              </w:rPr>
              <w:t>2.3</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LIMITACIÓN A MIPYME</w:t>
            </w:r>
            <w:r w:rsidR="006E76E4" w:rsidRPr="006E76E4">
              <w:rPr>
                <w:webHidden/>
              </w:rPr>
              <w:tab/>
            </w:r>
            <w:r w:rsidR="006E76E4" w:rsidRPr="006E76E4">
              <w:rPr>
                <w:webHidden/>
              </w:rPr>
              <w:fldChar w:fldCharType="begin"/>
            </w:r>
            <w:r w:rsidR="006E76E4" w:rsidRPr="006E76E4">
              <w:rPr>
                <w:webHidden/>
              </w:rPr>
              <w:instrText xml:space="preserve"> PAGEREF _Toc108175019 \h </w:instrText>
            </w:r>
            <w:r w:rsidR="006E76E4" w:rsidRPr="006E76E4">
              <w:rPr>
                <w:webHidden/>
              </w:rPr>
            </w:r>
            <w:r w:rsidR="006E76E4" w:rsidRPr="006E76E4">
              <w:rPr>
                <w:webHidden/>
              </w:rPr>
              <w:fldChar w:fldCharType="separate"/>
            </w:r>
            <w:r w:rsidR="00853B85">
              <w:rPr>
                <w:webHidden/>
              </w:rPr>
              <w:t>17</w:t>
            </w:r>
            <w:r w:rsidR="006E76E4" w:rsidRPr="006E76E4">
              <w:rPr>
                <w:webHidden/>
              </w:rPr>
              <w:fldChar w:fldCharType="end"/>
            </w:r>
          </w:hyperlink>
        </w:p>
        <w:p w14:paraId="3760638E" w14:textId="6F95CBD3"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20" w:history="1">
            <w:r w:rsidR="006E76E4" w:rsidRPr="006E76E4">
              <w:rPr>
                <w:rStyle w:val="Hipervnculo"/>
              </w:rPr>
              <w:t>2.4</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ELABORACIÓN Y PRESENTACIÓN DE LA OFERTA</w:t>
            </w:r>
            <w:r w:rsidR="006E76E4" w:rsidRPr="006E76E4">
              <w:rPr>
                <w:webHidden/>
              </w:rPr>
              <w:tab/>
            </w:r>
            <w:r w:rsidR="006E76E4" w:rsidRPr="006E76E4">
              <w:rPr>
                <w:webHidden/>
              </w:rPr>
              <w:fldChar w:fldCharType="begin"/>
            </w:r>
            <w:r w:rsidR="006E76E4" w:rsidRPr="006E76E4">
              <w:rPr>
                <w:webHidden/>
              </w:rPr>
              <w:instrText xml:space="preserve"> PAGEREF _Toc108175020 \h </w:instrText>
            </w:r>
            <w:r w:rsidR="006E76E4" w:rsidRPr="006E76E4">
              <w:rPr>
                <w:webHidden/>
              </w:rPr>
            </w:r>
            <w:r w:rsidR="006E76E4" w:rsidRPr="006E76E4">
              <w:rPr>
                <w:webHidden/>
              </w:rPr>
              <w:fldChar w:fldCharType="separate"/>
            </w:r>
            <w:r w:rsidR="00853B85">
              <w:rPr>
                <w:webHidden/>
              </w:rPr>
              <w:t>18</w:t>
            </w:r>
            <w:r w:rsidR="006E76E4" w:rsidRPr="006E76E4">
              <w:rPr>
                <w:webHidden/>
              </w:rPr>
              <w:fldChar w:fldCharType="end"/>
            </w:r>
          </w:hyperlink>
        </w:p>
        <w:p w14:paraId="07D80ADE" w14:textId="3F9ACB9A"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21" w:history="1">
            <w:r w:rsidR="006E76E4" w:rsidRPr="006E76E4">
              <w:rPr>
                <w:rStyle w:val="Hipervnculo"/>
              </w:rPr>
              <w:t>2.5</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CIERRE DEL PROCESO Y APERTURA DE OFERTAS</w:t>
            </w:r>
            <w:r w:rsidR="006E76E4" w:rsidRPr="006E76E4">
              <w:rPr>
                <w:webHidden/>
              </w:rPr>
              <w:tab/>
            </w:r>
            <w:r w:rsidR="006E76E4" w:rsidRPr="006E76E4">
              <w:rPr>
                <w:webHidden/>
              </w:rPr>
              <w:fldChar w:fldCharType="begin"/>
            </w:r>
            <w:r w:rsidR="006E76E4" w:rsidRPr="006E76E4">
              <w:rPr>
                <w:webHidden/>
              </w:rPr>
              <w:instrText xml:space="preserve"> PAGEREF _Toc108175021 \h </w:instrText>
            </w:r>
            <w:r w:rsidR="006E76E4" w:rsidRPr="006E76E4">
              <w:rPr>
                <w:webHidden/>
              </w:rPr>
            </w:r>
            <w:r w:rsidR="006E76E4" w:rsidRPr="006E76E4">
              <w:rPr>
                <w:webHidden/>
              </w:rPr>
              <w:fldChar w:fldCharType="separate"/>
            </w:r>
            <w:r w:rsidR="00853B85">
              <w:rPr>
                <w:webHidden/>
              </w:rPr>
              <w:t>19</w:t>
            </w:r>
            <w:r w:rsidR="006E76E4" w:rsidRPr="006E76E4">
              <w:rPr>
                <w:webHidden/>
              </w:rPr>
              <w:fldChar w:fldCharType="end"/>
            </w:r>
          </w:hyperlink>
        </w:p>
        <w:p w14:paraId="062596AE" w14:textId="7AC2C1B2"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22" w:history="1">
            <w:r w:rsidR="006E76E4" w:rsidRPr="006E76E4">
              <w:rPr>
                <w:rStyle w:val="Hipervnculo"/>
              </w:rPr>
              <w:t>2.6</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INFORME DE EVALUACIÓN</w:t>
            </w:r>
            <w:r w:rsidR="006E76E4" w:rsidRPr="006E76E4">
              <w:rPr>
                <w:webHidden/>
              </w:rPr>
              <w:tab/>
            </w:r>
            <w:r w:rsidR="006E76E4" w:rsidRPr="006E76E4">
              <w:rPr>
                <w:webHidden/>
              </w:rPr>
              <w:fldChar w:fldCharType="begin"/>
            </w:r>
            <w:r w:rsidR="006E76E4" w:rsidRPr="006E76E4">
              <w:rPr>
                <w:webHidden/>
              </w:rPr>
              <w:instrText xml:space="preserve"> PAGEREF _Toc108175022 \h </w:instrText>
            </w:r>
            <w:r w:rsidR="006E76E4" w:rsidRPr="006E76E4">
              <w:rPr>
                <w:webHidden/>
              </w:rPr>
            </w:r>
            <w:r w:rsidR="006E76E4" w:rsidRPr="006E76E4">
              <w:rPr>
                <w:webHidden/>
              </w:rPr>
              <w:fldChar w:fldCharType="separate"/>
            </w:r>
            <w:r w:rsidR="00853B85">
              <w:rPr>
                <w:webHidden/>
              </w:rPr>
              <w:t>21</w:t>
            </w:r>
            <w:r w:rsidR="006E76E4" w:rsidRPr="006E76E4">
              <w:rPr>
                <w:webHidden/>
              </w:rPr>
              <w:fldChar w:fldCharType="end"/>
            </w:r>
          </w:hyperlink>
        </w:p>
        <w:p w14:paraId="6B12553E" w14:textId="05B444EA"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23" w:history="1">
            <w:r w:rsidR="006E76E4" w:rsidRPr="006E76E4">
              <w:rPr>
                <w:rStyle w:val="Hipervnculo"/>
              </w:rPr>
              <w:t>2.7</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ADJUDICACIÓN</w:t>
            </w:r>
            <w:r w:rsidR="006E76E4" w:rsidRPr="006E76E4">
              <w:rPr>
                <w:webHidden/>
              </w:rPr>
              <w:tab/>
            </w:r>
            <w:r w:rsidR="006E76E4" w:rsidRPr="006E76E4">
              <w:rPr>
                <w:webHidden/>
              </w:rPr>
              <w:fldChar w:fldCharType="begin"/>
            </w:r>
            <w:r w:rsidR="006E76E4" w:rsidRPr="006E76E4">
              <w:rPr>
                <w:webHidden/>
              </w:rPr>
              <w:instrText xml:space="preserve"> PAGEREF _Toc108175023 \h </w:instrText>
            </w:r>
            <w:r w:rsidR="006E76E4" w:rsidRPr="006E76E4">
              <w:rPr>
                <w:webHidden/>
              </w:rPr>
            </w:r>
            <w:r w:rsidR="006E76E4" w:rsidRPr="006E76E4">
              <w:rPr>
                <w:webHidden/>
              </w:rPr>
              <w:fldChar w:fldCharType="separate"/>
            </w:r>
            <w:r w:rsidR="00853B85">
              <w:rPr>
                <w:webHidden/>
              </w:rPr>
              <w:t>21</w:t>
            </w:r>
            <w:r w:rsidR="006E76E4" w:rsidRPr="006E76E4">
              <w:rPr>
                <w:webHidden/>
              </w:rPr>
              <w:fldChar w:fldCharType="end"/>
            </w:r>
          </w:hyperlink>
        </w:p>
        <w:p w14:paraId="395D2907" w14:textId="606B91EA"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24" w:history="1">
            <w:r w:rsidR="006E76E4" w:rsidRPr="006E76E4">
              <w:rPr>
                <w:rStyle w:val="Hipervnculo"/>
              </w:rPr>
              <w:t>2.8</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PROPUESTAS PARCIALES</w:t>
            </w:r>
            <w:r w:rsidR="006E76E4" w:rsidRPr="006E76E4">
              <w:rPr>
                <w:webHidden/>
              </w:rPr>
              <w:tab/>
            </w:r>
            <w:r w:rsidR="006E76E4" w:rsidRPr="006E76E4">
              <w:rPr>
                <w:webHidden/>
              </w:rPr>
              <w:fldChar w:fldCharType="begin"/>
            </w:r>
            <w:r w:rsidR="006E76E4" w:rsidRPr="006E76E4">
              <w:rPr>
                <w:webHidden/>
              </w:rPr>
              <w:instrText xml:space="preserve"> PAGEREF _Toc108175024 \h </w:instrText>
            </w:r>
            <w:r w:rsidR="006E76E4" w:rsidRPr="006E76E4">
              <w:rPr>
                <w:webHidden/>
              </w:rPr>
            </w:r>
            <w:r w:rsidR="006E76E4" w:rsidRPr="006E76E4">
              <w:rPr>
                <w:webHidden/>
              </w:rPr>
              <w:fldChar w:fldCharType="separate"/>
            </w:r>
            <w:r w:rsidR="00853B85">
              <w:rPr>
                <w:webHidden/>
              </w:rPr>
              <w:t>22</w:t>
            </w:r>
            <w:r w:rsidR="006E76E4" w:rsidRPr="006E76E4">
              <w:rPr>
                <w:webHidden/>
              </w:rPr>
              <w:fldChar w:fldCharType="end"/>
            </w:r>
          </w:hyperlink>
        </w:p>
        <w:p w14:paraId="45FBD4F9" w14:textId="67DE59F7"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25" w:history="1">
            <w:r w:rsidR="006E76E4" w:rsidRPr="006E76E4">
              <w:rPr>
                <w:rStyle w:val="Hipervnculo"/>
              </w:rPr>
              <w:t>2.9</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PROPUESTAS ALTERNATIVAS</w:t>
            </w:r>
            <w:r w:rsidR="006E76E4" w:rsidRPr="006E76E4">
              <w:rPr>
                <w:webHidden/>
              </w:rPr>
              <w:tab/>
            </w:r>
            <w:r w:rsidR="006E76E4" w:rsidRPr="006E76E4">
              <w:rPr>
                <w:webHidden/>
              </w:rPr>
              <w:fldChar w:fldCharType="begin"/>
            </w:r>
            <w:r w:rsidR="006E76E4" w:rsidRPr="006E76E4">
              <w:rPr>
                <w:webHidden/>
              </w:rPr>
              <w:instrText xml:space="preserve"> PAGEREF _Toc108175025 \h </w:instrText>
            </w:r>
            <w:r w:rsidR="006E76E4" w:rsidRPr="006E76E4">
              <w:rPr>
                <w:webHidden/>
              </w:rPr>
            </w:r>
            <w:r w:rsidR="006E76E4" w:rsidRPr="006E76E4">
              <w:rPr>
                <w:webHidden/>
              </w:rPr>
              <w:fldChar w:fldCharType="separate"/>
            </w:r>
            <w:r w:rsidR="00853B85">
              <w:rPr>
                <w:webHidden/>
              </w:rPr>
              <w:t>22</w:t>
            </w:r>
            <w:r w:rsidR="006E76E4" w:rsidRPr="006E76E4">
              <w:rPr>
                <w:webHidden/>
              </w:rPr>
              <w:fldChar w:fldCharType="end"/>
            </w:r>
          </w:hyperlink>
        </w:p>
        <w:p w14:paraId="69262FB8" w14:textId="01DABFBF"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26" w:history="1">
            <w:r w:rsidR="006E76E4" w:rsidRPr="006E76E4">
              <w:rPr>
                <w:rStyle w:val="Hipervnculo"/>
              </w:rPr>
              <w:t>2.10</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REGLAS PARA LOS PROCESOS ESTRUCTURADOS POR LOTES O POR GRUPOS</w:t>
            </w:r>
            <w:r w:rsidR="006E76E4" w:rsidRPr="006E76E4">
              <w:rPr>
                <w:webHidden/>
              </w:rPr>
              <w:tab/>
            </w:r>
            <w:r w:rsidR="006E76E4" w:rsidRPr="006E76E4">
              <w:rPr>
                <w:webHidden/>
              </w:rPr>
              <w:fldChar w:fldCharType="begin"/>
            </w:r>
            <w:r w:rsidR="006E76E4" w:rsidRPr="006E76E4">
              <w:rPr>
                <w:webHidden/>
              </w:rPr>
              <w:instrText xml:space="preserve"> PAGEREF _Toc108175026 \h </w:instrText>
            </w:r>
            <w:r w:rsidR="006E76E4" w:rsidRPr="006E76E4">
              <w:rPr>
                <w:webHidden/>
              </w:rPr>
            </w:r>
            <w:r w:rsidR="006E76E4" w:rsidRPr="006E76E4">
              <w:rPr>
                <w:webHidden/>
              </w:rPr>
              <w:fldChar w:fldCharType="separate"/>
            </w:r>
            <w:r w:rsidR="00853B85">
              <w:rPr>
                <w:webHidden/>
              </w:rPr>
              <w:t>22</w:t>
            </w:r>
            <w:r w:rsidR="006E76E4" w:rsidRPr="006E76E4">
              <w:rPr>
                <w:webHidden/>
              </w:rPr>
              <w:fldChar w:fldCharType="end"/>
            </w:r>
          </w:hyperlink>
        </w:p>
        <w:p w14:paraId="790188D2" w14:textId="0FB275E1" w:rsidR="006E76E4" w:rsidRDefault="00037046">
          <w:pPr>
            <w:pStyle w:val="TDC1"/>
            <w:rPr>
              <w:rFonts w:asciiTheme="minorHAnsi" w:eastAsiaTheme="minorEastAsia" w:hAnsiTheme="minorHAnsi" w:cstheme="minorBidi"/>
              <w:b w:val="0"/>
              <w:smallCaps w:val="0"/>
              <w:sz w:val="22"/>
              <w:szCs w:val="22"/>
              <w:lang w:eastAsia="es-CO"/>
            </w:rPr>
          </w:pPr>
          <w:hyperlink w:anchor="_Toc108175027" w:history="1">
            <w:r w:rsidR="006E76E4" w:rsidRPr="0028265B">
              <w:rPr>
                <w:rStyle w:val="Hipervnculo"/>
              </w:rPr>
              <w:t>CAPÍTULO III. REQUISITOS HABILITANTES Y SU VERIFICACIÓN</w:t>
            </w:r>
            <w:r w:rsidR="006E76E4">
              <w:rPr>
                <w:webHidden/>
              </w:rPr>
              <w:tab/>
            </w:r>
            <w:r w:rsidR="006E76E4">
              <w:rPr>
                <w:webHidden/>
              </w:rPr>
              <w:fldChar w:fldCharType="begin"/>
            </w:r>
            <w:r w:rsidR="006E76E4">
              <w:rPr>
                <w:webHidden/>
              </w:rPr>
              <w:instrText xml:space="preserve"> PAGEREF _Toc108175027 \h </w:instrText>
            </w:r>
            <w:r w:rsidR="006E76E4">
              <w:rPr>
                <w:webHidden/>
              </w:rPr>
            </w:r>
            <w:r w:rsidR="006E76E4">
              <w:rPr>
                <w:webHidden/>
              </w:rPr>
              <w:fldChar w:fldCharType="separate"/>
            </w:r>
            <w:r w:rsidR="00853B85">
              <w:rPr>
                <w:webHidden/>
              </w:rPr>
              <w:t>23</w:t>
            </w:r>
            <w:r w:rsidR="006E76E4">
              <w:rPr>
                <w:webHidden/>
              </w:rPr>
              <w:fldChar w:fldCharType="end"/>
            </w:r>
          </w:hyperlink>
        </w:p>
        <w:p w14:paraId="4AEADE78" w14:textId="3B6D0182" w:rsidR="006E76E4" w:rsidRDefault="00037046">
          <w:pPr>
            <w:pStyle w:val="TDC2"/>
            <w:rPr>
              <w:rFonts w:asciiTheme="minorHAnsi" w:eastAsiaTheme="minorEastAsia" w:hAnsiTheme="minorHAnsi" w:cstheme="minorBidi"/>
              <w:bCs w:val="0"/>
              <w:smallCaps w:val="0"/>
              <w:sz w:val="22"/>
              <w:szCs w:val="22"/>
              <w:lang w:eastAsia="es-CO"/>
            </w:rPr>
          </w:pPr>
          <w:hyperlink w:anchor="_Toc108175028" w:history="1">
            <w:r w:rsidR="006E76E4" w:rsidRPr="0028265B">
              <w:rPr>
                <w:rStyle w:val="Hipervnculo"/>
              </w:rPr>
              <w:t>3.1 GENERALIDADES</w:t>
            </w:r>
            <w:r w:rsidR="006E76E4">
              <w:rPr>
                <w:webHidden/>
              </w:rPr>
              <w:tab/>
            </w:r>
            <w:r w:rsidR="006E76E4">
              <w:rPr>
                <w:webHidden/>
              </w:rPr>
              <w:fldChar w:fldCharType="begin"/>
            </w:r>
            <w:r w:rsidR="006E76E4">
              <w:rPr>
                <w:webHidden/>
              </w:rPr>
              <w:instrText xml:space="preserve"> PAGEREF _Toc108175028 \h </w:instrText>
            </w:r>
            <w:r w:rsidR="006E76E4">
              <w:rPr>
                <w:webHidden/>
              </w:rPr>
            </w:r>
            <w:r w:rsidR="006E76E4">
              <w:rPr>
                <w:webHidden/>
              </w:rPr>
              <w:fldChar w:fldCharType="separate"/>
            </w:r>
            <w:r w:rsidR="00853B85">
              <w:rPr>
                <w:webHidden/>
              </w:rPr>
              <w:t>24</w:t>
            </w:r>
            <w:r w:rsidR="006E76E4">
              <w:rPr>
                <w:webHidden/>
              </w:rPr>
              <w:fldChar w:fldCharType="end"/>
            </w:r>
          </w:hyperlink>
        </w:p>
        <w:p w14:paraId="2F6576F0" w14:textId="2490DE69" w:rsidR="006E76E4" w:rsidRDefault="00037046">
          <w:pPr>
            <w:pStyle w:val="TDC2"/>
            <w:rPr>
              <w:rFonts w:asciiTheme="minorHAnsi" w:eastAsiaTheme="minorEastAsia" w:hAnsiTheme="minorHAnsi" w:cstheme="minorBidi"/>
              <w:bCs w:val="0"/>
              <w:smallCaps w:val="0"/>
              <w:sz w:val="22"/>
              <w:szCs w:val="22"/>
              <w:lang w:eastAsia="es-CO"/>
            </w:rPr>
          </w:pPr>
          <w:hyperlink w:anchor="_Toc108175029" w:history="1">
            <w:r w:rsidR="006E76E4" w:rsidRPr="0028265B">
              <w:rPr>
                <w:rStyle w:val="Hipervnculo"/>
              </w:rPr>
              <w:t>3.2 CAPACIDAD JURÍDICA</w:t>
            </w:r>
            <w:r w:rsidR="006E76E4">
              <w:rPr>
                <w:webHidden/>
              </w:rPr>
              <w:tab/>
            </w:r>
            <w:r w:rsidR="006E76E4">
              <w:rPr>
                <w:webHidden/>
              </w:rPr>
              <w:fldChar w:fldCharType="begin"/>
            </w:r>
            <w:r w:rsidR="006E76E4">
              <w:rPr>
                <w:webHidden/>
              </w:rPr>
              <w:instrText xml:space="preserve"> PAGEREF _Toc108175029 \h </w:instrText>
            </w:r>
            <w:r w:rsidR="006E76E4">
              <w:rPr>
                <w:webHidden/>
              </w:rPr>
            </w:r>
            <w:r w:rsidR="006E76E4">
              <w:rPr>
                <w:webHidden/>
              </w:rPr>
              <w:fldChar w:fldCharType="separate"/>
            </w:r>
            <w:r w:rsidR="00853B85">
              <w:rPr>
                <w:webHidden/>
              </w:rPr>
              <w:t>24</w:t>
            </w:r>
            <w:r w:rsidR="006E76E4">
              <w:rPr>
                <w:webHidden/>
              </w:rPr>
              <w:fldChar w:fldCharType="end"/>
            </w:r>
          </w:hyperlink>
        </w:p>
        <w:p w14:paraId="6290AAC1" w14:textId="796EDCBB" w:rsidR="006E76E4" w:rsidRDefault="00037046">
          <w:pPr>
            <w:pStyle w:val="TDC2"/>
            <w:rPr>
              <w:rFonts w:asciiTheme="minorHAnsi" w:eastAsiaTheme="minorEastAsia" w:hAnsiTheme="minorHAnsi" w:cstheme="minorBidi"/>
              <w:bCs w:val="0"/>
              <w:smallCaps w:val="0"/>
              <w:sz w:val="22"/>
              <w:szCs w:val="22"/>
              <w:lang w:eastAsia="es-CO"/>
            </w:rPr>
          </w:pPr>
          <w:hyperlink w:anchor="_Toc108175030" w:history="1">
            <w:r w:rsidR="006E76E4" w:rsidRPr="0028265B">
              <w:rPr>
                <w:rStyle w:val="Hipervnculo"/>
              </w:rPr>
              <w:t>3.3 EXISTENCIA Y REPRESENTACIÓN LEGAL</w:t>
            </w:r>
            <w:r w:rsidR="006E76E4">
              <w:rPr>
                <w:webHidden/>
              </w:rPr>
              <w:tab/>
            </w:r>
            <w:r w:rsidR="006E76E4">
              <w:rPr>
                <w:webHidden/>
              </w:rPr>
              <w:fldChar w:fldCharType="begin"/>
            </w:r>
            <w:r w:rsidR="006E76E4">
              <w:rPr>
                <w:webHidden/>
              </w:rPr>
              <w:instrText xml:space="preserve"> PAGEREF _Toc108175030 \h </w:instrText>
            </w:r>
            <w:r w:rsidR="006E76E4">
              <w:rPr>
                <w:webHidden/>
              </w:rPr>
            </w:r>
            <w:r w:rsidR="006E76E4">
              <w:rPr>
                <w:webHidden/>
              </w:rPr>
              <w:fldChar w:fldCharType="separate"/>
            </w:r>
            <w:r w:rsidR="00853B85">
              <w:rPr>
                <w:webHidden/>
              </w:rPr>
              <w:t>25</w:t>
            </w:r>
            <w:r w:rsidR="006E76E4">
              <w:rPr>
                <w:webHidden/>
              </w:rPr>
              <w:fldChar w:fldCharType="end"/>
            </w:r>
          </w:hyperlink>
        </w:p>
        <w:p w14:paraId="62F39896" w14:textId="63EF5EE9" w:rsidR="006E76E4" w:rsidRPr="006E76E4" w:rsidRDefault="00037046" w:rsidP="006E76E4">
          <w:pPr>
            <w:pStyle w:val="TDC3"/>
            <w:rPr>
              <w:rFonts w:asciiTheme="minorHAnsi" w:eastAsiaTheme="minorEastAsia" w:hAnsiTheme="minorHAnsi" w:cstheme="minorBidi"/>
              <w:sz w:val="22"/>
              <w:szCs w:val="22"/>
            </w:rPr>
          </w:pPr>
          <w:hyperlink w:anchor="_Toc108175031" w:history="1">
            <w:r w:rsidR="006E76E4" w:rsidRPr="006E76E4">
              <w:rPr>
                <w:rStyle w:val="Hipervnculo"/>
              </w:rPr>
              <w:t>3.3.1</w:t>
            </w:r>
            <w:r w:rsidR="006E76E4" w:rsidRPr="006E76E4">
              <w:rPr>
                <w:rFonts w:asciiTheme="minorHAnsi" w:eastAsiaTheme="minorEastAsia" w:hAnsiTheme="minorHAnsi" w:cstheme="minorBidi"/>
                <w:sz w:val="22"/>
                <w:szCs w:val="22"/>
              </w:rPr>
              <w:tab/>
            </w:r>
            <w:r w:rsidR="006E76E4" w:rsidRPr="006E76E4">
              <w:rPr>
                <w:rStyle w:val="Hipervnculo"/>
              </w:rPr>
              <w:t>PERSONAS NATURALES</w:t>
            </w:r>
            <w:r w:rsidR="006E76E4" w:rsidRPr="006E76E4">
              <w:rPr>
                <w:webHidden/>
              </w:rPr>
              <w:tab/>
            </w:r>
            <w:r w:rsidR="006E76E4" w:rsidRPr="006E76E4">
              <w:rPr>
                <w:webHidden/>
              </w:rPr>
              <w:fldChar w:fldCharType="begin"/>
            </w:r>
            <w:r w:rsidR="006E76E4" w:rsidRPr="006E76E4">
              <w:rPr>
                <w:webHidden/>
              </w:rPr>
              <w:instrText xml:space="preserve"> PAGEREF _Toc108175031 \h </w:instrText>
            </w:r>
            <w:r w:rsidR="006E76E4" w:rsidRPr="006E76E4">
              <w:rPr>
                <w:webHidden/>
              </w:rPr>
            </w:r>
            <w:r w:rsidR="006E76E4" w:rsidRPr="006E76E4">
              <w:rPr>
                <w:webHidden/>
              </w:rPr>
              <w:fldChar w:fldCharType="separate"/>
            </w:r>
            <w:r w:rsidR="00853B85">
              <w:rPr>
                <w:webHidden/>
              </w:rPr>
              <w:t>25</w:t>
            </w:r>
            <w:r w:rsidR="006E76E4" w:rsidRPr="006E76E4">
              <w:rPr>
                <w:webHidden/>
              </w:rPr>
              <w:fldChar w:fldCharType="end"/>
            </w:r>
          </w:hyperlink>
        </w:p>
        <w:p w14:paraId="3631909A" w14:textId="6835572F" w:rsidR="006E76E4" w:rsidRPr="006E76E4" w:rsidRDefault="00037046" w:rsidP="006E76E4">
          <w:pPr>
            <w:pStyle w:val="TDC3"/>
            <w:rPr>
              <w:rFonts w:asciiTheme="minorHAnsi" w:eastAsiaTheme="minorEastAsia" w:hAnsiTheme="minorHAnsi" w:cstheme="minorBidi"/>
              <w:sz w:val="22"/>
              <w:szCs w:val="22"/>
            </w:rPr>
          </w:pPr>
          <w:hyperlink w:anchor="_Toc108175032" w:history="1">
            <w:r w:rsidR="006E76E4" w:rsidRPr="006E76E4">
              <w:rPr>
                <w:rStyle w:val="Hipervnculo"/>
              </w:rPr>
              <w:t>3.3.2</w:t>
            </w:r>
            <w:r w:rsidR="006E76E4" w:rsidRPr="006E76E4">
              <w:rPr>
                <w:rFonts w:asciiTheme="minorHAnsi" w:eastAsiaTheme="minorEastAsia" w:hAnsiTheme="minorHAnsi" w:cstheme="minorBidi"/>
                <w:sz w:val="22"/>
                <w:szCs w:val="22"/>
              </w:rPr>
              <w:tab/>
            </w:r>
            <w:r w:rsidR="006E76E4" w:rsidRPr="006E76E4">
              <w:rPr>
                <w:rStyle w:val="Hipervnculo"/>
              </w:rPr>
              <w:t>PERSONAS JURÍDICAS</w:t>
            </w:r>
            <w:r w:rsidR="006E76E4" w:rsidRPr="006E76E4">
              <w:rPr>
                <w:webHidden/>
              </w:rPr>
              <w:tab/>
            </w:r>
            <w:r w:rsidR="006E76E4" w:rsidRPr="006E76E4">
              <w:rPr>
                <w:webHidden/>
              </w:rPr>
              <w:fldChar w:fldCharType="begin"/>
            </w:r>
            <w:r w:rsidR="006E76E4" w:rsidRPr="006E76E4">
              <w:rPr>
                <w:webHidden/>
              </w:rPr>
              <w:instrText xml:space="preserve"> PAGEREF _Toc108175032 \h </w:instrText>
            </w:r>
            <w:r w:rsidR="006E76E4" w:rsidRPr="006E76E4">
              <w:rPr>
                <w:webHidden/>
              </w:rPr>
            </w:r>
            <w:r w:rsidR="006E76E4" w:rsidRPr="006E76E4">
              <w:rPr>
                <w:webHidden/>
              </w:rPr>
              <w:fldChar w:fldCharType="separate"/>
            </w:r>
            <w:r w:rsidR="00853B85">
              <w:rPr>
                <w:webHidden/>
              </w:rPr>
              <w:t>25</w:t>
            </w:r>
            <w:r w:rsidR="006E76E4" w:rsidRPr="006E76E4">
              <w:rPr>
                <w:webHidden/>
              </w:rPr>
              <w:fldChar w:fldCharType="end"/>
            </w:r>
          </w:hyperlink>
        </w:p>
        <w:p w14:paraId="2685432E" w14:textId="063D8D8E" w:rsidR="006E76E4" w:rsidRPr="006E76E4" w:rsidRDefault="00037046" w:rsidP="006E76E4">
          <w:pPr>
            <w:pStyle w:val="TDC3"/>
            <w:rPr>
              <w:rFonts w:asciiTheme="minorHAnsi" w:eastAsiaTheme="minorEastAsia" w:hAnsiTheme="minorHAnsi" w:cstheme="minorBidi"/>
              <w:sz w:val="22"/>
              <w:szCs w:val="22"/>
            </w:rPr>
          </w:pPr>
          <w:hyperlink w:anchor="_Toc108175033" w:history="1">
            <w:r w:rsidR="006E76E4" w:rsidRPr="006E76E4">
              <w:rPr>
                <w:rStyle w:val="Hipervnculo"/>
              </w:rPr>
              <w:t>3.3.3</w:t>
            </w:r>
            <w:r w:rsidR="006E76E4" w:rsidRPr="006E76E4">
              <w:rPr>
                <w:rFonts w:asciiTheme="minorHAnsi" w:eastAsiaTheme="minorEastAsia" w:hAnsiTheme="minorHAnsi" w:cstheme="minorBidi"/>
                <w:sz w:val="22"/>
                <w:szCs w:val="22"/>
              </w:rPr>
              <w:tab/>
            </w:r>
            <w:r w:rsidR="006E76E4" w:rsidRPr="006E76E4">
              <w:rPr>
                <w:rStyle w:val="Hipervnculo"/>
              </w:rPr>
              <w:t>PROPONENTES PLURALES</w:t>
            </w:r>
            <w:r w:rsidR="006E76E4" w:rsidRPr="006E76E4">
              <w:rPr>
                <w:webHidden/>
              </w:rPr>
              <w:tab/>
            </w:r>
            <w:r w:rsidR="006E76E4" w:rsidRPr="006E76E4">
              <w:rPr>
                <w:webHidden/>
              </w:rPr>
              <w:fldChar w:fldCharType="begin"/>
            </w:r>
            <w:r w:rsidR="006E76E4" w:rsidRPr="006E76E4">
              <w:rPr>
                <w:webHidden/>
              </w:rPr>
              <w:instrText xml:space="preserve"> PAGEREF _Toc108175033 \h </w:instrText>
            </w:r>
            <w:r w:rsidR="006E76E4" w:rsidRPr="006E76E4">
              <w:rPr>
                <w:webHidden/>
              </w:rPr>
            </w:r>
            <w:r w:rsidR="006E76E4" w:rsidRPr="006E76E4">
              <w:rPr>
                <w:webHidden/>
              </w:rPr>
              <w:fldChar w:fldCharType="separate"/>
            </w:r>
            <w:r w:rsidR="00853B85">
              <w:rPr>
                <w:webHidden/>
              </w:rPr>
              <w:t>27</w:t>
            </w:r>
            <w:r w:rsidR="006E76E4" w:rsidRPr="006E76E4">
              <w:rPr>
                <w:webHidden/>
              </w:rPr>
              <w:fldChar w:fldCharType="end"/>
            </w:r>
          </w:hyperlink>
        </w:p>
        <w:p w14:paraId="616F1061" w14:textId="0E32832D" w:rsidR="006E76E4" w:rsidRDefault="00037046">
          <w:pPr>
            <w:pStyle w:val="TDC2"/>
            <w:rPr>
              <w:rFonts w:asciiTheme="minorHAnsi" w:eastAsiaTheme="minorEastAsia" w:hAnsiTheme="minorHAnsi" w:cstheme="minorBidi"/>
              <w:bCs w:val="0"/>
              <w:smallCaps w:val="0"/>
              <w:sz w:val="22"/>
              <w:szCs w:val="22"/>
              <w:lang w:eastAsia="es-CO"/>
            </w:rPr>
          </w:pPr>
          <w:hyperlink w:anchor="_Toc108175034" w:history="1">
            <w:r w:rsidR="006E76E4" w:rsidRPr="0028265B">
              <w:rPr>
                <w:rStyle w:val="Hipervnculo"/>
              </w:rPr>
              <w:t>3.4. CERTIFICACIÓN DE PAGOS AL SISTEMA DE SEGURIDAD SOCIAL Y APORTES LEGALES</w:t>
            </w:r>
            <w:r w:rsidR="006E76E4">
              <w:rPr>
                <w:webHidden/>
              </w:rPr>
              <w:tab/>
            </w:r>
            <w:r w:rsidR="006E76E4">
              <w:rPr>
                <w:webHidden/>
              </w:rPr>
              <w:fldChar w:fldCharType="begin"/>
            </w:r>
            <w:r w:rsidR="006E76E4">
              <w:rPr>
                <w:webHidden/>
              </w:rPr>
              <w:instrText xml:space="preserve"> PAGEREF _Toc108175034 \h </w:instrText>
            </w:r>
            <w:r w:rsidR="006E76E4">
              <w:rPr>
                <w:webHidden/>
              </w:rPr>
            </w:r>
            <w:r w:rsidR="006E76E4">
              <w:rPr>
                <w:webHidden/>
              </w:rPr>
              <w:fldChar w:fldCharType="separate"/>
            </w:r>
            <w:r w:rsidR="00853B85">
              <w:rPr>
                <w:webHidden/>
              </w:rPr>
              <w:t>28</w:t>
            </w:r>
            <w:r w:rsidR="006E76E4">
              <w:rPr>
                <w:webHidden/>
              </w:rPr>
              <w:fldChar w:fldCharType="end"/>
            </w:r>
          </w:hyperlink>
        </w:p>
        <w:p w14:paraId="7CD43CD1" w14:textId="0031BD0A" w:rsidR="006E76E4" w:rsidRPr="006E76E4" w:rsidRDefault="00037046" w:rsidP="006E76E4">
          <w:pPr>
            <w:pStyle w:val="TDC3"/>
            <w:rPr>
              <w:rFonts w:asciiTheme="minorHAnsi" w:eastAsiaTheme="minorEastAsia" w:hAnsiTheme="minorHAnsi" w:cstheme="minorBidi"/>
              <w:sz w:val="22"/>
              <w:szCs w:val="22"/>
            </w:rPr>
          </w:pPr>
          <w:hyperlink w:anchor="_Toc108175035" w:history="1">
            <w:r w:rsidR="006E76E4" w:rsidRPr="006E76E4">
              <w:rPr>
                <w:rStyle w:val="Hipervnculo"/>
              </w:rPr>
              <w:t>3.4.1 PERSONAS JURÍDICAS</w:t>
            </w:r>
            <w:r w:rsidR="006E76E4" w:rsidRPr="006E76E4">
              <w:rPr>
                <w:webHidden/>
              </w:rPr>
              <w:tab/>
            </w:r>
            <w:r w:rsidR="006E76E4" w:rsidRPr="006E76E4">
              <w:rPr>
                <w:webHidden/>
              </w:rPr>
              <w:fldChar w:fldCharType="begin"/>
            </w:r>
            <w:r w:rsidR="006E76E4" w:rsidRPr="006E76E4">
              <w:rPr>
                <w:webHidden/>
              </w:rPr>
              <w:instrText xml:space="preserve"> PAGEREF _Toc108175035 \h </w:instrText>
            </w:r>
            <w:r w:rsidR="006E76E4" w:rsidRPr="006E76E4">
              <w:rPr>
                <w:webHidden/>
              </w:rPr>
            </w:r>
            <w:r w:rsidR="006E76E4" w:rsidRPr="006E76E4">
              <w:rPr>
                <w:webHidden/>
              </w:rPr>
              <w:fldChar w:fldCharType="separate"/>
            </w:r>
            <w:r w:rsidR="00853B85">
              <w:rPr>
                <w:webHidden/>
              </w:rPr>
              <w:t>28</w:t>
            </w:r>
            <w:r w:rsidR="006E76E4" w:rsidRPr="006E76E4">
              <w:rPr>
                <w:webHidden/>
              </w:rPr>
              <w:fldChar w:fldCharType="end"/>
            </w:r>
          </w:hyperlink>
        </w:p>
        <w:p w14:paraId="752E071F" w14:textId="6E2E06A9" w:rsidR="006E76E4" w:rsidRPr="006E76E4" w:rsidRDefault="00037046" w:rsidP="006E76E4">
          <w:pPr>
            <w:pStyle w:val="TDC3"/>
            <w:rPr>
              <w:rFonts w:asciiTheme="minorHAnsi" w:eastAsiaTheme="minorEastAsia" w:hAnsiTheme="minorHAnsi" w:cstheme="minorBidi"/>
              <w:sz w:val="22"/>
              <w:szCs w:val="22"/>
            </w:rPr>
          </w:pPr>
          <w:hyperlink w:anchor="_Toc108175036" w:history="1">
            <w:r w:rsidR="006E76E4" w:rsidRPr="006E76E4">
              <w:rPr>
                <w:rStyle w:val="Hipervnculo"/>
              </w:rPr>
              <w:t>3.4.2</w:t>
            </w:r>
            <w:r w:rsidR="006E76E4" w:rsidRPr="006E76E4">
              <w:rPr>
                <w:rFonts w:asciiTheme="minorHAnsi" w:eastAsiaTheme="minorEastAsia" w:hAnsiTheme="minorHAnsi" w:cstheme="minorBidi"/>
                <w:sz w:val="22"/>
                <w:szCs w:val="22"/>
              </w:rPr>
              <w:tab/>
            </w:r>
            <w:r w:rsidR="006E76E4" w:rsidRPr="006E76E4">
              <w:rPr>
                <w:rStyle w:val="Hipervnculo"/>
              </w:rPr>
              <w:t>PERSONAS NATURALES</w:t>
            </w:r>
            <w:r w:rsidR="006E76E4" w:rsidRPr="006E76E4">
              <w:rPr>
                <w:webHidden/>
              </w:rPr>
              <w:tab/>
            </w:r>
            <w:r w:rsidR="006E76E4" w:rsidRPr="006E76E4">
              <w:rPr>
                <w:webHidden/>
              </w:rPr>
              <w:fldChar w:fldCharType="begin"/>
            </w:r>
            <w:r w:rsidR="006E76E4" w:rsidRPr="006E76E4">
              <w:rPr>
                <w:webHidden/>
              </w:rPr>
              <w:instrText xml:space="preserve"> PAGEREF _Toc108175036 \h </w:instrText>
            </w:r>
            <w:r w:rsidR="006E76E4" w:rsidRPr="006E76E4">
              <w:rPr>
                <w:webHidden/>
              </w:rPr>
            </w:r>
            <w:r w:rsidR="006E76E4" w:rsidRPr="006E76E4">
              <w:rPr>
                <w:webHidden/>
              </w:rPr>
              <w:fldChar w:fldCharType="separate"/>
            </w:r>
            <w:r w:rsidR="00853B85">
              <w:rPr>
                <w:webHidden/>
              </w:rPr>
              <w:t>29</w:t>
            </w:r>
            <w:r w:rsidR="006E76E4" w:rsidRPr="006E76E4">
              <w:rPr>
                <w:webHidden/>
              </w:rPr>
              <w:fldChar w:fldCharType="end"/>
            </w:r>
          </w:hyperlink>
        </w:p>
        <w:p w14:paraId="01D4315E" w14:textId="1D6DD5D7" w:rsidR="006E76E4" w:rsidRPr="006E76E4" w:rsidRDefault="00037046" w:rsidP="006E76E4">
          <w:pPr>
            <w:pStyle w:val="TDC3"/>
            <w:rPr>
              <w:rFonts w:asciiTheme="minorHAnsi" w:eastAsiaTheme="minorEastAsia" w:hAnsiTheme="minorHAnsi" w:cstheme="minorBidi"/>
              <w:sz w:val="22"/>
              <w:szCs w:val="22"/>
            </w:rPr>
          </w:pPr>
          <w:hyperlink w:anchor="_Toc108175037" w:history="1">
            <w:r w:rsidR="006E76E4" w:rsidRPr="006E76E4">
              <w:rPr>
                <w:rStyle w:val="Hipervnculo"/>
              </w:rPr>
              <w:t>3.4.3</w:t>
            </w:r>
            <w:r w:rsidR="006E76E4" w:rsidRPr="006E76E4">
              <w:rPr>
                <w:rFonts w:asciiTheme="minorHAnsi" w:eastAsiaTheme="minorEastAsia" w:hAnsiTheme="minorHAnsi" w:cstheme="minorBidi"/>
                <w:sz w:val="22"/>
                <w:szCs w:val="22"/>
              </w:rPr>
              <w:tab/>
            </w:r>
            <w:r w:rsidR="006E76E4" w:rsidRPr="006E76E4">
              <w:rPr>
                <w:rStyle w:val="Hipervnculo"/>
              </w:rPr>
              <w:t>PROPONENTES PLURALES</w:t>
            </w:r>
            <w:r w:rsidR="006E76E4" w:rsidRPr="006E76E4">
              <w:rPr>
                <w:webHidden/>
              </w:rPr>
              <w:tab/>
            </w:r>
            <w:r w:rsidR="006E76E4" w:rsidRPr="006E76E4">
              <w:rPr>
                <w:webHidden/>
              </w:rPr>
              <w:fldChar w:fldCharType="begin"/>
            </w:r>
            <w:r w:rsidR="006E76E4" w:rsidRPr="006E76E4">
              <w:rPr>
                <w:webHidden/>
              </w:rPr>
              <w:instrText xml:space="preserve"> PAGEREF _Toc108175037 \h </w:instrText>
            </w:r>
            <w:r w:rsidR="006E76E4" w:rsidRPr="006E76E4">
              <w:rPr>
                <w:webHidden/>
              </w:rPr>
            </w:r>
            <w:r w:rsidR="006E76E4" w:rsidRPr="006E76E4">
              <w:rPr>
                <w:webHidden/>
              </w:rPr>
              <w:fldChar w:fldCharType="separate"/>
            </w:r>
            <w:r w:rsidR="00853B85">
              <w:rPr>
                <w:webHidden/>
              </w:rPr>
              <w:t>29</w:t>
            </w:r>
            <w:r w:rsidR="006E76E4" w:rsidRPr="006E76E4">
              <w:rPr>
                <w:webHidden/>
              </w:rPr>
              <w:fldChar w:fldCharType="end"/>
            </w:r>
          </w:hyperlink>
        </w:p>
        <w:p w14:paraId="4476956D" w14:textId="461DD066" w:rsidR="006E76E4" w:rsidRPr="006E76E4" w:rsidRDefault="00037046" w:rsidP="006E76E4">
          <w:pPr>
            <w:pStyle w:val="TDC3"/>
            <w:rPr>
              <w:rFonts w:asciiTheme="minorHAnsi" w:eastAsiaTheme="minorEastAsia" w:hAnsiTheme="minorHAnsi" w:cstheme="minorBidi"/>
              <w:sz w:val="22"/>
              <w:szCs w:val="22"/>
            </w:rPr>
          </w:pPr>
          <w:hyperlink w:anchor="_Toc108175038" w:history="1">
            <w:r w:rsidR="006E76E4" w:rsidRPr="006E76E4">
              <w:rPr>
                <w:rStyle w:val="Hipervnculo"/>
              </w:rPr>
              <w:t>3.4.4</w:t>
            </w:r>
            <w:r w:rsidR="006E76E4" w:rsidRPr="006E76E4">
              <w:rPr>
                <w:rFonts w:asciiTheme="minorHAnsi" w:eastAsiaTheme="minorEastAsia" w:hAnsiTheme="minorHAnsi" w:cstheme="minorBidi"/>
                <w:sz w:val="22"/>
                <w:szCs w:val="22"/>
              </w:rPr>
              <w:tab/>
            </w:r>
            <w:r w:rsidR="006E76E4" w:rsidRPr="006E76E4">
              <w:rPr>
                <w:rStyle w:val="Hipervnculo"/>
              </w:rPr>
              <w:t>SEGURIDAD SOCIAL PARA LA SUSCRIPCIÓN DEL CONTRATO</w:t>
            </w:r>
            <w:r w:rsidR="006E76E4" w:rsidRPr="006E76E4">
              <w:rPr>
                <w:webHidden/>
              </w:rPr>
              <w:tab/>
            </w:r>
            <w:r w:rsidR="006E76E4" w:rsidRPr="006E76E4">
              <w:rPr>
                <w:webHidden/>
              </w:rPr>
              <w:fldChar w:fldCharType="begin"/>
            </w:r>
            <w:r w:rsidR="006E76E4" w:rsidRPr="006E76E4">
              <w:rPr>
                <w:webHidden/>
              </w:rPr>
              <w:instrText xml:space="preserve"> PAGEREF _Toc108175038 \h </w:instrText>
            </w:r>
            <w:r w:rsidR="006E76E4" w:rsidRPr="006E76E4">
              <w:rPr>
                <w:webHidden/>
              </w:rPr>
            </w:r>
            <w:r w:rsidR="006E76E4" w:rsidRPr="006E76E4">
              <w:rPr>
                <w:webHidden/>
              </w:rPr>
              <w:fldChar w:fldCharType="separate"/>
            </w:r>
            <w:r w:rsidR="00853B85">
              <w:rPr>
                <w:webHidden/>
              </w:rPr>
              <w:t>29</w:t>
            </w:r>
            <w:r w:rsidR="006E76E4" w:rsidRPr="006E76E4">
              <w:rPr>
                <w:webHidden/>
              </w:rPr>
              <w:fldChar w:fldCharType="end"/>
            </w:r>
          </w:hyperlink>
        </w:p>
        <w:p w14:paraId="144F4BDF" w14:textId="6126CFF7" w:rsidR="006E76E4" w:rsidRDefault="00037046">
          <w:pPr>
            <w:pStyle w:val="TDC2"/>
            <w:rPr>
              <w:rFonts w:asciiTheme="minorHAnsi" w:eastAsiaTheme="minorEastAsia" w:hAnsiTheme="minorHAnsi" w:cstheme="minorBidi"/>
              <w:bCs w:val="0"/>
              <w:smallCaps w:val="0"/>
              <w:sz w:val="22"/>
              <w:szCs w:val="22"/>
              <w:lang w:eastAsia="es-CO"/>
            </w:rPr>
          </w:pPr>
          <w:hyperlink w:anchor="_Toc108175039" w:history="1">
            <w:r w:rsidR="006E76E4" w:rsidRPr="0028265B">
              <w:rPr>
                <w:rStyle w:val="Hipervnculo"/>
              </w:rPr>
              <w:t>3.5 CAPACIDAD FINANCIERA</w:t>
            </w:r>
            <w:r w:rsidR="006E76E4">
              <w:rPr>
                <w:webHidden/>
              </w:rPr>
              <w:tab/>
            </w:r>
            <w:r w:rsidR="006E76E4">
              <w:rPr>
                <w:webHidden/>
              </w:rPr>
              <w:fldChar w:fldCharType="begin"/>
            </w:r>
            <w:r w:rsidR="006E76E4">
              <w:rPr>
                <w:webHidden/>
              </w:rPr>
              <w:instrText xml:space="preserve"> PAGEREF _Toc108175039 \h </w:instrText>
            </w:r>
            <w:r w:rsidR="006E76E4">
              <w:rPr>
                <w:webHidden/>
              </w:rPr>
            </w:r>
            <w:r w:rsidR="006E76E4">
              <w:rPr>
                <w:webHidden/>
              </w:rPr>
              <w:fldChar w:fldCharType="separate"/>
            </w:r>
            <w:r w:rsidR="00853B85">
              <w:rPr>
                <w:webHidden/>
              </w:rPr>
              <w:t>29</w:t>
            </w:r>
            <w:r w:rsidR="006E76E4">
              <w:rPr>
                <w:webHidden/>
              </w:rPr>
              <w:fldChar w:fldCharType="end"/>
            </w:r>
          </w:hyperlink>
        </w:p>
        <w:p w14:paraId="411E6940" w14:textId="459B28AC" w:rsidR="006E76E4" w:rsidRDefault="00037046">
          <w:pPr>
            <w:pStyle w:val="TDC2"/>
            <w:rPr>
              <w:rFonts w:asciiTheme="minorHAnsi" w:eastAsiaTheme="minorEastAsia" w:hAnsiTheme="minorHAnsi" w:cstheme="minorBidi"/>
              <w:bCs w:val="0"/>
              <w:smallCaps w:val="0"/>
              <w:sz w:val="22"/>
              <w:szCs w:val="22"/>
              <w:lang w:eastAsia="es-CO"/>
            </w:rPr>
          </w:pPr>
          <w:hyperlink w:anchor="_Toc108175040" w:history="1">
            <w:r w:rsidR="006E76E4" w:rsidRPr="0028265B">
              <w:rPr>
                <w:rStyle w:val="Hipervnculo"/>
              </w:rPr>
              <w:t>3.6 CAPITAL DE TRABAJO</w:t>
            </w:r>
            <w:r w:rsidR="006E76E4">
              <w:rPr>
                <w:webHidden/>
              </w:rPr>
              <w:tab/>
            </w:r>
            <w:r w:rsidR="006E76E4">
              <w:rPr>
                <w:webHidden/>
              </w:rPr>
              <w:fldChar w:fldCharType="begin"/>
            </w:r>
            <w:r w:rsidR="006E76E4">
              <w:rPr>
                <w:webHidden/>
              </w:rPr>
              <w:instrText xml:space="preserve"> PAGEREF _Toc108175040 \h </w:instrText>
            </w:r>
            <w:r w:rsidR="006E76E4">
              <w:rPr>
                <w:webHidden/>
              </w:rPr>
            </w:r>
            <w:r w:rsidR="006E76E4">
              <w:rPr>
                <w:webHidden/>
              </w:rPr>
              <w:fldChar w:fldCharType="separate"/>
            </w:r>
            <w:r w:rsidR="00853B85">
              <w:rPr>
                <w:webHidden/>
              </w:rPr>
              <w:t>30</w:t>
            </w:r>
            <w:r w:rsidR="006E76E4">
              <w:rPr>
                <w:webHidden/>
              </w:rPr>
              <w:fldChar w:fldCharType="end"/>
            </w:r>
          </w:hyperlink>
        </w:p>
        <w:p w14:paraId="46B8A1C7" w14:textId="3D16C287" w:rsidR="006E76E4" w:rsidRDefault="00037046">
          <w:pPr>
            <w:pStyle w:val="TDC2"/>
            <w:rPr>
              <w:rFonts w:asciiTheme="minorHAnsi" w:eastAsiaTheme="minorEastAsia" w:hAnsiTheme="minorHAnsi" w:cstheme="minorBidi"/>
              <w:bCs w:val="0"/>
              <w:smallCaps w:val="0"/>
              <w:sz w:val="22"/>
              <w:szCs w:val="22"/>
              <w:lang w:eastAsia="es-CO"/>
            </w:rPr>
          </w:pPr>
          <w:hyperlink w:anchor="_Toc108175041" w:history="1">
            <w:r w:rsidR="006E76E4" w:rsidRPr="0028265B">
              <w:rPr>
                <w:rStyle w:val="Hipervnculo"/>
              </w:rPr>
              <w:t>3.7 CAPACIDAD ORGANIZACIONAL</w:t>
            </w:r>
            <w:r w:rsidR="006E76E4">
              <w:rPr>
                <w:webHidden/>
              </w:rPr>
              <w:tab/>
            </w:r>
            <w:r w:rsidR="006E76E4">
              <w:rPr>
                <w:webHidden/>
              </w:rPr>
              <w:fldChar w:fldCharType="begin"/>
            </w:r>
            <w:r w:rsidR="006E76E4">
              <w:rPr>
                <w:webHidden/>
              </w:rPr>
              <w:instrText xml:space="preserve"> PAGEREF _Toc108175041 \h </w:instrText>
            </w:r>
            <w:r w:rsidR="006E76E4">
              <w:rPr>
                <w:webHidden/>
              </w:rPr>
            </w:r>
            <w:r w:rsidR="006E76E4">
              <w:rPr>
                <w:webHidden/>
              </w:rPr>
              <w:fldChar w:fldCharType="separate"/>
            </w:r>
            <w:r w:rsidR="00853B85">
              <w:rPr>
                <w:webHidden/>
              </w:rPr>
              <w:t>32</w:t>
            </w:r>
            <w:r w:rsidR="006E76E4">
              <w:rPr>
                <w:webHidden/>
              </w:rPr>
              <w:fldChar w:fldCharType="end"/>
            </w:r>
          </w:hyperlink>
        </w:p>
        <w:p w14:paraId="34232DDB" w14:textId="5E6EE65D" w:rsidR="006E76E4" w:rsidRPr="006E76E4" w:rsidRDefault="00037046" w:rsidP="006E76E4">
          <w:pPr>
            <w:pStyle w:val="TDC3"/>
            <w:rPr>
              <w:rFonts w:asciiTheme="minorHAnsi" w:eastAsiaTheme="minorEastAsia" w:hAnsiTheme="minorHAnsi" w:cstheme="minorBidi"/>
              <w:sz w:val="22"/>
              <w:szCs w:val="22"/>
            </w:rPr>
          </w:pPr>
          <w:hyperlink w:anchor="_Toc108175042" w:history="1">
            <w:r w:rsidR="006E76E4" w:rsidRPr="006E76E4">
              <w:rPr>
                <w:rStyle w:val="Hipervnculo"/>
              </w:rPr>
              <w:t>3.7.1</w:t>
            </w:r>
            <w:r w:rsidR="006E76E4" w:rsidRPr="006E76E4">
              <w:rPr>
                <w:rFonts w:asciiTheme="minorHAnsi" w:eastAsiaTheme="minorEastAsia" w:hAnsiTheme="minorHAnsi" w:cstheme="minorBidi"/>
                <w:sz w:val="22"/>
                <w:szCs w:val="22"/>
              </w:rPr>
              <w:tab/>
            </w:r>
            <w:r w:rsidR="006E76E4" w:rsidRPr="006E76E4">
              <w:rPr>
                <w:rStyle w:val="Hipervnculo"/>
              </w:rPr>
              <w:t>ACREDITACIÓN DE LA CAPACIDAD FINANCIERA Y ORGANIZACIONAL</w:t>
            </w:r>
            <w:r w:rsidR="006E76E4" w:rsidRPr="006E76E4">
              <w:rPr>
                <w:webHidden/>
              </w:rPr>
              <w:tab/>
            </w:r>
            <w:r w:rsidR="006E76E4" w:rsidRPr="006E76E4">
              <w:rPr>
                <w:webHidden/>
              </w:rPr>
              <w:fldChar w:fldCharType="begin"/>
            </w:r>
            <w:r w:rsidR="006E76E4" w:rsidRPr="006E76E4">
              <w:rPr>
                <w:webHidden/>
              </w:rPr>
              <w:instrText xml:space="preserve"> PAGEREF _Toc108175042 \h </w:instrText>
            </w:r>
            <w:r w:rsidR="006E76E4" w:rsidRPr="006E76E4">
              <w:rPr>
                <w:webHidden/>
              </w:rPr>
            </w:r>
            <w:r w:rsidR="006E76E4" w:rsidRPr="006E76E4">
              <w:rPr>
                <w:webHidden/>
              </w:rPr>
              <w:fldChar w:fldCharType="separate"/>
            </w:r>
            <w:r w:rsidR="00853B85">
              <w:rPr>
                <w:webHidden/>
              </w:rPr>
              <w:t>32</w:t>
            </w:r>
            <w:r w:rsidR="006E76E4" w:rsidRPr="006E76E4">
              <w:rPr>
                <w:webHidden/>
              </w:rPr>
              <w:fldChar w:fldCharType="end"/>
            </w:r>
          </w:hyperlink>
        </w:p>
        <w:p w14:paraId="44A2E6E0" w14:textId="0CECA2EC" w:rsidR="006E76E4" w:rsidRDefault="00037046">
          <w:pPr>
            <w:pStyle w:val="TDC2"/>
            <w:rPr>
              <w:rFonts w:asciiTheme="minorHAnsi" w:eastAsiaTheme="minorEastAsia" w:hAnsiTheme="minorHAnsi" w:cstheme="minorBidi"/>
              <w:bCs w:val="0"/>
              <w:smallCaps w:val="0"/>
              <w:sz w:val="22"/>
              <w:szCs w:val="22"/>
              <w:lang w:eastAsia="es-CO"/>
            </w:rPr>
          </w:pPr>
          <w:hyperlink w:anchor="_Toc108175043" w:history="1">
            <w:r w:rsidR="006E76E4" w:rsidRPr="0028265B">
              <w:rPr>
                <w:rStyle w:val="Hipervnculo"/>
              </w:rPr>
              <w:t>3.8</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EXIGENCIAS MÍNIMAS DE LA EXPERIENCIA DEL PROPONENTE, Y LA EXPERIENCIA Y FORMACIÓN ACADÉMICA DEL EQUIPO DE TRABAJO (Personal Clave Evaluable)</w:t>
            </w:r>
            <w:r w:rsidR="006E76E4">
              <w:rPr>
                <w:webHidden/>
              </w:rPr>
              <w:tab/>
            </w:r>
            <w:r w:rsidR="006E76E4">
              <w:rPr>
                <w:webHidden/>
              </w:rPr>
              <w:fldChar w:fldCharType="begin"/>
            </w:r>
            <w:r w:rsidR="006E76E4">
              <w:rPr>
                <w:webHidden/>
              </w:rPr>
              <w:instrText xml:space="preserve"> PAGEREF _Toc108175043 \h </w:instrText>
            </w:r>
            <w:r w:rsidR="006E76E4">
              <w:rPr>
                <w:webHidden/>
              </w:rPr>
            </w:r>
            <w:r w:rsidR="006E76E4">
              <w:rPr>
                <w:webHidden/>
              </w:rPr>
              <w:fldChar w:fldCharType="separate"/>
            </w:r>
            <w:r w:rsidR="00853B85">
              <w:rPr>
                <w:webHidden/>
              </w:rPr>
              <w:t>33</w:t>
            </w:r>
            <w:r w:rsidR="006E76E4">
              <w:rPr>
                <w:webHidden/>
              </w:rPr>
              <w:fldChar w:fldCharType="end"/>
            </w:r>
          </w:hyperlink>
        </w:p>
        <w:p w14:paraId="388001AF" w14:textId="541D57CF" w:rsidR="006E76E4" w:rsidRPr="006E76E4" w:rsidRDefault="00037046" w:rsidP="006E76E4">
          <w:pPr>
            <w:pStyle w:val="TDC3"/>
            <w:rPr>
              <w:rFonts w:asciiTheme="minorHAnsi" w:eastAsiaTheme="minorEastAsia" w:hAnsiTheme="minorHAnsi" w:cstheme="minorBidi"/>
              <w:sz w:val="22"/>
              <w:szCs w:val="22"/>
            </w:rPr>
          </w:pPr>
          <w:hyperlink w:anchor="_Toc108175044" w:history="1">
            <w:r w:rsidR="006E76E4" w:rsidRPr="006E76E4">
              <w:rPr>
                <w:rStyle w:val="Hipervnculo"/>
              </w:rPr>
              <w:t>3.8.1</w:t>
            </w:r>
            <w:r w:rsidR="006E76E4" w:rsidRPr="006E76E4">
              <w:rPr>
                <w:rFonts w:asciiTheme="minorHAnsi" w:eastAsiaTheme="minorEastAsia" w:hAnsiTheme="minorHAnsi" w:cstheme="minorBidi"/>
                <w:sz w:val="22"/>
                <w:szCs w:val="22"/>
              </w:rPr>
              <w:tab/>
            </w:r>
            <w:r w:rsidR="006E76E4" w:rsidRPr="006E76E4">
              <w:rPr>
                <w:rStyle w:val="Hipervnculo"/>
              </w:rPr>
              <w:t>EXIGENCIA MÍNIMA DE LA EXPERIENCIA DEL PROPONENTE</w:t>
            </w:r>
            <w:r w:rsidR="006E76E4" w:rsidRPr="006E76E4">
              <w:rPr>
                <w:webHidden/>
              </w:rPr>
              <w:tab/>
            </w:r>
            <w:r w:rsidR="006E76E4" w:rsidRPr="006E76E4">
              <w:rPr>
                <w:webHidden/>
              </w:rPr>
              <w:fldChar w:fldCharType="begin"/>
            </w:r>
            <w:r w:rsidR="006E76E4" w:rsidRPr="006E76E4">
              <w:rPr>
                <w:webHidden/>
              </w:rPr>
              <w:instrText xml:space="preserve"> PAGEREF _Toc108175044 \h </w:instrText>
            </w:r>
            <w:r w:rsidR="006E76E4" w:rsidRPr="006E76E4">
              <w:rPr>
                <w:webHidden/>
              </w:rPr>
            </w:r>
            <w:r w:rsidR="006E76E4" w:rsidRPr="006E76E4">
              <w:rPr>
                <w:webHidden/>
              </w:rPr>
              <w:fldChar w:fldCharType="separate"/>
            </w:r>
            <w:r w:rsidR="00853B85">
              <w:rPr>
                <w:webHidden/>
              </w:rPr>
              <w:t>33</w:t>
            </w:r>
            <w:r w:rsidR="006E76E4" w:rsidRPr="006E76E4">
              <w:rPr>
                <w:webHidden/>
              </w:rPr>
              <w:fldChar w:fldCharType="end"/>
            </w:r>
          </w:hyperlink>
        </w:p>
        <w:p w14:paraId="21CD560A" w14:textId="19B02B11" w:rsidR="006E76E4" w:rsidRDefault="00037046" w:rsidP="006E76E4">
          <w:pPr>
            <w:pStyle w:val="TDC3"/>
            <w:rPr>
              <w:rFonts w:asciiTheme="minorHAnsi" w:eastAsiaTheme="minorEastAsia" w:hAnsiTheme="minorHAnsi" w:cstheme="minorBidi"/>
              <w:sz w:val="22"/>
              <w:szCs w:val="22"/>
            </w:rPr>
          </w:pPr>
          <w:hyperlink w:anchor="_Toc108175045" w:history="1">
            <w:r w:rsidR="006E76E4" w:rsidRPr="006E76E4">
              <w:rPr>
                <w:rStyle w:val="Hipervnculo"/>
              </w:rPr>
              <w:t>3.8.2</w:t>
            </w:r>
            <w:r w:rsidR="006E76E4" w:rsidRPr="006E76E4">
              <w:rPr>
                <w:rFonts w:asciiTheme="minorHAnsi" w:eastAsiaTheme="minorEastAsia" w:hAnsiTheme="minorHAnsi" w:cstheme="minorBidi"/>
                <w:sz w:val="22"/>
                <w:szCs w:val="22"/>
              </w:rPr>
              <w:tab/>
            </w:r>
            <w:r w:rsidR="006E76E4" w:rsidRPr="006E76E4">
              <w:rPr>
                <w:rStyle w:val="Hipervnculo"/>
              </w:rPr>
              <w:t>EXIGENCIAS MÍNIMAS DE EXPERIENCIA Y FORMACIÓN ACADÉMICA DEL EQUIPO DE TRABAJO (Personal Clave Evaluable)</w:t>
            </w:r>
            <w:r w:rsidR="006E76E4" w:rsidRPr="006E76E4">
              <w:rPr>
                <w:webHidden/>
              </w:rPr>
              <w:tab/>
            </w:r>
            <w:r w:rsidR="006E76E4" w:rsidRPr="006E76E4">
              <w:rPr>
                <w:webHidden/>
              </w:rPr>
              <w:fldChar w:fldCharType="begin"/>
            </w:r>
            <w:r w:rsidR="006E76E4" w:rsidRPr="006E76E4">
              <w:rPr>
                <w:webHidden/>
              </w:rPr>
              <w:instrText xml:space="preserve"> PAGEREF _Toc108175045 \h </w:instrText>
            </w:r>
            <w:r w:rsidR="006E76E4" w:rsidRPr="006E76E4">
              <w:rPr>
                <w:webHidden/>
              </w:rPr>
            </w:r>
            <w:r w:rsidR="006E76E4" w:rsidRPr="006E76E4">
              <w:rPr>
                <w:webHidden/>
              </w:rPr>
              <w:fldChar w:fldCharType="separate"/>
            </w:r>
            <w:r w:rsidR="00853B85">
              <w:rPr>
                <w:webHidden/>
              </w:rPr>
              <w:t>34</w:t>
            </w:r>
            <w:r w:rsidR="006E76E4" w:rsidRPr="006E76E4">
              <w:rPr>
                <w:webHidden/>
              </w:rPr>
              <w:fldChar w:fldCharType="end"/>
            </w:r>
          </w:hyperlink>
        </w:p>
        <w:p w14:paraId="5D6A91B3" w14:textId="0598A1A2" w:rsidR="006E76E4" w:rsidRDefault="00037046">
          <w:pPr>
            <w:pStyle w:val="TDC1"/>
            <w:rPr>
              <w:rFonts w:asciiTheme="minorHAnsi" w:eastAsiaTheme="minorEastAsia" w:hAnsiTheme="minorHAnsi" w:cstheme="minorBidi"/>
              <w:b w:val="0"/>
              <w:smallCaps w:val="0"/>
              <w:sz w:val="22"/>
              <w:szCs w:val="22"/>
              <w:lang w:eastAsia="es-CO"/>
            </w:rPr>
          </w:pPr>
          <w:hyperlink w:anchor="_Toc108175046" w:history="1">
            <w:r w:rsidR="006E76E4" w:rsidRPr="0028265B">
              <w:rPr>
                <w:rStyle w:val="Hipervnculo"/>
              </w:rPr>
              <w:t>CAPÍTULO IV. CRITERIOS DE EVALUACIÓN, ASIGNACIÓN DE PUNTAJE Y CRITERIOS DE DESEMPATE</w:t>
            </w:r>
            <w:r w:rsidR="006E76E4">
              <w:rPr>
                <w:webHidden/>
              </w:rPr>
              <w:tab/>
            </w:r>
            <w:r w:rsidR="006E76E4">
              <w:rPr>
                <w:webHidden/>
              </w:rPr>
              <w:fldChar w:fldCharType="begin"/>
            </w:r>
            <w:r w:rsidR="006E76E4">
              <w:rPr>
                <w:webHidden/>
              </w:rPr>
              <w:instrText xml:space="preserve"> PAGEREF _Toc108175046 \h </w:instrText>
            </w:r>
            <w:r w:rsidR="006E76E4">
              <w:rPr>
                <w:webHidden/>
              </w:rPr>
            </w:r>
            <w:r w:rsidR="006E76E4">
              <w:rPr>
                <w:webHidden/>
              </w:rPr>
              <w:fldChar w:fldCharType="separate"/>
            </w:r>
            <w:r w:rsidR="00853B85">
              <w:rPr>
                <w:webHidden/>
              </w:rPr>
              <w:t>35</w:t>
            </w:r>
            <w:r w:rsidR="006E76E4">
              <w:rPr>
                <w:webHidden/>
              </w:rPr>
              <w:fldChar w:fldCharType="end"/>
            </w:r>
          </w:hyperlink>
        </w:p>
        <w:p w14:paraId="5C647896" w14:textId="282699E1"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47" w:history="1">
            <w:r w:rsidR="006E76E4" w:rsidRPr="006E76E4">
              <w:rPr>
                <w:rStyle w:val="Hipervnculo"/>
              </w:rPr>
              <w:t>4.1 FORMA DE VERIFICACIÓN Y ASIGNACIÓN DE PUNTAJE POR LA EXPERIENCIA DEL PROPONENTE</w:t>
            </w:r>
            <w:r w:rsidR="006E76E4" w:rsidRPr="006E76E4">
              <w:rPr>
                <w:webHidden/>
              </w:rPr>
              <w:tab/>
            </w:r>
            <w:r w:rsidR="006E76E4" w:rsidRPr="006E76E4">
              <w:rPr>
                <w:webHidden/>
              </w:rPr>
              <w:fldChar w:fldCharType="begin"/>
            </w:r>
            <w:r w:rsidR="006E76E4" w:rsidRPr="006E76E4">
              <w:rPr>
                <w:webHidden/>
              </w:rPr>
              <w:instrText xml:space="preserve"> PAGEREF _Toc108175047 \h </w:instrText>
            </w:r>
            <w:r w:rsidR="006E76E4" w:rsidRPr="006E76E4">
              <w:rPr>
                <w:webHidden/>
              </w:rPr>
            </w:r>
            <w:r w:rsidR="006E76E4" w:rsidRPr="006E76E4">
              <w:rPr>
                <w:webHidden/>
              </w:rPr>
              <w:fldChar w:fldCharType="separate"/>
            </w:r>
            <w:r w:rsidR="00853B85">
              <w:rPr>
                <w:webHidden/>
              </w:rPr>
              <w:t>36</w:t>
            </w:r>
            <w:r w:rsidR="006E76E4" w:rsidRPr="006E76E4">
              <w:rPr>
                <w:webHidden/>
              </w:rPr>
              <w:fldChar w:fldCharType="end"/>
            </w:r>
          </w:hyperlink>
        </w:p>
        <w:p w14:paraId="1572F64D" w14:textId="0C8CBED8"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48" w:history="1">
            <w:r w:rsidR="006E76E4" w:rsidRPr="006E76E4">
              <w:rPr>
                <w:rStyle w:val="Hipervnculo"/>
              </w:rPr>
              <w:t>4.2</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EQUIPO DE TRABAJO (Personal Clave Evaluable)</w:t>
            </w:r>
            <w:r w:rsidR="006E76E4" w:rsidRPr="006E76E4">
              <w:rPr>
                <w:webHidden/>
              </w:rPr>
              <w:tab/>
            </w:r>
            <w:r w:rsidR="006E76E4" w:rsidRPr="006E76E4">
              <w:rPr>
                <w:webHidden/>
              </w:rPr>
              <w:fldChar w:fldCharType="begin"/>
            </w:r>
            <w:r w:rsidR="006E76E4" w:rsidRPr="006E76E4">
              <w:rPr>
                <w:webHidden/>
              </w:rPr>
              <w:instrText xml:space="preserve"> PAGEREF _Toc108175048 \h </w:instrText>
            </w:r>
            <w:r w:rsidR="006E76E4" w:rsidRPr="006E76E4">
              <w:rPr>
                <w:webHidden/>
              </w:rPr>
            </w:r>
            <w:r w:rsidR="006E76E4" w:rsidRPr="006E76E4">
              <w:rPr>
                <w:webHidden/>
              </w:rPr>
              <w:fldChar w:fldCharType="separate"/>
            </w:r>
            <w:r w:rsidR="00853B85">
              <w:rPr>
                <w:webHidden/>
              </w:rPr>
              <w:t>40</w:t>
            </w:r>
            <w:r w:rsidR="006E76E4" w:rsidRPr="006E76E4">
              <w:rPr>
                <w:webHidden/>
              </w:rPr>
              <w:fldChar w:fldCharType="end"/>
            </w:r>
          </w:hyperlink>
        </w:p>
        <w:p w14:paraId="765F9959" w14:textId="2FFFEF09" w:rsidR="006E76E4" w:rsidRPr="006E76E4" w:rsidRDefault="00037046" w:rsidP="006E76E4">
          <w:pPr>
            <w:pStyle w:val="TDC3"/>
            <w:rPr>
              <w:rFonts w:asciiTheme="minorHAnsi" w:eastAsiaTheme="minorEastAsia" w:hAnsiTheme="minorHAnsi" w:cstheme="minorBidi"/>
              <w:bCs/>
              <w:sz w:val="22"/>
              <w:szCs w:val="22"/>
            </w:rPr>
          </w:pPr>
          <w:hyperlink w:anchor="_Toc108175049" w:history="1">
            <w:r w:rsidR="006E76E4" w:rsidRPr="006E76E4">
              <w:rPr>
                <w:rStyle w:val="Hipervnculo"/>
                <w:bCs/>
              </w:rPr>
              <w:t>4.2.1</w:t>
            </w:r>
            <w:r w:rsidR="006E76E4" w:rsidRPr="006E76E4">
              <w:rPr>
                <w:rStyle w:val="Hipervnculo"/>
                <w:rFonts w:eastAsia="Times New Roman" w:cs="Times New Roman"/>
                <w:bCs/>
              </w:rPr>
              <w:t xml:space="preserve">      </w:t>
            </w:r>
            <w:r w:rsidR="006E76E4" w:rsidRPr="006E76E4">
              <w:rPr>
                <w:rStyle w:val="Hipervnculo"/>
                <w:bCs/>
              </w:rPr>
              <w:t>EXPERIENCIA ESPECÍFICA ADICIONAL</w:t>
            </w:r>
            <w:r w:rsidR="006E76E4" w:rsidRPr="006E76E4">
              <w:rPr>
                <w:bCs/>
                <w:webHidden/>
              </w:rPr>
              <w:tab/>
            </w:r>
            <w:r w:rsidR="006E76E4" w:rsidRPr="006E76E4">
              <w:rPr>
                <w:bCs/>
                <w:webHidden/>
              </w:rPr>
              <w:fldChar w:fldCharType="begin"/>
            </w:r>
            <w:r w:rsidR="006E76E4" w:rsidRPr="006E76E4">
              <w:rPr>
                <w:bCs/>
                <w:webHidden/>
              </w:rPr>
              <w:instrText xml:space="preserve"> PAGEREF _Toc108175049 \h </w:instrText>
            </w:r>
            <w:r w:rsidR="006E76E4" w:rsidRPr="006E76E4">
              <w:rPr>
                <w:bCs/>
                <w:webHidden/>
              </w:rPr>
            </w:r>
            <w:r w:rsidR="006E76E4" w:rsidRPr="006E76E4">
              <w:rPr>
                <w:bCs/>
                <w:webHidden/>
              </w:rPr>
              <w:fldChar w:fldCharType="separate"/>
            </w:r>
            <w:r w:rsidR="00853B85">
              <w:rPr>
                <w:bCs/>
                <w:webHidden/>
              </w:rPr>
              <w:t>40</w:t>
            </w:r>
            <w:r w:rsidR="006E76E4" w:rsidRPr="006E76E4">
              <w:rPr>
                <w:bCs/>
                <w:webHidden/>
              </w:rPr>
              <w:fldChar w:fldCharType="end"/>
            </w:r>
          </w:hyperlink>
        </w:p>
        <w:p w14:paraId="4C8AE012" w14:textId="7D7685C2" w:rsidR="006E76E4" w:rsidRPr="006E76E4" w:rsidRDefault="00037046" w:rsidP="006E76E4">
          <w:pPr>
            <w:pStyle w:val="TDC3"/>
            <w:rPr>
              <w:rFonts w:asciiTheme="minorHAnsi" w:eastAsiaTheme="minorEastAsia" w:hAnsiTheme="minorHAnsi" w:cstheme="minorBidi"/>
              <w:bCs/>
              <w:sz w:val="22"/>
              <w:szCs w:val="22"/>
            </w:rPr>
          </w:pPr>
          <w:hyperlink w:anchor="_Toc108175050" w:history="1">
            <w:r w:rsidR="006E76E4" w:rsidRPr="006E76E4">
              <w:rPr>
                <w:rStyle w:val="Hipervnculo"/>
                <w:bCs/>
              </w:rPr>
              <w:t>4.2.2     FORMACIÓN ACADÉMICA ADICIONAL</w:t>
            </w:r>
            <w:r w:rsidR="006E76E4" w:rsidRPr="006E76E4">
              <w:rPr>
                <w:bCs/>
                <w:webHidden/>
              </w:rPr>
              <w:tab/>
            </w:r>
            <w:r w:rsidR="006E76E4" w:rsidRPr="006E76E4">
              <w:rPr>
                <w:bCs/>
                <w:webHidden/>
              </w:rPr>
              <w:fldChar w:fldCharType="begin"/>
            </w:r>
            <w:r w:rsidR="006E76E4" w:rsidRPr="006E76E4">
              <w:rPr>
                <w:bCs/>
                <w:webHidden/>
              </w:rPr>
              <w:instrText xml:space="preserve"> PAGEREF _Toc108175050 \h </w:instrText>
            </w:r>
            <w:r w:rsidR="006E76E4" w:rsidRPr="006E76E4">
              <w:rPr>
                <w:bCs/>
                <w:webHidden/>
              </w:rPr>
            </w:r>
            <w:r w:rsidR="006E76E4" w:rsidRPr="006E76E4">
              <w:rPr>
                <w:bCs/>
                <w:webHidden/>
              </w:rPr>
              <w:fldChar w:fldCharType="separate"/>
            </w:r>
            <w:r w:rsidR="00853B85">
              <w:rPr>
                <w:bCs/>
                <w:webHidden/>
              </w:rPr>
              <w:t>41</w:t>
            </w:r>
            <w:r w:rsidR="006E76E4" w:rsidRPr="006E76E4">
              <w:rPr>
                <w:bCs/>
                <w:webHidden/>
              </w:rPr>
              <w:fldChar w:fldCharType="end"/>
            </w:r>
          </w:hyperlink>
        </w:p>
        <w:p w14:paraId="06C2EC62" w14:textId="72A8FAFE" w:rsidR="006E76E4" w:rsidRDefault="00037046" w:rsidP="006E76E4">
          <w:pPr>
            <w:pStyle w:val="TDC3"/>
            <w:rPr>
              <w:rFonts w:asciiTheme="minorHAnsi" w:eastAsiaTheme="minorEastAsia" w:hAnsiTheme="minorHAnsi" w:cstheme="minorBidi"/>
              <w:sz w:val="22"/>
              <w:szCs w:val="22"/>
            </w:rPr>
          </w:pPr>
          <w:hyperlink w:anchor="_Toc108175051" w:history="1">
            <w:r w:rsidR="006E76E4" w:rsidRPr="006E76E4">
              <w:rPr>
                <w:rStyle w:val="Hipervnculo"/>
                <w:bCs/>
              </w:rPr>
              <w:t>4.2.3</w:t>
            </w:r>
            <w:r w:rsidR="006E76E4" w:rsidRPr="006E76E4">
              <w:rPr>
                <w:rStyle w:val="Hipervnculo"/>
                <w:rFonts w:eastAsia="Times New Roman" w:cs="Times New Roman"/>
                <w:bCs/>
              </w:rPr>
              <w:t xml:space="preserve">    </w:t>
            </w:r>
            <w:r w:rsidR="006E76E4" w:rsidRPr="006E76E4">
              <w:rPr>
                <w:rStyle w:val="Hipervnculo"/>
                <w:bCs/>
              </w:rPr>
              <w:t>CAMBIO DEL PERSONAL CLAVE EVALUABLE</w:t>
            </w:r>
            <w:r w:rsidR="006E76E4" w:rsidRPr="006E76E4">
              <w:rPr>
                <w:bCs/>
                <w:webHidden/>
              </w:rPr>
              <w:tab/>
            </w:r>
            <w:r w:rsidR="006E76E4" w:rsidRPr="006E76E4">
              <w:rPr>
                <w:bCs/>
                <w:webHidden/>
              </w:rPr>
              <w:fldChar w:fldCharType="begin"/>
            </w:r>
            <w:r w:rsidR="006E76E4" w:rsidRPr="006E76E4">
              <w:rPr>
                <w:bCs/>
                <w:webHidden/>
              </w:rPr>
              <w:instrText xml:space="preserve"> PAGEREF _Toc108175051 \h </w:instrText>
            </w:r>
            <w:r w:rsidR="006E76E4" w:rsidRPr="006E76E4">
              <w:rPr>
                <w:bCs/>
                <w:webHidden/>
              </w:rPr>
            </w:r>
            <w:r w:rsidR="006E76E4" w:rsidRPr="006E76E4">
              <w:rPr>
                <w:bCs/>
                <w:webHidden/>
              </w:rPr>
              <w:fldChar w:fldCharType="separate"/>
            </w:r>
            <w:r w:rsidR="00853B85">
              <w:rPr>
                <w:bCs/>
                <w:webHidden/>
              </w:rPr>
              <w:t>41</w:t>
            </w:r>
            <w:r w:rsidR="006E76E4" w:rsidRPr="006E76E4">
              <w:rPr>
                <w:bCs/>
                <w:webHidden/>
              </w:rPr>
              <w:fldChar w:fldCharType="end"/>
            </w:r>
          </w:hyperlink>
        </w:p>
        <w:p w14:paraId="7EF316E8" w14:textId="5E025760" w:rsidR="006E76E4" w:rsidRDefault="00037046">
          <w:pPr>
            <w:pStyle w:val="TDC2"/>
            <w:rPr>
              <w:rFonts w:asciiTheme="minorHAnsi" w:eastAsiaTheme="minorEastAsia" w:hAnsiTheme="minorHAnsi" w:cstheme="minorBidi"/>
              <w:bCs w:val="0"/>
              <w:smallCaps w:val="0"/>
              <w:sz w:val="22"/>
              <w:szCs w:val="22"/>
              <w:lang w:eastAsia="es-CO"/>
            </w:rPr>
          </w:pPr>
          <w:hyperlink w:anchor="_Toc108175052" w:history="1">
            <w:r w:rsidR="006E76E4" w:rsidRPr="0028265B">
              <w:rPr>
                <w:rStyle w:val="Hipervnculo"/>
              </w:rPr>
              <w:t>4.3 FACTOR DE SOSTENIBILIDAD</w:t>
            </w:r>
            <w:r w:rsidR="006E76E4">
              <w:rPr>
                <w:webHidden/>
              </w:rPr>
              <w:tab/>
            </w:r>
            <w:r w:rsidR="006E76E4">
              <w:rPr>
                <w:webHidden/>
              </w:rPr>
              <w:fldChar w:fldCharType="begin"/>
            </w:r>
            <w:r w:rsidR="006E76E4">
              <w:rPr>
                <w:webHidden/>
              </w:rPr>
              <w:instrText xml:space="preserve"> PAGEREF _Toc108175052 \h </w:instrText>
            </w:r>
            <w:r w:rsidR="006E76E4">
              <w:rPr>
                <w:webHidden/>
              </w:rPr>
            </w:r>
            <w:r w:rsidR="006E76E4">
              <w:rPr>
                <w:webHidden/>
              </w:rPr>
              <w:fldChar w:fldCharType="separate"/>
            </w:r>
            <w:r w:rsidR="00853B85">
              <w:rPr>
                <w:webHidden/>
              </w:rPr>
              <w:t>42</w:t>
            </w:r>
            <w:r w:rsidR="006E76E4">
              <w:rPr>
                <w:webHidden/>
              </w:rPr>
              <w:fldChar w:fldCharType="end"/>
            </w:r>
          </w:hyperlink>
        </w:p>
        <w:p w14:paraId="4EC2C209" w14:textId="723CF6B1" w:rsidR="006E76E4" w:rsidRDefault="00037046">
          <w:pPr>
            <w:pStyle w:val="TDC2"/>
            <w:rPr>
              <w:rFonts w:asciiTheme="minorHAnsi" w:eastAsiaTheme="minorEastAsia" w:hAnsiTheme="minorHAnsi" w:cstheme="minorBidi"/>
              <w:bCs w:val="0"/>
              <w:smallCaps w:val="0"/>
              <w:sz w:val="22"/>
              <w:szCs w:val="22"/>
              <w:lang w:eastAsia="es-CO"/>
            </w:rPr>
          </w:pPr>
          <w:hyperlink w:anchor="_Toc108175053" w:history="1">
            <w:r w:rsidR="006E76E4" w:rsidRPr="0028265B">
              <w:rPr>
                <w:rStyle w:val="Hipervnculo"/>
              </w:rPr>
              <w:t>4.4. APOYO A LA INDUSTRIA NACIONAL</w:t>
            </w:r>
            <w:r w:rsidR="006E76E4">
              <w:rPr>
                <w:webHidden/>
              </w:rPr>
              <w:tab/>
            </w:r>
            <w:r w:rsidR="006E76E4">
              <w:rPr>
                <w:webHidden/>
              </w:rPr>
              <w:fldChar w:fldCharType="begin"/>
            </w:r>
            <w:r w:rsidR="006E76E4">
              <w:rPr>
                <w:webHidden/>
              </w:rPr>
              <w:instrText xml:space="preserve"> PAGEREF _Toc108175053 \h </w:instrText>
            </w:r>
            <w:r w:rsidR="006E76E4">
              <w:rPr>
                <w:webHidden/>
              </w:rPr>
            </w:r>
            <w:r w:rsidR="006E76E4">
              <w:rPr>
                <w:webHidden/>
              </w:rPr>
              <w:fldChar w:fldCharType="separate"/>
            </w:r>
            <w:r w:rsidR="00853B85">
              <w:rPr>
                <w:webHidden/>
              </w:rPr>
              <w:t>42</w:t>
            </w:r>
            <w:r w:rsidR="006E76E4">
              <w:rPr>
                <w:webHidden/>
              </w:rPr>
              <w:fldChar w:fldCharType="end"/>
            </w:r>
          </w:hyperlink>
        </w:p>
        <w:p w14:paraId="209AA192" w14:textId="138D5E08" w:rsidR="006E76E4" w:rsidRPr="006E76E4" w:rsidRDefault="00037046" w:rsidP="006E76E4">
          <w:pPr>
            <w:pStyle w:val="TDC3"/>
            <w:rPr>
              <w:rFonts w:asciiTheme="minorHAnsi" w:eastAsiaTheme="minorEastAsia" w:hAnsiTheme="minorHAnsi" w:cstheme="minorBidi"/>
              <w:sz w:val="22"/>
              <w:szCs w:val="22"/>
            </w:rPr>
          </w:pPr>
          <w:hyperlink w:anchor="_Toc108175054" w:history="1">
            <w:r w:rsidR="006E76E4" w:rsidRPr="006E76E4">
              <w:rPr>
                <w:rStyle w:val="Hipervnculo"/>
                <w:lang w:eastAsia="es-ES"/>
              </w:rPr>
              <w:t>4.4.1 PROMOCIÓN DE SERVICIOS NACIONALES O CON TRATO NACIONAL</w:t>
            </w:r>
            <w:r w:rsidR="006E76E4" w:rsidRPr="006E76E4">
              <w:rPr>
                <w:webHidden/>
              </w:rPr>
              <w:tab/>
            </w:r>
            <w:r w:rsidR="006E76E4" w:rsidRPr="006E76E4">
              <w:rPr>
                <w:webHidden/>
              </w:rPr>
              <w:fldChar w:fldCharType="begin"/>
            </w:r>
            <w:r w:rsidR="006E76E4" w:rsidRPr="006E76E4">
              <w:rPr>
                <w:webHidden/>
              </w:rPr>
              <w:instrText xml:space="preserve"> PAGEREF _Toc108175054 \h </w:instrText>
            </w:r>
            <w:r w:rsidR="006E76E4" w:rsidRPr="006E76E4">
              <w:rPr>
                <w:webHidden/>
              </w:rPr>
            </w:r>
            <w:r w:rsidR="006E76E4" w:rsidRPr="006E76E4">
              <w:rPr>
                <w:webHidden/>
              </w:rPr>
              <w:fldChar w:fldCharType="separate"/>
            </w:r>
            <w:r w:rsidR="00853B85">
              <w:rPr>
                <w:webHidden/>
              </w:rPr>
              <w:t>42</w:t>
            </w:r>
            <w:r w:rsidR="006E76E4" w:rsidRPr="006E76E4">
              <w:rPr>
                <w:webHidden/>
              </w:rPr>
              <w:fldChar w:fldCharType="end"/>
            </w:r>
          </w:hyperlink>
        </w:p>
        <w:p w14:paraId="673530C2" w14:textId="590D04A5" w:rsidR="006E76E4" w:rsidRPr="006E76E4" w:rsidRDefault="00037046" w:rsidP="006E76E4">
          <w:pPr>
            <w:pStyle w:val="TDC3"/>
            <w:rPr>
              <w:rFonts w:asciiTheme="minorHAnsi" w:eastAsiaTheme="minorEastAsia" w:hAnsiTheme="minorHAnsi" w:cstheme="minorBidi"/>
              <w:sz w:val="22"/>
              <w:szCs w:val="22"/>
            </w:rPr>
          </w:pPr>
          <w:hyperlink w:anchor="_Toc108175055" w:history="1">
            <w:r w:rsidR="006E76E4" w:rsidRPr="006E76E4">
              <w:rPr>
                <w:rStyle w:val="Hipervnculo"/>
              </w:rPr>
              <w:t>4.4.1.1 ACREDITACIÓN DEL PUNTAJE POR SERVICIOS NACIONALES O CON TRATO NACIONAL</w:t>
            </w:r>
            <w:r w:rsidR="006E76E4" w:rsidRPr="006E76E4">
              <w:rPr>
                <w:webHidden/>
              </w:rPr>
              <w:tab/>
            </w:r>
            <w:r w:rsidR="006E76E4" w:rsidRPr="006E76E4">
              <w:rPr>
                <w:webHidden/>
              </w:rPr>
              <w:fldChar w:fldCharType="begin"/>
            </w:r>
            <w:r w:rsidR="006E76E4" w:rsidRPr="006E76E4">
              <w:rPr>
                <w:webHidden/>
              </w:rPr>
              <w:instrText xml:space="preserve"> PAGEREF _Toc108175055 \h </w:instrText>
            </w:r>
            <w:r w:rsidR="006E76E4" w:rsidRPr="006E76E4">
              <w:rPr>
                <w:webHidden/>
              </w:rPr>
            </w:r>
            <w:r w:rsidR="006E76E4" w:rsidRPr="006E76E4">
              <w:rPr>
                <w:webHidden/>
              </w:rPr>
              <w:fldChar w:fldCharType="separate"/>
            </w:r>
            <w:r w:rsidR="00853B85">
              <w:rPr>
                <w:webHidden/>
              </w:rPr>
              <w:t>44</w:t>
            </w:r>
            <w:r w:rsidR="006E76E4" w:rsidRPr="006E76E4">
              <w:rPr>
                <w:webHidden/>
              </w:rPr>
              <w:fldChar w:fldCharType="end"/>
            </w:r>
          </w:hyperlink>
        </w:p>
        <w:p w14:paraId="7E9C70B1" w14:textId="0F732DF6" w:rsidR="006E76E4" w:rsidRDefault="00037046" w:rsidP="006E76E4">
          <w:pPr>
            <w:pStyle w:val="TDC3"/>
            <w:rPr>
              <w:rFonts w:asciiTheme="minorHAnsi" w:eastAsiaTheme="minorEastAsia" w:hAnsiTheme="minorHAnsi" w:cstheme="minorBidi"/>
              <w:sz w:val="22"/>
              <w:szCs w:val="22"/>
            </w:rPr>
          </w:pPr>
          <w:hyperlink w:anchor="_Toc108175056" w:history="1">
            <w:r w:rsidR="006E76E4" w:rsidRPr="006E76E4">
              <w:rPr>
                <w:rStyle w:val="Hipervnculo"/>
              </w:rPr>
              <w:t>4.4.2 INCORPORACIÓN DE COMPONENTE NACIONAL EN SERVICIOS EXTRANJEROS</w:t>
            </w:r>
            <w:r w:rsidR="006E76E4" w:rsidRPr="006E76E4">
              <w:rPr>
                <w:webHidden/>
              </w:rPr>
              <w:tab/>
            </w:r>
            <w:r w:rsidR="006E76E4" w:rsidRPr="006E76E4">
              <w:rPr>
                <w:webHidden/>
              </w:rPr>
              <w:fldChar w:fldCharType="begin"/>
            </w:r>
            <w:r w:rsidR="006E76E4" w:rsidRPr="006E76E4">
              <w:rPr>
                <w:webHidden/>
              </w:rPr>
              <w:instrText xml:space="preserve"> PAGEREF _Toc108175056 \h </w:instrText>
            </w:r>
            <w:r w:rsidR="006E76E4" w:rsidRPr="006E76E4">
              <w:rPr>
                <w:webHidden/>
              </w:rPr>
            </w:r>
            <w:r w:rsidR="006E76E4" w:rsidRPr="006E76E4">
              <w:rPr>
                <w:webHidden/>
              </w:rPr>
              <w:fldChar w:fldCharType="separate"/>
            </w:r>
            <w:r w:rsidR="00853B85">
              <w:rPr>
                <w:webHidden/>
              </w:rPr>
              <w:t>44</w:t>
            </w:r>
            <w:r w:rsidR="006E76E4" w:rsidRPr="006E76E4">
              <w:rPr>
                <w:webHidden/>
              </w:rPr>
              <w:fldChar w:fldCharType="end"/>
            </w:r>
          </w:hyperlink>
        </w:p>
        <w:p w14:paraId="529C3DEC" w14:textId="136F7E11" w:rsidR="006E76E4" w:rsidRDefault="00037046">
          <w:pPr>
            <w:pStyle w:val="TDC2"/>
            <w:rPr>
              <w:rFonts w:asciiTheme="minorHAnsi" w:eastAsiaTheme="minorEastAsia" w:hAnsiTheme="minorHAnsi" w:cstheme="minorBidi"/>
              <w:bCs w:val="0"/>
              <w:smallCaps w:val="0"/>
              <w:sz w:val="22"/>
              <w:szCs w:val="22"/>
              <w:lang w:eastAsia="es-CO"/>
            </w:rPr>
          </w:pPr>
          <w:hyperlink w:anchor="_Toc108175057" w:history="1">
            <w:r w:rsidR="006E76E4" w:rsidRPr="0028265B">
              <w:rPr>
                <w:rStyle w:val="Hipervnculo"/>
              </w:rPr>
              <w:t>4.5 VINCULACIÓN DE PERSONAS EN CONDICIÓN DE DISCAPACIDAD</w:t>
            </w:r>
            <w:r w:rsidR="006E76E4">
              <w:rPr>
                <w:webHidden/>
              </w:rPr>
              <w:tab/>
            </w:r>
            <w:r w:rsidR="006E76E4">
              <w:rPr>
                <w:webHidden/>
              </w:rPr>
              <w:fldChar w:fldCharType="begin"/>
            </w:r>
            <w:r w:rsidR="006E76E4">
              <w:rPr>
                <w:webHidden/>
              </w:rPr>
              <w:instrText xml:space="preserve"> PAGEREF _Toc108175057 \h </w:instrText>
            </w:r>
            <w:r w:rsidR="006E76E4">
              <w:rPr>
                <w:webHidden/>
              </w:rPr>
            </w:r>
            <w:r w:rsidR="006E76E4">
              <w:rPr>
                <w:webHidden/>
              </w:rPr>
              <w:fldChar w:fldCharType="separate"/>
            </w:r>
            <w:r w:rsidR="00853B85">
              <w:rPr>
                <w:webHidden/>
              </w:rPr>
              <w:t>45</w:t>
            </w:r>
            <w:r w:rsidR="006E76E4">
              <w:rPr>
                <w:webHidden/>
              </w:rPr>
              <w:fldChar w:fldCharType="end"/>
            </w:r>
          </w:hyperlink>
        </w:p>
        <w:p w14:paraId="4F0057E2" w14:textId="49E6EED4" w:rsidR="006E76E4" w:rsidRDefault="00037046">
          <w:pPr>
            <w:pStyle w:val="TDC2"/>
            <w:rPr>
              <w:rFonts w:asciiTheme="minorHAnsi" w:eastAsiaTheme="minorEastAsia" w:hAnsiTheme="minorHAnsi" w:cstheme="minorBidi"/>
              <w:bCs w:val="0"/>
              <w:smallCaps w:val="0"/>
              <w:sz w:val="22"/>
              <w:szCs w:val="22"/>
              <w:lang w:eastAsia="es-CO"/>
            </w:rPr>
          </w:pPr>
          <w:hyperlink w:anchor="_Toc108175058" w:history="1">
            <w:r w:rsidR="006E76E4" w:rsidRPr="0028265B">
              <w:rPr>
                <w:rStyle w:val="Hipervnculo"/>
              </w:rPr>
              <w:t>4.6</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EMPRENDIMIENTOS Y EMPRESAS DE MUJERES</w:t>
            </w:r>
            <w:r w:rsidR="006E76E4">
              <w:rPr>
                <w:webHidden/>
              </w:rPr>
              <w:tab/>
            </w:r>
            <w:r w:rsidR="006E76E4">
              <w:rPr>
                <w:webHidden/>
              </w:rPr>
              <w:fldChar w:fldCharType="begin"/>
            </w:r>
            <w:r w:rsidR="006E76E4">
              <w:rPr>
                <w:webHidden/>
              </w:rPr>
              <w:instrText xml:space="preserve"> PAGEREF _Toc108175058 \h </w:instrText>
            </w:r>
            <w:r w:rsidR="006E76E4">
              <w:rPr>
                <w:webHidden/>
              </w:rPr>
            </w:r>
            <w:r w:rsidR="006E76E4">
              <w:rPr>
                <w:webHidden/>
              </w:rPr>
              <w:fldChar w:fldCharType="separate"/>
            </w:r>
            <w:r w:rsidR="00853B85">
              <w:rPr>
                <w:webHidden/>
              </w:rPr>
              <w:t>46</w:t>
            </w:r>
            <w:r w:rsidR="006E76E4">
              <w:rPr>
                <w:webHidden/>
              </w:rPr>
              <w:fldChar w:fldCharType="end"/>
            </w:r>
          </w:hyperlink>
        </w:p>
        <w:p w14:paraId="5B384813" w14:textId="2FAD096E" w:rsidR="006E76E4" w:rsidRDefault="00037046">
          <w:pPr>
            <w:pStyle w:val="TDC2"/>
            <w:rPr>
              <w:rFonts w:asciiTheme="minorHAnsi" w:eastAsiaTheme="minorEastAsia" w:hAnsiTheme="minorHAnsi" w:cstheme="minorBidi"/>
              <w:bCs w:val="0"/>
              <w:smallCaps w:val="0"/>
              <w:sz w:val="22"/>
              <w:szCs w:val="22"/>
              <w:lang w:eastAsia="es-CO"/>
            </w:rPr>
          </w:pPr>
          <w:hyperlink w:anchor="_Toc108175059" w:history="1">
            <w:r w:rsidR="006E76E4" w:rsidRPr="0028265B">
              <w:rPr>
                <w:rStyle w:val="Hipervnculo"/>
              </w:rPr>
              <w:t>4.7</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MIPYME DOMICILIADA EN COLOMBIA</w:t>
            </w:r>
            <w:r w:rsidR="006E76E4">
              <w:rPr>
                <w:webHidden/>
              </w:rPr>
              <w:tab/>
            </w:r>
            <w:r w:rsidR="006E76E4">
              <w:rPr>
                <w:webHidden/>
              </w:rPr>
              <w:fldChar w:fldCharType="begin"/>
            </w:r>
            <w:r w:rsidR="006E76E4">
              <w:rPr>
                <w:webHidden/>
              </w:rPr>
              <w:instrText xml:space="preserve"> PAGEREF _Toc108175059 \h </w:instrText>
            </w:r>
            <w:r w:rsidR="006E76E4">
              <w:rPr>
                <w:webHidden/>
              </w:rPr>
            </w:r>
            <w:r w:rsidR="006E76E4">
              <w:rPr>
                <w:webHidden/>
              </w:rPr>
              <w:fldChar w:fldCharType="separate"/>
            </w:r>
            <w:r w:rsidR="00853B85">
              <w:rPr>
                <w:webHidden/>
              </w:rPr>
              <w:t>46</w:t>
            </w:r>
            <w:r w:rsidR="006E76E4">
              <w:rPr>
                <w:webHidden/>
              </w:rPr>
              <w:fldChar w:fldCharType="end"/>
            </w:r>
          </w:hyperlink>
        </w:p>
        <w:p w14:paraId="1931EBFA" w14:textId="33E1686E" w:rsidR="006E76E4" w:rsidRDefault="00037046">
          <w:pPr>
            <w:pStyle w:val="TDC2"/>
            <w:rPr>
              <w:rFonts w:asciiTheme="minorHAnsi" w:eastAsiaTheme="minorEastAsia" w:hAnsiTheme="minorHAnsi" w:cstheme="minorBidi"/>
              <w:bCs w:val="0"/>
              <w:smallCaps w:val="0"/>
              <w:sz w:val="22"/>
              <w:szCs w:val="22"/>
              <w:lang w:eastAsia="es-CO"/>
            </w:rPr>
          </w:pPr>
          <w:hyperlink w:anchor="_Toc108175060" w:history="1">
            <w:r w:rsidR="006E76E4" w:rsidRPr="0028265B">
              <w:rPr>
                <w:rStyle w:val="Hipervnculo"/>
              </w:rPr>
              <w:t>4.8 CRITERIOS DE DESEMPATE</w:t>
            </w:r>
            <w:r w:rsidR="006E76E4">
              <w:rPr>
                <w:webHidden/>
              </w:rPr>
              <w:tab/>
            </w:r>
            <w:r w:rsidR="006E76E4">
              <w:rPr>
                <w:webHidden/>
              </w:rPr>
              <w:fldChar w:fldCharType="begin"/>
            </w:r>
            <w:r w:rsidR="006E76E4">
              <w:rPr>
                <w:webHidden/>
              </w:rPr>
              <w:instrText xml:space="preserve"> PAGEREF _Toc108175060 \h </w:instrText>
            </w:r>
            <w:r w:rsidR="006E76E4">
              <w:rPr>
                <w:webHidden/>
              </w:rPr>
            </w:r>
            <w:r w:rsidR="006E76E4">
              <w:rPr>
                <w:webHidden/>
              </w:rPr>
              <w:fldChar w:fldCharType="separate"/>
            </w:r>
            <w:r w:rsidR="00853B85">
              <w:rPr>
                <w:webHidden/>
              </w:rPr>
              <w:t>46</w:t>
            </w:r>
            <w:r w:rsidR="006E76E4">
              <w:rPr>
                <w:webHidden/>
              </w:rPr>
              <w:fldChar w:fldCharType="end"/>
            </w:r>
          </w:hyperlink>
        </w:p>
        <w:p w14:paraId="2B369EF4" w14:textId="0E50A658" w:rsidR="006E76E4" w:rsidRDefault="00037046">
          <w:pPr>
            <w:pStyle w:val="TDC1"/>
            <w:rPr>
              <w:rFonts w:asciiTheme="minorHAnsi" w:eastAsiaTheme="minorEastAsia" w:hAnsiTheme="minorHAnsi" w:cstheme="minorBidi"/>
              <w:b w:val="0"/>
              <w:smallCaps w:val="0"/>
              <w:sz w:val="22"/>
              <w:szCs w:val="22"/>
              <w:lang w:eastAsia="es-CO"/>
            </w:rPr>
          </w:pPr>
          <w:hyperlink w:anchor="_Toc108175061" w:history="1">
            <w:r w:rsidR="006E76E4" w:rsidRPr="0028265B">
              <w:rPr>
                <w:rStyle w:val="Hipervnculo"/>
                <w:rFonts w:eastAsia="Arial"/>
                <w:lang w:val="es-ES"/>
              </w:rPr>
              <w:t>CAPÍTULO V. OFERTA ECONÓMICA</w:t>
            </w:r>
            <w:r w:rsidR="006E76E4">
              <w:rPr>
                <w:webHidden/>
              </w:rPr>
              <w:tab/>
            </w:r>
            <w:r w:rsidR="006E76E4">
              <w:rPr>
                <w:webHidden/>
              </w:rPr>
              <w:fldChar w:fldCharType="begin"/>
            </w:r>
            <w:r w:rsidR="006E76E4">
              <w:rPr>
                <w:webHidden/>
              </w:rPr>
              <w:instrText xml:space="preserve"> PAGEREF _Toc108175061 \h </w:instrText>
            </w:r>
            <w:r w:rsidR="006E76E4">
              <w:rPr>
                <w:webHidden/>
              </w:rPr>
            </w:r>
            <w:r w:rsidR="006E76E4">
              <w:rPr>
                <w:webHidden/>
              </w:rPr>
              <w:fldChar w:fldCharType="separate"/>
            </w:r>
            <w:r w:rsidR="00853B85">
              <w:rPr>
                <w:webHidden/>
              </w:rPr>
              <w:t>53</w:t>
            </w:r>
            <w:r w:rsidR="006E76E4">
              <w:rPr>
                <w:webHidden/>
              </w:rPr>
              <w:fldChar w:fldCharType="end"/>
            </w:r>
          </w:hyperlink>
        </w:p>
        <w:p w14:paraId="697CB4E7" w14:textId="6F1FFCAD"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62" w:history="1">
            <w:r w:rsidR="006E76E4" w:rsidRPr="006E76E4">
              <w:rPr>
                <w:rStyle w:val="Hipervnculo"/>
              </w:rPr>
              <w:t>5.1</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CORRECCIONES ARITMÉTICAS</w:t>
            </w:r>
            <w:r w:rsidR="006E76E4" w:rsidRPr="006E76E4">
              <w:rPr>
                <w:webHidden/>
              </w:rPr>
              <w:tab/>
            </w:r>
            <w:r w:rsidR="006E76E4" w:rsidRPr="006E76E4">
              <w:rPr>
                <w:webHidden/>
              </w:rPr>
              <w:fldChar w:fldCharType="begin"/>
            </w:r>
            <w:r w:rsidR="006E76E4" w:rsidRPr="006E76E4">
              <w:rPr>
                <w:webHidden/>
              </w:rPr>
              <w:instrText xml:space="preserve"> PAGEREF _Toc108175062 \h </w:instrText>
            </w:r>
            <w:r w:rsidR="006E76E4" w:rsidRPr="006E76E4">
              <w:rPr>
                <w:webHidden/>
              </w:rPr>
            </w:r>
            <w:r w:rsidR="006E76E4" w:rsidRPr="006E76E4">
              <w:rPr>
                <w:webHidden/>
              </w:rPr>
              <w:fldChar w:fldCharType="separate"/>
            </w:r>
            <w:r w:rsidR="00853B85">
              <w:rPr>
                <w:webHidden/>
              </w:rPr>
              <w:t>54</w:t>
            </w:r>
            <w:r w:rsidR="006E76E4" w:rsidRPr="006E76E4">
              <w:rPr>
                <w:webHidden/>
              </w:rPr>
              <w:fldChar w:fldCharType="end"/>
            </w:r>
          </w:hyperlink>
        </w:p>
        <w:p w14:paraId="7034FFF2" w14:textId="1DEBF7AE" w:rsidR="006E76E4" w:rsidRDefault="00037046">
          <w:pPr>
            <w:pStyle w:val="TDC2"/>
            <w:rPr>
              <w:rFonts w:asciiTheme="minorHAnsi" w:eastAsiaTheme="minorEastAsia" w:hAnsiTheme="minorHAnsi" w:cstheme="minorBidi"/>
              <w:bCs w:val="0"/>
              <w:smallCaps w:val="0"/>
              <w:sz w:val="22"/>
              <w:szCs w:val="22"/>
              <w:lang w:eastAsia="es-CO"/>
            </w:rPr>
          </w:pPr>
          <w:hyperlink w:anchor="_Toc108175063" w:history="1">
            <w:r w:rsidR="006E76E4" w:rsidRPr="006E76E4">
              <w:rPr>
                <w:rStyle w:val="Hipervnculo"/>
              </w:rPr>
              <w:t>5.2</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PRECIO ARTIFICIALMENTE BAJO</w:t>
            </w:r>
            <w:r w:rsidR="006E76E4" w:rsidRPr="006E76E4">
              <w:rPr>
                <w:webHidden/>
              </w:rPr>
              <w:tab/>
            </w:r>
            <w:r w:rsidR="006E76E4" w:rsidRPr="006E76E4">
              <w:rPr>
                <w:webHidden/>
              </w:rPr>
              <w:fldChar w:fldCharType="begin"/>
            </w:r>
            <w:r w:rsidR="006E76E4" w:rsidRPr="006E76E4">
              <w:rPr>
                <w:webHidden/>
              </w:rPr>
              <w:instrText xml:space="preserve"> PAGEREF _Toc108175063 \h </w:instrText>
            </w:r>
            <w:r w:rsidR="006E76E4" w:rsidRPr="006E76E4">
              <w:rPr>
                <w:webHidden/>
              </w:rPr>
            </w:r>
            <w:r w:rsidR="006E76E4" w:rsidRPr="006E76E4">
              <w:rPr>
                <w:webHidden/>
              </w:rPr>
              <w:fldChar w:fldCharType="separate"/>
            </w:r>
            <w:r w:rsidR="00853B85">
              <w:rPr>
                <w:webHidden/>
              </w:rPr>
              <w:t>54</w:t>
            </w:r>
            <w:r w:rsidR="006E76E4" w:rsidRPr="006E76E4">
              <w:rPr>
                <w:webHidden/>
              </w:rPr>
              <w:fldChar w:fldCharType="end"/>
            </w:r>
          </w:hyperlink>
        </w:p>
        <w:p w14:paraId="3C4BD4AF" w14:textId="38719564" w:rsidR="006E76E4" w:rsidRDefault="00037046">
          <w:pPr>
            <w:pStyle w:val="TDC1"/>
            <w:rPr>
              <w:rFonts w:asciiTheme="minorHAnsi" w:eastAsiaTheme="minorEastAsia" w:hAnsiTheme="minorHAnsi" w:cstheme="minorBidi"/>
              <w:b w:val="0"/>
              <w:smallCaps w:val="0"/>
              <w:sz w:val="22"/>
              <w:szCs w:val="22"/>
              <w:lang w:eastAsia="es-CO"/>
            </w:rPr>
          </w:pPr>
          <w:hyperlink w:anchor="_Toc108175064" w:history="1">
            <w:r w:rsidR="006E76E4" w:rsidRPr="0028265B">
              <w:rPr>
                <w:rStyle w:val="Hipervnculo"/>
                <w:rFonts w:eastAsia="Arial"/>
              </w:rPr>
              <w:t>CAPÍTULO VI. RIESGOS ASOCIADOS AL CONTRATO, FORMA DE MITIGARLOS Y ASIGNACIÓN DE RIESGOS</w:t>
            </w:r>
            <w:r w:rsidR="006E76E4">
              <w:rPr>
                <w:webHidden/>
              </w:rPr>
              <w:tab/>
            </w:r>
            <w:r w:rsidR="006E76E4">
              <w:rPr>
                <w:webHidden/>
              </w:rPr>
              <w:fldChar w:fldCharType="begin"/>
            </w:r>
            <w:r w:rsidR="006E76E4">
              <w:rPr>
                <w:webHidden/>
              </w:rPr>
              <w:instrText xml:space="preserve"> PAGEREF _Toc108175064 \h </w:instrText>
            </w:r>
            <w:r w:rsidR="006E76E4">
              <w:rPr>
                <w:webHidden/>
              </w:rPr>
            </w:r>
            <w:r w:rsidR="006E76E4">
              <w:rPr>
                <w:webHidden/>
              </w:rPr>
              <w:fldChar w:fldCharType="separate"/>
            </w:r>
            <w:r w:rsidR="00853B85">
              <w:rPr>
                <w:webHidden/>
              </w:rPr>
              <w:t>54</w:t>
            </w:r>
            <w:r w:rsidR="006E76E4">
              <w:rPr>
                <w:webHidden/>
              </w:rPr>
              <w:fldChar w:fldCharType="end"/>
            </w:r>
          </w:hyperlink>
        </w:p>
        <w:p w14:paraId="442B1B76" w14:textId="6D5F670A" w:rsidR="006E76E4" w:rsidRDefault="00037046">
          <w:pPr>
            <w:pStyle w:val="TDC2"/>
            <w:rPr>
              <w:rFonts w:asciiTheme="minorHAnsi" w:eastAsiaTheme="minorEastAsia" w:hAnsiTheme="minorHAnsi" w:cstheme="minorBidi"/>
              <w:bCs w:val="0"/>
              <w:smallCaps w:val="0"/>
              <w:sz w:val="22"/>
              <w:szCs w:val="22"/>
              <w:lang w:eastAsia="es-CO"/>
            </w:rPr>
          </w:pPr>
          <w:hyperlink w:anchor="_Toc108175065" w:history="1">
            <w:r w:rsidR="006E76E4" w:rsidRPr="0028265B">
              <w:rPr>
                <w:rStyle w:val="Hipervnculo"/>
              </w:rPr>
              <w:t>6.1 ASIGNACIÓN DE RIESGOS</w:t>
            </w:r>
            <w:r w:rsidR="006E76E4">
              <w:rPr>
                <w:webHidden/>
              </w:rPr>
              <w:tab/>
            </w:r>
            <w:r w:rsidR="006E76E4">
              <w:rPr>
                <w:webHidden/>
              </w:rPr>
              <w:fldChar w:fldCharType="begin"/>
            </w:r>
            <w:r w:rsidR="006E76E4">
              <w:rPr>
                <w:webHidden/>
              </w:rPr>
              <w:instrText xml:space="preserve"> PAGEREF _Toc108175065 \h </w:instrText>
            </w:r>
            <w:r w:rsidR="006E76E4">
              <w:rPr>
                <w:webHidden/>
              </w:rPr>
            </w:r>
            <w:r w:rsidR="006E76E4">
              <w:rPr>
                <w:webHidden/>
              </w:rPr>
              <w:fldChar w:fldCharType="separate"/>
            </w:r>
            <w:r w:rsidR="00853B85">
              <w:rPr>
                <w:webHidden/>
              </w:rPr>
              <w:t>55</w:t>
            </w:r>
            <w:r w:rsidR="006E76E4">
              <w:rPr>
                <w:webHidden/>
              </w:rPr>
              <w:fldChar w:fldCharType="end"/>
            </w:r>
          </w:hyperlink>
        </w:p>
        <w:p w14:paraId="44C94832" w14:textId="3B80850C" w:rsidR="006E76E4" w:rsidRDefault="00037046">
          <w:pPr>
            <w:pStyle w:val="TDC1"/>
            <w:rPr>
              <w:rFonts w:asciiTheme="minorHAnsi" w:eastAsiaTheme="minorEastAsia" w:hAnsiTheme="minorHAnsi" w:cstheme="minorBidi"/>
              <w:b w:val="0"/>
              <w:smallCaps w:val="0"/>
              <w:sz w:val="22"/>
              <w:szCs w:val="22"/>
              <w:lang w:eastAsia="es-CO"/>
            </w:rPr>
          </w:pPr>
          <w:hyperlink w:anchor="_Toc108175066" w:history="1">
            <w:r w:rsidR="006E76E4" w:rsidRPr="0028265B">
              <w:rPr>
                <w:rStyle w:val="Hipervnculo"/>
                <w:rFonts w:eastAsia="Arial"/>
              </w:rPr>
              <w:t>CAPÍTULO VII. ACUERDOS COMERCIALES</w:t>
            </w:r>
            <w:r w:rsidR="006E76E4">
              <w:rPr>
                <w:webHidden/>
              </w:rPr>
              <w:tab/>
            </w:r>
            <w:r w:rsidR="006E76E4">
              <w:rPr>
                <w:webHidden/>
              </w:rPr>
              <w:fldChar w:fldCharType="begin"/>
            </w:r>
            <w:r w:rsidR="006E76E4">
              <w:rPr>
                <w:webHidden/>
              </w:rPr>
              <w:instrText xml:space="preserve"> PAGEREF _Toc108175066 \h </w:instrText>
            </w:r>
            <w:r w:rsidR="006E76E4">
              <w:rPr>
                <w:webHidden/>
              </w:rPr>
            </w:r>
            <w:r w:rsidR="006E76E4">
              <w:rPr>
                <w:webHidden/>
              </w:rPr>
              <w:fldChar w:fldCharType="separate"/>
            </w:r>
            <w:r w:rsidR="00853B85">
              <w:rPr>
                <w:webHidden/>
              </w:rPr>
              <w:t>55</w:t>
            </w:r>
            <w:r w:rsidR="006E76E4">
              <w:rPr>
                <w:webHidden/>
              </w:rPr>
              <w:fldChar w:fldCharType="end"/>
            </w:r>
          </w:hyperlink>
        </w:p>
        <w:p w14:paraId="78E38731" w14:textId="6D9507FB" w:rsidR="006E76E4" w:rsidRDefault="00037046">
          <w:pPr>
            <w:pStyle w:val="TDC1"/>
            <w:rPr>
              <w:rFonts w:asciiTheme="minorHAnsi" w:eastAsiaTheme="minorEastAsia" w:hAnsiTheme="minorHAnsi" w:cstheme="minorBidi"/>
              <w:b w:val="0"/>
              <w:smallCaps w:val="0"/>
              <w:sz w:val="22"/>
              <w:szCs w:val="22"/>
              <w:lang w:eastAsia="es-CO"/>
            </w:rPr>
          </w:pPr>
          <w:hyperlink w:anchor="_Toc108175067" w:history="1">
            <w:r w:rsidR="006E76E4" w:rsidRPr="0028265B">
              <w:rPr>
                <w:rStyle w:val="Hipervnculo"/>
                <w:rFonts w:eastAsia="Arial"/>
              </w:rPr>
              <w:t>CAPÍTULO VIII. GARANTÍAS</w:t>
            </w:r>
            <w:r w:rsidR="006E76E4">
              <w:rPr>
                <w:webHidden/>
              </w:rPr>
              <w:tab/>
            </w:r>
            <w:r w:rsidR="006E76E4">
              <w:rPr>
                <w:webHidden/>
              </w:rPr>
              <w:fldChar w:fldCharType="begin"/>
            </w:r>
            <w:r w:rsidR="006E76E4">
              <w:rPr>
                <w:webHidden/>
              </w:rPr>
              <w:instrText xml:space="preserve"> PAGEREF _Toc108175067 \h </w:instrText>
            </w:r>
            <w:r w:rsidR="006E76E4">
              <w:rPr>
                <w:webHidden/>
              </w:rPr>
            </w:r>
            <w:r w:rsidR="006E76E4">
              <w:rPr>
                <w:webHidden/>
              </w:rPr>
              <w:fldChar w:fldCharType="separate"/>
            </w:r>
            <w:r w:rsidR="00853B85">
              <w:rPr>
                <w:webHidden/>
              </w:rPr>
              <w:t>56</w:t>
            </w:r>
            <w:r w:rsidR="006E76E4">
              <w:rPr>
                <w:webHidden/>
              </w:rPr>
              <w:fldChar w:fldCharType="end"/>
            </w:r>
          </w:hyperlink>
        </w:p>
        <w:p w14:paraId="4BC66B9F" w14:textId="45E3B334" w:rsidR="006E76E4" w:rsidRDefault="00037046">
          <w:pPr>
            <w:pStyle w:val="TDC2"/>
            <w:rPr>
              <w:rFonts w:asciiTheme="minorHAnsi" w:eastAsiaTheme="minorEastAsia" w:hAnsiTheme="minorHAnsi" w:cstheme="minorBidi"/>
              <w:bCs w:val="0"/>
              <w:smallCaps w:val="0"/>
              <w:sz w:val="22"/>
              <w:szCs w:val="22"/>
              <w:lang w:eastAsia="es-CO"/>
            </w:rPr>
          </w:pPr>
          <w:hyperlink w:anchor="_Toc108175068" w:history="1">
            <w:r w:rsidR="006E76E4" w:rsidRPr="0028265B">
              <w:rPr>
                <w:rStyle w:val="Hipervnculo"/>
              </w:rPr>
              <w:t>8.1 GARANTÍA DE SERIEDAD DE LA OFERTA</w:t>
            </w:r>
            <w:r w:rsidR="006E76E4">
              <w:rPr>
                <w:webHidden/>
              </w:rPr>
              <w:tab/>
            </w:r>
            <w:r w:rsidR="006E76E4">
              <w:rPr>
                <w:webHidden/>
              </w:rPr>
              <w:fldChar w:fldCharType="begin"/>
            </w:r>
            <w:r w:rsidR="006E76E4">
              <w:rPr>
                <w:webHidden/>
              </w:rPr>
              <w:instrText xml:space="preserve"> PAGEREF _Toc108175068 \h </w:instrText>
            </w:r>
            <w:r w:rsidR="006E76E4">
              <w:rPr>
                <w:webHidden/>
              </w:rPr>
            </w:r>
            <w:r w:rsidR="006E76E4">
              <w:rPr>
                <w:webHidden/>
              </w:rPr>
              <w:fldChar w:fldCharType="separate"/>
            </w:r>
            <w:r w:rsidR="00853B85">
              <w:rPr>
                <w:webHidden/>
              </w:rPr>
              <w:t>56</w:t>
            </w:r>
            <w:r w:rsidR="006E76E4">
              <w:rPr>
                <w:webHidden/>
              </w:rPr>
              <w:fldChar w:fldCharType="end"/>
            </w:r>
          </w:hyperlink>
        </w:p>
        <w:p w14:paraId="161B8051" w14:textId="073A35C7" w:rsidR="006E76E4" w:rsidRDefault="00037046">
          <w:pPr>
            <w:pStyle w:val="TDC2"/>
            <w:rPr>
              <w:rFonts w:asciiTheme="minorHAnsi" w:eastAsiaTheme="minorEastAsia" w:hAnsiTheme="minorHAnsi" w:cstheme="minorBidi"/>
              <w:bCs w:val="0"/>
              <w:smallCaps w:val="0"/>
              <w:sz w:val="22"/>
              <w:szCs w:val="22"/>
              <w:lang w:eastAsia="es-CO"/>
            </w:rPr>
          </w:pPr>
          <w:hyperlink w:anchor="_Toc108175069" w:history="1">
            <w:r w:rsidR="006E76E4" w:rsidRPr="0028265B">
              <w:rPr>
                <w:rStyle w:val="Hipervnculo"/>
              </w:rPr>
              <w:t>8.2</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GARANTÍAS DEL CONTRATO</w:t>
            </w:r>
            <w:r w:rsidR="006E76E4">
              <w:rPr>
                <w:webHidden/>
              </w:rPr>
              <w:tab/>
            </w:r>
            <w:r w:rsidR="006E76E4">
              <w:rPr>
                <w:webHidden/>
              </w:rPr>
              <w:fldChar w:fldCharType="begin"/>
            </w:r>
            <w:r w:rsidR="006E76E4">
              <w:rPr>
                <w:webHidden/>
              </w:rPr>
              <w:instrText xml:space="preserve"> PAGEREF _Toc108175069 \h </w:instrText>
            </w:r>
            <w:r w:rsidR="006E76E4">
              <w:rPr>
                <w:webHidden/>
              </w:rPr>
            </w:r>
            <w:r w:rsidR="006E76E4">
              <w:rPr>
                <w:webHidden/>
              </w:rPr>
              <w:fldChar w:fldCharType="separate"/>
            </w:r>
            <w:r w:rsidR="00853B85">
              <w:rPr>
                <w:webHidden/>
              </w:rPr>
              <w:t>57</w:t>
            </w:r>
            <w:r w:rsidR="006E76E4">
              <w:rPr>
                <w:webHidden/>
              </w:rPr>
              <w:fldChar w:fldCharType="end"/>
            </w:r>
          </w:hyperlink>
        </w:p>
        <w:p w14:paraId="381656D4" w14:textId="797A2D62" w:rsidR="006E76E4" w:rsidRDefault="00037046" w:rsidP="006E76E4">
          <w:pPr>
            <w:pStyle w:val="TDC3"/>
            <w:rPr>
              <w:rFonts w:asciiTheme="minorHAnsi" w:eastAsiaTheme="minorEastAsia" w:hAnsiTheme="minorHAnsi" w:cstheme="minorBidi"/>
              <w:sz w:val="22"/>
              <w:szCs w:val="22"/>
            </w:rPr>
          </w:pPr>
          <w:hyperlink w:anchor="_Toc108175070" w:history="1">
            <w:r w:rsidR="006E76E4" w:rsidRPr="0028265B">
              <w:rPr>
                <w:rStyle w:val="Hipervnculo"/>
                <w:lang w:eastAsia="es-ES"/>
              </w:rPr>
              <w:t>8.2.1</w:t>
            </w:r>
            <w:r w:rsidR="006E76E4">
              <w:rPr>
                <w:rFonts w:asciiTheme="minorHAnsi" w:eastAsiaTheme="minorEastAsia" w:hAnsiTheme="minorHAnsi" w:cstheme="minorBidi"/>
                <w:sz w:val="22"/>
                <w:szCs w:val="22"/>
              </w:rPr>
              <w:tab/>
            </w:r>
            <w:r w:rsidR="006E76E4" w:rsidRPr="0028265B">
              <w:rPr>
                <w:rStyle w:val="Hipervnculo"/>
                <w:lang w:eastAsia="es-ES"/>
              </w:rPr>
              <w:t>GARANTÍA DE CUMPLIMIENTO</w:t>
            </w:r>
            <w:r w:rsidR="006E76E4">
              <w:rPr>
                <w:webHidden/>
              </w:rPr>
              <w:tab/>
            </w:r>
            <w:r w:rsidR="006E76E4">
              <w:rPr>
                <w:webHidden/>
              </w:rPr>
              <w:fldChar w:fldCharType="begin"/>
            </w:r>
            <w:r w:rsidR="006E76E4">
              <w:rPr>
                <w:webHidden/>
              </w:rPr>
              <w:instrText xml:space="preserve"> PAGEREF _Toc108175070 \h </w:instrText>
            </w:r>
            <w:r w:rsidR="006E76E4">
              <w:rPr>
                <w:webHidden/>
              </w:rPr>
            </w:r>
            <w:r w:rsidR="006E76E4">
              <w:rPr>
                <w:webHidden/>
              </w:rPr>
              <w:fldChar w:fldCharType="separate"/>
            </w:r>
            <w:r w:rsidR="00853B85">
              <w:rPr>
                <w:webHidden/>
              </w:rPr>
              <w:t>57</w:t>
            </w:r>
            <w:r w:rsidR="006E76E4">
              <w:rPr>
                <w:webHidden/>
              </w:rPr>
              <w:fldChar w:fldCharType="end"/>
            </w:r>
          </w:hyperlink>
        </w:p>
        <w:p w14:paraId="4C0DCDB8" w14:textId="35F348D3" w:rsidR="006E76E4" w:rsidRDefault="00037046" w:rsidP="006E76E4">
          <w:pPr>
            <w:pStyle w:val="TDC3"/>
            <w:rPr>
              <w:rFonts w:asciiTheme="minorHAnsi" w:eastAsiaTheme="minorEastAsia" w:hAnsiTheme="minorHAnsi" w:cstheme="minorBidi"/>
              <w:sz w:val="22"/>
              <w:szCs w:val="22"/>
            </w:rPr>
          </w:pPr>
          <w:hyperlink w:anchor="_Toc108175071" w:history="1">
            <w:r w:rsidR="006E76E4" w:rsidRPr="0028265B">
              <w:rPr>
                <w:rStyle w:val="Hipervnculo"/>
                <w:lang w:eastAsia="es-ES"/>
              </w:rPr>
              <w:t>8.2.2</w:t>
            </w:r>
            <w:r w:rsidR="006E76E4">
              <w:rPr>
                <w:rFonts w:asciiTheme="minorHAnsi" w:eastAsiaTheme="minorEastAsia" w:hAnsiTheme="minorHAnsi" w:cstheme="minorBidi"/>
                <w:sz w:val="22"/>
                <w:szCs w:val="22"/>
              </w:rPr>
              <w:tab/>
            </w:r>
            <w:r w:rsidR="006E76E4" w:rsidRPr="0028265B">
              <w:rPr>
                <w:rStyle w:val="Hipervnculo"/>
                <w:lang w:eastAsia="es-ES"/>
              </w:rPr>
              <w:t>DEL AMPARO DE CALIDAD DEL SERVICIO EN LA GARANTÍA ÚNICA DE CUMPLIMIENTO</w:t>
            </w:r>
            <w:r w:rsidR="006E76E4">
              <w:rPr>
                <w:webHidden/>
              </w:rPr>
              <w:tab/>
            </w:r>
            <w:r w:rsidR="006E76E4">
              <w:rPr>
                <w:webHidden/>
              </w:rPr>
              <w:fldChar w:fldCharType="begin"/>
            </w:r>
            <w:r w:rsidR="006E76E4">
              <w:rPr>
                <w:webHidden/>
              </w:rPr>
              <w:instrText xml:space="preserve"> PAGEREF _Toc108175071 \h </w:instrText>
            </w:r>
            <w:r w:rsidR="006E76E4">
              <w:rPr>
                <w:webHidden/>
              </w:rPr>
            </w:r>
            <w:r w:rsidR="006E76E4">
              <w:rPr>
                <w:webHidden/>
              </w:rPr>
              <w:fldChar w:fldCharType="separate"/>
            </w:r>
            <w:r w:rsidR="00853B85">
              <w:rPr>
                <w:webHidden/>
              </w:rPr>
              <w:t>59</w:t>
            </w:r>
            <w:r w:rsidR="006E76E4">
              <w:rPr>
                <w:webHidden/>
              </w:rPr>
              <w:fldChar w:fldCharType="end"/>
            </w:r>
          </w:hyperlink>
        </w:p>
        <w:p w14:paraId="4899E95B" w14:textId="42FE020F" w:rsidR="006E76E4" w:rsidRDefault="00037046">
          <w:pPr>
            <w:pStyle w:val="TDC1"/>
            <w:rPr>
              <w:rFonts w:asciiTheme="minorHAnsi" w:eastAsiaTheme="minorEastAsia" w:hAnsiTheme="minorHAnsi" w:cstheme="minorBidi"/>
              <w:b w:val="0"/>
              <w:smallCaps w:val="0"/>
              <w:sz w:val="22"/>
              <w:szCs w:val="22"/>
              <w:lang w:eastAsia="es-CO"/>
            </w:rPr>
          </w:pPr>
          <w:hyperlink w:anchor="_Toc108175072" w:history="1">
            <w:r w:rsidR="006E76E4" w:rsidRPr="0028265B">
              <w:rPr>
                <w:rStyle w:val="Hipervnculo"/>
                <w:rFonts w:eastAsia="Arial"/>
              </w:rPr>
              <w:t>CAPÍTULO IX. MINUTA Y CONDICIONES DEL CONTRATO</w:t>
            </w:r>
            <w:r w:rsidR="006E76E4">
              <w:rPr>
                <w:webHidden/>
              </w:rPr>
              <w:tab/>
            </w:r>
            <w:r w:rsidR="006E76E4">
              <w:rPr>
                <w:webHidden/>
              </w:rPr>
              <w:fldChar w:fldCharType="begin"/>
            </w:r>
            <w:r w:rsidR="006E76E4">
              <w:rPr>
                <w:webHidden/>
              </w:rPr>
              <w:instrText xml:space="preserve"> PAGEREF _Toc108175072 \h </w:instrText>
            </w:r>
            <w:r w:rsidR="006E76E4">
              <w:rPr>
                <w:webHidden/>
              </w:rPr>
            </w:r>
            <w:r w:rsidR="006E76E4">
              <w:rPr>
                <w:webHidden/>
              </w:rPr>
              <w:fldChar w:fldCharType="separate"/>
            </w:r>
            <w:r w:rsidR="00853B85">
              <w:rPr>
                <w:webHidden/>
              </w:rPr>
              <w:t>59</w:t>
            </w:r>
            <w:r w:rsidR="006E76E4">
              <w:rPr>
                <w:webHidden/>
              </w:rPr>
              <w:fldChar w:fldCharType="end"/>
            </w:r>
          </w:hyperlink>
        </w:p>
        <w:p w14:paraId="539A15E9" w14:textId="4CEE6726"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73" w:history="1">
            <w:r w:rsidR="006E76E4" w:rsidRPr="006E76E4">
              <w:rPr>
                <w:rStyle w:val="Hipervnculo"/>
              </w:rPr>
              <w:t>9.1 INFORMACIÓN PARA EL CONTROL DE LA EJECUCIÓN DE LA OBRA</w:t>
            </w:r>
            <w:r w:rsidR="006E76E4" w:rsidRPr="006E76E4">
              <w:rPr>
                <w:webHidden/>
              </w:rPr>
              <w:tab/>
            </w:r>
            <w:r w:rsidR="006E76E4" w:rsidRPr="006E76E4">
              <w:rPr>
                <w:webHidden/>
              </w:rPr>
              <w:fldChar w:fldCharType="begin"/>
            </w:r>
            <w:r w:rsidR="006E76E4" w:rsidRPr="006E76E4">
              <w:rPr>
                <w:webHidden/>
              </w:rPr>
              <w:instrText xml:space="preserve"> PAGEREF _Toc108175073 \h </w:instrText>
            </w:r>
            <w:r w:rsidR="006E76E4" w:rsidRPr="006E76E4">
              <w:rPr>
                <w:webHidden/>
              </w:rPr>
            </w:r>
            <w:r w:rsidR="006E76E4" w:rsidRPr="006E76E4">
              <w:rPr>
                <w:webHidden/>
              </w:rPr>
              <w:fldChar w:fldCharType="separate"/>
            </w:r>
            <w:r w:rsidR="00853B85">
              <w:rPr>
                <w:webHidden/>
              </w:rPr>
              <w:t>59</w:t>
            </w:r>
            <w:r w:rsidR="006E76E4" w:rsidRPr="006E76E4">
              <w:rPr>
                <w:webHidden/>
              </w:rPr>
              <w:fldChar w:fldCharType="end"/>
            </w:r>
          </w:hyperlink>
        </w:p>
        <w:p w14:paraId="59475AEB" w14:textId="73C68939" w:rsidR="006E76E4" w:rsidRDefault="00037046">
          <w:pPr>
            <w:pStyle w:val="TDC2"/>
            <w:rPr>
              <w:rFonts w:asciiTheme="minorHAnsi" w:eastAsiaTheme="minorEastAsia" w:hAnsiTheme="minorHAnsi" w:cstheme="minorBidi"/>
              <w:bCs w:val="0"/>
              <w:smallCaps w:val="0"/>
              <w:sz w:val="22"/>
              <w:szCs w:val="22"/>
              <w:lang w:eastAsia="es-CO"/>
            </w:rPr>
          </w:pPr>
          <w:hyperlink w:anchor="_Toc108175074" w:history="1">
            <w:r w:rsidR="006E76E4" w:rsidRPr="006E76E4">
              <w:rPr>
                <w:rStyle w:val="Hipervnculo"/>
              </w:rPr>
              <w:t>9.2</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ANTICIPO Y/O PAGO ANTICIPADO</w:t>
            </w:r>
            <w:r w:rsidR="006E76E4" w:rsidRPr="006E76E4">
              <w:rPr>
                <w:webHidden/>
              </w:rPr>
              <w:tab/>
            </w:r>
            <w:r w:rsidR="006E76E4" w:rsidRPr="006E76E4">
              <w:rPr>
                <w:webHidden/>
              </w:rPr>
              <w:fldChar w:fldCharType="begin"/>
            </w:r>
            <w:r w:rsidR="006E76E4" w:rsidRPr="006E76E4">
              <w:rPr>
                <w:webHidden/>
              </w:rPr>
              <w:instrText xml:space="preserve"> PAGEREF _Toc108175074 \h </w:instrText>
            </w:r>
            <w:r w:rsidR="006E76E4" w:rsidRPr="006E76E4">
              <w:rPr>
                <w:webHidden/>
              </w:rPr>
            </w:r>
            <w:r w:rsidR="006E76E4" w:rsidRPr="006E76E4">
              <w:rPr>
                <w:webHidden/>
              </w:rPr>
              <w:fldChar w:fldCharType="separate"/>
            </w:r>
            <w:r w:rsidR="00853B85">
              <w:rPr>
                <w:webHidden/>
              </w:rPr>
              <w:t>60</w:t>
            </w:r>
            <w:r w:rsidR="006E76E4" w:rsidRPr="006E76E4">
              <w:rPr>
                <w:webHidden/>
              </w:rPr>
              <w:fldChar w:fldCharType="end"/>
            </w:r>
          </w:hyperlink>
        </w:p>
        <w:p w14:paraId="2177C9F5" w14:textId="539CC560" w:rsidR="006E76E4" w:rsidRDefault="00037046">
          <w:pPr>
            <w:pStyle w:val="TDC1"/>
            <w:rPr>
              <w:rFonts w:asciiTheme="minorHAnsi" w:eastAsiaTheme="minorEastAsia" w:hAnsiTheme="minorHAnsi" w:cstheme="minorBidi"/>
              <w:b w:val="0"/>
              <w:smallCaps w:val="0"/>
              <w:sz w:val="22"/>
              <w:szCs w:val="22"/>
              <w:lang w:eastAsia="es-CO"/>
            </w:rPr>
          </w:pPr>
          <w:hyperlink w:anchor="_Toc108175075" w:history="1">
            <w:r w:rsidR="006E76E4" w:rsidRPr="0028265B">
              <w:rPr>
                <w:rStyle w:val="Hipervnculo"/>
              </w:rPr>
              <w:t>CAPÍTULO X. CONDICIONES DE ACREDITACIÓN DE LA EXPERIENCIA DEL PROPONENTE, Y LA EXPERIENCIA Y FORMACIÓN ACADÉMICA DEL EQUIPO DE TRABAJO Y EL PERSONAL CLAVE EVALUABLE</w:t>
            </w:r>
            <w:r w:rsidR="006E76E4">
              <w:rPr>
                <w:webHidden/>
              </w:rPr>
              <w:tab/>
            </w:r>
            <w:r w:rsidR="006E76E4">
              <w:rPr>
                <w:webHidden/>
              </w:rPr>
              <w:fldChar w:fldCharType="begin"/>
            </w:r>
            <w:r w:rsidR="006E76E4">
              <w:rPr>
                <w:webHidden/>
              </w:rPr>
              <w:instrText xml:space="preserve"> PAGEREF _Toc108175075 \h </w:instrText>
            </w:r>
            <w:r w:rsidR="006E76E4">
              <w:rPr>
                <w:webHidden/>
              </w:rPr>
            </w:r>
            <w:r w:rsidR="006E76E4">
              <w:rPr>
                <w:webHidden/>
              </w:rPr>
              <w:fldChar w:fldCharType="separate"/>
            </w:r>
            <w:r w:rsidR="00853B85">
              <w:rPr>
                <w:webHidden/>
              </w:rPr>
              <w:t>60</w:t>
            </w:r>
            <w:r w:rsidR="006E76E4">
              <w:rPr>
                <w:webHidden/>
              </w:rPr>
              <w:fldChar w:fldCharType="end"/>
            </w:r>
          </w:hyperlink>
        </w:p>
        <w:p w14:paraId="0B8B74A7" w14:textId="5FF7FA92"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76" w:history="1">
            <w:r w:rsidR="006E76E4" w:rsidRPr="006E76E4">
              <w:rPr>
                <w:rStyle w:val="Hipervnculo"/>
              </w:rPr>
              <w:t>10.1</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ACREDITACIÓN DE LA EXPERIENCIA DEL PROPONENTE</w:t>
            </w:r>
            <w:r w:rsidR="006E76E4" w:rsidRPr="006E76E4">
              <w:rPr>
                <w:webHidden/>
              </w:rPr>
              <w:tab/>
            </w:r>
            <w:r w:rsidR="006E76E4" w:rsidRPr="006E76E4">
              <w:rPr>
                <w:webHidden/>
              </w:rPr>
              <w:fldChar w:fldCharType="begin"/>
            </w:r>
            <w:r w:rsidR="006E76E4" w:rsidRPr="006E76E4">
              <w:rPr>
                <w:webHidden/>
              </w:rPr>
              <w:instrText xml:space="preserve"> PAGEREF _Toc108175076 \h </w:instrText>
            </w:r>
            <w:r w:rsidR="006E76E4" w:rsidRPr="006E76E4">
              <w:rPr>
                <w:webHidden/>
              </w:rPr>
            </w:r>
            <w:r w:rsidR="006E76E4" w:rsidRPr="006E76E4">
              <w:rPr>
                <w:webHidden/>
              </w:rPr>
              <w:fldChar w:fldCharType="separate"/>
            </w:r>
            <w:r w:rsidR="00853B85">
              <w:rPr>
                <w:webHidden/>
              </w:rPr>
              <w:t>60</w:t>
            </w:r>
            <w:r w:rsidR="006E76E4" w:rsidRPr="006E76E4">
              <w:rPr>
                <w:webHidden/>
              </w:rPr>
              <w:fldChar w:fldCharType="end"/>
            </w:r>
          </w:hyperlink>
        </w:p>
        <w:p w14:paraId="0006EA70" w14:textId="131A74FD" w:rsidR="006E76E4" w:rsidRPr="006E76E4" w:rsidRDefault="00037046" w:rsidP="006E76E4">
          <w:pPr>
            <w:pStyle w:val="TDC3"/>
            <w:rPr>
              <w:rFonts w:asciiTheme="minorHAnsi" w:eastAsiaTheme="minorEastAsia" w:hAnsiTheme="minorHAnsi" w:cstheme="minorBidi"/>
              <w:bCs/>
              <w:sz w:val="22"/>
              <w:szCs w:val="22"/>
            </w:rPr>
          </w:pPr>
          <w:hyperlink w:anchor="_Toc108175077" w:history="1">
            <w:r w:rsidR="006E76E4" w:rsidRPr="006E76E4">
              <w:rPr>
                <w:rStyle w:val="Hipervnculo"/>
                <w:bCs/>
              </w:rPr>
              <w:t>10.1.1</w:t>
            </w:r>
            <w:r w:rsidR="006E76E4" w:rsidRPr="006E76E4">
              <w:rPr>
                <w:rFonts w:asciiTheme="minorHAnsi" w:eastAsiaTheme="minorEastAsia" w:hAnsiTheme="minorHAnsi" w:cstheme="minorBidi"/>
                <w:bCs/>
                <w:sz w:val="22"/>
                <w:szCs w:val="22"/>
              </w:rPr>
              <w:tab/>
            </w:r>
            <w:r w:rsidR="006E76E4" w:rsidRPr="006E76E4">
              <w:rPr>
                <w:rStyle w:val="Hipervnculo"/>
                <w:bCs/>
              </w:rPr>
              <w:t>CARACTERÍSTICAS DE LOS CONTRATOS PRESENTADOS PARA ACREDITAR LA EXPERIENCIA DEL PROPONENTE</w:t>
            </w:r>
            <w:r w:rsidR="006E76E4" w:rsidRPr="006E76E4">
              <w:rPr>
                <w:bCs/>
                <w:webHidden/>
              </w:rPr>
              <w:tab/>
            </w:r>
            <w:r w:rsidR="006E76E4" w:rsidRPr="006E76E4">
              <w:rPr>
                <w:bCs/>
                <w:webHidden/>
              </w:rPr>
              <w:fldChar w:fldCharType="begin"/>
            </w:r>
            <w:r w:rsidR="006E76E4" w:rsidRPr="006E76E4">
              <w:rPr>
                <w:bCs/>
                <w:webHidden/>
              </w:rPr>
              <w:instrText xml:space="preserve"> PAGEREF _Toc108175077 \h </w:instrText>
            </w:r>
            <w:r w:rsidR="006E76E4" w:rsidRPr="006E76E4">
              <w:rPr>
                <w:bCs/>
                <w:webHidden/>
              </w:rPr>
            </w:r>
            <w:r w:rsidR="006E76E4" w:rsidRPr="006E76E4">
              <w:rPr>
                <w:bCs/>
                <w:webHidden/>
              </w:rPr>
              <w:fldChar w:fldCharType="separate"/>
            </w:r>
            <w:r w:rsidR="00853B85">
              <w:rPr>
                <w:bCs/>
                <w:webHidden/>
              </w:rPr>
              <w:t>62</w:t>
            </w:r>
            <w:r w:rsidR="006E76E4" w:rsidRPr="006E76E4">
              <w:rPr>
                <w:bCs/>
                <w:webHidden/>
              </w:rPr>
              <w:fldChar w:fldCharType="end"/>
            </w:r>
          </w:hyperlink>
        </w:p>
        <w:p w14:paraId="245C6DE8" w14:textId="15328DC0" w:rsidR="006E76E4" w:rsidRPr="006E76E4" w:rsidRDefault="00037046" w:rsidP="006E76E4">
          <w:pPr>
            <w:pStyle w:val="TDC3"/>
            <w:rPr>
              <w:rFonts w:asciiTheme="minorHAnsi" w:eastAsiaTheme="minorEastAsia" w:hAnsiTheme="minorHAnsi" w:cstheme="minorBidi"/>
              <w:bCs/>
              <w:sz w:val="22"/>
              <w:szCs w:val="22"/>
            </w:rPr>
          </w:pPr>
          <w:hyperlink w:anchor="_Toc108175078" w:history="1">
            <w:r w:rsidR="006E76E4" w:rsidRPr="006E76E4">
              <w:rPr>
                <w:rStyle w:val="Hipervnculo"/>
                <w:bCs/>
              </w:rPr>
              <w:t>10.1.2</w:t>
            </w:r>
            <w:r w:rsidR="006E76E4" w:rsidRPr="006E76E4">
              <w:rPr>
                <w:rFonts w:asciiTheme="minorHAnsi" w:eastAsiaTheme="minorEastAsia" w:hAnsiTheme="minorHAnsi" w:cstheme="minorBidi"/>
                <w:bCs/>
                <w:sz w:val="22"/>
                <w:szCs w:val="22"/>
              </w:rPr>
              <w:tab/>
            </w:r>
            <w:r w:rsidR="006E76E4" w:rsidRPr="006E76E4">
              <w:rPr>
                <w:rStyle w:val="Hipervnculo"/>
                <w:bCs/>
              </w:rPr>
              <w:t>CONSIDERACIONES PARA LA VALIDEZ DE LA EXPERIENCIA DEL PROPONENTE</w:t>
            </w:r>
            <w:r w:rsidR="006E76E4" w:rsidRPr="006E76E4">
              <w:rPr>
                <w:bCs/>
                <w:webHidden/>
              </w:rPr>
              <w:tab/>
            </w:r>
            <w:r w:rsidR="006E76E4" w:rsidRPr="006E76E4">
              <w:rPr>
                <w:bCs/>
                <w:webHidden/>
              </w:rPr>
              <w:fldChar w:fldCharType="begin"/>
            </w:r>
            <w:r w:rsidR="006E76E4" w:rsidRPr="006E76E4">
              <w:rPr>
                <w:bCs/>
                <w:webHidden/>
              </w:rPr>
              <w:instrText xml:space="preserve"> PAGEREF _Toc108175078 \h </w:instrText>
            </w:r>
            <w:r w:rsidR="006E76E4" w:rsidRPr="006E76E4">
              <w:rPr>
                <w:bCs/>
                <w:webHidden/>
              </w:rPr>
            </w:r>
            <w:r w:rsidR="006E76E4" w:rsidRPr="006E76E4">
              <w:rPr>
                <w:bCs/>
                <w:webHidden/>
              </w:rPr>
              <w:fldChar w:fldCharType="separate"/>
            </w:r>
            <w:r w:rsidR="00853B85">
              <w:rPr>
                <w:bCs/>
                <w:webHidden/>
              </w:rPr>
              <w:t>66</w:t>
            </w:r>
            <w:r w:rsidR="006E76E4" w:rsidRPr="006E76E4">
              <w:rPr>
                <w:bCs/>
                <w:webHidden/>
              </w:rPr>
              <w:fldChar w:fldCharType="end"/>
            </w:r>
          </w:hyperlink>
        </w:p>
        <w:p w14:paraId="08F11F00" w14:textId="4AC3AE4B" w:rsidR="006E76E4" w:rsidRPr="006E76E4" w:rsidRDefault="00037046" w:rsidP="006E76E4">
          <w:pPr>
            <w:pStyle w:val="TDC3"/>
            <w:rPr>
              <w:rFonts w:asciiTheme="minorHAnsi" w:eastAsiaTheme="minorEastAsia" w:hAnsiTheme="minorHAnsi" w:cstheme="minorBidi"/>
              <w:bCs/>
              <w:sz w:val="22"/>
              <w:szCs w:val="22"/>
            </w:rPr>
          </w:pPr>
          <w:hyperlink w:anchor="_Toc108175079" w:history="1">
            <w:r w:rsidR="006E76E4" w:rsidRPr="006E76E4">
              <w:rPr>
                <w:rStyle w:val="Hipervnculo"/>
                <w:bCs/>
              </w:rPr>
              <w:t>10.1.3</w:t>
            </w:r>
            <w:r w:rsidR="006E76E4" w:rsidRPr="006E76E4">
              <w:rPr>
                <w:rFonts w:asciiTheme="minorHAnsi" w:eastAsiaTheme="minorEastAsia" w:hAnsiTheme="minorHAnsi" w:cstheme="minorBidi"/>
                <w:bCs/>
                <w:sz w:val="22"/>
                <w:szCs w:val="22"/>
              </w:rPr>
              <w:tab/>
            </w:r>
            <w:r w:rsidR="006E76E4" w:rsidRPr="006E76E4">
              <w:rPr>
                <w:rStyle w:val="Hipervnculo"/>
                <w:bCs/>
              </w:rPr>
              <w:t>CLASIFICACIÓN DE LA EXPERIENCIA EN EL “CLASIFICADOR DE BIENES, OBRAS Y SERVICIOS DE LAS NACIONES UNIDAS”</w:t>
            </w:r>
            <w:r w:rsidR="006E76E4" w:rsidRPr="006E76E4">
              <w:rPr>
                <w:bCs/>
                <w:webHidden/>
              </w:rPr>
              <w:tab/>
            </w:r>
            <w:r w:rsidR="006E76E4" w:rsidRPr="006E76E4">
              <w:rPr>
                <w:bCs/>
                <w:webHidden/>
              </w:rPr>
              <w:fldChar w:fldCharType="begin"/>
            </w:r>
            <w:r w:rsidR="006E76E4" w:rsidRPr="006E76E4">
              <w:rPr>
                <w:bCs/>
                <w:webHidden/>
              </w:rPr>
              <w:instrText xml:space="preserve"> PAGEREF _Toc108175079 \h </w:instrText>
            </w:r>
            <w:r w:rsidR="006E76E4" w:rsidRPr="006E76E4">
              <w:rPr>
                <w:bCs/>
                <w:webHidden/>
              </w:rPr>
            </w:r>
            <w:r w:rsidR="006E76E4" w:rsidRPr="006E76E4">
              <w:rPr>
                <w:bCs/>
                <w:webHidden/>
              </w:rPr>
              <w:fldChar w:fldCharType="separate"/>
            </w:r>
            <w:r w:rsidR="00853B85">
              <w:rPr>
                <w:bCs/>
                <w:webHidden/>
              </w:rPr>
              <w:t>69</w:t>
            </w:r>
            <w:r w:rsidR="006E76E4" w:rsidRPr="006E76E4">
              <w:rPr>
                <w:bCs/>
                <w:webHidden/>
              </w:rPr>
              <w:fldChar w:fldCharType="end"/>
            </w:r>
          </w:hyperlink>
        </w:p>
        <w:p w14:paraId="253EE937" w14:textId="04EC444E" w:rsidR="006E76E4" w:rsidRPr="006E76E4" w:rsidRDefault="00037046" w:rsidP="006E76E4">
          <w:pPr>
            <w:pStyle w:val="TDC3"/>
            <w:rPr>
              <w:rFonts w:asciiTheme="minorHAnsi" w:eastAsiaTheme="minorEastAsia" w:hAnsiTheme="minorHAnsi" w:cstheme="minorBidi"/>
              <w:bCs/>
              <w:sz w:val="22"/>
              <w:szCs w:val="22"/>
            </w:rPr>
          </w:pPr>
          <w:hyperlink w:anchor="_Toc108175080" w:history="1">
            <w:r w:rsidR="006E76E4" w:rsidRPr="006E76E4">
              <w:rPr>
                <w:rStyle w:val="Hipervnculo"/>
                <w:bCs/>
              </w:rPr>
              <w:t>10.1.4</w:t>
            </w:r>
            <w:r w:rsidR="006E76E4" w:rsidRPr="006E76E4">
              <w:rPr>
                <w:rFonts w:asciiTheme="minorHAnsi" w:eastAsiaTheme="minorEastAsia" w:hAnsiTheme="minorHAnsi" w:cstheme="minorBidi"/>
                <w:bCs/>
                <w:sz w:val="22"/>
                <w:szCs w:val="22"/>
              </w:rPr>
              <w:tab/>
            </w:r>
            <w:r w:rsidR="006E76E4" w:rsidRPr="006E76E4">
              <w:rPr>
                <w:rStyle w:val="Hipervnculo"/>
                <w:bCs/>
              </w:rPr>
              <w:t>ACREDITACIÓN DE LA EXPERIENCIA REQUERIDA</w:t>
            </w:r>
            <w:r w:rsidR="006E76E4" w:rsidRPr="006E76E4">
              <w:rPr>
                <w:bCs/>
                <w:webHidden/>
              </w:rPr>
              <w:tab/>
            </w:r>
            <w:r w:rsidR="006E76E4" w:rsidRPr="006E76E4">
              <w:rPr>
                <w:bCs/>
                <w:webHidden/>
              </w:rPr>
              <w:fldChar w:fldCharType="begin"/>
            </w:r>
            <w:r w:rsidR="006E76E4" w:rsidRPr="006E76E4">
              <w:rPr>
                <w:bCs/>
                <w:webHidden/>
              </w:rPr>
              <w:instrText xml:space="preserve"> PAGEREF _Toc108175080 \h </w:instrText>
            </w:r>
            <w:r w:rsidR="006E76E4" w:rsidRPr="006E76E4">
              <w:rPr>
                <w:bCs/>
                <w:webHidden/>
              </w:rPr>
            </w:r>
            <w:r w:rsidR="006E76E4" w:rsidRPr="006E76E4">
              <w:rPr>
                <w:bCs/>
                <w:webHidden/>
              </w:rPr>
              <w:fldChar w:fldCharType="separate"/>
            </w:r>
            <w:r w:rsidR="00853B85">
              <w:rPr>
                <w:bCs/>
                <w:webHidden/>
              </w:rPr>
              <w:t>69</w:t>
            </w:r>
            <w:r w:rsidR="006E76E4" w:rsidRPr="006E76E4">
              <w:rPr>
                <w:bCs/>
                <w:webHidden/>
              </w:rPr>
              <w:fldChar w:fldCharType="end"/>
            </w:r>
          </w:hyperlink>
        </w:p>
        <w:p w14:paraId="7985AEE1" w14:textId="17E869D3" w:rsidR="006E76E4" w:rsidRPr="006E76E4" w:rsidRDefault="00037046" w:rsidP="006E76E4">
          <w:pPr>
            <w:pStyle w:val="TDC3"/>
            <w:rPr>
              <w:rFonts w:asciiTheme="minorHAnsi" w:eastAsiaTheme="minorEastAsia" w:hAnsiTheme="minorHAnsi" w:cstheme="minorBidi"/>
              <w:bCs/>
              <w:sz w:val="22"/>
              <w:szCs w:val="22"/>
            </w:rPr>
          </w:pPr>
          <w:hyperlink w:anchor="_Toc108175081" w:history="1">
            <w:r w:rsidR="006E76E4" w:rsidRPr="006E76E4">
              <w:rPr>
                <w:rStyle w:val="Hipervnculo"/>
                <w:bCs/>
              </w:rPr>
              <w:t>10.1.5</w:t>
            </w:r>
            <w:r w:rsidR="006E76E4" w:rsidRPr="006E76E4">
              <w:rPr>
                <w:rFonts w:asciiTheme="minorHAnsi" w:eastAsiaTheme="minorEastAsia" w:hAnsiTheme="minorHAnsi" w:cstheme="minorBidi"/>
                <w:bCs/>
                <w:sz w:val="22"/>
                <w:szCs w:val="22"/>
              </w:rPr>
              <w:tab/>
            </w:r>
            <w:r w:rsidR="006E76E4" w:rsidRPr="006E76E4">
              <w:rPr>
                <w:rStyle w:val="Hipervnculo"/>
                <w:bCs/>
              </w:rPr>
              <w:t>DOCUMENTOS VÁLIDOS PARA LA ACREDITACIÓN DE LA EXPERIENCIA REQUERIDA</w:t>
            </w:r>
            <w:r w:rsidR="006E76E4" w:rsidRPr="006E76E4">
              <w:rPr>
                <w:bCs/>
                <w:webHidden/>
              </w:rPr>
              <w:tab/>
            </w:r>
            <w:r w:rsidR="006E76E4" w:rsidRPr="006E76E4">
              <w:rPr>
                <w:bCs/>
                <w:webHidden/>
              </w:rPr>
              <w:fldChar w:fldCharType="begin"/>
            </w:r>
            <w:r w:rsidR="006E76E4" w:rsidRPr="006E76E4">
              <w:rPr>
                <w:bCs/>
                <w:webHidden/>
              </w:rPr>
              <w:instrText xml:space="preserve"> PAGEREF _Toc108175081 \h </w:instrText>
            </w:r>
            <w:r w:rsidR="006E76E4" w:rsidRPr="006E76E4">
              <w:rPr>
                <w:bCs/>
                <w:webHidden/>
              </w:rPr>
            </w:r>
            <w:r w:rsidR="006E76E4" w:rsidRPr="006E76E4">
              <w:rPr>
                <w:bCs/>
                <w:webHidden/>
              </w:rPr>
              <w:fldChar w:fldCharType="separate"/>
            </w:r>
            <w:r w:rsidR="00853B85">
              <w:rPr>
                <w:bCs/>
                <w:webHidden/>
              </w:rPr>
              <w:t>70</w:t>
            </w:r>
            <w:r w:rsidR="006E76E4" w:rsidRPr="006E76E4">
              <w:rPr>
                <w:bCs/>
                <w:webHidden/>
              </w:rPr>
              <w:fldChar w:fldCharType="end"/>
            </w:r>
          </w:hyperlink>
        </w:p>
        <w:p w14:paraId="1892EE05" w14:textId="43CC56D4" w:rsidR="006E76E4" w:rsidRDefault="00037046" w:rsidP="006E76E4">
          <w:pPr>
            <w:pStyle w:val="TDC3"/>
            <w:rPr>
              <w:rFonts w:asciiTheme="minorHAnsi" w:eastAsiaTheme="minorEastAsia" w:hAnsiTheme="minorHAnsi" w:cstheme="minorBidi"/>
              <w:sz w:val="22"/>
              <w:szCs w:val="22"/>
            </w:rPr>
          </w:pPr>
          <w:hyperlink w:anchor="_Toc108175082" w:history="1">
            <w:r w:rsidR="006E76E4" w:rsidRPr="006E76E4">
              <w:rPr>
                <w:rStyle w:val="Hipervnculo"/>
                <w:bCs/>
              </w:rPr>
              <w:t>10.1.6</w:t>
            </w:r>
            <w:r w:rsidR="006E76E4" w:rsidRPr="006E76E4">
              <w:rPr>
                <w:rFonts w:asciiTheme="minorHAnsi" w:eastAsiaTheme="minorEastAsia" w:hAnsiTheme="minorHAnsi" w:cstheme="minorBidi"/>
                <w:bCs/>
                <w:sz w:val="22"/>
                <w:szCs w:val="22"/>
              </w:rPr>
              <w:tab/>
            </w:r>
            <w:r w:rsidR="006E76E4" w:rsidRPr="006E76E4">
              <w:rPr>
                <w:rStyle w:val="Hipervnculo"/>
                <w:bCs/>
              </w:rPr>
              <w:t>PARA SUBCONTRATOS</w:t>
            </w:r>
            <w:r w:rsidR="006E76E4" w:rsidRPr="006E76E4">
              <w:rPr>
                <w:bCs/>
                <w:webHidden/>
              </w:rPr>
              <w:tab/>
            </w:r>
            <w:r w:rsidR="006E76E4" w:rsidRPr="006E76E4">
              <w:rPr>
                <w:bCs/>
                <w:webHidden/>
              </w:rPr>
              <w:fldChar w:fldCharType="begin"/>
            </w:r>
            <w:r w:rsidR="006E76E4" w:rsidRPr="006E76E4">
              <w:rPr>
                <w:bCs/>
                <w:webHidden/>
              </w:rPr>
              <w:instrText xml:space="preserve"> PAGEREF _Toc108175082 \h </w:instrText>
            </w:r>
            <w:r w:rsidR="006E76E4" w:rsidRPr="006E76E4">
              <w:rPr>
                <w:bCs/>
                <w:webHidden/>
              </w:rPr>
            </w:r>
            <w:r w:rsidR="006E76E4" w:rsidRPr="006E76E4">
              <w:rPr>
                <w:bCs/>
                <w:webHidden/>
              </w:rPr>
              <w:fldChar w:fldCharType="separate"/>
            </w:r>
            <w:r w:rsidR="00853B85">
              <w:rPr>
                <w:bCs/>
                <w:webHidden/>
              </w:rPr>
              <w:t>71</w:t>
            </w:r>
            <w:r w:rsidR="006E76E4" w:rsidRPr="006E76E4">
              <w:rPr>
                <w:bCs/>
                <w:webHidden/>
              </w:rPr>
              <w:fldChar w:fldCharType="end"/>
            </w:r>
          </w:hyperlink>
        </w:p>
        <w:p w14:paraId="57C1E818" w14:textId="5A34D5B2" w:rsidR="006E76E4" w:rsidRPr="006E76E4" w:rsidRDefault="00037046">
          <w:pPr>
            <w:pStyle w:val="TDC2"/>
            <w:rPr>
              <w:rFonts w:asciiTheme="minorHAnsi" w:eastAsiaTheme="minorEastAsia" w:hAnsiTheme="minorHAnsi" w:cstheme="minorBidi"/>
              <w:smallCaps w:val="0"/>
              <w:sz w:val="22"/>
              <w:szCs w:val="22"/>
              <w:lang w:eastAsia="es-CO"/>
            </w:rPr>
          </w:pPr>
          <w:hyperlink w:anchor="_Toc108175083" w:history="1">
            <w:r w:rsidR="006E76E4" w:rsidRPr="006E76E4">
              <w:rPr>
                <w:rStyle w:val="Hipervnculo"/>
              </w:rPr>
              <w:t>10.2</w:t>
            </w:r>
            <w:r w:rsidR="006E76E4" w:rsidRPr="006E76E4">
              <w:rPr>
                <w:rFonts w:asciiTheme="minorHAnsi" w:eastAsiaTheme="minorEastAsia" w:hAnsiTheme="minorHAnsi" w:cstheme="minorBidi"/>
                <w:smallCaps w:val="0"/>
                <w:sz w:val="22"/>
                <w:szCs w:val="22"/>
                <w:lang w:eastAsia="es-CO"/>
              </w:rPr>
              <w:tab/>
            </w:r>
            <w:r w:rsidR="006E76E4" w:rsidRPr="006E76E4">
              <w:rPr>
                <w:rStyle w:val="Hipervnculo"/>
              </w:rPr>
              <w:t xml:space="preserve">ACREDITACIÓN DE EXPERIENCIA Y FORMACIÓN ACÁDEMICA DEL </w:t>
            </w:r>
            <w:r w:rsidR="006E76E4" w:rsidRPr="006E76E4">
              <w:rPr>
                <w:rStyle w:val="Hipervnculo"/>
                <w:lang w:val="es-MX"/>
              </w:rPr>
              <w:t xml:space="preserve">EQUIPO DE TRABAJO Y DEL </w:t>
            </w:r>
            <w:r w:rsidR="006E76E4" w:rsidRPr="006E76E4">
              <w:rPr>
                <w:rStyle w:val="Hipervnculo"/>
              </w:rPr>
              <w:t>PERSONAL CLAVE EVALUABLE</w:t>
            </w:r>
            <w:r w:rsidR="006E76E4" w:rsidRPr="006E76E4">
              <w:rPr>
                <w:webHidden/>
              </w:rPr>
              <w:tab/>
            </w:r>
            <w:r w:rsidR="006E76E4" w:rsidRPr="006E76E4">
              <w:rPr>
                <w:webHidden/>
              </w:rPr>
              <w:fldChar w:fldCharType="begin"/>
            </w:r>
            <w:r w:rsidR="006E76E4" w:rsidRPr="006E76E4">
              <w:rPr>
                <w:webHidden/>
              </w:rPr>
              <w:instrText xml:space="preserve"> PAGEREF _Toc108175083 \h </w:instrText>
            </w:r>
            <w:r w:rsidR="006E76E4" w:rsidRPr="006E76E4">
              <w:rPr>
                <w:webHidden/>
              </w:rPr>
            </w:r>
            <w:r w:rsidR="006E76E4" w:rsidRPr="006E76E4">
              <w:rPr>
                <w:webHidden/>
              </w:rPr>
              <w:fldChar w:fldCharType="separate"/>
            </w:r>
            <w:r w:rsidR="00853B85">
              <w:rPr>
                <w:webHidden/>
              </w:rPr>
              <w:t>72</w:t>
            </w:r>
            <w:r w:rsidR="006E76E4" w:rsidRPr="006E76E4">
              <w:rPr>
                <w:webHidden/>
              </w:rPr>
              <w:fldChar w:fldCharType="end"/>
            </w:r>
          </w:hyperlink>
        </w:p>
        <w:p w14:paraId="44F1B5FD" w14:textId="182CF9BE" w:rsidR="006E76E4" w:rsidRPr="006E76E4" w:rsidRDefault="00037046" w:rsidP="006E76E4">
          <w:pPr>
            <w:pStyle w:val="TDC3"/>
            <w:rPr>
              <w:rFonts w:asciiTheme="minorHAnsi" w:eastAsiaTheme="minorEastAsia" w:hAnsiTheme="minorHAnsi" w:cstheme="minorBidi"/>
              <w:bCs/>
              <w:sz w:val="22"/>
              <w:szCs w:val="22"/>
            </w:rPr>
          </w:pPr>
          <w:hyperlink w:anchor="_Toc108175084" w:history="1">
            <w:r w:rsidR="006E76E4" w:rsidRPr="006E76E4">
              <w:rPr>
                <w:rStyle w:val="Hipervnculo"/>
                <w:bCs/>
              </w:rPr>
              <w:t>10.2.1</w:t>
            </w:r>
            <w:r w:rsidR="006E76E4" w:rsidRPr="006E76E4">
              <w:rPr>
                <w:rFonts w:asciiTheme="minorHAnsi" w:eastAsiaTheme="minorEastAsia" w:hAnsiTheme="minorHAnsi" w:cstheme="minorBidi"/>
                <w:bCs/>
                <w:sz w:val="22"/>
                <w:szCs w:val="22"/>
              </w:rPr>
              <w:tab/>
            </w:r>
            <w:r w:rsidR="006E76E4" w:rsidRPr="006E76E4">
              <w:rPr>
                <w:rStyle w:val="Hipervnculo"/>
                <w:bCs/>
              </w:rPr>
              <w:t>DISPOSICIONES GENERALES PARA LA VALIDEZ DE LA EXPERIENCIA DEL EQUIPO DE TRABAJO Y DEL PERSONAL CLAVE EVALUABLE</w:t>
            </w:r>
            <w:r w:rsidR="006E76E4" w:rsidRPr="006E76E4">
              <w:rPr>
                <w:bCs/>
                <w:webHidden/>
              </w:rPr>
              <w:tab/>
            </w:r>
            <w:r w:rsidR="006E76E4" w:rsidRPr="006E76E4">
              <w:rPr>
                <w:bCs/>
                <w:webHidden/>
              </w:rPr>
              <w:fldChar w:fldCharType="begin"/>
            </w:r>
            <w:r w:rsidR="006E76E4" w:rsidRPr="006E76E4">
              <w:rPr>
                <w:bCs/>
                <w:webHidden/>
              </w:rPr>
              <w:instrText xml:space="preserve"> PAGEREF _Toc108175084 \h </w:instrText>
            </w:r>
            <w:r w:rsidR="006E76E4" w:rsidRPr="006E76E4">
              <w:rPr>
                <w:bCs/>
                <w:webHidden/>
              </w:rPr>
            </w:r>
            <w:r w:rsidR="006E76E4" w:rsidRPr="006E76E4">
              <w:rPr>
                <w:bCs/>
                <w:webHidden/>
              </w:rPr>
              <w:fldChar w:fldCharType="separate"/>
            </w:r>
            <w:r w:rsidR="00853B85">
              <w:rPr>
                <w:bCs/>
                <w:webHidden/>
              </w:rPr>
              <w:t>72</w:t>
            </w:r>
            <w:r w:rsidR="006E76E4" w:rsidRPr="006E76E4">
              <w:rPr>
                <w:bCs/>
                <w:webHidden/>
              </w:rPr>
              <w:fldChar w:fldCharType="end"/>
            </w:r>
          </w:hyperlink>
        </w:p>
        <w:p w14:paraId="07DF7984" w14:textId="0D092E6F" w:rsidR="006E76E4" w:rsidRPr="006E76E4" w:rsidRDefault="00037046" w:rsidP="006E76E4">
          <w:pPr>
            <w:pStyle w:val="TDC3"/>
            <w:rPr>
              <w:rFonts w:asciiTheme="minorHAnsi" w:eastAsiaTheme="minorEastAsia" w:hAnsiTheme="minorHAnsi" w:cstheme="minorBidi"/>
              <w:bCs/>
              <w:sz w:val="22"/>
              <w:szCs w:val="22"/>
            </w:rPr>
          </w:pPr>
          <w:hyperlink w:anchor="_Toc108175085" w:history="1">
            <w:r w:rsidR="006E76E4" w:rsidRPr="006E76E4">
              <w:rPr>
                <w:rStyle w:val="Hipervnculo"/>
                <w:bCs/>
              </w:rPr>
              <w:t>10.2.2</w:t>
            </w:r>
            <w:r w:rsidR="006E76E4" w:rsidRPr="006E76E4">
              <w:rPr>
                <w:rFonts w:asciiTheme="minorHAnsi" w:eastAsiaTheme="minorEastAsia" w:hAnsiTheme="minorHAnsi" w:cstheme="minorBidi"/>
                <w:bCs/>
                <w:sz w:val="22"/>
                <w:szCs w:val="22"/>
              </w:rPr>
              <w:tab/>
            </w:r>
            <w:r w:rsidR="006E76E4" w:rsidRPr="006E76E4">
              <w:rPr>
                <w:rStyle w:val="Hipervnculo"/>
                <w:bCs/>
              </w:rPr>
              <w:t>DOCUMENTOS SOPORTE VÁLIDOS PARA ACREDITAR LA EXPERIENCIA DEL EQUIPO DE TRABAJO Y EL PERSONAL CLAVE EVALUABLE</w:t>
            </w:r>
            <w:r w:rsidR="006E76E4" w:rsidRPr="006E76E4">
              <w:rPr>
                <w:bCs/>
                <w:webHidden/>
              </w:rPr>
              <w:tab/>
            </w:r>
            <w:r w:rsidR="006E76E4" w:rsidRPr="006E76E4">
              <w:rPr>
                <w:bCs/>
                <w:webHidden/>
              </w:rPr>
              <w:fldChar w:fldCharType="begin"/>
            </w:r>
            <w:r w:rsidR="006E76E4" w:rsidRPr="006E76E4">
              <w:rPr>
                <w:bCs/>
                <w:webHidden/>
              </w:rPr>
              <w:instrText xml:space="preserve"> PAGEREF _Toc108175085 \h </w:instrText>
            </w:r>
            <w:r w:rsidR="006E76E4" w:rsidRPr="006E76E4">
              <w:rPr>
                <w:bCs/>
                <w:webHidden/>
              </w:rPr>
            </w:r>
            <w:r w:rsidR="006E76E4" w:rsidRPr="006E76E4">
              <w:rPr>
                <w:bCs/>
                <w:webHidden/>
              </w:rPr>
              <w:fldChar w:fldCharType="separate"/>
            </w:r>
            <w:r w:rsidR="00853B85">
              <w:rPr>
                <w:bCs/>
                <w:webHidden/>
              </w:rPr>
              <w:t>73</w:t>
            </w:r>
            <w:r w:rsidR="006E76E4" w:rsidRPr="006E76E4">
              <w:rPr>
                <w:bCs/>
                <w:webHidden/>
              </w:rPr>
              <w:fldChar w:fldCharType="end"/>
            </w:r>
          </w:hyperlink>
        </w:p>
        <w:p w14:paraId="23455ED3" w14:textId="23211A38" w:rsidR="006E76E4" w:rsidRDefault="00037046" w:rsidP="006E76E4">
          <w:pPr>
            <w:pStyle w:val="TDC3"/>
            <w:rPr>
              <w:rFonts w:asciiTheme="minorHAnsi" w:eastAsiaTheme="minorEastAsia" w:hAnsiTheme="minorHAnsi" w:cstheme="minorBidi"/>
              <w:sz w:val="22"/>
              <w:szCs w:val="22"/>
            </w:rPr>
          </w:pPr>
          <w:hyperlink w:anchor="_Toc108175086" w:history="1">
            <w:r w:rsidR="006E76E4" w:rsidRPr="006E76E4">
              <w:rPr>
                <w:rStyle w:val="Hipervnculo"/>
                <w:bCs/>
              </w:rPr>
              <w:t>10.2.3</w:t>
            </w:r>
            <w:r w:rsidR="006E76E4" w:rsidRPr="006E76E4">
              <w:rPr>
                <w:rFonts w:asciiTheme="minorHAnsi" w:eastAsiaTheme="minorEastAsia" w:hAnsiTheme="minorHAnsi" w:cstheme="minorBidi"/>
                <w:bCs/>
                <w:sz w:val="22"/>
                <w:szCs w:val="22"/>
              </w:rPr>
              <w:tab/>
            </w:r>
            <w:r w:rsidR="006E76E4" w:rsidRPr="006E76E4">
              <w:rPr>
                <w:rStyle w:val="Hipervnculo"/>
                <w:bCs/>
              </w:rPr>
              <w:t>ACREDITACIÓN DE LA FORMACIÓN ACADÉMICA DEL EQUIPO DE TRABAJO Y EL PERSONAL CLAVE EVALUABLE</w:t>
            </w:r>
            <w:r w:rsidR="006E76E4" w:rsidRPr="006E76E4">
              <w:rPr>
                <w:bCs/>
                <w:webHidden/>
              </w:rPr>
              <w:tab/>
            </w:r>
            <w:r w:rsidR="006E76E4" w:rsidRPr="006E76E4">
              <w:rPr>
                <w:bCs/>
                <w:webHidden/>
              </w:rPr>
              <w:fldChar w:fldCharType="begin"/>
            </w:r>
            <w:r w:rsidR="006E76E4" w:rsidRPr="006E76E4">
              <w:rPr>
                <w:bCs/>
                <w:webHidden/>
              </w:rPr>
              <w:instrText xml:space="preserve"> PAGEREF _Toc108175086 \h </w:instrText>
            </w:r>
            <w:r w:rsidR="006E76E4" w:rsidRPr="006E76E4">
              <w:rPr>
                <w:bCs/>
                <w:webHidden/>
              </w:rPr>
            </w:r>
            <w:r w:rsidR="006E76E4" w:rsidRPr="006E76E4">
              <w:rPr>
                <w:bCs/>
                <w:webHidden/>
              </w:rPr>
              <w:fldChar w:fldCharType="separate"/>
            </w:r>
            <w:r w:rsidR="00853B85">
              <w:rPr>
                <w:bCs/>
                <w:webHidden/>
              </w:rPr>
              <w:t>74</w:t>
            </w:r>
            <w:r w:rsidR="006E76E4" w:rsidRPr="006E76E4">
              <w:rPr>
                <w:bCs/>
                <w:webHidden/>
              </w:rPr>
              <w:fldChar w:fldCharType="end"/>
            </w:r>
          </w:hyperlink>
        </w:p>
        <w:p w14:paraId="37537C06" w14:textId="7F6643D6" w:rsidR="006E76E4" w:rsidRDefault="00037046">
          <w:pPr>
            <w:pStyle w:val="TDC1"/>
            <w:rPr>
              <w:rFonts w:asciiTheme="minorHAnsi" w:eastAsiaTheme="minorEastAsia" w:hAnsiTheme="minorHAnsi" w:cstheme="minorBidi"/>
              <w:b w:val="0"/>
              <w:smallCaps w:val="0"/>
              <w:sz w:val="22"/>
              <w:szCs w:val="22"/>
              <w:lang w:eastAsia="es-CO"/>
            </w:rPr>
          </w:pPr>
          <w:hyperlink w:anchor="_Toc108175087" w:history="1">
            <w:r w:rsidR="006E76E4" w:rsidRPr="0028265B">
              <w:rPr>
                <w:rStyle w:val="Hipervnculo"/>
              </w:rPr>
              <w:t>CAPÍTULO XI. LISTA DE ANEXOS, FORMATOS, MATRICES Y FORMULARIOS</w:t>
            </w:r>
            <w:r w:rsidR="006E76E4">
              <w:rPr>
                <w:webHidden/>
              </w:rPr>
              <w:tab/>
            </w:r>
            <w:r w:rsidR="006E76E4">
              <w:rPr>
                <w:webHidden/>
              </w:rPr>
              <w:fldChar w:fldCharType="begin"/>
            </w:r>
            <w:r w:rsidR="006E76E4">
              <w:rPr>
                <w:webHidden/>
              </w:rPr>
              <w:instrText xml:space="preserve"> PAGEREF _Toc108175087 \h </w:instrText>
            </w:r>
            <w:r w:rsidR="006E76E4">
              <w:rPr>
                <w:webHidden/>
              </w:rPr>
            </w:r>
            <w:r w:rsidR="006E76E4">
              <w:rPr>
                <w:webHidden/>
              </w:rPr>
              <w:fldChar w:fldCharType="separate"/>
            </w:r>
            <w:r w:rsidR="00853B85">
              <w:rPr>
                <w:webHidden/>
              </w:rPr>
              <w:t>74</w:t>
            </w:r>
            <w:r w:rsidR="006E76E4">
              <w:rPr>
                <w:webHidden/>
              </w:rPr>
              <w:fldChar w:fldCharType="end"/>
            </w:r>
          </w:hyperlink>
        </w:p>
        <w:p w14:paraId="18C9D4F0" w14:textId="2D67EE37" w:rsidR="006E76E4" w:rsidRDefault="00037046">
          <w:pPr>
            <w:pStyle w:val="TDC2"/>
            <w:rPr>
              <w:rFonts w:asciiTheme="minorHAnsi" w:eastAsiaTheme="minorEastAsia" w:hAnsiTheme="minorHAnsi" w:cstheme="minorBidi"/>
              <w:bCs w:val="0"/>
              <w:smallCaps w:val="0"/>
              <w:sz w:val="22"/>
              <w:szCs w:val="22"/>
              <w:lang w:eastAsia="es-CO"/>
            </w:rPr>
          </w:pPr>
          <w:hyperlink w:anchor="_Toc108175088" w:history="1">
            <w:r w:rsidR="006E76E4" w:rsidRPr="0028265B">
              <w:rPr>
                <w:rStyle w:val="Hipervnculo"/>
              </w:rPr>
              <w:t>11.1</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ANEXOS</w:t>
            </w:r>
            <w:r w:rsidR="006E76E4">
              <w:rPr>
                <w:webHidden/>
              </w:rPr>
              <w:tab/>
            </w:r>
            <w:r w:rsidR="006E76E4">
              <w:rPr>
                <w:webHidden/>
              </w:rPr>
              <w:fldChar w:fldCharType="begin"/>
            </w:r>
            <w:r w:rsidR="006E76E4">
              <w:rPr>
                <w:webHidden/>
              </w:rPr>
              <w:instrText xml:space="preserve"> PAGEREF _Toc108175088 \h </w:instrText>
            </w:r>
            <w:r w:rsidR="006E76E4">
              <w:rPr>
                <w:webHidden/>
              </w:rPr>
            </w:r>
            <w:r w:rsidR="006E76E4">
              <w:rPr>
                <w:webHidden/>
              </w:rPr>
              <w:fldChar w:fldCharType="separate"/>
            </w:r>
            <w:r w:rsidR="00853B85">
              <w:rPr>
                <w:webHidden/>
              </w:rPr>
              <w:t>74</w:t>
            </w:r>
            <w:r w:rsidR="006E76E4">
              <w:rPr>
                <w:webHidden/>
              </w:rPr>
              <w:fldChar w:fldCharType="end"/>
            </w:r>
          </w:hyperlink>
        </w:p>
        <w:p w14:paraId="11FABE1A" w14:textId="0619A844" w:rsidR="006E76E4" w:rsidRDefault="00037046">
          <w:pPr>
            <w:pStyle w:val="TDC2"/>
            <w:rPr>
              <w:rFonts w:asciiTheme="minorHAnsi" w:eastAsiaTheme="minorEastAsia" w:hAnsiTheme="minorHAnsi" w:cstheme="minorBidi"/>
              <w:bCs w:val="0"/>
              <w:smallCaps w:val="0"/>
              <w:sz w:val="22"/>
              <w:szCs w:val="22"/>
              <w:lang w:eastAsia="es-CO"/>
            </w:rPr>
          </w:pPr>
          <w:hyperlink w:anchor="_Toc108175089" w:history="1">
            <w:r w:rsidR="006E76E4" w:rsidRPr="0028265B">
              <w:rPr>
                <w:rStyle w:val="Hipervnculo"/>
              </w:rPr>
              <w:t>11.2</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FORMATOS</w:t>
            </w:r>
            <w:r w:rsidR="006E76E4">
              <w:rPr>
                <w:webHidden/>
              </w:rPr>
              <w:tab/>
            </w:r>
            <w:r w:rsidR="006E76E4">
              <w:rPr>
                <w:webHidden/>
              </w:rPr>
              <w:fldChar w:fldCharType="begin"/>
            </w:r>
            <w:r w:rsidR="006E76E4">
              <w:rPr>
                <w:webHidden/>
              </w:rPr>
              <w:instrText xml:space="preserve"> PAGEREF _Toc108175089 \h </w:instrText>
            </w:r>
            <w:r w:rsidR="006E76E4">
              <w:rPr>
                <w:webHidden/>
              </w:rPr>
            </w:r>
            <w:r w:rsidR="006E76E4">
              <w:rPr>
                <w:webHidden/>
              </w:rPr>
              <w:fldChar w:fldCharType="separate"/>
            </w:r>
            <w:r w:rsidR="00853B85">
              <w:rPr>
                <w:webHidden/>
              </w:rPr>
              <w:t>74</w:t>
            </w:r>
            <w:r w:rsidR="006E76E4">
              <w:rPr>
                <w:webHidden/>
              </w:rPr>
              <w:fldChar w:fldCharType="end"/>
            </w:r>
          </w:hyperlink>
        </w:p>
        <w:p w14:paraId="5B5BA6CA" w14:textId="6DAB3863" w:rsidR="006E76E4" w:rsidRDefault="00037046">
          <w:pPr>
            <w:pStyle w:val="TDC2"/>
            <w:rPr>
              <w:rFonts w:asciiTheme="minorHAnsi" w:eastAsiaTheme="minorEastAsia" w:hAnsiTheme="minorHAnsi" w:cstheme="minorBidi"/>
              <w:bCs w:val="0"/>
              <w:smallCaps w:val="0"/>
              <w:sz w:val="22"/>
              <w:szCs w:val="22"/>
              <w:lang w:eastAsia="es-CO"/>
            </w:rPr>
          </w:pPr>
          <w:hyperlink w:anchor="_Toc108175090" w:history="1">
            <w:r w:rsidR="006E76E4" w:rsidRPr="0028265B">
              <w:rPr>
                <w:rStyle w:val="Hipervnculo"/>
              </w:rPr>
              <w:t>11.3</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MATRICES</w:t>
            </w:r>
            <w:r w:rsidR="006E76E4">
              <w:rPr>
                <w:webHidden/>
              </w:rPr>
              <w:tab/>
            </w:r>
            <w:r w:rsidR="006E76E4">
              <w:rPr>
                <w:webHidden/>
              </w:rPr>
              <w:fldChar w:fldCharType="begin"/>
            </w:r>
            <w:r w:rsidR="006E76E4">
              <w:rPr>
                <w:webHidden/>
              </w:rPr>
              <w:instrText xml:space="preserve"> PAGEREF _Toc108175090 \h </w:instrText>
            </w:r>
            <w:r w:rsidR="006E76E4">
              <w:rPr>
                <w:webHidden/>
              </w:rPr>
            </w:r>
            <w:r w:rsidR="006E76E4">
              <w:rPr>
                <w:webHidden/>
              </w:rPr>
              <w:fldChar w:fldCharType="separate"/>
            </w:r>
            <w:r w:rsidR="00853B85">
              <w:rPr>
                <w:webHidden/>
              </w:rPr>
              <w:t>74</w:t>
            </w:r>
            <w:r w:rsidR="006E76E4">
              <w:rPr>
                <w:webHidden/>
              </w:rPr>
              <w:fldChar w:fldCharType="end"/>
            </w:r>
          </w:hyperlink>
        </w:p>
        <w:p w14:paraId="661A67D3" w14:textId="5E42C167" w:rsidR="006E76E4" w:rsidRDefault="00037046">
          <w:pPr>
            <w:pStyle w:val="TDC2"/>
            <w:rPr>
              <w:rFonts w:asciiTheme="minorHAnsi" w:eastAsiaTheme="minorEastAsia" w:hAnsiTheme="minorHAnsi" w:cstheme="minorBidi"/>
              <w:bCs w:val="0"/>
              <w:smallCaps w:val="0"/>
              <w:sz w:val="22"/>
              <w:szCs w:val="22"/>
              <w:lang w:eastAsia="es-CO"/>
            </w:rPr>
          </w:pPr>
          <w:hyperlink w:anchor="_Toc108175091" w:history="1">
            <w:r w:rsidR="006E76E4" w:rsidRPr="0028265B">
              <w:rPr>
                <w:rStyle w:val="Hipervnculo"/>
              </w:rPr>
              <w:t>11.4</w:t>
            </w:r>
            <w:r w:rsidR="006E76E4">
              <w:rPr>
                <w:rFonts w:asciiTheme="minorHAnsi" w:eastAsiaTheme="minorEastAsia" w:hAnsiTheme="minorHAnsi" w:cstheme="minorBidi"/>
                <w:bCs w:val="0"/>
                <w:smallCaps w:val="0"/>
                <w:sz w:val="22"/>
                <w:szCs w:val="22"/>
                <w:lang w:eastAsia="es-CO"/>
              </w:rPr>
              <w:tab/>
            </w:r>
            <w:r w:rsidR="006E76E4" w:rsidRPr="0028265B">
              <w:rPr>
                <w:rStyle w:val="Hipervnculo"/>
              </w:rPr>
              <w:t>FORMULARIOS</w:t>
            </w:r>
            <w:r w:rsidR="006E76E4">
              <w:rPr>
                <w:webHidden/>
              </w:rPr>
              <w:tab/>
            </w:r>
            <w:r w:rsidR="006E76E4">
              <w:rPr>
                <w:webHidden/>
              </w:rPr>
              <w:fldChar w:fldCharType="begin"/>
            </w:r>
            <w:r w:rsidR="006E76E4">
              <w:rPr>
                <w:webHidden/>
              </w:rPr>
              <w:instrText xml:space="preserve"> PAGEREF _Toc108175091 \h </w:instrText>
            </w:r>
            <w:r w:rsidR="006E76E4">
              <w:rPr>
                <w:webHidden/>
              </w:rPr>
            </w:r>
            <w:r w:rsidR="006E76E4">
              <w:rPr>
                <w:webHidden/>
              </w:rPr>
              <w:fldChar w:fldCharType="separate"/>
            </w:r>
            <w:r w:rsidR="00853B85">
              <w:rPr>
                <w:webHidden/>
              </w:rPr>
              <w:t>75</w:t>
            </w:r>
            <w:r w:rsidR="006E76E4">
              <w:rPr>
                <w:webHidden/>
              </w:rPr>
              <w:fldChar w:fldCharType="end"/>
            </w:r>
          </w:hyperlink>
        </w:p>
        <w:p w14:paraId="183CBA0E" w14:textId="1E0DFEB1" w:rsidR="00432FD5" w:rsidRDefault="008F445A" w:rsidP="001C6911">
          <w:pPr>
            <w:jc w:val="center"/>
            <w:rPr>
              <w:rFonts w:ascii="Arial" w:hAnsi="Arial" w:cs="Arial"/>
              <w:b/>
              <w:bCs/>
              <w:sz w:val="20"/>
              <w:szCs w:val="20"/>
            </w:rPr>
          </w:pPr>
          <w:r w:rsidRPr="00BA09CA">
            <w:rPr>
              <w:rFonts w:asciiTheme="minorBidi" w:hAnsiTheme="minorBidi" w:cstheme="minorBidi"/>
              <w:b/>
              <w:bCs/>
              <w:sz w:val="20"/>
              <w:szCs w:val="20"/>
              <w:lang w:val="es-ES"/>
            </w:rPr>
            <w:fldChar w:fldCharType="end"/>
          </w:r>
        </w:p>
      </w:sdtContent>
    </w:sdt>
    <w:p w14:paraId="3EC2F776" w14:textId="77777777" w:rsidR="006E76E4" w:rsidRDefault="006E76E4">
      <w:pPr>
        <w:jc w:val="center"/>
        <w:rPr>
          <w:rFonts w:ascii="Arial" w:hAnsi="Arial" w:cs="Arial"/>
          <w:b/>
          <w:bCs/>
          <w:sz w:val="20"/>
          <w:szCs w:val="20"/>
        </w:rPr>
      </w:pPr>
    </w:p>
    <w:p w14:paraId="7EEC7C44" w14:textId="77777777" w:rsidR="006E76E4" w:rsidRDefault="006E76E4">
      <w:pPr>
        <w:jc w:val="center"/>
        <w:rPr>
          <w:rFonts w:ascii="Arial" w:hAnsi="Arial" w:cs="Arial"/>
          <w:b/>
          <w:bCs/>
          <w:sz w:val="20"/>
          <w:szCs w:val="20"/>
        </w:rPr>
      </w:pPr>
    </w:p>
    <w:p w14:paraId="26546946" w14:textId="77777777" w:rsidR="006E76E4" w:rsidRDefault="006E76E4">
      <w:pPr>
        <w:jc w:val="center"/>
        <w:rPr>
          <w:rFonts w:ascii="Arial" w:hAnsi="Arial" w:cs="Arial"/>
          <w:b/>
          <w:bCs/>
          <w:sz w:val="20"/>
          <w:szCs w:val="20"/>
        </w:rPr>
      </w:pPr>
    </w:p>
    <w:p w14:paraId="25988AAB" w14:textId="77777777" w:rsidR="006E76E4" w:rsidRDefault="006E76E4">
      <w:pPr>
        <w:jc w:val="center"/>
        <w:rPr>
          <w:rFonts w:ascii="Arial" w:hAnsi="Arial" w:cs="Arial"/>
          <w:b/>
          <w:bCs/>
          <w:sz w:val="20"/>
          <w:szCs w:val="20"/>
        </w:rPr>
      </w:pPr>
    </w:p>
    <w:p w14:paraId="4588EC65" w14:textId="77777777" w:rsidR="006E76E4" w:rsidRDefault="006E76E4">
      <w:pPr>
        <w:jc w:val="center"/>
        <w:rPr>
          <w:rFonts w:ascii="Arial" w:hAnsi="Arial" w:cs="Arial"/>
          <w:b/>
          <w:bCs/>
          <w:sz w:val="20"/>
          <w:szCs w:val="20"/>
        </w:rPr>
      </w:pPr>
    </w:p>
    <w:p w14:paraId="5DEFB0E5" w14:textId="77777777" w:rsidR="006E76E4" w:rsidRDefault="006E76E4">
      <w:pPr>
        <w:jc w:val="center"/>
        <w:rPr>
          <w:rFonts w:ascii="Arial" w:hAnsi="Arial" w:cs="Arial"/>
          <w:b/>
          <w:bCs/>
          <w:sz w:val="20"/>
          <w:szCs w:val="20"/>
        </w:rPr>
      </w:pPr>
    </w:p>
    <w:p w14:paraId="066DFD23" w14:textId="77777777" w:rsidR="006E76E4" w:rsidRDefault="006E76E4">
      <w:pPr>
        <w:jc w:val="center"/>
        <w:rPr>
          <w:rFonts w:ascii="Arial" w:hAnsi="Arial" w:cs="Arial"/>
          <w:b/>
          <w:bCs/>
          <w:sz w:val="20"/>
          <w:szCs w:val="20"/>
        </w:rPr>
      </w:pPr>
    </w:p>
    <w:p w14:paraId="1C4DE820" w14:textId="77777777" w:rsidR="006E76E4" w:rsidRDefault="006E76E4">
      <w:pPr>
        <w:jc w:val="center"/>
        <w:rPr>
          <w:rFonts w:ascii="Arial" w:hAnsi="Arial" w:cs="Arial"/>
          <w:b/>
          <w:bCs/>
          <w:sz w:val="20"/>
          <w:szCs w:val="20"/>
        </w:rPr>
      </w:pPr>
    </w:p>
    <w:p w14:paraId="5EA4E305" w14:textId="77777777" w:rsidR="006E76E4" w:rsidRDefault="006E76E4">
      <w:pPr>
        <w:jc w:val="center"/>
        <w:rPr>
          <w:rFonts w:ascii="Arial" w:hAnsi="Arial" w:cs="Arial"/>
          <w:b/>
          <w:bCs/>
          <w:sz w:val="20"/>
          <w:szCs w:val="20"/>
        </w:rPr>
      </w:pPr>
    </w:p>
    <w:p w14:paraId="601E1D8F" w14:textId="77777777" w:rsidR="006E76E4" w:rsidRDefault="006E76E4">
      <w:pPr>
        <w:jc w:val="center"/>
        <w:rPr>
          <w:rFonts w:ascii="Arial" w:hAnsi="Arial" w:cs="Arial"/>
          <w:b/>
          <w:bCs/>
          <w:sz w:val="20"/>
          <w:szCs w:val="20"/>
        </w:rPr>
      </w:pPr>
    </w:p>
    <w:p w14:paraId="64339BAC" w14:textId="77777777" w:rsidR="006E76E4" w:rsidRDefault="006E76E4">
      <w:pPr>
        <w:jc w:val="center"/>
        <w:rPr>
          <w:rFonts w:ascii="Arial" w:hAnsi="Arial" w:cs="Arial"/>
          <w:b/>
          <w:bCs/>
          <w:sz w:val="20"/>
          <w:szCs w:val="20"/>
        </w:rPr>
      </w:pPr>
    </w:p>
    <w:p w14:paraId="21EE7122" w14:textId="77777777" w:rsidR="006E76E4" w:rsidRDefault="006E76E4">
      <w:pPr>
        <w:jc w:val="center"/>
        <w:rPr>
          <w:rFonts w:ascii="Arial" w:hAnsi="Arial" w:cs="Arial"/>
          <w:b/>
          <w:bCs/>
          <w:sz w:val="20"/>
          <w:szCs w:val="20"/>
        </w:rPr>
      </w:pPr>
    </w:p>
    <w:p w14:paraId="135D3830" w14:textId="77777777" w:rsidR="006E76E4" w:rsidRDefault="006E76E4">
      <w:pPr>
        <w:jc w:val="center"/>
        <w:rPr>
          <w:rFonts w:ascii="Arial" w:hAnsi="Arial" w:cs="Arial"/>
          <w:b/>
          <w:bCs/>
          <w:sz w:val="20"/>
          <w:szCs w:val="20"/>
        </w:rPr>
      </w:pPr>
    </w:p>
    <w:p w14:paraId="357F9B06" w14:textId="77777777" w:rsidR="006E76E4" w:rsidRDefault="006E76E4">
      <w:pPr>
        <w:jc w:val="center"/>
        <w:rPr>
          <w:rFonts w:ascii="Arial" w:hAnsi="Arial" w:cs="Arial"/>
          <w:b/>
          <w:bCs/>
          <w:sz w:val="20"/>
          <w:szCs w:val="20"/>
        </w:rPr>
      </w:pPr>
    </w:p>
    <w:p w14:paraId="533D9ABB" w14:textId="77777777" w:rsidR="006E76E4" w:rsidRDefault="006E76E4">
      <w:pPr>
        <w:jc w:val="center"/>
        <w:rPr>
          <w:rFonts w:ascii="Arial" w:hAnsi="Arial" w:cs="Arial"/>
          <w:b/>
          <w:bCs/>
          <w:sz w:val="20"/>
          <w:szCs w:val="20"/>
        </w:rPr>
      </w:pPr>
    </w:p>
    <w:p w14:paraId="48DF4B90" w14:textId="77777777" w:rsidR="006E76E4" w:rsidRDefault="006E76E4">
      <w:pPr>
        <w:jc w:val="center"/>
        <w:rPr>
          <w:rFonts w:ascii="Arial" w:hAnsi="Arial" w:cs="Arial"/>
          <w:b/>
          <w:bCs/>
          <w:sz w:val="20"/>
          <w:szCs w:val="20"/>
        </w:rPr>
      </w:pPr>
    </w:p>
    <w:p w14:paraId="1ACFF4E0" w14:textId="77777777" w:rsidR="006E76E4" w:rsidRDefault="006E76E4">
      <w:pPr>
        <w:jc w:val="center"/>
        <w:rPr>
          <w:rFonts w:ascii="Arial" w:hAnsi="Arial" w:cs="Arial"/>
          <w:b/>
          <w:bCs/>
          <w:sz w:val="20"/>
          <w:szCs w:val="20"/>
        </w:rPr>
      </w:pPr>
    </w:p>
    <w:p w14:paraId="7BB7EB42" w14:textId="77777777" w:rsidR="006E76E4" w:rsidRDefault="006E76E4">
      <w:pPr>
        <w:jc w:val="center"/>
        <w:rPr>
          <w:rFonts w:ascii="Arial" w:hAnsi="Arial" w:cs="Arial"/>
          <w:b/>
          <w:bCs/>
          <w:sz w:val="20"/>
          <w:szCs w:val="20"/>
        </w:rPr>
      </w:pPr>
    </w:p>
    <w:p w14:paraId="17852015" w14:textId="77777777" w:rsidR="006E76E4" w:rsidRDefault="006E76E4">
      <w:pPr>
        <w:jc w:val="center"/>
        <w:rPr>
          <w:rFonts w:ascii="Arial" w:hAnsi="Arial" w:cs="Arial"/>
          <w:b/>
          <w:bCs/>
          <w:sz w:val="20"/>
          <w:szCs w:val="20"/>
        </w:rPr>
      </w:pPr>
    </w:p>
    <w:p w14:paraId="6DDAC830" w14:textId="77777777" w:rsidR="006E76E4" w:rsidRDefault="006E76E4">
      <w:pPr>
        <w:jc w:val="center"/>
        <w:rPr>
          <w:rFonts w:ascii="Arial" w:hAnsi="Arial" w:cs="Arial"/>
          <w:b/>
          <w:bCs/>
          <w:sz w:val="20"/>
          <w:szCs w:val="20"/>
        </w:rPr>
      </w:pPr>
    </w:p>
    <w:p w14:paraId="6E64236E" w14:textId="77777777" w:rsidR="006E76E4" w:rsidRDefault="006E76E4">
      <w:pPr>
        <w:jc w:val="center"/>
        <w:rPr>
          <w:rFonts w:ascii="Arial" w:hAnsi="Arial" w:cs="Arial"/>
          <w:b/>
          <w:bCs/>
          <w:sz w:val="20"/>
          <w:szCs w:val="20"/>
        </w:rPr>
      </w:pPr>
    </w:p>
    <w:p w14:paraId="0A743D5B" w14:textId="77777777" w:rsidR="006E76E4" w:rsidRDefault="006E76E4">
      <w:pPr>
        <w:jc w:val="center"/>
        <w:rPr>
          <w:rFonts w:ascii="Arial" w:hAnsi="Arial" w:cs="Arial"/>
          <w:b/>
          <w:bCs/>
          <w:sz w:val="20"/>
          <w:szCs w:val="20"/>
        </w:rPr>
      </w:pPr>
    </w:p>
    <w:p w14:paraId="670E0D91" w14:textId="77777777" w:rsidR="006E76E4" w:rsidRDefault="006E76E4">
      <w:pPr>
        <w:jc w:val="center"/>
        <w:rPr>
          <w:rFonts w:ascii="Arial" w:hAnsi="Arial" w:cs="Arial"/>
          <w:b/>
          <w:bCs/>
          <w:sz w:val="20"/>
          <w:szCs w:val="20"/>
        </w:rPr>
      </w:pPr>
    </w:p>
    <w:p w14:paraId="18EFC899" w14:textId="77777777" w:rsidR="006E76E4" w:rsidRDefault="006E76E4">
      <w:pPr>
        <w:jc w:val="center"/>
        <w:rPr>
          <w:rFonts w:ascii="Arial" w:hAnsi="Arial" w:cs="Arial"/>
          <w:b/>
          <w:bCs/>
          <w:sz w:val="20"/>
          <w:szCs w:val="20"/>
        </w:rPr>
      </w:pPr>
    </w:p>
    <w:p w14:paraId="1442B115" w14:textId="77777777" w:rsidR="006E76E4" w:rsidRDefault="006E76E4">
      <w:pPr>
        <w:jc w:val="center"/>
        <w:rPr>
          <w:rFonts w:ascii="Arial" w:hAnsi="Arial" w:cs="Arial"/>
          <w:b/>
          <w:bCs/>
          <w:sz w:val="20"/>
          <w:szCs w:val="20"/>
        </w:rPr>
      </w:pPr>
    </w:p>
    <w:p w14:paraId="7CEA98CC" w14:textId="77777777" w:rsidR="006E76E4" w:rsidRDefault="006E76E4">
      <w:pPr>
        <w:jc w:val="center"/>
        <w:rPr>
          <w:rFonts w:ascii="Arial" w:hAnsi="Arial" w:cs="Arial"/>
          <w:b/>
          <w:bCs/>
          <w:sz w:val="20"/>
          <w:szCs w:val="20"/>
        </w:rPr>
      </w:pPr>
    </w:p>
    <w:p w14:paraId="204FCD65" w14:textId="77777777" w:rsidR="006E76E4" w:rsidRDefault="006E76E4">
      <w:pPr>
        <w:jc w:val="center"/>
        <w:rPr>
          <w:rFonts w:ascii="Arial" w:hAnsi="Arial" w:cs="Arial"/>
          <w:b/>
          <w:bCs/>
          <w:sz w:val="20"/>
          <w:szCs w:val="20"/>
        </w:rPr>
      </w:pPr>
    </w:p>
    <w:p w14:paraId="548CF86B" w14:textId="77777777" w:rsidR="006E76E4" w:rsidRDefault="006E76E4">
      <w:pPr>
        <w:jc w:val="center"/>
        <w:rPr>
          <w:rFonts w:ascii="Arial" w:hAnsi="Arial" w:cs="Arial"/>
          <w:b/>
          <w:bCs/>
          <w:sz w:val="20"/>
          <w:szCs w:val="20"/>
        </w:rPr>
      </w:pPr>
    </w:p>
    <w:p w14:paraId="3CF8BE48" w14:textId="77777777" w:rsidR="006E76E4" w:rsidRDefault="006E76E4">
      <w:pPr>
        <w:jc w:val="center"/>
        <w:rPr>
          <w:rFonts w:ascii="Arial" w:hAnsi="Arial" w:cs="Arial"/>
          <w:b/>
          <w:bCs/>
          <w:sz w:val="20"/>
          <w:szCs w:val="20"/>
        </w:rPr>
      </w:pPr>
    </w:p>
    <w:p w14:paraId="37443334" w14:textId="77777777" w:rsidR="006E76E4" w:rsidRDefault="006E76E4">
      <w:pPr>
        <w:jc w:val="center"/>
        <w:rPr>
          <w:rFonts w:ascii="Arial" w:hAnsi="Arial" w:cs="Arial"/>
          <w:b/>
          <w:bCs/>
          <w:sz w:val="20"/>
          <w:szCs w:val="20"/>
        </w:rPr>
      </w:pPr>
    </w:p>
    <w:p w14:paraId="4A1CFA2B" w14:textId="77777777" w:rsidR="006E76E4" w:rsidRDefault="006E76E4">
      <w:pPr>
        <w:jc w:val="center"/>
        <w:rPr>
          <w:rFonts w:ascii="Arial" w:hAnsi="Arial" w:cs="Arial"/>
          <w:b/>
          <w:bCs/>
          <w:sz w:val="20"/>
          <w:szCs w:val="20"/>
        </w:rPr>
      </w:pPr>
    </w:p>
    <w:p w14:paraId="6CA0067D" w14:textId="77777777" w:rsidR="006E76E4" w:rsidRDefault="006E76E4">
      <w:pPr>
        <w:jc w:val="center"/>
        <w:rPr>
          <w:rFonts w:ascii="Arial" w:hAnsi="Arial" w:cs="Arial"/>
          <w:b/>
          <w:bCs/>
          <w:sz w:val="20"/>
          <w:szCs w:val="20"/>
        </w:rPr>
      </w:pPr>
    </w:p>
    <w:p w14:paraId="12CAE5DC" w14:textId="77777777" w:rsidR="006E76E4" w:rsidRDefault="006E76E4">
      <w:pPr>
        <w:jc w:val="center"/>
        <w:rPr>
          <w:rFonts w:ascii="Arial" w:hAnsi="Arial" w:cs="Arial"/>
          <w:b/>
          <w:bCs/>
          <w:sz w:val="20"/>
          <w:szCs w:val="20"/>
        </w:rPr>
      </w:pPr>
    </w:p>
    <w:p w14:paraId="280CB6E5" w14:textId="77777777" w:rsidR="006E76E4" w:rsidRDefault="006E76E4">
      <w:pPr>
        <w:jc w:val="center"/>
        <w:rPr>
          <w:rFonts w:ascii="Arial" w:hAnsi="Arial" w:cs="Arial"/>
          <w:b/>
          <w:bCs/>
          <w:sz w:val="20"/>
          <w:szCs w:val="20"/>
        </w:rPr>
      </w:pPr>
    </w:p>
    <w:p w14:paraId="16901040" w14:textId="77777777" w:rsidR="006E76E4" w:rsidRDefault="006E76E4">
      <w:pPr>
        <w:jc w:val="center"/>
        <w:rPr>
          <w:rFonts w:ascii="Arial" w:hAnsi="Arial" w:cs="Arial"/>
          <w:b/>
          <w:bCs/>
          <w:sz w:val="20"/>
          <w:szCs w:val="20"/>
        </w:rPr>
      </w:pPr>
    </w:p>
    <w:p w14:paraId="44C83C21" w14:textId="77777777" w:rsidR="006E76E4" w:rsidRDefault="006E76E4">
      <w:pPr>
        <w:jc w:val="center"/>
        <w:rPr>
          <w:rFonts w:ascii="Arial" w:hAnsi="Arial" w:cs="Arial"/>
          <w:b/>
          <w:bCs/>
          <w:sz w:val="20"/>
          <w:szCs w:val="20"/>
        </w:rPr>
      </w:pPr>
    </w:p>
    <w:p w14:paraId="2EBE4C63" w14:textId="77777777" w:rsidR="006E76E4" w:rsidRDefault="006E76E4">
      <w:pPr>
        <w:jc w:val="center"/>
        <w:rPr>
          <w:rFonts w:ascii="Arial" w:hAnsi="Arial" w:cs="Arial"/>
          <w:b/>
          <w:bCs/>
          <w:sz w:val="20"/>
          <w:szCs w:val="20"/>
        </w:rPr>
      </w:pPr>
    </w:p>
    <w:p w14:paraId="7355AB0D" w14:textId="77777777" w:rsidR="006E76E4" w:rsidRDefault="006E76E4">
      <w:pPr>
        <w:jc w:val="center"/>
        <w:rPr>
          <w:rFonts w:ascii="Arial" w:hAnsi="Arial" w:cs="Arial"/>
          <w:b/>
          <w:bCs/>
          <w:sz w:val="20"/>
          <w:szCs w:val="20"/>
        </w:rPr>
      </w:pPr>
    </w:p>
    <w:p w14:paraId="094BEB70" w14:textId="77777777" w:rsidR="006E76E4" w:rsidRDefault="006E76E4">
      <w:pPr>
        <w:jc w:val="center"/>
        <w:rPr>
          <w:rFonts w:ascii="Arial" w:hAnsi="Arial" w:cs="Arial"/>
          <w:b/>
          <w:bCs/>
          <w:sz w:val="20"/>
          <w:szCs w:val="20"/>
        </w:rPr>
      </w:pPr>
    </w:p>
    <w:p w14:paraId="045CBFA6" w14:textId="77777777" w:rsidR="006E76E4" w:rsidRDefault="006E76E4">
      <w:pPr>
        <w:jc w:val="center"/>
        <w:rPr>
          <w:rFonts w:ascii="Arial" w:hAnsi="Arial" w:cs="Arial"/>
          <w:b/>
          <w:bCs/>
          <w:sz w:val="20"/>
          <w:szCs w:val="20"/>
        </w:rPr>
      </w:pPr>
    </w:p>
    <w:p w14:paraId="713916AE" w14:textId="77777777" w:rsidR="006E76E4" w:rsidRDefault="006E76E4">
      <w:pPr>
        <w:jc w:val="center"/>
        <w:rPr>
          <w:rFonts w:ascii="Arial" w:hAnsi="Arial" w:cs="Arial"/>
          <w:b/>
          <w:bCs/>
          <w:sz w:val="20"/>
          <w:szCs w:val="20"/>
        </w:rPr>
      </w:pPr>
    </w:p>
    <w:p w14:paraId="39B266F2" w14:textId="77777777" w:rsidR="006E76E4" w:rsidRDefault="006E76E4">
      <w:pPr>
        <w:jc w:val="center"/>
        <w:rPr>
          <w:rFonts w:ascii="Arial" w:hAnsi="Arial" w:cs="Arial"/>
          <w:b/>
          <w:bCs/>
          <w:sz w:val="20"/>
          <w:szCs w:val="20"/>
        </w:rPr>
      </w:pPr>
    </w:p>
    <w:p w14:paraId="621703A3" w14:textId="77777777" w:rsidR="006E76E4" w:rsidRDefault="006E76E4">
      <w:pPr>
        <w:jc w:val="center"/>
        <w:rPr>
          <w:rFonts w:ascii="Arial" w:hAnsi="Arial" w:cs="Arial"/>
          <w:b/>
          <w:bCs/>
          <w:sz w:val="20"/>
          <w:szCs w:val="20"/>
        </w:rPr>
      </w:pPr>
    </w:p>
    <w:p w14:paraId="425743A0" w14:textId="77777777" w:rsidR="006E76E4" w:rsidRDefault="006E76E4">
      <w:pPr>
        <w:jc w:val="center"/>
        <w:rPr>
          <w:rFonts w:ascii="Arial" w:hAnsi="Arial" w:cs="Arial"/>
          <w:b/>
          <w:bCs/>
          <w:sz w:val="20"/>
          <w:szCs w:val="20"/>
        </w:rPr>
      </w:pPr>
    </w:p>
    <w:p w14:paraId="6BFC58A3" w14:textId="77777777" w:rsidR="006E76E4" w:rsidRDefault="006E76E4">
      <w:pPr>
        <w:jc w:val="center"/>
        <w:rPr>
          <w:rFonts w:ascii="Arial" w:hAnsi="Arial" w:cs="Arial"/>
          <w:b/>
          <w:bCs/>
          <w:sz w:val="20"/>
          <w:szCs w:val="20"/>
        </w:rPr>
      </w:pPr>
    </w:p>
    <w:p w14:paraId="41A98650" w14:textId="77777777" w:rsidR="006E76E4" w:rsidRDefault="006E76E4">
      <w:pPr>
        <w:jc w:val="center"/>
        <w:rPr>
          <w:rFonts w:ascii="Arial" w:hAnsi="Arial" w:cs="Arial"/>
          <w:b/>
          <w:bCs/>
          <w:sz w:val="20"/>
          <w:szCs w:val="20"/>
        </w:rPr>
      </w:pPr>
    </w:p>
    <w:p w14:paraId="532A2FD6" w14:textId="1F928D85" w:rsidR="00086DBE" w:rsidRDefault="00086DBE">
      <w:pPr>
        <w:jc w:val="center"/>
        <w:rPr>
          <w:rFonts w:ascii="Arial" w:hAnsi="Arial" w:cs="Arial"/>
          <w:b/>
          <w:bCs/>
          <w:sz w:val="20"/>
          <w:szCs w:val="20"/>
        </w:rPr>
      </w:pPr>
      <w:r w:rsidRPr="00BA09CA">
        <w:rPr>
          <w:rFonts w:ascii="Arial" w:hAnsi="Arial" w:cs="Arial"/>
          <w:b/>
          <w:bCs/>
          <w:sz w:val="20"/>
          <w:szCs w:val="20"/>
        </w:rPr>
        <w:lastRenderedPageBreak/>
        <w:t>DOCUMENTOS TIPO</w:t>
      </w:r>
      <w:r w:rsidR="00563283">
        <w:rPr>
          <w:rFonts w:ascii="Arial" w:hAnsi="Arial" w:cs="Arial"/>
          <w:b/>
          <w:bCs/>
          <w:sz w:val="20"/>
          <w:szCs w:val="20"/>
        </w:rPr>
        <w:t xml:space="preserve"> DE</w:t>
      </w:r>
      <w:r w:rsidRPr="00BA09CA">
        <w:rPr>
          <w:rFonts w:ascii="Arial" w:hAnsi="Arial" w:cs="Arial"/>
          <w:b/>
          <w:bCs/>
          <w:sz w:val="20"/>
          <w:szCs w:val="20"/>
        </w:rPr>
        <w:t xml:space="preserve"> </w:t>
      </w:r>
      <w:r w:rsidR="004B77D7" w:rsidRPr="00BA09CA">
        <w:rPr>
          <w:rFonts w:ascii="Arial" w:hAnsi="Arial" w:cs="Arial"/>
          <w:b/>
          <w:bCs/>
          <w:sz w:val="20"/>
          <w:szCs w:val="20"/>
        </w:rPr>
        <w:t>INTERVENTORÍA</w:t>
      </w:r>
      <w:r w:rsidRPr="00BA09CA">
        <w:rPr>
          <w:rFonts w:ascii="Arial" w:hAnsi="Arial" w:cs="Arial"/>
          <w:b/>
          <w:bCs/>
          <w:sz w:val="20"/>
          <w:szCs w:val="20"/>
        </w:rPr>
        <w:t xml:space="preserve"> DE OBRA PÚBLICA DE INFRAESTRUCTURA DE TRANSPORTE </w:t>
      </w:r>
      <w:r w:rsidR="00354A29" w:rsidRPr="00BA09CA">
        <w:rPr>
          <w:rFonts w:ascii="Arial" w:hAnsi="Arial" w:cs="Arial"/>
          <w:b/>
          <w:bCs/>
          <w:sz w:val="20"/>
          <w:szCs w:val="20"/>
        </w:rPr>
        <w:t>– VERSIÓN 2</w:t>
      </w:r>
    </w:p>
    <w:p w14:paraId="460FE4B4" w14:textId="77777777" w:rsidR="0067253A" w:rsidRDefault="0067253A">
      <w:pPr>
        <w:jc w:val="center"/>
        <w:rPr>
          <w:rFonts w:ascii="Arial" w:hAnsi="Arial" w:cs="Arial"/>
          <w:b/>
          <w:bCs/>
          <w:sz w:val="20"/>
          <w:szCs w:val="20"/>
        </w:rPr>
      </w:pPr>
    </w:p>
    <w:p w14:paraId="614522ED" w14:textId="208B6500" w:rsidR="00BE0D54" w:rsidRPr="00BA09CA" w:rsidRDefault="00BE0D54" w:rsidP="008570EE">
      <w:pPr>
        <w:pStyle w:val="Entidad-Capitulo"/>
      </w:pPr>
      <w:bookmarkStart w:id="19" w:name="_Toc40113307"/>
      <w:bookmarkStart w:id="20" w:name="_Toc108082871"/>
      <w:bookmarkStart w:id="21" w:name="_Toc108174996"/>
      <w:r w:rsidRPr="00BA09CA">
        <w:t>CAPÍTULO I</w:t>
      </w:r>
      <w:r w:rsidR="00AF18A9" w:rsidRPr="00BA09CA">
        <w:t>.</w:t>
      </w:r>
      <w:r w:rsidRPr="00BA09CA">
        <w:t xml:space="preserve"> INFORMACIÓN GENERAL</w:t>
      </w:r>
      <w:bookmarkEnd w:id="19"/>
      <w:bookmarkEnd w:id="20"/>
      <w:bookmarkEnd w:id="21"/>
    </w:p>
    <w:p w14:paraId="5C505FAD" w14:textId="77777777" w:rsidR="003C7464" w:rsidRPr="00BA09CA" w:rsidRDefault="003C7464">
      <w:pPr>
        <w:jc w:val="center"/>
        <w:rPr>
          <w:rFonts w:ascii="Arial" w:hAnsi="Arial" w:cs="Arial"/>
          <w:b/>
          <w:sz w:val="20"/>
          <w:szCs w:val="20"/>
          <w:lang w:eastAsia="es-ES"/>
        </w:rPr>
      </w:pPr>
    </w:p>
    <w:p w14:paraId="34916403" w14:textId="77777777" w:rsidR="00DC6734" w:rsidRPr="00BA09CA" w:rsidRDefault="00DC6734" w:rsidP="00BF2EB7">
      <w:pPr>
        <w:pStyle w:val="Capitulo1"/>
        <w:numPr>
          <w:ilvl w:val="0"/>
          <w:numId w:val="39"/>
        </w:numPr>
        <w:spacing w:line="240" w:lineRule="auto"/>
        <w:rPr>
          <w:rFonts w:ascii="Arial" w:hAnsi="Arial"/>
          <w:color w:val="auto"/>
          <w:sz w:val="20"/>
          <w:szCs w:val="16"/>
        </w:rPr>
      </w:pPr>
      <w:bookmarkStart w:id="22" w:name="_Toc508648241"/>
      <w:bookmarkStart w:id="23" w:name="_Toc508984025"/>
      <w:bookmarkStart w:id="24" w:name="_Toc509843855"/>
      <w:bookmarkStart w:id="25" w:name="_Toc511924764"/>
      <w:bookmarkStart w:id="26" w:name="_Toc520226852"/>
      <w:bookmarkStart w:id="27" w:name="_Toc520297822"/>
      <w:bookmarkStart w:id="28" w:name="_Toc520317087"/>
      <w:bookmarkStart w:id="29" w:name="_Toc533083688"/>
      <w:bookmarkStart w:id="30" w:name="_Toc35616178"/>
      <w:bookmarkStart w:id="31" w:name="_Toc40113308"/>
      <w:bookmarkStart w:id="32" w:name="_Toc108082872"/>
      <w:bookmarkStart w:id="33" w:name="_Toc108174997"/>
      <w:bookmarkStart w:id="34" w:name="_Toc508648240"/>
      <w:bookmarkStart w:id="35" w:name="_Toc508984024"/>
      <w:bookmarkStart w:id="36" w:name="_Toc509843854"/>
      <w:bookmarkStart w:id="37" w:name="_Toc511924763"/>
      <w:bookmarkStart w:id="38" w:name="_Toc517187332"/>
      <w:bookmarkStart w:id="39" w:name="_Toc520226851"/>
      <w:bookmarkStart w:id="40" w:name="_Toc520297821"/>
      <w:bookmarkStart w:id="41" w:name="_Toc520317086"/>
      <w:bookmarkStart w:id="42" w:name="_Toc533083687"/>
      <w:bookmarkStart w:id="43" w:name="_Toc35616132"/>
      <w:bookmarkStart w:id="44" w:name="_Toc35616177"/>
      <w:bookmarkStart w:id="45" w:name="_Toc36979684"/>
      <w:r w:rsidRPr="00BA09CA">
        <w:rPr>
          <w:rFonts w:ascii="Arial" w:hAnsi="Arial"/>
          <w:color w:val="auto"/>
          <w:sz w:val="20"/>
          <w:szCs w:val="16"/>
        </w:rPr>
        <w:t>OBJETO, PRESUPUESTO OFICIAL, PLAZO Y UBICACIÓN</w:t>
      </w:r>
      <w:bookmarkEnd w:id="22"/>
      <w:bookmarkEnd w:id="23"/>
      <w:bookmarkEnd w:id="24"/>
      <w:bookmarkEnd w:id="25"/>
      <w:bookmarkEnd w:id="26"/>
      <w:bookmarkEnd w:id="27"/>
      <w:bookmarkEnd w:id="28"/>
      <w:bookmarkEnd w:id="29"/>
      <w:bookmarkEnd w:id="30"/>
      <w:bookmarkEnd w:id="31"/>
      <w:bookmarkEnd w:id="32"/>
      <w:bookmarkEnd w:id="33"/>
    </w:p>
    <w:p w14:paraId="48B6A3C7" w14:textId="165F2349" w:rsidR="00DC6734" w:rsidRPr="00BA09CA" w:rsidRDefault="00DC6734" w:rsidP="00E63264">
      <w:pPr>
        <w:jc w:val="both"/>
        <w:rPr>
          <w:rFonts w:ascii="Arial" w:eastAsia="Arial" w:hAnsi="Arial" w:cs="Arial"/>
          <w:sz w:val="20"/>
          <w:szCs w:val="20"/>
        </w:rPr>
      </w:pPr>
      <w:r w:rsidRPr="00BA09CA">
        <w:rPr>
          <w:rFonts w:ascii="Arial" w:hAnsi="Arial" w:cs="Arial"/>
          <w:sz w:val="20"/>
          <w:szCs w:val="20"/>
        </w:rPr>
        <w:t xml:space="preserve">El objeto, </w:t>
      </w:r>
      <w:r w:rsidR="005C1AFF" w:rsidRPr="00BA09CA">
        <w:rPr>
          <w:rFonts w:ascii="Arial" w:hAnsi="Arial" w:cs="Arial"/>
          <w:sz w:val="20"/>
          <w:szCs w:val="20"/>
        </w:rPr>
        <w:t>P</w:t>
      </w:r>
      <w:r w:rsidRPr="00BA09CA">
        <w:rPr>
          <w:rFonts w:ascii="Arial" w:hAnsi="Arial" w:cs="Arial"/>
          <w:sz w:val="20"/>
          <w:szCs w:val="20"/>
        </w:rPr>
        <w:t xml:space="preserve">resupuesto </w:t>
      </w:r>
      <w:r w:rsidR="005C1AFF" w:rsidRPr="00BA09CA">
        <w:rPr>
          <w:rFonts w:ascii="Arial" w:hAnsi="Arial" w:cs="Arial"/>
          <w:sz w:val="20"/>
          <w:szCs w:val="20"/>
        </w:rPr>
        <w:t>O</w:t>
      </w:r>
      <w:r w:rsidRPr="00BA09CA">
        <w:rPr>
          <w:rFonts w:ascii="Arial" w:hAnsi="Arial" w:cs="Arial"/>
          <w:sz w:val="20"/>
          <w:szCs w:val="20"/>
        </w:rPr>
        <w:t>ficial, plazo y ubicación del proyecto de</w:t>
      </w:r>
      <w:r w:rsidR="008B5CFA">
        <w:rPr>
          <w:rFonts w:ascii="Arial" w:hAnsi="Arial" w:cs="Arial"/>
          <w:sz w:val="20"/>
          <w:szCs w:val="20"/>
        </w:rPr>
        <w:t xml:space="preserve"> este</w:t>
      </w:r>
      <w:r w:rsidRPr="00BA09CA">
        <w:rPr>
          <w:rFonts w:ascii="Arial" w:hAnsi="Arial" w:cs="Arial"/>
          <w:sz w:val="20"/>
          <w:szCs w:val="20"/>
        </w:rPr>
        <w:t xml:space="preserve"> </w:t>
      </w:r>
      <w:r w:rsidR="005C1AFF" w:rsidRPr="00BA09CA">
        <w:rPr>
          <w:rFonts w:ascii="Arial" w:hAnsi="Arial" w:cs="Arial"/>
          <w:sz w:val="20"/>
          <w:szCs w:val="20"/>
        </w:rPr>
        <w:t>P</w:t>
      </w:r>
      <w:r w:rsidRPr="00BA09CA">
        <w:rPr>
          <w:rFonts w:ascii="Arial" w:hAnsi="Arial" w:cs="Arial"/>
          <w:sz w:val="20"/>
          <w:szCs w:val="20"/>
        </w:rPr>
        <w:t xml:space="preserve">roceso de </w:t>
      </w:r>
      <w:r w:rsidR="005C1AFF" w:rsidRPr="00BA09CA">
        <w:rPr>
          <w:rFonts w:ascii="Arial" w:hAnsi="Arial" w:cs="Arial"/>
          <w:sz w:val="20"/>
          <w:szCs w:val="20"/>
        </w:rPr>
        <w:t>C</w:t>
      </w:r>
      <w:r w:rsidRPr="00BA09CA">
        <w:rPr>
          <w:rFonts w:ascii="Arial" w:hAnsi="Arial" w:cs="Arial"/>
          <w:sz w:val="20"/>
          <w:szCs w:val="20"/>
        </w:rPr>
        <w:t xml:space="preserve">ontratación se identifican en la siguiente tabla: </w:t>
      </w:r>
    </w:p>
    <w:p w14:paraId="21B5D738" w14:textId="77777777" w:rsidR="00DC6734" w:rsidRPr="00BA09CA" w:rsidRDefault="00DC6734" w:rsidP="00AB1346">
      <w:pPr>
        <w:ind w:left="357"/>
        <w:rPr>
          <w:rFonts w:ascii="Arial" w:eastAsia="Arial" w:hAnsi="Arial" w:cs="Arial"/>
          <w:sz w:val="20"/>
          <w:szCs w:val="20"/>
        </w:rPr>
      </w:pPr>
    </w:p>
    <w:tbl>
      <w:tblPr>
        <w:tblW w:w="469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593"/>
        <w:gridCol w:w="1842"/>
        <w:gridCol w:w="1688"/>
        <w:gridCol w:w="2149"/>
      </w:tblGrid>
      <w:tr w:rsidR="00432FD5" w:rsidRPr="00553B3B" w14:paraId="3124A55C" w14:textId="77777777" w:rsidTr="00021DA9">
        <w:trPr>
          <w:trHeight w:val="627"/>
          <w:jc w:val="center"/>
        </w:trPr>
        <w:tc>
          <w:tcPr>
            <w:tcW w:w="1567" w:type="pct"/>
            <w:tcBorders>
              <w:top w:val="double" w:sz="4" w:space="0" w:color="auto"/>
              <w:bottom w:val="single" w:sz="6" w:space="0" w:color="auto"/>
            </w:tcBorders>
            <w:shd w:val="clear" w:color="auto" w:fill="404040" w:themeFill="text1" w:themeFillTint="BF"/>
            <w:vAlign w:val="center"/>
          </w:tcPr>
          <w:p w14:paraId="580E5596" w14:textId="77777777" w:rsidR="00DC6734" w:rsidRPr="00BF2EB7" w:rsidRDefault="00DC6734"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Objeto del proyecto</w:t>
            </w:r>
          </w:p>
        </w:tc>
        <w:tc>
          <w:tcPr>
            <w:tcW w:w="1113" w:type="pct"/>
            <w:tcBorders>
              <w:top w:val="double" w:sz="4" w:space="0" w:color="auto"/>
              <w:bottom w:val="single" w:sz="6" w:space="0" w:color="auto"/>
            </w:tcBorders>
            <w:shd w:val="clear" w:color="auto" w:fill="404040" w:themeFill="text1" w:themeFillTint="BF"/>
            <w:vAlign w:val="center"/>
          </w:tcPr>
          <w:p w14:paraId="38F637F4" w14:textId="09D5FD00" w:rsidR="00DC6734" w:rsidRPr="00BF2EB7" w:rsidRDefault="00DC6734"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 xml:space="preserve">Plazo del </w:t>
            </w:r>
            <w:r w:rsidR="00C213DF" w:rsidRPr="00BF2EB7">
              <w:rPr>
                <w:rFonts w:ascii="Arial" w:hAnsi="Arial" w:cs="Arial"/>
                <w:b/>
                <w:bCs/>
                <w:color w:val="FFFFFF" w:themeColor="background1"/>
                <w:sz w:val="20"/>
                <w:szCs w:val="20"/>
              </w:rPr>
              <w:t>c</w:t>
            </w:r>
            <w:r w:rsidR="00DD0E76" w:rsidRPr="00BF2EB7">
              <w:rPr>
                <w:rFonts w:ascii="Arial" w:hAnsi="Arial" w:cs="Arial"/>
                <w:b/>
                <w:bCs/>
                <w:color w:val="FFFFFF" w:themeColor="background1"/>
                <w:sz w:val="20"/>
                <w:szCs w:val="20"/>
              </w:rPr>
              <w:t>ontrato</w:t>
            </w:r>
            <w:r w:rsidRPr="00BF2EB7">
              <w:rPr>
                <w:rFonts w:ascii="Arial" w:hAnsi="Arial" w:cs="Arial"/>
                <w:b/>
                <w:bCs/>
                <w:color w:val="FFFFFF" w:themeColor="background1"/>
                <w:sz w:val="20"/>
                <w:szCs w:val="20"/>
              </w:rPr>
              <w:t xml:space="preserve"> (meses)</w:t>
            </w:r>
          </w:p>
        </w:tc>
        <w:tc>
          <w:tcPr>
            <w:tcW w:w="1020" w:type="pct"/>
            <w:tcBorders>
              <w:top w:val="double" w:sz="4" w:space="0" w:color="auto"/>
              <w:bottom w:val="single" w:sz="6" w:space="0" w:color="auto"/>
            </w:tcBorders>
            <w:shd w:val="clear" w:color="auto" w:fill="404040" w:themeFill="text1" w:themeFillTint="BF"/>
            <w:vAlign w:val="center"/>
          </w:tcPr>
          <w:p w14:paraId="58CD6B06" w14:textId="62A88AF3" w:rsidR="00DC6734" w:rsidRPr="00BF2EB7" w:rsidRDefault="00DC6734"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 xml:space="preserve">Valor </w:t>
            </w:r>
            <w:r w:rsidR="005C1AFF" w:rsidRPr="00BF2EB7">
              <w:rPr>
                <w:rFonts w:ascii="Arial" w:hAnsi="Arial" w:cs="Arial"/>
                <w:b/>
                <w:bCs/>
                <w:color w:val="FFFFFF" w:themeColor="background1"/>
                <w:sz w:val="20"/>
                <w:szCs w:val="20"/>
              </w:rPr>
              <w:t>P</w:t>
            </w:r>
            <w:r w:rsidRPr="00BF2EB7">
              <w:rPr>
                <w:rFonts w:ascii="Arial" w:hAnsi="Arial" w:cs="Arial"/>
                <w:b/>
                <w:bCs/>
                <w:color w:val="FFFFFF" w:themeColor="background1"/>
                <w:sz w:val="20"/>
                <w:szCs w:val="20"/>
              </w:rPr>
              <w:t xml:space="preserve">resupuesto </w:t>
            </w:r>
            <w:r w:rsidR="005C1AFF" w:rsidRPr="00BF2EB7">
              <w:rPr>
                <w:rFonts w:ascii="Arial" w:hAnsi="Arial" w:cs="Arial"/>
                <w:b/>
                <w:bCs/>
                <w:color w:val="FFFFFF" w:themeColor="background1"/>
                <w:sz w:val="20"/>
                <w:szCs w:val="20"/>
              </w:rPr>
              <w:t>O</w:t>
            </w:r>
            <w:r w:rsidRPr="00BF2EB7">
              <w:rPr>
                <w:rFonts w:ascii="Arial" w:hAnsi="Arial" w:cs="Arial"/>
                <w:b/>
                <w:bCs/>
                <w:color w:val="FFFFFF" w:themeColor="background1"/>
                <w:sz w:val="20"/>
                <w:szCs w:val="20"/>
              </w:rPr>
              <w:t>ficial (pesos incluido IVA)</w:t>
            </w:r>
          </w:p>
        </w:tc>
        <w:tc>
          <w:tcPr>
            <w:tcW w:w="1299" w:type="pct"/>
            <w:tcBorders>
              <w:top w:val="double" w:sz="4" w:space="0" w:color="auto"/>
              <w:bottom w:val="single" w:sz="6" w:space="0" w:color="auto"/>
            </w:tcBorders>
            <w:shd w:val="clear" w:color="auto" w:fill="404040" w:themeFill="text1" w:themeFillTint="BF"/>
            <w:vAlign w:val="center"/>
          </w:tcPr>
          <w:p w14:paraId="5B8FA7C9" w14:textId="46DBDFDB" w:rsidR="00DC6734" w:rsidRPr="00BF2EB7" w:rsidRDefault="00DC6734"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 xml:space="preserve">Lugar(es) de ejecución del </w:t>
            </w:r>
            <w:r w:rsidR="00C213DF" w:rsidRPr="00BF2EB7">
              <w:rPr>
                <w:rFonts w:ascii="Arial" w:hAnsi="Arial" w:cs="Arial"/>
                <w:b/>
                <w:bCs/>
                <w:color w:val="FFFFFF" w:themeColor="background1"/>
                <w:sz w:val="20"/>
                <w:szCs w:val="20"/>
              </w:rPr>
              <w:t>c</w:t>
            </w:r>
            <w:r w:rsidR="00DD0E76" w:rsidRPr="00BF2EB7">
              <w:rPr>
                <w:rFonts w:ascii="Arial" w:hAnsi="Arial" w:cs="Arial"/>
                <w:b/>
                <w:bCs/>
                <w:color w:val="FFFFFF" w:themeColor="background1"/>
                <w:sz w:val="20"/>
                <w:szCs w:val="20"/>
              </w:rPr>
              <w:t>ontrato</w:t>
            </w:r>
          </w:p>
        </w:tc>
      </w:tr>
      <w:tr w:rsidR="00BA09CA" w:rsidRPr="00553B3B" w14:paraId="282271CF" w14:textId="77777777" w:rsidTr="00021DA9">
        <w:trPr>
          <w:trHeight w:val="1203"/>
          <w:jc w:val="center"/>
        </w:trPr>
        <w:tc>
          <w:tcPr>
            <w:tcW w:w="1567" w:type="pct"/>
            <w:tcBorders>
              <w:top w:val="single" w:sz="6" w:space="0" w:color="auto"/>
            </w:tcBorders>
            <w:vAlign w:val="center"/>
          </w:tcPr>
          <w:p w14:paraId="65E87E01" w14:textId="256E0F84" w:rsidR="00DC6734" w:rsidRPr="00BF2EB7" w:rsidRDefault="00DC6734" w:rsidP="00BF2EB7">
            <w:pPr>
              <w:jc w:val="center"/>
              <w:rPr>
                <w:rFonts w:ascii="Arial" w:eastAsia="Arial,Times New Roman" w:hAnsi="Arial" w:cs="Arial"/>
                <w:sz w:val="20"/>
                <w:szCs w:val="20"/>
              </w:rPr>
            </w:pPr>
            <w:r w:rsidRPr="00BF2EB7">
              <w:rPr>
                <w:rFonts w:ascii="Arial" w:hAnsi="Arial" w:cs="Arial"/>
                <w:sz w:val="20"/>
                <w:szCs w:val="20"/>
                <w:highlight w:val="lightGray"/>
              </w:rPr>
              <w:t>[Incluir objeto del proyecto</w:t>
            </w:r>
            <w:r w:rsidR="4D1FE18A" w:rsidRPr="00BF2EB7">
              <w:rPr>
                <w:rFonts w:ascii="Arial" w:hAnsi="Arial" w:cs="Arial"/>
                <w:sz w:val="20"/>
                <w:szCs w:val="20"/>
                <w:highlight w:val="lightGray"/>
              </w:rPr>
              <w:t xml:space="preserve"> de manera clara y precisa</w:t>
            </w:r>
            <w:r w:rsidRPr="00BF2EB7">
              <w:rPr>
                <w:rFonts w:ascii="Arial" w:hAnsi="Arial" w:cs="Arial"/>
                <w:sz w:val="20"/>
                <w:szCs w:val="20"/>
                <w:highlight w:val="lightGray"/>
              </w:rPr>
              <w:t>]</w:t>
            </w:r>
          </w:p>
        </w:tc>
        <w:tc>
          <w:tcPr>
            <w:tcW w:w="1113" w:type="pct"/>
            <w:tcBorders>
              <w:top w:val="single" w:sz="6" w:space="0" w:color="auto"/>
            </w:tcBorders>
            <w:vAlign w:val="center"/>
          </w:tcPr>
          <w:p w14:paraId="2336E66C" w14:textId="761F462A" w:rsidR="00DC6734" w:rsidRPr="00BF2EB7" w:rsidRDefault="00DC6734" w:rsidP="00BF2EB7">
            <w:pPr>
              <w:jc w:val="center"/>
              <w:rPr>
                <w:rFonts w:ascii="Arial" w:hAnsi="Arial" w:cs="Arial"/>
                <w:bCs/>
                <w:sz w:val="20"/>
                <w:szCs w:val="20"/>
              </w:rPr>
            </w:pPr>
            <w:r w:rsidRPr="00BF2EB7">
              <w:rPr>
                <w:rFonts w:ascii="Arial" w:hAnsi="Arial" w:cs="Arial"/>
                <w:bCs/>
                <w:sz w:val="20"/>
                <w:szCs w:val="20"/>
                <w:highlight w:val="lightGray"/>
              </w:rPr>
              <w:t xml:space="preserve">[Incluir </w:t>
            </w:r>
            <w:r w:rsidR="002B6124" w:rsidRPr="00BF2EB7">
              <w:rPr>
                <w:rFonts w:ascii="Arial" w:hAnsi="Arial" w:cs="Arial"/>
                <w:bCs/>
                <w:sz w:val="20"/>
                <w:szCs w:val="20"/>
                <w:highlight w:val="lightGray"/>
              </w:rPr>
              <w:t>p</w:t>
            </w:r>
            <w:r w:rsidRPr="00BF2EB7">
              <w:rPr>
                <w:rFonts w:ascii="Arial" w:hAnsi="Arial" w:cs="Arial"/>
                <w:bCs/>
                <w:sz w:val="20"/>
                <w:szCs w:val="20"/>
                <w:highlight w:val="lightGray"/>
              </w:rPr>
              <w:t>lazo en meses]</w:t>
            </w:r>
          </w:p>
        </w:tc>
        <w:tc>
          <w:tcPr>
            <w:tcW w:w="1020" w:type="pct"/>
            <w:tcBorders>
              <w:top w:val="single" w:sz="6" w:space="0" w:color="auto"/>
            </w:tcBorders>
            <w:vAlign w:val="center"/>
          </w:tcPr>
          <w:p w14:paraId="0C3292F5" w14:textId="2770511F" w:rsidR="00DC6734" w:rsidRPr="00BF2EB7" w:rsidRDefault="00DC6734" w:rsidP="00BF2EB7">
            <w:pPr>
              <w:jc w:val="center"/>
              <w:rPr>
                <w:rFonts w:ascii="Arial" w:eastAsia="Arial,Times New Roman" w:hAnsi="Arial" w:cs="Arial"/>
                <w:sz w:val="20"/>
                <w:szCs w:val="20"/>
              </w:rPr>
            </w:pPr>
            <w:r w:rsidRPr="00BF2EB7">
              <w:rPr>
                <w:rFonts w:ascii="Arial" w:hAnsi="Arial" w:cs="Arial"/>
                <w:sz w:val="20"/>
                <w:szCs w:val="20"/>
                <w:highlight w:val="lightGray"/>
              </w:rPr>
              <w:t xml:space="preserve">[Incluir </w:t>
            </w:r>
            <w:r w:rsidR="00812428" w:rsidRPr="00BF2EB7">
              <w:rPr>
                <w:rFonts w:ascii="Arial" w:hAnsi="Arial" w:cs="Arial"/>
                <w:sz w:val="20"/>
                <w:szCs w:val="20"/>
                <w:highlight w:val="lightGray"/>
              </w:rPr>
              <w:t>P</w:t>
            </w:r>
            <w:r w:rsidRPr="00BF2EB7">
              <w:rPr>
                <w:rFonts w:ascii="Arial" w:hAnsi="Arial" w:cs="Arial"/>
                <w:sz w:val="20"/>
                <w:szCs w:val="20"/>
                <w:highlight w:val="lightGray"/>
              </w:rPr>
              <w:t xml:space="preserve">resupuesto </w:t>
            </w:r>
            <w:r w:rsidR="00812428" w:rsidRPr="00BF2EB7">
              <w:rPr>
                <w:rFonts w:ascii="Arial" w:hAnsi="Arial" w:cs="Arial"/>
                <w:sz w:val="20"/>
                <w:szCs w:val="20"/>
                <w:highlight w:val="lightGray"/>
              </w:rPr>
              <w:t>O</w:t>
            </w:r>
            <w:r w:rsidRPr="00BF2EB7">
              <w:rPr>
                <w:rFonts w:ascii="Arial" w:hAnsi="Arial" w:cs="Arial"/>
                <w:sz w:val="20"/>
                <w:szCs w:val="20"/>
                <w:highlight w:val="lightGray"/>
              </w:rPr>
              <w:t>ficial]</w:t>
            </w:r>
          </w:p>
        </w:tc>
        <w:tc>
          <w:tcPr>
            <w:tcW w:w="1299" w:type="pct"/>
            <w:tcBorders>
              <w:top w:val="single" w:sz="6" w:space="0" w:color="auto"/>
            </w:tcBorders>
            <w:vAlign w:val="center"/>
          </w:tcPr>
          <w:p w14:paraId="0B3C6CB1" w14:textId="3BBEB512" w:rsidR="00DC6734" w:rsidRPr="00BF2EB7" w:rsidRDefault="00912CA1" w:rsidP="00BF2EB7">
            <w:pPr>
              <w:jc w:val="center"/>
              <w:rPr>
                <w:rFonts w:ascii="Arial" w:eastAsia="Arial,Times New Roman" w:hAnsi="Arial" w:cs="Arial"/>
                <w:sz w:val="20"/>
                <w:szCs w:val="20"/>
              </w:rPr>
            </w:pPr>
            <w:r w:rsidRPr="00BF2EB7">
              <w:rPr>
                <w:rFonts w:ascii="Arial" w:hAnsi="Arial" w:cs="Arial"/>
                <w:sz w:val="20"/>
                <w:szCs w:val="20"/>
                <w:highlight w:val="lightGray"/>
              </w:rPr>
              <w:t>[Incluir lugar o lugares de ejecución – aclarar si se ejecuta en zona rural o urbana]</w:t>
            </w:r>
          </w:p>
        </w:tc>
      </w:tr>
    </w:tbl>
    <w:p w14:paraId="69ACEA19" w14:textId="77777777" w:rsidR="007E3FCA" w:rsidRDefault="00DC6734" w:rsidP="00BF2EB7">
      <w:pPr>
        <w:rPr>
          <w:rFonts w:ascii="Arial" w:hAnsi="Arial" w:cs="Arial"/>
          <w:sz w:val="20"/>
          <w:szCs w:val="20"/>
        </w:rPr>
      </w:pPr>
      <w:r w:rsidRPr="00BA09CA">
        <w:rPr>
          <w:rFonts w:ascii="Arial" w:hAnsi="Arial" w:cs="Arial"/>
          <w:sz w:val="20"/>
          <w:szCs w:val="20"/>
        </w:rPr>
        <w:t xml:space="preserve"> </w:t>
      </w:r>
    </w:p>
    <w:p w14:paraId="37BC04EA" w14:textId="7C27C0AD" w:rsidR="00DC6734" w:rsidRPr="00BA09CA" w:rsidRDefault="00DC6734" w:rsidP="00BF2EB7">
      <w:pPr>
        <w:jc w:val="both"/>
        <w:rPr>
          <w:rFonts w:ascii="Arial" w:hAnsi="Arial" w:cs="Arial"/>
          <w:sz w:val="20"/>
          <w:szCs w:val="20"/>
        </w:rPr>
      </w:pPr>
      <w:r w:rsidRPr="00BA09CA">
        <w:rPr>
          <w:rFonts w:ascii="Arial" w:hAnsi="Arial" w:cs="Arial"/>
          <w:sz w:val="20"/>
          <w:szCs w:val="20"/>
          <w:highlight w:val="lightGray"/>
        </w:rPr>
        <w:t xml:space="preserve">[La información establecida en esta tabla deberá ser igual a la que 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publique en el SECOP]</w:t>
      </w:r>
    </w:p>
    <w:p w14:paraId="431565BE" w14:textId="77777777" w:rsidR="00DC6734" w:rsidRPr="00BA09CA" w:rsidRDefault="00DC6734" w:rsidP="00BF2EB7">
      <w:pPr>
        <w:rPr>
          <w:rFonts w:ascii="Arial" w:hAnsi="Arial" w:cs="Arial"/>
          <w:sz w:val="20"/>
          <w:szCs w:val="20"/>
        </w:rPr>
      </w:pPr>
    </w:p>
    <w:p w14:paraId="26ECF09C" w14:textId="10A49F65" w:rsidR="00DC6734" w:rsidRPr="00BA09CA" w:rsidRDefault="00DC6734" w:rsidP="00BF2EB7">
      <w:pPr>
        <w:jc w:val="both"/>
        <w:rPr>
          <w:rFonts w:ascii="Arial" w:hAnsi="Arial" w:cs="Arial"/>
          <w:sz w:val="20"/>
          <w:szCs w:val="20"/>
        </w:rPr>
      </w:pPr>
      <w:r w:rsidRPr="00BA09CA">
        <w:rPr>
          <w:rFonts w:ascii="Arial" w:hAnsi="Arial" w:cs="Arial"/>
          <w:sz w:val="20"/>
          <w:szCs w:val="20"/>
          <w:highlight w:val="lightGray"/>
        </w:rPr>
        <w:t xml:space="preserve">[Cuando el proceso se estructure por lotes o </w:t>
      </w:r>
      <w:r w:rsidR="008B5CFA">
        <w:rPr>
          <w:rFonts w:ascii="Arial" w:hAnsi="Arial" w:cs="Arial"/>
          <w:sz w:val="20"/>
          <w:szCs w:val="20"/>
          <w:highlight w:val="lightGray"/>
        </w:rPr>
        <w:t xml:space="preserve">por </w:t>
      </w:r>
      <w:r w:rsidRPr="00BA09CA">
        <w:rPr>
          <w:rFonts w:ascii="Arial" w:hAnsi="Arial" w:cs="Arial"/>
          <w:sz w:val="20"/>
          <w:szCs w:val="20"/>
          <w:highlight w:val="lightGray"/>
        </w:rPr>
        <w:t xml:space="preserve">grupos, 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debe incluir tantas filas como número de lotes </w:t>
      </w:r>
      <w:r w:rsidR="002B6124" w:rsidRPr="00BA09CA">
        <w:rPr>
          <w:rFonts w:ascii="Arial" w:hAnsi="Arial" w:cs="Arial"/>
          <w:sz w:val="20"/>
          <w:szCs w:val="20"/>
          <w:highlight w:val="lightGray"/>
        </w:rPr>
        <w:t xml:space="preserve">o grupos </w:t>
      </w:r>
      <w:r w:rsidRPr="00BA09CA">
        <w:rPr>
          <w:rFonts w:ascii="Arial" w:hAnsi="Arial" w:cs="Arial"/>
          <w:sz w:val="20"/>
          <w:szCs w:val="20"/>
          <w:highlight w:val="lightGray"/>
        </w:rPr>
        <w:t xml:space="preserve">a contratar y debe </w:t>
      </w:r>
      <w:r w:rsidR="00183602" w:rsidRPr="00BA09CA">
        <w:rPr>
          <w:rFonts w:ascii="Arial" w:hAnsi="Arial" w:cs="Arial"/>
          <w:sz w:val="20"/>
          <w:szCs w:val="20"/>
          <w:highlight w:val="lightGray"/>
        </w:rPr>
        <w:t xml:space="preserve">incorporar </w:t>
      </w:r>
      <w:r w:rsidRPr="00BA09CA">
        <w:rPr>
          <w:rFonts w:ascii="Arial" w:hAnsi="Arial" w:cs="Arial"/>
          <w:sz w:val="20"/>
          <w:szCs w:val="20"/>
          <w:highlight w:val="lightGray"/>
        </w:rPr>
        <w:t>la siguiente tabla:]</w:t>
      </w:r>
    </w:p>
    <w:p w14:paraId="6AD74831" w14:textId="77777777" w:rsidR="00DC6734" w:rsidRPr="00BA09CA" w:rsidRDefault="00DC6734" w:rsidP="00BF2EB7">
      <w:pPr>
        <w:rPr>
          <w:rFonts w:ascii="Arial" w:hAnsi="Arial" w:cs="Arial"/>
          <w:sz w:val="20"/>
          <w:szCs w:val="20"/>
        </w:rPr>
      </w:pPr>
    </w:p>
    <w:tbl>
      <w:tblPr>
        <w:tblW w:w="487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403"/>
        <w:gridCol w:w="2217"/>
        <w:gridCol w:w="1675"/>
        <w:gridCol w:w="1536"/>
        <w:gridCol w:w="1757"/>
      </w:tblGrid>
      <w:tr w:rsidR="00BA09CA" w:rsidRPr="00553B3B" w14:paraId="04E2EC15" w14:textId="77777777" w:rsidTr="006E76E4">
        <w:trPr>
          <w:trHeight w:val="806"/>
          <w:jc w:val="center"/>
        </w:trPr>
        <w:tc>
          <w:tcPr>
            <w:tcW w:w="817" w:type="pct"/>
            <w:tcBorders>
              <w:top w:val="double" w:sz="4" w:space="0" w:color="auto"/>
              <w:bottom w:val="single" w:sz="6" w:space="0" w:color="auto"/>
            </w:tcBorders>
            <w:shd w:val="clear" w:color="auto" w:fill="404040" w:themeFill="text1" w:themeFillTint="BF"/>
            <w:vAlign w:val="center"/>
          </w:tcPr>
          <w:p w14:paraId="5FF9707E" w14:textId="49BB0333" w:rsidR="00DC6734" w:rsidRPr="00BF2EB7" w:rsidRDefault="00DC6734" w:rsidP="00BF2EB7">
            <w:pPr>
              <w:jc w:val="center"/>
              <w:rPr>
                <w:rFonts w:ascii="Arial" w:hAnsi="Arial" w:cs="Arial"/>
                <w:b/>
                <w:bCs/>
                <w:color w:val="FFFFFF" w:themeColor="background1"/>
                <w:sz w:val="20"/>
                <w:szCs w:val="20"/>
                <w:lang w:val="pt-BR"/>
              </w:rPr>
            </w:pPr>
            <w:r w:rsidRPr="00BF2EB7">
              <w:rPr>
                <w:rFonts w:ascii="Arial" w:hAnsi="Arial" w:cs="Arial"/>
                <w:b/>
                <w:bCs/>
                <w:color w:val="FFFFFF" w:themeColor="background1"/>
                <w:sz w:val="20"/>
                <w:szCs w:val="20"/>
                <w:lang w:val="pt-BR"/>
              </w:rPr>
              <w:t xml:space="preserve">Número de </w:t>
            </w:r>
            <w:r w:rsidR="002B6124" w:rsidRPr="00BF2EB7">
              <w:rPr>
                <w:rFonts w:ascii="Arial" w:hAnsi="Arial" w:cs="Arial"/>
                <w:b/>
                <w:bCs/>
                <w:color w:val="FFFFFF" w:themeColor="background1"/>
                <w:sz w:val="20"/>
                <w:szCs w:val="20"/>
                <w:lang w:val="pt-BR"/>
              </w:rPr>
              <w:t>l</w:t>
            </w:r>
            <w:r w:rsidRPr="00BF2EB7">
              <w:rPr>
                <w:rFonts w:ascii="Arial" w:hAnsi="Arial" w:cs="Arial"/>
                <w:b/>
                <w:bCs/>
                <w:color w:val="FFFFFF" w:themeColor="background1"/>
                <w:sz w:val="20"/>
                <w:szCs w:val="20"/>
                <w:lang w:val="pt-BR"/>
              </w:rPr>
              <w:t>ote</w:t>
            </w:r>
            <w:r w:rsidR="002B6124" w:rsidRPr="00BF2EB7">
              <w:rPr>
                <w:rFonts w:ascii="Arial" w:hAnsi="Arial" w:cs="Arial"/>
                <w:b/>
                <w:bCs/>
                <w:color w:val="FFFFFF" w:themeColor="background1"/>
                <w:sz w:val="20"/>
                <w:szCs w:val="20"/>
                <w:lang w:val="pt-BR"/>
              </w:rPr>
              <w:t xml:space="preserve"> o grupo</w:t>
            </w:r>
          </w:p>
        </w:tc>
        <w:tc>
          <w:tcPr>
            <w:tcW w:w="1291" w:type="pct"/>
            <w:tcBorders>
              <w:top w:val="double" w:sz="4" w:space="0" w:color="auto"/>
              <w:bottom w:val="single" w:sz="6" w:space="0" w:color="auto"/>
            </w:tcBorders>
            <w:shd w:val="clear" w:color="auto" w:fill="404040" w:themeFill="text1" w:themeFillTint="BF"/>
            <w:vAlign w:val="center"/>
          </w:tcPr>
          <w:p w14:paraId="7F5D72CD" w14:textId="77777777" w:rsidR="00DC6734" w:rsidRPr="00BF2EB7" w:rsidRDefault="00DC6734"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Objeto del proyecto, lote o grupo</w:t>
            </w:r>
          </w:p>
        </w:tc>
        <w:tc>
          <w:tcPr>
            <w:tcW w:w="975" w:type="pct"/>
            <w:tcBorders>
              <w:top w:val="double" w:sz="4" w:space="0" w:color="auto"/>
              <w:bottom w:val="single" w:sz="6" w:space="0" w:color="auto"/>
            </w:tcBorders>
            <w:shd w:val="clear" w:color="auto" w:fill="404040" w:themeFill="text1" w:themeFillTint="BF"/>
            <w:vAlign w:val="center"/>
          </w:tcPr>
          <w:p w14:paraId="3F0A2B4B" w14:textId="53F4B66E" w:rsidR="00DC6734" w:rsidRPr="00BF2EB7" w:rsidRDefault="00DC6734"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 xml:space="preserve">Plazo del </w:t>
            </w:r>
            <w:r w:rsidR="00C213DF" w:rsidRPr="00BF2EB7">
              <w:rPr>
                <w:rFonts w:ascii="Arial" w:hAnsi="Arial" w:cs="Arial"/>
                <w:b/>
                <w:bCs/>
                <w:color w:val="FFFFFF" w:themeColor="background1"/>
                <w:sz w:val="20"/>
                <w:szCs w:val="20"/>
              </w:rPr>
              <w:t>c</w:t>
            </w:r>
            <w:r w:rsidR="00DD0E76" w:rsidRPr="00BF2EB7">
              <w:rPr>
                <w:rFonts w:ascii="Arial" w:hAnsi="Arial" w:cs="Arial"/>
                <w:b/>
                <w:bCs/>
                <w:color w:val="FFFFFF" w:themeColor="background1"/>
                <w:sz w:val="20"/>
                <w:szCs w:val="20"/>
              </w:rPr>
              <w:t>ontrato</w:t>
            </w:r>
            <w:r w:rsidRPr="00BF2EB7">
              <w:rPr>
                <w:rFonts w:ascii="Arial" w:hAnsi="Arial" w:cs="Arial"/>
                <w:b/>
                <w:bCs/>
                <w:color w:val="FFFFFF" w:themeColor="background1"/>
                <w:sz w:val="20"/>
                <w:szCs w:val="20"/>
              </w:rPr>
              <w:t xml:space="preserve"> </w:t>
            </w:r>
          </w:p>
        </w:tc>
        <w:tc>
          <w:tcPr>
            <w:tcW w:w="894" w:type="pct"/>
            <w:tcBorders>
              <w:top w:val="double" w:sz="4" w:space="0" w:color="auto"/>
              <w:bottom w:val="single" w:sz="6" w:space="0" w:color="auto"/>
            </w:tcBorders>
            <w:shd w:val="clear" w:color="auto" w:fill="404040" w:themeFill="text1" w:themeFillTint="BF"/>
            <w:vAlign w:val="center"/>
          </w:tcPr>
          <w:p w14:paraId="042BA9CD" w14:textId="317ED3CA" w:rsidR="00DC6734" w:rsidRPr="00BF2EB7" w:rsidRDefault="00DC6734"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 xml:space="preserve">Valor </w:t>
            </w:r>
            <w:r w:rsidR="0071058B" w:rsidRPr="00BF2EB7">
              <w:rPr>
                <w:rFonts w:ascii="Arial" w:hAnsi="Arial" w:cs="Arial"/>
                <w:b/>
                <w:bCs/>
                <w:color w:val="FFFFFF" w:themeColor="background1"/>
                <w:sz w:val="20"/>
                <w:szCs w:val="20"/>
              </w:rPr>
              <w:t>P</w:t>
            </w:r>
            <w:r w:rsidRPr="00BF2EB7">
              <w:rPr>
                <w:rFonts w:ascii="Arial" w:hAnsi="Arial" w:cs="Arial"/>
                <w:b/>
                <w:bCs/>
                <w:color w:val="FFFFFF" w:themeColor="background1"/>
                <w:sz w:val="20"/>
                <w:szCs w:val="20"/>
              </w:rPr>
              <w:t xml:space="preserve">resupuesto </w:t>
            </w:r>
            <w:r w:rsidR="0071058B" w:rsidRPr="00BF2EB7">
              <w:rPr>
                <w:rFonts w:ascii="Arial" w:hAnsi="Arial" w:cs="Arial"/>
                <w:b/>
                <w:bCs/>
                <w:color w:val="FFFFFF" w:themeColor="background1"/>
                <w:sz w:val="20"/>
                <w:szCs w:val="20"/>
              </w:rPr>
              <w:t>O</w:t>
            </w:r>
            <w:r w:rsidRPr="00BF2EB7">
              <w:rPr>
                <w:rFonts w:ascii="Arial" w:hAnsi="Arial" w:cs="Arial"/>
                <w:b/>
                <w:bCs/>
                <w:color w:val="FFFFFF" w:themeColor="background1"/>
                <w:sz w:val="20"/>
                <w:szCs w:val="20"/>
              </w:rPr>
              <w:t>ficial (pesos incluido IVA)</w:t>
            </w:r>
          </w:p>
        </w:tc>
        <w:tc>
          <w:tcPr>
            <w:tcW w:w="1023" w:type="pct"/>
            <w:tcBorders>
              <w:top w:val="double" w:sz="4" w:space="0" w:color="auto"/>
              <w:bottom w:val="single" w:sz="6" w:space="0" w:color="auto"/>
            </w:tcBorders>
            <w:shd w:val="clear" w:color="auto" w:fill="404040" w:themeFill="text1" w:themeFillTint="BF"/>
            <w:vAlign w:val="center"/>
          </w:tcPr>
          <w:p w14:paraId="1A1DD0E0" w14:textId="496FA481" w:rsidR="00DC6734" w:rsidRPr="00BF2EB7" w:rsidRDefault="00DC6734"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 xml:space="preserve">Lugar(es) de ejecución del </w:t>
            </w:r>
            <w:r w:rsidR="00C213DF" w:rsidRPr="00BF2EB7">
              <w:rPr>
                <w:rFonts w:ascii="Arial" w:hAnsi="Arial" w:cs="Arial"/>
                <w:b/>
                <w:bCs/>
                <w:color w:val="FFFFFF" w:themeColor="background1"/>
                <w:sz w:val="20"/>
                <w:szCs w:val="20"/>
              </w:rPr>
              <w:t>c</w:t>
            </w:r>
            <w:r w:rsidR="00DD0E76" w:rsidRPr="00BF2EB7">
              <w:rPr>
                <w:rFonts w:ascii="Arial" w:hAnsi="Arial" w:cs="Arial"/>
                <w:b/>
                <w:bCs/>
                <w:color w:val="FFFFFF" w:themeColor="background1"/>
                <w:sz w:val="20"/>
                <w:szCs w:val="20"/>
              </w:rPr>
              <w:t>ontrato</w:t>
            </w:r>
          </w:p>
        </w:tc>
      </w:tr>
      <w:tr w:rsidR="00BA09CA" w:rsidRPr="00553B3B" w14:paraId="4B4DA16A" w14:textId="77777777" w:rsidTr="006E76E4">
        <w:trPr>
          <w:trHeight w:val="822"/>
          <w:jc w:val="center"/>
        </w:trPr>
        <w:tc>
          <w:tcPr>
            <w:tcW w:w="817" w:type="pct"/>
            <w:tcBorders>
              <w:top w:val="single" w:sz="6" w:space="0" w:color="auto"/>
              <w:bottom w:val="single" w:sz="6" w:space="0" w:color="auto"/>
            </w:tcBorders>
            <w:vAlign w:val="center"/>
          </w:tcPr>
          <w:p w14:paraId="108798C8" w14:textId="301D997F" w:rsidR="00DC6734" w:rsidRPr="00BF2EB7" w:rsidRDefault="00DC6734" w:rsidP="00BF2EB7">
            <w:pPr>
              <w:jc w:val="center"/>
              <w:rPr>
                <w:rFonts w:ascii="Arial" w:hAnsi="Arial" w:cs="Arial"/>
                <w:sz w:val="20"/>
                <w:szCs w:val="20"/>
              </w:rPr>
            </w:pPr>
            <w:r w:rsidRPr="00BF2EB7">
              <w:rPr>
                <w:rFonts w:ascii="Arial" w:hAnsi="Arial" w:cs="Arial"/>
                <w:sz w:val="20"/>
                <w:szCs w:val="20"/>
                <w:highlight w:val="lightGray"/>
              </w:rPr>
              <w:t>[Incluir el número del lote</w:t>
            </w:r>
            <w:r w:rsidR="00BE6878">
              <w:rPr>
                <w:rFonts w:ascii="Arial" w:hAnsi="Arial" w:cs="Arial"/>
                <w:sz w:val="20"/>
                <w:szCs w:val="20"/>
                <w:highlight w:val="lightGray"/>
              </w:rPr>
              <w:t xml:space="preserve"> o grupo</w:t>
            </w:r>
            <w:r w:rsidRPr="00BF2EB7">
              <w:rPr>
                <w:rFonts w:ascii="Arial" w:hAnsi="Arial" w:cs="Arial"/>
                <w:sz w:val="20"/>
                <w:szCs w:val="20"/>
                <w:highlight w:val="lightGray"/>
              </w:rPr>
              <w:t>]</w:t>
            </w:r>
            <w:r w:rsidRPr="00BF2EB7">
              <w:rPr>
                <w:rFonts w:ascii="Arial" w:hAnsi="Arial" w:cs="Arial"/>
                <w:sz w:val="20"/>
                <w:szCs w:val="20"/>
              </w:rPr>
              <w:t xml:space="preserve"> </w:t>
            </w:r>
          </w:p>
        </w:tc>
        <w:tc>
          <w:tcPr>
            <w:tcW w:w="1291" w:type="pct"/>
            <w:tcBorders>
              <w:top w:val="single" w:sz="6" w:space="0" w:color="auto"/>
              <w:bottom w:val="single" w:sz="6" w:space="0" w:color="auto"/>
            </w:tcBorders>
            <w:vAlign w:val="center"/>
          </w:tcPr>
          <w:p w14:paraId="3CFCD825" w14:textId="77777777" w:rsidR="00DC6734" w:rsidRPr="00BF2EB7" w:rsidRDefault="00DC6734" w:rsidP="00BF2EB7">
            <w:pPr>
              <w:jc w:val="center"/>
              <w:rPr>
                <w:rFonts w:ascii="Arial" w:eastAsia="Arial,Times New Roman" w:hAnsi="Arial" w:cs="Arial"/>
                <w:sz w:val="20"/>
                <w:szCs w:val="20"/>
              </w:rPr>
            </w:pPr>
            <w:r w:rsidRPr="00BF2EB7">
              <w:rPr>
                <w:rFonts w:ascii="Arial" w:hAnsi="Arial" w:cs="Arial"/>
                <w:sz w:val="20"/>
                <w:szCs w:val="20"/>
                <w:highlight w:val="lightGray"/>
              </w:rPr>
              <w:t>[Incluir objeto del proyecto, lote o grupo]</w:t>
            </w:r>
          </w:p>
        </w:tc>
        <w:tc>
          <w:tcPr>
            <w:tcW w:w="975" w:type="pct"/>
            <w:tcBorders>
              <w:top w:val="single" w:sz="6" w:space="0" w:color="auto"/>
              <w:bottom w:val="single" w:sz="6" w:space="0" w:color="auto"/>
            </w:tcBorders>
            <w:vAlign w:val="center"/>
          </w:tcPr>
          <w:p w14:paraId="4AFCD2B7" w14:textId="267691EC" w:rsidR="00DC6734" w:rsidRPr="00BF2EB7" w:rsidRDefault="00DC6734" w:rsidP="00BF2EB7">
            <w:pPr>
              <w:jc w:val="center"/>
              <w:rPr>
                <w:rFonts w:ascii="Arial" w:hAnsi="Arial" w:cs="Arial"/>
                <w:bCs/>
                <w:sz w:val="20"/>
                <w:szCs w:val="20"/>
              </w:rPr>
            </w:pPr>
            <w:r w:rsidRPr="00BF2EB7">
              <w:rPr>
                <w:rFonts w:ascii="Arial" w:hAnsi="Arial" w:cs="Arial"/>
                <w:bCs/>
                <w:sz w:val="20"/>
                <w:szCs w:val="20"/>
                <w:highlight w:val="lightGray"/>
              </w:rPr>
              <w:t xml:space="preserve">[Incluir </w:t>
            </w:r>
            <w:r w:rsidR="0089016E" w:rsidRPr="00BF2EB7">
              <w:rPr>
                <w:rFonts w:ascii="Arial" w:hAnsi="Arial" w:cs="Arial"/>
                <w:bCs/>
                <w:sz w:val="20"/>
                <w:szCs w:val="20"/>
                <w:highlight w:val="lightGray"/>
              </w:rPr>
              <w:t>p</w:t>
            </w:r>
            <w:r w:rsidRPr="00BF2EB7">
              <w:rPr>
                <w:rFonts w:ascii="Arial" w:hAnsi="Arial" w:cs="Arial"/>
                <w:bCs/>
                <w:sz w:val="20"/>
                <w:szCs w:val="20"/>
                <w:highlight w:val="lightGray"/>
              </w:rPr>
              <w:t>lazo]</w:t>
            </w:r>
          </w:p>
        </w:tc>
        <w:tc>
          <w:tcPr>
            <w:tcW w:w="894" w:type="pct"/>
            <w:tcBorders>
              <w:top w:val="single" w:sz="6" w:space="0" w:color="auto"/>
              <w:bottom w:val="single" w:sz="6" w:space="0" w:color="auto"/>
            </w:tcBorders>
            <w:vAlign w:val="center"/>
          </w:tcPr>
          <w:p w14:paraId="602C9710" w14:textId="72102892" w:rsidR="00DC6734" w:rsidRPr="00BF2EB7" w:rsidRDefault="00DC6734" w:rsidP="00BF2EB7">
            <w:pPr>
              <w:jc w:val="center"/>
              <w:rPr>
                <w:rFonts w:ascii="Arial" w:eastAsia="Arial,Times New Roman" w:hAnsi="Arial" w:cs="Arial"/>
                <w:sz w:val="20"/>
                <w:szCs w:val="20"/>
              </w:rPr>
            </w:pPr>
            <w:r w:rsidRPr="00BF2EB7">
              <w:rPr>
                <w:rFonts w:ascii="Arial" w:hAnsi="Arial" w:cs="Arial"/>
                <w:sz w:val="20"/>
                <w:szCs w:val="20"/>
                <w:highlight w:val="lightGray"/>
              </w:rPr>
              <w:t xml:space="preserve">[Incluir </w:t>
            </w:r>
            <w:r w:rsidR="00812428" w:rsidRPr="00BF2EB7">
              <w:rPr>
                <w:rFonts w:ascii="Arial" w:hAnsi="Arial" w:cs="Arial"/>
                <w:sz w:val="20"/>
                <w:szCs w:val="20"/>
                <w:highlight w:val="lightGray"/>
              </w:rPr>
              <w:t>P</w:t>
            </w:r>
            <w:r w:rsidRPr="00BF2EB7">
              <w:rPr>
                <w:rFonts w:ascii="Arial" w:hAnsi="Arial" w:cs="Arial"/>
                <w:sz w:val="20"/>
                <w:szCs w:val="20"/>
                <w:highlight w:val="lightGray"/>
              </w:rPr>
              <w:t xml:space="preserve">resupuesto </w:t>
            </w:r>
            <w:r w:rsidR="00812428" w:rsidRPr="00BF2EB7">
              <w:rPr>
                <w:rFonts w:ascii="Arial" w:hAnsi="Arial" w:cs="Arial"/>
                <w:sz w:val="20"/>
                <w:szCs w:val="20"/>
                <w:highlight w:val="lightGray"/>
              </w:rPr>
              <w:t>O</w:t>
            </w:r>
            <w:r w:rsidRPr="00BF2EB7">
              <w:rPr>
                <w:rFonts w:ascii="Arial" w:hAnsi="Arial" w:cs="Arial"/>
                <w:sz w:val="20"/>
                <w:szCs w:val="20"/>
                <w:highlight w:val="lightGray"/>
              </w:rPr>
              <w:t>ficial]</w:t>
            </w:r>
          </w:p>
        </w:tc>
        <w:tc>
          <w:tcPr>
            <w:tcW w:w="1023" w:type="pct"/>
            <w:tcBorders>
              <w:top w:val="single" w:sz="6" w:space="0" w:color="auto"/>
              <w:bottom w:val="single" w:sz="6" w:space="0" w:color="auto"/>
            </w:tcBorders>
            <w:vAlign w:val="center"/>
          </w:tcPr>
          <w:p w14:paraId="29AC1FD3" w14:textId="70F16CAF" w:rsidR="00DC6734" w:rsidRPr="00BF2EB7" w:rsidRDefault="00912CA1" w:rsidP="00BF2EB7">
            <w:pPr>
              <w:jc w:val="center"/>
              <w:rPr>
                <w:rFonts w:ascii="Arial" w:eastAsia="Arial,Times New Roman" w:hAnsi="Arial" w:cs="Arial"/>
                <w:sz w:val="20"/>
                <w:szCs w:val="20"/>
              </w:rPr>
            </w:pPr>
            <w:r w:rsidRPr="00BF2EB7">
              <w:rPr>
                <w:rFonts w:ascii="Arial" w:hAnsi="Arial" w:cs="Arial"/>
                <w:sz w:val="20"/>
                <w:szCs w:val="20"/>
                <w:highlight w:val="lightGray"/>
              </w:rPr>
              <w:t xml:space="preserve">[Incluir lugar o lugares de ejecución – </w:t>
            </w:r>
            <w:r w:rsidR="7400B5A0" w:rsidRPr="00BF2EB7">
              <w:rPr>
                <w:rFonts w:ascii="Arial" w:hAnsi="Arial" w:cs="Arial"/>
                <w:sz w:val="20"/>
                <w:szCs w:val="20"/>
                <w:highlight w:val="lightGray"/>
              </w:rPr>
              <w:t>A</w:t>
            </w:r>
            <w:r w:rsidR="6FB900FE" w:rsidRPr="00BF2EB7">
              <w:rPr>
                <w:rFonts w:ascii="Arial" w:hAnsi="Arial" w:cs="Arial"/>
                <w:sz w:val="20"/>
                <w:szCs w:val="20"/>
                <w:highlight w:val="lightGray"/>
              </w:rPr>
              <w:t>clarar</w:t>
            </w:r>
            <w:r w:rsidRPr="00BF2EB7">
              <w:rPr>
                <w:rFonts w:ascii="Arial" w:hAnsi="Arial" w:cs="Arial"/>
                <w:sz w:val="20"/>
                <w:szCs w:val="20"/>
                <w:highlight w:val="lightGray"/>
              </w:rPr>
              <w:t xml:space="preserve"> si se ejecuta en zona rural o urbana]</w:t>
            </w:r>
          </w:p>
        </w:tc>
      </w:tr>
      <w:tr w:rsidR="00DC6734" w:rsidRPr="00553B3B" w14:paraId="324DD201" w14:textId="77777777" w:rsidTr="006E76E4">
        <w:trPr>
          <w:trHeight w:val="834"/>
          <w:jc w:val="center"/>
        </w:trPr>
        <w:tc>
          <w:tcPr>
            <w:tcW w:w="817" w:type="pct"/>
            <w:tcBorders>
              <w:top w:val="single" w:sz="6" w:space="0" w:color="auto"/>
            </w:tcBorders>
            <w:vAlign w:val="center"/>
          </w:tcPr>
          <w:p w14:paraId="7C364F73" w14:textId="78A0B1A0" w:rsidR="00DC6734" w:rsidRPr="00BF2EB7" w:rsidRDefault="00DC6734" w:rsidP="00BF2EB7">
            <w:pPr>
              <w:jc w:val="center"/>
              <w:rPr>
                <w:rFonts w:ascii="Arial" w:hAnsi="Arial" w:cs="Arial"/>
                <w:sz w:val="20"/>
                <w:szCs w:val="20"/>
              </w:rPr>
            </w:pPr>
            <w:r w:rsidRPr="00BF2EB7">
              <w:rPr>
                <w:rFonts w:ascii="Arial" w:hAnsi="Arial" w:cs="Arial"/>
                <w:sz w:val="20"/>
                <w:szCs w:val="20"/>
                <w:highlight w:val="lightGray"/>
              </w:rPr>
              <w:t>[Incluir el número del lote</w:t>
            </w:r>
            <w:r w:rsidR="00BE6878">
              <w:rPr>
                <w:rFonts w:ascii="Arial" w:hAnsi="Arial" w:cs="Arial"/>
                <w:sz w:val="20"/>
                <w:szCs w:val="20"/>
                <w:highlight w:val="lightGray"/>
              </w:rPr>
              <w:t xml:space="preserve"> o </w:t>
            </w:r>
            <w:r w:rsidR="000D19EF">
              <w:rPr>
                <w:rFonts w:ascii="Arial" w:hAnsi="Arial" w:cs="Arial"/>
                <w:sz w:val="20"/>
                <w:szCs w:val="20"/>
                <w:highlight w:val="lightGray"/>
              </w:rPr>
              <w:t>grupo</w:t>
            </w:r>
            <w:r w:rsidRPr="00BF2EB7">
              <w:rPr>
                <w:rFonts w:ascii="Arial" w:hAnsi="Arial" w:cs="Arial"/>
                <w:sz w:val="20"/>
                <w:szCs w:val="20"/>
                <w:highlight w:val="lightGray"/>
              </w:rPr>
              <w:t>]</w:t>
            </w:r>
            <w:r w:rsidRPr="00BF2EB7">
              <w:rPr>
                <w:rFonts w:ascii="Arial" w:hAnsi="Arial" w:cs="Arial"/>
                <w:sz w:val="20"/>
                <w:szCs w:val="20"/>
              </w:rPr>
              <w:t xml:space="preserve"> </w:t>
            </w:r>
          </w:p>
        </w:tc>
        <w:tc>
          <w:tcPr>
            <w:tcW w:w="1291" w:type="pct"/>
            <w:tcBorders>
              <w:top w:val="single" w:sz="6" w:space="0" w:color="auto"/>
            </w:tcBorders>
            <w:vAlign w:val="center"/>
          </w:tcPr>
          <w:p w14:paraId="4A92D6DA" w14:textId="77777777" w:rsidR="00DC6734" w:rsidRPr="00BF2EB7" w:rsidRDefault="00DC6734" w:rsidP="00BF2EB7">
            <w:pPr>
              <w:jc w:val="center"/>
              <w:rPr>
                <w:rFonts w:ascii="Arial" w:hAnsi="Arial" w:cs="Arial"/>
                <w:sz w:val="20"/>
                <w:szCs w:val="20"/>
              </w:rPr>
            </w:pPr>
            <w:r w:rsidRPr="00BF2EB7">
              <w:rPr>
                <w:rFonts w:ascii="Arial" w:hAnsi="Arial" w:cs="Arial"/>
                <w:sz w:val="20"/>
                <w:szCs w:val="20"/>
                <w:highlight w:val="lightGray"/>
              </w:rPr>
              <w:t>[Incluir objeto del proyecto, lote o grupo]</w:t>
            </w:r>
          </w:p>
        </w:tc>
        <w:tc>
          <w:tcPr>
            <w:tcW w:w="975" w:type="pct"/>
            <w:tcBorders>
              <w:top w:val="single" w:sz="6" w:space="0" w:color="auto"/>
            </w:tcBorders>
            <w:vAlign w:val="center"/>
          </w:tcPr>
          <w:p w14:paraId="7E494E92" w14:textId="5B06B6B6" w:rsidR="00DC6734" w:rsidRPr="00BF2EB7" w:rsidRDefault="00DC6734" w:rsidP="00BF2EB7">
            <w:pPr>
              <w:jc w:val="center"/>
              <w:rPr>
                <w:rFonts w:ascii="Arial" w:hAnsi="Arial" w:cs="Arial"/>
                <w:bCs/>
                <w:sz w:val="20"/>
                <w:szCs w:val="20"/>
              </w:rPr>
            </w:pPr>
            <w:r w:rsidRPr="00BF2EB7">
              <w:rPr>
                <w:rFonts w:ascii="Arial" w:hAnsi="Arial" w:cs="Arial"/>
                <w:bCs/>
                <w:sz w:val="20"/>
                <w:szCs w:val="20"/>
                <w:highlight w:val="lightGray"/>
              </w:rPr>
              <w:t xml:space="preserve">[Incluir </w:t>
            </w:r>
            <w:r w:rsidR="004A2E3E" w:rsidRPr="00BF2EB7">
              <w:rPr>
                <w:rFonts w:ascii="Arial" w:hAnsi="Arial" w:cs="Arial"/>
                <w:bCs/>
                <w:sz w:val="20"/>
                <w:szCs w:val="20"/>
                <w:highlight w:val="lightGray"/>
              </w:rPr>
              <w:t>p</w:t>
            </w:r>
            <w:r w:rsidRPr="00BF2EB7">
              <w:rPr>
                <w:rFonts w:ascii="Arial" w:hAnsi="Arial" w:cs="Arial"/>
                <w:bCs/>
                <w:sz w:val="20"/>
                <w:szCs w:val="20"/>
                <w:highlight w:val="lightGray"/>
              </w:rPr>
              <w:t>lazo]</w:t>
            </w:r>
          </w:p>
        </w:tc>
        <w:tc>
          <w:tcPr>
            <w:tcW w:w="894" w:type="pct"/>
            <w:tcBorders>
              <w:top w:val="single" w:sz="6" w:space="0" w:color="auto"/>
            </w:tcBorders>
            <w:vAlign w:val="center"/>
          </w:tcPr>
          <w:p w14:paraId="5D582E06" w14:textId="49FEDB78" w:rsidR="00DC6734" w:rsidRPr="00BF2EB7" w:rsidRDefault="00DC6734" w:rsidP="00BF2EB7">
            <w:pPr>
              <w:jc w:val="center"/>
              <w:rPr>
                <w:rFonts w:ascii="Arial" w:hAnsi="Arial" w:cs="Arial"/>
                <w:sz w:val="20"/>
                <w:szCs w:val="20"/>
              </w:rPr>
            </w:pPr>
            <w:r w:rsidRPr="00BF2EB7">
              <w:rPr>
                <w:rFonts w:ascii="Arial" w:hAnsi="Arial" w:cs="Arial"/>
                <w:sz w:val="20"/>
                <w:szCs w:val="20"/>
                <w:highlight w:val="lightGray"/>
              </w:rPr>
              <w:t xml:space="preserve">[Incluir </w:t>
            </w:r>
            <w:r w:rsidR="00812428" w:rsidRPr="00BF2EB7">
              <w:rPr>
                <w:rFonts w:ascii="Arial" w:hAnsi="Arial" w:cs="Arial"/>
                <w:sz w:val="20"/>
                <w:szCs w:val="20"/>
                <w:highlight w:val="lightGray"/>
              </w:rPr>
              <w:t>P</w:t>
            </w:r>
            <w:r w:rsidRPr="00BF2EB7">
              <w:rPr>
                <w:rFonts w:ascii="Arial" w:hAnsi="Arial" w:cs="Arial"/>
                <w:sz w:val="20"/>
                <w:szCs w:val="20"/>
                <w:highlight w:val="lightGray"/>
              </w:rPr>
              <w:t xml:space="preserve">resupuesto </w:t>
            </w:r>
            <w:r w:rsidR="00812428" w:rsidRPr="00BF2EB7">
              <w:rPr>
                <w:rFonts w:ascii="Arial" w:hAnsi="Arial" w:cs="Arial"/>
                <w:sz w:val="20"/>
                <w:szCs w:val="20"/>
                <w:highlight w:val="lightGray"/>
              </w:rPr>
              <w:t>O</w:t>
            </w:r>
            <w:r w:rsidRPr="00BF2EB7">
              <w:rPr>
                <w:rFonts w:ascii="Arial" w:hAnsi="Arial" w:cs="Arial"/>
                <w:sz w:val="20"/>
                <w:szCs w:val="20"/>
                <w:highlight w:val="lightGray"/>
              </w:rPr>
              <w:t>ficial]</w:t>
            </w:r>
          </w:p>
        </w:tc>
        <w:tc>
          <w:tcPr>
            <w:tcW w:w="1023" w:type="pct"/>
            <w:tcBorders>
              <w:top w:val="single" w:sz="6" w:space="0" w:color="auto"/>
            </w:tcBorders>
            <w:vAlign w:val="center"/>
          </w:tcPr>
          <w:p w14:paraId="1AEA871B" w14:textId="51366CF9" w:rsidR="00DC6734" w:rsidRPr="00BF2EB7" w:rsidRDefault="00912CA1" w:rsidP="00BF2EB7">
            <w:pPr>
              <w:jc w:val="center"/>
              <w:rPr>
                <w:rFonts w:ascii="Arial" w:hAnsi="Arial" w:cs="Arial"/>
                <w:sz w:val="20"/>
                <w:szCs w:val="20"/>
              </w:rPr>
            </w:pPr>
            <w:r w:rsidRPr="00BF2EB7">
              <w:rPr>
                <w:rFonts w:ascii="Arial" w:hAnsi="Arial" w:cs="Arial"/>
                <w:sz w:val="20"/>
                <w:szCs w:val="20"/>
                <w:highlight w:val="lightGray"/>
              </w:rPr>
              <w:t xml:space="preserve">[Incluir lugar o lugares de ejecución – </w:t>
            </w:r>
            <w:r w:rsidR="40F57B0A" w:rsidRPr="00BF2EB7">
              <w:rPr>
                <w:rFonts w:ascii="Arial" w:hAnsi="Arial" w:cs="Arial"/>
                <w:sz w:val="20"/>
                <w:szCs w:val="20"/>
                <w:highlight w:val="lightGray"/>
              </w:rPr>
              <w:t>A</w:t>
            </w:r>
            <w:r w:rsidR="6FB900FE" w:rsidRPr="00BF2EB7">
              <w:rPr>
                <w:rFonts w:ascii="Arial" w:hAnsi="Arial" w:cs="Arial"/>
                <w:sz w:val="20"/>
                <w:szCs w:val="20"/>
                <w:highlight w:val="lightGray"/>
              </w:rPr>
              <w:t>clarar</w:t>
            </w:r>
            <w:r w:rsidRPr="00BF2EB7">
              <w:rPr>
                <w:rFonts w:ascii="Arial" w:hAnsi="Arial" w:cs="Arial"/>
                <w:sz w:val="20"/>
                <w:szCs w:val="20"/>
                <w:highlight w:val="lightGray"/>
              </w:rPr>
              <w:t xml:space="preserve"> si se ejecuta en zona rural o urbana]</w:t>
            </w:r>
          </w:p>
        </w:tc>
      </w:tr>
    </w:tbl>
    <w:p w14:paraId="6E7E36DE" w14:textId="77777777" w:rsidR="00DC6734" w:rsidRPr="00BA09CA" w:rsidRDefault="00DC6734" w:rsidP="00BF2EB7">
      <w:pPr>
        <w:rPr>
          <w:rFonts w:ascii="Arial" w:hAnsi="Arial" w:cs="Arial"/>
          <w:sz w:val="20"/>
          <w:szCs w:val="20"/>
        </w:rPr>
      </w:pPr>
    </w:p>
    <w:p w14:paraId="7EC4F024" w14:textId="1CB3CAFF" w:rsidR="009E20F6" w:rsidRDefault="00DC6734" w:rsidP="00E63264">
      <w:pPr>
        <w:jc w:val="both"/>
        <w:rPr>
          <w:rFonts w:ascii="Arial" w:hAnsi="Arial" w:cs="Arial"/>
          <w:sz w:val="20"/>
          <w:szCs w:val="20"/>
        </w:rPr>
      </w:pPr>
      <w:r w:rsidRPr="00BA09CA">
        <w:rPr>
          <w:rFonts w:ascii="Arial" w:hAnsi="Arial" w:cs="Arial"/>
          <w:sz w:val="20"/>
          <w:szCs w:val="20"/>
        </w:rPr>
        <w:t>La</w:t>
      </w:r>
      <w:r w:rsidRPr="00BA09CA">
        <w:rPr>
          <w:rFonts w:ascii="Arial" w:eastAsia="Arial" w:hAnsi="Arial" w:cs="Arial"/>
          <w:sz w:val="20"/>
          <w:szCs w:val="20"/>
        </w:rPr>
        <w:t xml:space="preserve"> </w:t>
      </w:r>
      <w:r w:rsidRPr="00BA09CA">
        <w:rPr>
          <w:rFonts w:ascii="Arial" w:hAnsi="Arial" w:cs="Arial"/>
          <w:sz w:val="20"/>
          <w:szCs w:val="20"/>
        </w:rPr>
        <w:t>interventoría de la obra</w:t>
      </w:r>
      <w:r w:rsidRPr="00BA09CA">
        <w:rPr>
          <w:rFonts w:ascii="Arial" w:eastAsia="Arial" w:hAnsi="Arial" w:cs="Arial"/>
          <w:sz w:val="20"/>
          <w:szCs w:val="20"/>
        </w:rPr>
        <w:t xml:space="preserve"> </w:t>
      </w:r>
      <w:r w:rsidRPr="00BA09CA">
        <w:rPr>
          <w:rFonts w:ascii="Arial" w:hAnsi="Arial" w:cs="Arial"/>
          <w:sz w:val="20"/>
          <w:szCs w:val="20"/>
        </w:rPr>
        <w:t>tiene</w:t>
      </w:r>
      <w:r w:rsidRPr="00BA09CA">
        <w:rPr>
          <w:rFonts w:ascii="Arial" w:eastAsia="Arial" w:hAnsi="Arial" w:cs="Arial"/>
          <w:sz w:val="20"/>
          <w:szCs w:val="20"/>
        </w:rPr>
        <w:t xml:space="preserve"> </w:t>
      </w:r>
      <w:r w:rsidRPr="00BA09CA">
        <w:rPr>
          <w:rFonts w:ascii="Arial" w:hAnsi="Arial" w:cs="Arial"/>
          <w:sz w:val="20"/>
          <w:szCs w:val="20"/>
        </w:rPr>
        <w:t>las especificaciones</w:t>
      </w:r>
      <w:r w:rsidRPr="00BA09CA">
        <w:rPr>
          <w:rFonts w:ascii="Arial" w:eastAsia="Arial" w:hAnsi="Arial" w:cs="Arial"/>
          <w:sz w:val="20"/>
          <w:szCs w:val="20"/>
        </w:rPr>
        <w:t xml:space="preserve"> </w:t>
      </w:r>
      <w:r w:rsidRPr="00BA09CA">
        <w:rPr>
          <w:rFonts w:ascii="Arial" w:hAnsi="Arial" w:cs="Arial"/>
          <w:sz w:val="20"/>
          <w:szCs w:val="20"/>
        </w:rPr>
        <w:t>descritas</w:t>
      </w:r>
      <w:r w:rsidRPr="00BA09CA">
        <w:rPr>
          <w:rFonts w:ascii="Arial" w:eastAsia="Arial" w:hAnsi="Arial" w:cs="Arial"/>
          <w:sz w:val="20"/>
          <w:szCs w:val="20"/>
        </w:rPr>
        <w:t xml:space="preserve"> </w:t>
      </w:r>
      <w:r w:rsidRPr="00BA09CA">
        <w:rPr>
          <w:rFonts w:ascii="Arial" w:hAnsi="Arial" w:cs="Arial"/>
          <w:sz w:val="20"/>
          <w:szCs w:val="20"/>
        </w:rPr>
        <w:t>en</w:t>
      </w:r>
      <w:r w:rsidRPr="00BA09CA">
        <w:rPr>
          <w:rFonts w:ascii="Arial" w:eastAsia="Arial" w:hAnsi="Arial" w:cs="Arial"/>
          <w:sz w:val="20"/>
          <w:szCs w:val="20"/>
        </w:rPr>
        <w:t xml:space="preserve"> </w:t>
      </w:r>
      <w:r w:rsidRPr="00BA09CA">
        <w:rPr>
          <w:rFonts w:ascii="Arial" w:hAnsi="Arial" w:cs="Arial"/>
          <w:sz w:val="20"/>
          <w:szCs w:val="20"/>
        </w:rPr>
        <w:t>el</w:t>
      </w:r>
      <w:r w:rsidRPr="00BA09CA">
        <w:rPr>
          <w:rFonts w:ascii="Arial" w:eastAsia="Arial" w:hAnsi="Arial" w:cs="Arial"/>
          <w:sz w:val="20"/>
          <w:szCs w:val="20"/>
        </w:rPr>
        <w:t xml:space="preserve"> </w:t>
      </w:r>
      <w:r w:rsidR="009F17D7" w:rsidRPr="00BA09CA">
        <w:rPr>
          <w:rFonts w:ascii="Arial" w:eastAsia="Arial" w:hAnsi="Arial" w:cs="Arial"/>
          <w:sz w:val="20"/>
          <w:szCs w:val="20"/>
        </w:rPr>
        <w:t>“Anexo 1 – Anexo Técnico”</w:t>
      </w:r>
      <w:r w:rsidR="00CC1B9A" w:rsidRPr="00BA09CA">
        <w:rPr>
          <w:rFonts w:ascii="Arial" w:eastAsia="Arial" w:hAnsi="Arial" w:cs="Arial"/>
          <w:sz w:val="20"/>
          <w:szCs w:val="20"/>
        </w:rPr>
        <w:t xml:space="preserve"> </w:t>
      </w:r>
      <w:r w:rsidRPr="00BA09CA">
        <w:rPr>
          <w:rFonts w:ascii="Arial" w:hAnsi="Arial" w:cs="Arial"/>
          <w:sz w:val="20"/>
          <w:szCs w:val="20"/>
        </w:rPr>
        <w:t xml:space="preserve">y el </w:t>
      </w:r>
      <w:r w:rsidR="00F541BE">
        <w:rPr>
          <w:rFonts w:ascii="Arial" w:hAnsi="Arial" w:cs="Arial"/>
          <w:sz w:val="20"/>
          <w:szCs w:val="20"/>
        </w:rPr>
        <w:t>E</w:t>
      </w:r>
      <w:r w:rsidR="008B5CFA" w:rsidRPr="00BA09CA">
        <w:rPr>
          <w:rFonts w:ascii="Arial" w:hAnsi="Arial" w:cs="Arial"/>
          <w:sz w:val="20"/>
          <w:szCs w:val="20"/>
        </w:rPr>
        <w:t xml:space="preserve">studio </w:t>
      </w:r>
      <w:r w:rsidR="00F541BE">
        <w:rPr>
          <w:rFonts w:ascii="Arial" w:hAnsi="Arial" w:cs="Arial"/>
          <w:sz w:val="20"/>
          <w:szCs w:val="20"/>
        </w:rPr>
        <w:t>P</w:t>
      </w:r>
      <w:r w:rsidR="008B5CFA" w:rsidRPr="00BA09CA">
        <w:rPr>
          <w:rFonts w:ascii="Arial" w:hAnsi="Arial" w:cs="Arial"/>
          <w:sz w:val="20"/>
          <w:szCs w:val="20"/>
        </w:rPr>
        <w:t>revio</w:t>
      </w:r>
      <w:r w:rsidR="004276B3" w:rsidRPr="00BA09CA">
        <w:rPr>
          <w:rFonts w:ascii="Arial" w:hAnsi="Arial" w:cs="Arial"/>
          <w:sz w:val="20"/>
          <w:szCs w:val="20"/>
        </w:rPr>
        <w:t>,</w:t>
      </w:r>
      <w:r w:rsidRPr="00BA09CA">
        <w:rPr>
          <w:rFonts w:ascii="Arial" w:hAnsi="Arial" w:cs="Arial"/>
          <w:sz w:val="20"/>
          <w:szCs w:val="20"/>
        </w:rPr>
        <w:t xml:space="preserve"> los cuales incluyen la descripción de</w:t>
      </w:r>
      <w:r w:rsidR="00503BB0" w:rsidRPr="00BA09CA">
        <w:rPr>
          <w:rFonts w:ascii="Arial" w:hAnsi="Arial" w:cs="Arial"/>
          <w:sz w:val="20"/>
          <w:szCs w:val="20"/>
        </w:rPr>
        <w:t xml:space="preserve">l proyecto u </w:t>
      </w:r>
      <w:r w:rsidRPr="00BA09CA">
        <w:rPr>
          <w:rFonts w:ascii="Arial" w:hAnsi="Arial" w:cs="Arial"/>
          <w:sz w:val="20"/>
          <w:szCs w:val="20"/>
        </w:rPr>
        <w:t>obra</w:t>
      </w:r>
      <w:r w:rsidR="00503BB0" w:rsidRPr="00BA09CA">
        <w:rPr>
          <w:rFonts w:ascii="Arial" w:hAnsi="Arial" w:cs="Arial"/>
          <w:sz w:val="20"/>
          <w:szCs w:val="20"/>
        </w:rPr>
        <w:t xml:space="preserve"> a la cual se realizará la interventoría</w:t>
      </w:r>
      <w:r w:rsidRPr="00BA09CA">
        <w:rPr>
          <w:rFonts w:ascii="Arial" w:hAnsi="Arial" w:cs="Arial"/>
          <w:sz w:val="20"/>
          <w:szCs w:val="20"/>
        </w:rPr>
        <w:t xml:space="preserve"> </w:t>
      </w:r>
      <w:r w:rsidR="00AB3013" w:rsidRPr="00BA09CA">
        <w:rPr>
          <w:rFonts w:ascii="Arial" w:hAnsi="Arial" w:cs="Arial"/>
          <w:sz w:val="20"/>
          <w:szCs w:val="20"/>
        </w:rPr>
        <w:t>y su</w:t>
      </w:r>
      <w:r w:rsidRPr="00BA09CA">
        <w:rPr>
          <w:rFonts w:ascii="Arial" w:hAnsi="Arial" w:cs="Arial"/>
          <w:sz w:val="20"/>
          <w:szCs w:val="20"/>
        </w:rPr>
        <w:t xml:space="preserve"> información técnica (localización, </w:t>
      </w:r>
      <w:r w:rsidR="00AB3013" w:rsidRPr="00BA09CA">
        <w:rPr>
          <w:rFonts w:ascii="Arial" w:hAnsi="Arial" w:cs="Arial"/>
          <w:sz w:val="20"/>
          <w:szCs w:val="20"/>
        </w:rPr>
        <w:t xml:space="preserve">actividades </w:t>
      </w:r>
      <w:r w:rsidRPr="00BA09CA">
        <w:rPr>
          <w:rFonts w:ascii="Arial" w:hAnsi="Arial" w:cs="Arial"/>
          <w:sz w:val="20"/>
          <w:szCs w:val="20"/>
        </w:rPr>
        <w:t xml:space="preserve">a ejecutar, </w:t>
      </w:r>
      <w:r w:rsidR="00503BB0" w:rsidRPr="00BA09CA">
        <w:rPr>
          <w:rFonts w:ascii="Arial" w:hAnsi="Arial" w:cs="Arial"/>
          <w:sz w:val="20"/>
          <w:szCs w:val="20"/>
        </w:rPr>
        <w:t>alcance de la interventoría</w:t>
      </w:r>
      <w:r w:rsidRPr="00BA09CA">
        <w:rPr>
          <w:rFonts w:ascii="Arial" w:hAnsi="Arial" w:cs="Arial"/>
          <w:sz w:val="20"/>
          <w:szCs w:val="20"/>
        </w:rPr>
        <w:t xml:space="preserve">, </w:t>
      </w:r>
      <w:r w:rsidR="7BC05CAC" w:rsidRPr="00BA09CA">
        <w:rPr>
          <w:rFonts w:ascii="Arial" w:hAnsi="Arial" w:cs="Arial"/>
          <w:sz w:val="20"/>
          <w:szCs w:val="20"/>
        </w:rPr>
        <w:t>e</w:t>
      </w:r>
      <w:r w:rsidR="00CC1B9A" w:rsidRPr="00BA09CA">
        <w:rPr>
          <w:rFonts w:ascii="Arial" w:hAnsi="Arial" w:cs="Arial"/>
          <w:sz w:val="20"/>
          <w:szCs w:val="20"/>
        </w:rPr>
        <w:t>ntre otros</w:t>
      </w:r>
      <w:r w:rsidRPr="00BA09CA">
        <w:rPr>
          <w:rFonts w:ascii="Arial" w:hAnsi="Arial" w:cs="Arial"/>
          <w:sz w:val="20"/>
          <w:szCs w:val="20"/>
        </w:rPr>
        <w:t>.).</w:t>
      </w:r>
    </w:p>
    <w:p w14:paraId="137DA29C" w14:textId="77777777" w:rsidR="001C4EA3" w:rsidRDefault="001C4EA3" w:rsidP="00E63264">
      <w:pPr>
        <w:jc w:val="both"/>
        <w:rPr>
          <w:rFonts w:ascii="Arial" w:hAnsi="Arial" w:cs="Arial"/>
          <w:sz w:val="20"/>
          <w:szCs w:val="20"/>
        </w:rPr>
      </w:pPr>
    </w:p>
    <w:p w14:paraId="6E907A60" w14:textId="2AC87A07" w:rsidR="00DC6734" w:rsidRPr="00BA09CA" w:rsidRDefault="00DC6734" w:rsidP="00AB1346">
      <w:pPr>
        <w:jc w:val="both"/>
        <w:rPr>
          <w:rFonts w:ascii="Arial" w:hAnsi="Arial" w:cs="Arial"/>
          <w:sz w:val="20"/>
          <w:szCs w:val="20"/>
        </w:rPr>
      </w:pPr>
      <w:r w:rsidRPr="00BA09CA">
        <w:rPr>
          <w:rFonts w:ascii="Arial" w:hAnsi="Arial" w:cs="Arial"/>
          <w:sz w:val="20"/>
          <w:szCs w:val="20"/>
          <w:highlight w:val="lightGray"/>
        </w:rPr>
        <w:t xml:space="preserve">[El </w:t>
      </w:r>
      <w:r w:rsidR="000B5FD9" w:rsidRPr="00BA09CA">
        <w:rPr>
          <w:rFonts w:ascii="Arial" w:hAnsi="Arial" w:cs="Arial"/>
          <w:sz w:val="20"/>
          <w:szCs w:val="20"/>
          <w:highlight w:val="lightGray"/>
        </w:rPr>
        <w:t>P</w:t>
      </w:r>
      <w:r w:rsidRPr="00BA09CA">
        <w:rPr>
          <w:rFonts w:ascii="Arial" w:hAnsi="Arial" w:cs="Arial"/>
          <w:sz w:val="20"/>
          <w:szCs w:val="20"/>
          <w:highlight w:val="lightGray"/>
        </w:rPr>
        <w:t>roponente debe tener en cuenta</w:t>
      </w:r>
      <w:r w:rsidR="00FA733A" w:rsidRPr="00BA09CA">
        <w:rPr>
          <w:rFonts w:ascii="Arial" w:hAnsi="Arial" w:cs="Arial"/>
          <w:sz w:val="20"/>
          <w:szCs w:val="20"/>
          <w:highlight w:val="lightGray"/>
        </w:rPr>
        <w:t xml:space="preserve"> las </w:t>
      </w:r>
      <w:r w:rsidRPr="00BA09CA">
        <w:rPr>
          <w:rFonts w:ascii="Arial" w:hAnsi="Arial" w:cs="Arial"/>
          <w:sz w:val="20"/>
          <w:szCs w:val="20"/>
          <w:highlight w:val="lightGray"/>
        </w:rPr>
        <w:t xml:space="preserve">especificaciones técnicas y el alcance de la obra objeto de interventoría, para lo cual </w:t>
      </w:r>
      <w:r w:rsidR="008F75BC">
        <w:rPr>
          <w:rFonts w:ascii="Arial" w:hAnsi="Arial" w:cs="Arial"/>
          <w:sz w:val="20"/>
          <w:szCs w:val="20"/>
          <w:highlight w:val="lightGray"/>
        </w:rPr>
        <w:t>consultará</w:t>
      </w:r>
      <w:r w:rsidRPr="00BA09CA">
        <w:rPr>
          <w:rFonts w:ascii="Arial" w:hAnsi="Arial" w:cs="Arial"/>
          <w:sz w:val="20"/>
          <w:szCs w:val="20"/>
          <w:highlight w:val="lightGray"/>
        </w:rPr>
        <w:t xml:space="preserve"> los documentos que hacen parte del proceso de </w:t>
      </w:r>
      <w:r w:rsidR="002B6124" w:rsidRPr="00BA09CA">
        <w:rPr>
          <w:rFonts w:ascii="Arial" w:hAnsi="Arial" w:cs="Arial"/>
          <w:sz w:val="20"/>
          <w:szCs w:val="20"/>
          <w:highlight w:val="lightGray"/>
        </w:rPr>
        <w:t>l</w:t>
      </w:r>
      <w:r w:rsidRPr="00BA09CA">
        <w:rPr>
          <w:rFonts w:ascii="Arial" w:hAnsi="Arial" w:cs="Arial"/>
          <w:sz w:val="20"/>
          <w:szCs w:val="20"/>
          <w:highlight w:val="lightGray"/>
        </w:rPr>
        <w:t>icitación</w:t>
      </w:r>
      <w:r w:rsidR="00E43E24" w:rsidRPr="00BA09CA">
        <w:rPr>
          <w:rFonts w:ascii="Arial" w:hAnsi="Arial" w:cs="Arial"/>
          <w:sz w:val="20"/>
          <w:szCs w:val="20"/>
          <w:highlight w:val="lightGray"/>
        </w:rPr>
        <w:t>, selección abreviada de menor cuantía o mínima cuantía</w:t>
      </w:r>
      <w:r w:rsidRPr="00BA09CA">
        <w:rPr>
          <w:rFonts w:ascii="Arial" w:hAnsi="Arial" w:cs="Arial"/>
          <w:sz w:val="20"/>
          <w:szCs w:val="20"/>
          <w:highlight w:val="lightGray"/>
        </w:rPr>
        <w:t xml:space="preserve"> de </w:t>
      </w:r>
      <w:r w:rsidR="00B3652A" w:rsidRPr="00BA09CA">
        <w:rPr>
          <w:rFonts w:ascii="Arial" w:hAnsi="Arial" w:cs="Arial"/>
          <w:sz w:val="20"/>
          <w:szCs w:val="20"/>
          <w:highlight w:val="lightGray"/>
        </w:rPr>
        <w:t>o</w:t>
      </w:r>
      <w:r w:rsidRPr="00BA09CA">
        <w:rPr>
          <w:rFonts w:ascii="Arial" w:hAnsi="Arial" w:cs="Arial"/>
          <w:sz w:val="20"/>
          <w:szCs w:val="20"/>
          <w:highlight w:val="lightGray"/>
        </w:rPr>
        <w:t xml:space="preserve">bra </w:t>
      </w:r>
      <w:r w:rsidR="00B3652A" w:rsidRPr="00BA09CA">
        <w:rPr>
          <w:rFonts w:ascii="Arial" w:hAnsi="Arial" w:cs="Arial"/>
          <w:sz w:val="20"/>
          <w:szCs w:val="20"/>
          <w:highlight w:val="lightGray"/>
        </w:rPr>
        <w:t>p</w:t>
      </w:r>
      <w:r w:rsidRPr="00BA09CA">
        <w:rPr>
          <w:rFonts w:ascii="Arial" w:hAnsi="Arial" w:cs="Arial"/>
          <w:sz w:val="20"/>
          <w:szCs w:val="20"/>
          <w:highlight w:val="lightGray"/>
        </w:rPr>
        <w:t>ública</w:t>
      </w:r>
      <w:r w:rsidR="00E43E24" w:rsidRPr="00BA09CA">
        <w:rPr>
          <w:rFonts w:ascii="Arial" w:hAnsi="Arial" w:cs="Arial"/>
          <w:sz w:val="20"/>
          <w:szCs w:val="20"/>
          <w:highlight w:val="lightGray"/>
        </w:rPr>
        <w:t>. L</w:t>
      </w:r>
      <w:r w:rsidRPr="00BA09CA">
        <w:rPr>
          <w:rFonts w:ascii="Arial" w:hAnsi="Arial" w:cs="Arial"/>
          <w:sz w:val="20"/>
          <w:szCs w:val="20"/>
          <w:highlight w:val="lightGray"/>
        </w:rPr>
        <w:t xml:space="preserve">a </w:t>
      </w:r>
      <w:r w:rsidR="000B5FD9" w:rsidRPr="00BA09CA">
        <w:rPr>
          <w:rFonts w:ascii="Arial" w:hAnsi="Arial" w:cs="Arial"/>
          <w:sz w:val="20"/>
          <w:szCs w:val="20"/>
          <w:highlight w:val="lightGray"/>
        </w:rPr>
        <w:t>E</w:t>
      </w:r>
      <w:r w:rsidR="00E41DBB" w:rsidRPr="00BA09CA">
        <w:rPr>
          <w:rFonts w:ascii="Arial" w:hAnsi="Arial" w:cs="Arial"/>
          <w:sz w:val="20"/>
          <w:szCs w:val="20"/>
          <w:highlight w:val="lightGray"/>
        </w:rPr>
        <w:t>ntidad</w:t>
      </w:r>
      <w:r w:rsidRPr="00BA09CA">
        <w:rPr>
          <w:rFonts w:ascii="Arial" w:hAnsi="Arial" w:cs="Arial"/>
          <w:sz w:val="20"/>
          <w:szCs w:val="20"/>
          <w:highlight w:val="lightGray"/>
        </w:rPr>
        <w:t xml:space="preserve"> </w:t>
      </w:r>
      <w:r w:rsidR="00287570">
        <w:rPr>
          <w:rFonts w:ascii="Arial" w:hAnsi="Arial" w:cs="Arial"/>
          <w:sz w:val="20"/>
          <w:szCs w:val="20"/>
          <w:highlight w:val="lightGray"/>
        </w:rPr>
        <w:t>está obligada</w:t>
      </w:r>
      <w:r w:rsidR="00C368B5" w:rsidRPr="00BA09CA">
        <w:rPr>
          <w:rFonts w:ascii="Arial" w:hAnsi="Arial" w:cs="Arial"/>
          <w:sz w:val="20"/>
          <w:szCs w:val="20"/>
          <w:highlight w:val="lightGray"/>
        </w:rPr>
        <w:t xml:space="preserve"> </w:t>
      </w:r>
      <w:r w:rsidR="00C27006">
        <w:rPr>
          <w:rFonts w:ascii="Arial" w:hAnsi="Arial" w:cs="Arial"/>
          <w:sz w:val="20"/>
          <w:szCs w:val="20"/>
          <w:highlight w:val="lightGray"/>
        </w:rPr>
        <w:t xml:space="preserve">a </w:t>
      </w:r>
      <w:r w:rsidRPr="00BA09CA">
        <w:rPr>
          <w:rFonts w:ascii="Arial" w:hAnsi="Arial" w:cs="Arial"/>
          <w:sz w:val="20"/>
          <w:szCs w:val="20"/>
          <w:highlight w:val="lightGray"/>
        </w:rPr>
        <w:t>incluir el número del proceso de licitación pública</w:t>
      </w:r>
      <w:r w:rsidR="00E43E24" w:rsidRPr="00BA09CA">
        <w:rPr>
          <w:rFonts w:ascii="Arial" w:hAnsi="Arial" w:cs="Arial"/>
          <w:sz w:val="20"/>
          <w:szCs w:val="20"/>
          <w:highlight w:val="lightGray"/>
        </w:rPr>
        <w:t>, selección abreviada de menor cuantía o mínima cuantía</w:t>
      </w:r>
      <w:r w:rsidRPr="00BA09CA">
        <w:rPr>
          <w:rFonts w:ascii="Arial" w:hAnsi="Arial" w:cs="Arial"/>
          <w:sz w:val="20"/>
          <w:szCs w:val="20"/>
          <w:highlight w:val="lightGray"/>
        </w:rPr>
        <w:t xml:space="preserve"> objeto de interventoría</w:t>
      </w:r>
      <w:r w:rsidR="007E6C71" w:rsidRPr="00BA09CA">
        <w:rPr>
          <w:rFonts w:ascii="Arial" w:hAnsi="Arial" w:cs="Arial"/>
          <w:sz w:val="20"/>
          <w:szCs w:val="20"/>
          <w:highlight w:val="lightGray"/>
        </w:rPr>
        <w:t>,</w:t>
      </w:r>
      <w:r w:rsidRPr="00BA09CA">
        <w:rPr>
          <w:rFonts w:ascii="Arial" w:hAnsi="Arial" w:cs="Arial"/>
          <w:sz w:val="20"/>
          <w:szCs w:val="20"/>
          <w:highlight w:val="lightGray"/>
        </w:rPr>
        <w:t xml:space="preserve"> indicando si </w:t>
      </w:r>
      <w:r w:rsidR="007E6C71" w:rsidRPr="00BA09CA">
        <w:rPr>
          <w:rFonts w:ascii="Arial" w:hAnsi="Arial" w:cs="Arial"/>
          <w:sz w:val="20"/>
          <w:szCs w:val="20"/>
          <w:highlight w:val="lightGray"/>
        </w:rPr>
        <w:t>se realizó</w:t>
      </w:r>
      <w:r w:rsidRPr="00BA09CA">
        <w:rPr>
          <w:rFonts w:ascii="Arial" w:hAnsi="Arial" w:cs="Arial"/>
          <w:sz w:val="20"/>
          <w:szCs w:val="20"/>
          <w:highlight w:val="lightGray"/>
        </w:rPr>
        <w:t xml:space="preserve"> </w:t>
      </w:r>
      <w:r w:rsidR="0088080E">
        <w:rPr>
          <w:rFonts w:ascii="Arial" w:hAnsi="Arial" w:cs="Arial"/>
          <w:sz w:val="20"/>
          <w:szCs w:val="20"/>
          <w:highlight w:val="lightGray"/>
        </w:rPr>
        <w:t>mediante</w:t>
      </w:r>
      <w:r w:rsidRPr="00BA09CA">
        <w:rPr>
          <w:rFonts w:ascii="Arial" w:hAnsi="Arial" w:cs="Arial"/>
          <w:sz w:val="20"/>
          <w:szCs w:val="20"/>
          <w:highlight w:val="lightGray"/>
        </w:rPr>
        <w:t xml:space="preserve"> la plataforma del SECOP I o II.]</w:t>
      </w:r>
      <w:r w:rsidRPr="00BA09CA">
        <w:rPr>
          <w:rFonts w:ascii="Arial" w:hAnsi="Arial" w:cs="Arial"/>
          <w:sz w:val="20"/>
          <w:szCs w:val="20"/>
        </w:rPr>
        <w:t xml:space="preserve"> </w:t>
      </w:r>
    </w:p>
    <w:p w14:paraId="37B3A1D2" w14:textId="77777777" w:rsidR="00DC6734" w:rsidRPr="00BA09CA" w:rsidRDefault="00DC6734">
      <w:pPr>
        <w:rPr>
          <w:rFonts w:ascii="Arial" w:hAnsi="Arial" w:cs="Arial"/>
          <w:sz w:val="20"/>
          <w:szCs w:val="20"/>
        </w:rPr>
      </w:pPr>
    </w:p>
    <w:p w14:paraId="32CFE720" w14:textId="17DA4588" w:rsidR="00AF6FE5" w:rsidRPr="00BA09CA" w:rsidRDefault="00AF6FE5">
      <w:pPr>
        <w:jc w:val="both"/>
        <w:rPr>
          <w:rFonts w:ascii="Arial" w:hAnsi="Arial" w:cs="Arial"/>
          <w:sz w:val="20"/>
          <w:szCs w:val="20"/>
        </w:rPr>
      </w:pPr>
      <w:r w:rsidRPr="00BA09CA">
        <w:rPr>
          <w:rFonts w:ascii="Arial" w:hAnsi="Arial" w:cs="Arial"/>
          <w:sz w:val="20"/>
          <w:szCs w:val="20"/>
          <w:highlight w:val="lightGray"/>
        </w:rPr>
        <w:t xml:space="preserve">[Adicionalmente, 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debe indicar si las obras se ejecutarán en zona urbana o rural, según lo establecido en cada Plan de Ordenamiento Territorial</w:t>
      </w:r>
      <w:r w:rsidR="00534F3E" w:rsidRPr="00BA09CA">
        <w:rPr>
          <w:rFonts w:ascii="Arial" w:hAnsi="Arial" w:cs="Arial"/>
          <w:sz w:val="20"/>
          <w:szCs w:val="20"/>
          <w:highlight w:val="lightGray"/>
        </w:rPr>
        <w:t>, Plan Básico de Ordenamiento Territorial o Esquema Básico de Ordenamiento Territorial</w:t>
      </w:r>
      <w:r w:rsidRPr="00BA09CA">
        <w:rPr>
          <w:rFonts w:ascii="Arial" w:hAnsi="Arial" w:cs="Arial"/>
          <w:sz w:val="20"/>
          <w:szCs w:val="20"/>
          <w:highlight w:val="lightGray"/>
        </w:rPr>
        <w:t xml:space="preserve"> </w:t>
      </w:r>
      <w:r w:rsidR="4D01A4C5" w:rsidRPr="00BA09CA">
        <w:rPr>
          <w:rFonts w:ascii="Arial" w:hAnsi="Arial" w:cs="Arial"/>
          <w:sz w:val="20"/>
          <w:szCs w:val="20"/>
          <w:highlight w:val="lightGray"/>
        </w:rPr>
        <w:t xml:space="preserve">y demás normas de ordenamiento territorial </w:t>
      </w:r>
      <w:r w:rsidRPr="00BA09CA">
        <w:rPr>
          <w:rFonts w:ascii="Arial" w:hAnsi="Arial" w:cs="Arial"/>
          <w:sz w:val="20"/>
          <w:szCs w:val="20"/>
          <w:highlight w:val="lightGray"/>
        </w:rPr>
        <w:t xml:space="preserve">del municipio o municipios en los cuales se </w:t>
      </w:r>
      <w:r w:rsidR="009B7D14">
        <w:rPr>
          <w:rFonts w:ascii="Arial" w:hAnsi="Arial" w:cs="Arial"/>
          <w:sz w:val="20"/>
          <w:szCs w:val="20"/>
          <w:highlight w:val="lightGray"/>
        </w:rPr>
        <w:t>desarrollará</w:t>
      </w:r>
      <w:r w:rsidRPr="00BA09CA">
        <w:rPr>
          <w:rFonts w:ascii="Arial" w:hAnsi="Arial" w:cs="Arial"/>
          <w:sz w:val="20"/>
          <w:szCs w:val="20"/>
          <w:highlight w:val="lightGray"/>
        </w:rPr>
        <w:t xml:space="preserve"> la obra de infraestructura de transporte.]</w:t>
      </w:r>
    </w:p>
    <w:p w14:paraId="7170034B" w14:textId="77777777" w:rsidR="00AF6FE5" w:rsidRPr="00BA09CA" w:rsidRDefault="00AF6FE5">
      <w:pPr>
        <w:jc w:val="both"/>
        <w:rPr>
          <w:rFonts w:ascii="Arial" w:hAnsi="Arial" w:cs="Arial"/>
          <w:sz w:val="20"/>
          <w:szCs w:val="20"/>
        </w:rPr>
      </w:pPr>
    </w:p>
    <w:p w14:paraId="0153D354" w14:textId="462D5E50" w:rsidR="00DC6734" w:rsidRDefault="00DC6734">
      <w:pPr>
        <w:jc w:val="both"/>
        <w:rPr>
          <w:rFonts w:ascii="Arial" w:hAnsi="Arial" w:cs="Arial"/>
          <w:sz w:val="20"/>
          <w:szCs w:val="20"/>
        </w:rPr>
      </w:pPr>
      <w:r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debe adaptar esta sección al </w:t>
      </w:r>
      <w:r w:rsidR="725B0E19" w:rsidRPr="00BA09CA">
        <w:rPr>
          <w:rFonts w:ascii="Arial" w:hAnsi="Arial" w:cs="Arial"/>
          <w:sz w:val="20"/>
          <w:szCs w:val="20"/>
          <w:highlight w:val="lightGray"/>
        </w:rPr>
        <w:t>F</w:t>
      </w:r>
      <w:r w:rsidR="7BC05CAC" w:rsidRPr="00BA09CA">
        <w:rPr>
          <w:rFonts w:ascii="Arial" w:hAnsi="Arial" w:cs="Arial"/>
          <w:sz w:val="20"/>
          <w:szCs w:val="20"/>
          <w:highlight w:val="lightGray"/>
        </w:rPr>
        <w:t>ormato</w:t>
      </w:r>
      <w:r w:rsidRPr="00BA09CA">
        <w:rPr>
          <w:rFonts w:ascii="Arial" w:hAnsi="Arial" w:cs="Arial"/>
          <w:sz w:val="20"/>
          <w:szCs w:val="20"/>
          <w:highlight w:val="lightGray"/>
        </w:rPr>
        <w:t xml:space="preserve"> del SECOP II cuando contrate por medio de esta plataforma.]</w:t>
      </w:r>
      <w:r w:rsidRPr="00BA09CA">
        <w:rPr>
          <w:rFonts w:ascii="Arial" w:hAnsi="Arial" w:cs="Arial"/>
          <w:sz w:val="20"/>
          <w:szCs w:val="20"/>
        </w:rPr>
        <w:t xml:space="preserve"> </w:t>
      </w:r>
    </w:p>
    <w:p w14:paraId="5587FD80" w14:textId="77777777" w:rsidR="001870D4" w:rsidRPr="00BA09CA" w:rsidRDefault="001870D4">
      <w:pPr>
        <w:jc w:val="both"/>
        <w:rPr>
          <w:rFonts w:ascii="Arial" w:eastAsia="Arial" w:hAnsi="Arial" w:cs="Arial"/>
          <w:sz w:val="20"/>
          <w:szCs w:val="20"/>
        </w:rPr>
      </w:pPr>
    </w:p>
    <w:p w14:paraId="39DB04B0" w14:textId="408BC321" w:rsidR="00615898" w:rsidRPr="00BA09CA" w:rsidRDefault="00615898">
      <w:pPr>
        <w:pStyle w:val="Capitulo1"/>
        <w:numPr>
          <w:ilvl w:val="0"/>
          <w:numId w:val="39"/>
        </w:numPr>
        <w:spacing w:line="240" w:lineRule="auto"/>
        <w:rPr>
          <w:rFonts w:ascii="Arial" w:hAnsi="Arial"/>
          <w:color w:val="auto"/>
          <w:sz w:val="20"/>
          <w:szCs w:val="16"/>
        </w:rPr>
      </w:pPr>
      <w:bookmarkStart w:id="46" w:name="_Toc40113309"/>
      <w:bookmarkStart w:id="47" w:name="_Toc40114641"/>
      <w:bookmarkStart w:id="48" w:name="_Toc45547531"/>
      <w:bookmarkStart w:id="49" w:name="_Toc45870414"/>
      <w:bookmarkStart w:id="50" w:name="_Toc48204101"/>
      <w:bookmarkStart w:id="51" w:name="_Toc520226853"/>
      <w:bookmarkStart w:id="52" w:name="_Toc520297823"/>
      <w:bookmarkStart w:id="53" w:name="_Toc520317088"/>
      <w:bookmarkStart w:id="54" w:name="_Toc533083689"/>
      <w:bookmarkStart w:id="55" w:name="_Toc35616179"/>
      <w:bookmarkStart w:id="56" w:name="_Toc40113310"/>
      <w:bookmarkStart w:id="57" w:name="_Toc108082873"/>
      <w:bookmarkStart w:id="58" w:name="_Toc108174998"/>
      <w:bookmarkStart w:id="59" w:name="_Hlk516130231"/>
      <w:bookmarkStart w:id="60" w:name="_Toc508648242"/>
      <w:bookmarkStart w:id="61" w:name="_Toc509843856"/>
      <w:bookmarkStart w:id="62" w:name="_Toc511924765"/>
      <w:bookmarkStart w:id="63" w:name="_Toc508984026"/>
      <w:bookmarkStart w:id="64" w:name="_Toc424219435"/>
      <w:bookmarkStart w:id="65" w:name="_Toc504124481"/>
      <w:bookmarkEnd w:id="16"/>
      <w:bookmarkEnd w:id="17"/>
      <w:bookmarkEnd w:id="1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A09CA">
        <w:rPr>
          <w:rFonts w:ascii="Arial" w:hAnsi="Arial"/>
          <w:color w:val="auto"/>
          <w:sz w:val="20"/>
          <w:szCs w:val="16"/>
        </w:rPr>
        <w:t>DOCUMENTOS DEL PROCESO</w:t>
      </w:r>
      <w:bookmarkEnd w:id="51"/>
      <w:bookmarkEnd w:id="52"/>
      <w:bookmarkEnd w:id="53"/>
      <w:bookmarkEnd w:id="54"/>
      <w:bookmarkEnd w:id="55"/>
      <w:bookmarkEnd w:id="56"/>
      <w:bookmarkEnd w:id="57"/>
      <w:bookmarkEnd w:id="58"/>
      <w:r w:rsidRPr="00BA09CA">
        <w:rPr>
          <w:rFonts w:ascii="Arial" w:hAnsi="Arial"/>
          <w:color w:val="auto"/>
          <w:sz w:val="20"/>
          <w:szCs w:val="16"/>
        </w:rPr>
        <w:t xml:space="preserve"> </w:t>
      </w:r>
    </w:p>
    <w:p w14:paraId="53453B87" w14:textId="6B34DB74" w:rsidR="00152BBE" w:rsidRPr="00BA09CA" w:rsidRDefault="00EC4092">
      <w:pPr>
        <w:jc w:val="both"/>
        <w:rPr>
          <w:rFonts w:ascii="Arial" w:hAnsi="Arial" w:cs="Arial"/>
          <w:sz w:val="20"/>
          <w:szCs w:val="20"/>
        </w:rPr>
      </w:pPr>
      <w:r w:rsidRPr="00BA09CA">
        <w:rPr>
          <w:rFonts w:ascii="Arial" w:hAnsi="Arial" w:cs="Arial"/>
          <w:sz w:val="20"/>
          <w:szCs w:val="20"/>
        </w:rPr>
        <w:t xml:space="preserve">Los </w:t>
      </w:r>
      <w:r w:rsidR="00FF128C">
        <w:rPr>
          <w:rFonts w:ascii="Arial" w:hAnsi="Arial" w:cs="Arial"/>
          <w:sz w:val="20"/>
          <w:szCs w:val="20"/>
        </w:rPr>
        <w:t>D</w:t>
      </w:r>
      <w:r w:rsidRPr="00BA09CA">
        <w:rPr>
          <w:rFonts w:ascii="Arial" w:hAnsi="Arial" w:cs="Arial"/>
          <w:sz w:val="20"/>
          <w:szCs w:val="20"/>
        </w:rPr>
        <w:t xml:space="preserve">ocumentos del </w:t>
      </w:r>
      <w:r w:rsidR="00FF128C">
        <w:rPr>
          <w:rFonts w:ascii="Arial" w:hAnsi="Arial" w:cs="Arial"/>
          <w:sz w:val="20"/>
          <w:szCs w:val="20"/>
        </w:rPr>
        <w:t>P</w:t>
      </w:r>
      <w:r w:rsidRPr="00BA09CA">
        <w:rPr>
          <w:rFonts w:ascii="Arial" w:hAnsi="Arial" w:cs="Arial"/>
          <w:sz w:val="20"/>
          <w:szCs w:val="20"/>
        </w:rPr>
        <w:t xml:space="preserve">roceso son los señalados en el capítulo </w:t>
      </w:r>
      <w:r w:rsidR="00257415" w:rsidRPr="00BA09CA">
        <w:rPr>
          <w:rFonts w:ascii="Arial" w:hAnsi="Arial" w:cs="Arial"/>
          <w:sz w:val="20"/>
          <w:szCs w:val="20"/>
        </w:rPr>
        <w:t>X</w:t>
      </w:r>
      <w:r w:rsidR="009D4A4C" w:rsidRPr="00BA09CA">
        <w:rPr>
          <w:rFonts w:ascii="Arial" w:hAnsi="Arial" w:cs="Arial"/>
          <w:sz w:val="20"/>
          <w:szCs w:val="20"/>
        </w:rPr>
        <w:t>I</w:t>
      </w:r>
      <w:r w:rsidR="00E4302A" w:rsidRPr="00BA09CA">
        <w:rPr>
          <w:rFonts w:ascii="Arial" w:hAnsi="Arial" w:cs="Arial"/>
          <w:sz w:val="20"/>
          <w:szCs w:val="20"/>
        </w:rPr>
        <w:t>,</w:t>
      </w:r>
      <w:r w:rsidRPr="00BA09CA">
        <w:rPr>
          <w:rFonts w:ascii="Arial" w:hAnsi="Arial" w:cs="Arial"/>
          <w:sz w:val="20"/>
          <w:szCs w:val="20"/>
        </w:rPr>
        <w:t xml:space="preserve"> así como todos los </w:t>
      </w:r>
      <w:r w:rsidR="009B7D14">
        <w:rPr>
          <w:rFonts w:ascii="Arial" w:hAnsi="Arial" w:cs="Arial"/>
          <w:sz w:val="20"/>
          <w:szCs w:val="20"/>
        </w:rPr>
        <w:t>indicados</w:t>
      </w:r>
      <w:r w:rsidRPr="00BA09CA">
        <w:rPr>
          <w:rFonts w:ascii="Arial" w:hAnsi="Arial" w:cs="Arial"/>
          <w:sz w:val="20"/>
          <w:szCs w:val="20"/>
        </w:rPr>
        <w:t xml:space="preserve"> en el </w:t>
      </w:r>
      <w:r w:rsidR="002B6124" w:rsidRPr="00BA09CA">
        <w:rPr>
          <w:rFonts w:ascii="Arial" w:hAnsi="Arial" w:cs="Arial"/>
          <w:sz w:val="20"/>
          <w:szCs w:val="20"/>
        </w:rPr>
        <w:t>a</w:t>
      </w:r>
      <w:r w:rsidRPr="00BA09CA">
        <w:rPr>
          <w:rFonts w:ascii="Arial" w:hAnsi="Arial" w:cs="Arial"/>
          <w:sz w:val="20"/>
          <w:szCs w:val="20"/>
        </w:rPr>
        <w:t xml:space="preserve">rtículo </w:t>
      </w:r>
      <w:r w:rsidR="009F3A79" w:rsidRPr="006E76E4">
        <w:rPr>
          <w:rFonts w:ascii="Arial" w:hAnsi="Arial" w:cs="Arial"/>
          <w:sz w:val="20"/>
          <w:szCs w:val="20"/>
        </w:rPr>
        <w:t>1</w:t>
      </w:r>
      <w:r w:rsidR="00607F51" w:rsidRPr="00BA09CA">
        <w:rPr>
          <w:rFonts w:ascii="Arial" w:hAnsi="Arial" w:cs="Arial"/>
          <w:sz w:val="20"/>
          <w:szCs w:val="20"/>
        </w:rPr>
        <w:t xml:space="preserve"> de la resolución </w:t>
      </w:r>
      <w:r w:rsidR="007136DD" w:rsidRPr="00BA09CA">
        <w:rPr>
          <w:rFonts w:ascii="Arial" w:hAnsi="Arial" w:cs="Arial"/>
          <w:sz w:val="20"/>
          <w:szCs w:val="20"/>
        </w:rPr>
        <w:t>que</w:t>
      </w:r>
      <w:r w:rsidR="00607F51" w:rsidRPr="00BA09CA">
        <w:rPr>
          <w:rFonts w:ascii="Arial" w:hAnsi="Arial" w:cs="Arial"/>
          <w:sz w:val="20"/>
          <w:szCs w:val="20"/>
        </w:rPr>
        <w:t xml:space="preserve"> adopta los </w:t>
      </w:r>
      <w:r w:rsidR="00C87AE4">
        <w:rPr>
          <w:rFonts w:ascii="Arial" w:hAnsi="Arial" w:cs="Arial"/>
          <w:sz w:val="20"/>
          <w:szCs w:val="20"/>
        </w:rPr>
        <w:t>D</w:t>
      </w:r>
      <w:r w:rsidR="00607F51" w:rsidRPr="00BA09CA">
        <w:rPr>
          <w:rFonts w:ascii="Arial" w:hAnsi="Arial" w:cs="Arial"/>
          <w:sz w:val="20"/>
          <w:szCs w:val="20"/>
        </w:rPr>
        <w:t xml:space="preserve">ocumentos </w:t>
      </w:r>
      <w:r w:rsidR="00C87AE4">
        <w:rPr>
          <w:rFonts w:ascii="Arial" w:hAnsi="Arial" w:cs="Arial"/>
          <w:sz w:val="20"/>
          <w:szCs w:val="20"/>
        </w:rPr>
        <w:t>T</w:t>
      </w:r>
      <w:r w:rsidR="00607F51" w:rsidRPr="00BA09CA">
        <w:rPr>
          <w:rFonts w:ascii="Arial" w:hAnsi="Arial" w:cs="Arial"/>
          <w:sz w:val="20"/>
          <w:szCs w:val="20"/>
        </w:rPr>
        <w:t>ipo de interventoría de obra pública de infraestructura de transporte</w:t>
      </w:r>
      <w:r w:rsidR="00E014FE" w:rsidRPr="00BA09CA">
        <w:rPr>
          <w:rFonts w:ascii="Arial" w:hAnsi="Arial" w:cs="Arial"/>
          <w:sz w:val="20"/>
          <w:szCs w:val="20"/>
        </w:rPr>
        <w:t xml:space="preserve"> </w:t>
      </w:r>
      <w:r w:rsidR="009F3A79">
        <w:rPr>
          <w:rFonts w:ascii="Arial" w:hAnsi="Arial" w:cs="Arial"/>
          <w:sz w:val="20"/>
          <w:szCs w:val="20"/>
        </w:rPr>
        <w:t xml:space="preserve">– versión 2 </w:t>
      </w:r>
      <w:r w:rsidR="00E014FE" w:rsidRPr="00BA09CA">
        <w:rPr>
          <w:rFonts w:ascii="Arial" w:hAnsi="Arial" w:cs="Arial"/>
          <w:sz w:val="20"/>
          <w:szCs w:val="20"/>
        </w:rPr>
        <w:t>y los enunciados en el artículo</w:t>
      </w:r>
      <w:r w:rsidR="00E014FE" w:rsidRPr="00BA09CA">
        <w:rPr>
          <w:rFonts w:ascii="Arial" w:eastAsia="Arial" w:hAnsi="Arial" w:cs="Arial"/>
          <w:sz w:val="20"/>
          <w:szCs w:val="20"/>
        </w:rPr>
        <w:t xml:space="preserve"> </w:t>
      </w:r>
      <w:r w:rsidR="00686E89" w:rsidRPr="00BA09CA">
        <w:rPr>
          <w:rFonts w:ascii="Arial" w:eastAsia="Arial" w:hAnsi="Arial" w:cs="Arial"/>
          <w:sz w:val="20"/>
          <w:szCs w:val="20"/>
        </w:rPr>
        <w:t>2.2.1.1.1.3.1. del Decreto 1082 de 2015.</w:t>
      </w:r>
    </w:p>
    <w:p w14:paraId="16CA9AB2" w14:textId="77777777" w:rsidR="00E02D33" w:rsidRPr="00BA09CA" w:rsidRDefault="00E02D33">
      <w:pPr>
        <w:jc w:val="both"/>
        <w:rPr>
          <w:rFonts w:ascii="Arial" w:hAnsi="Arial" w:cs="Arial"/>
          <w:sz w:val="20"/>
          <w:szCs w:val="20"/>
        </w:rPr>
      </w:pPr>
    </w:p>
    <w:p w14:paraId="3F65AE3F" w14:textId="5BEF61D4" w:rsidR="00CC1343" w:rsidRPr="00BA09CA" w:rsidRDefault="001D167B" w:rsidP="00BF2EB7">
      <w:pPr>
        <w:pStyle w:val="Capitulo1"/>
        <w:numPr>
          <w:ilvl w:val="0"/>
          <w:numId w:val="39"/>
        </w:numPr>
        <w:spacing w:line="240" w:lineRule="auto"/>
        <w:rPr>
          <w:rFonts w:ascii="Arial" w:hAnsi="Arial"/>
          <w:color w:val="auto"/>
          <w:sz w:val="20"/>
        </w:rPr>
      </w:pPr>
      <w:bookmarkStart w:id="66" w:name="_Toc520226854"/>
      <w:bookmarkStart w:id="67" w:name="_Toc520297824"/>
      <w:bookmarkStart w:id="68" w:name="_Toc520317089"/>
      <w:bookmarkStart w:id="69" w:name="_Toc533083690"/>
      <w:bookmarkStart w:id="70" w:name="_Toc35616180"/>
      <w:bookmarkStart w:id="71" w:name="_Toc40113311"/>
      <w:bookmarkStart w:id="72" w:name="_Toc108082874"/>
      <w:bookmarkStart w:id="73" w:name="_Toc108174999"/>
      <w:bookmarkEnd w:id="59"/>
      <w:r w:rsidRPr="00BA09CA">
        <w:rPr>
          <w:rFonts w:ascii="Arial" w:hAnsi="Arial"/>
          <w:color w:val="auto"/>
          <w:sz w:val="20"/>
        </w:rPr>
        <w:t>COMUNICACIONES</w:t>
      </w:r>
      <w:bookmarkEnd w:id="60"/>
      <w:bookmarkEnd w:id="61"/>
      <w:bookmarkEnd w:id="62"/>
      <w:r w:rsidR="002644ED" w:rsidRPr="00BA09CA">
        <w:rPr>
          <w:rFonts w:ascii="Arial" w:hAnsi="Arial"/>
          <w:color w:val="auto"/>
          <w:sz w:val="20"/>
        </w:rPr>
        <w:t xml:space="preserve"> </w:t>
      </w:r>
      <w:bookmarkEnd w:id="63"/>
      <w:r w:rsidR="007F125C" w:rsidRPr="00BA09CA">
        <w:rPr>
          <w:rFonts w:ascii="Arial" w:hAnsi="Arial"/>
          <w:color w:val="auto"/>
          <w:sz w:val="20"/>
        </w:rPr>
        <w:t>Y OBSERVACIONES AL PROCESO</w:t>
      </w:r>
      <w:bookmarkEnd w:id="66"/>
      <w:bookmarkEnd w:id="67"/>
      <w:bookmarkEnd w:id="68"/>
      <w:bookmarkEnd w:id="69"/>
      <w:bookmarkEnd w:id="70"/>
      <w:bookmarkEnd w:id="71"/>
      <w:bookmarkEnd w:id="72"/>
      <w:bookmarkEnd w:id="73"/>
    </w:p>
    <w:p w14:paraId="50760548" w14:textId="6B2AE135" w:rsidR="001F5D17" w:rsidRPr="00BA09CA" w:rsidRDefault="001F5D17" w:rsidP="00E63264">
      <w:pPr>
        <w:jc w:val="both"/>
        <w:rPr>
          <w:rFonts w:ascii="Arial" w:hAnsi="Arial" w:cs="Arial"/>
          <w:sz w:val="20"/>
          <w:szCs w:val="20"/>
        </w:rPr>
      </w:pPr>
      <w:r w:rsidRPr="00BA09CA">
        <w:rPr>
          <w:rFonts w:ascii="Arial" w:hAnsi="Arial" w:cs="Arial"/>
          <w:sz w:val="20"/>
          <w:szCs w:val="20"/>
        </w:rPr>
        <w:t>Los</w:t>
      </w:r>
      <w:r w:rsidR="002644ED" w:rsidRPr="00BA09CA">
        <w:rPr>
          <w:rFonts w:ascii="Arial" w:hAnsi="Arial" w:cs="Arial"/>
          <w:sz w:val="20"/>
          <w:szCs w:val="20"/>
        </w:rPr>
        <w:t xml:space="preserve"> </w:t>
      </w:r>
      <w:r w:rsidRPr="00BA09CA">
        <w:rPr>
          <w:rFonts w:ascii="Arial" w:hAnsi="Arial" w:cs="Arial"/>
          <w:sz w:val="20"/>
          <w:szCs w:val="20"/>
        </w:rPr>
        <w:t>interesados</w:t>
      </w:r>
      <w:r w:rsidR="002644ED" w:rsidRPr="00BA09CA">
        <w:rPr>
          <w:rFonts w:ascii="Arial" w:hAnsi="Arial" w:cs="Arial"/>
          <w:sz w:val="20"/>
          <w:szCs w:val="20"/>
        </w:rPr>
        <w:t xml:space="preserve"> </w:t>
      </w:r>
      <w:r w:rsidR="00F051CF" w:rsidRPr="00BA09CA">
        <w:rPr>
          <w:rFonts w:ascii="Arial" w:hAnsi="Arial" w:cs="Arial"/>
          <w:sz w:val="20"/>
          <w:szCs w:val="20"/>
        </w:rPr>
        <w:t>deb</w:t>
      </w:r>
      <w:r w:rsidR="002B6124" w:rsidRPr="00BA09CA">
        <w:rPr>
          <w:rFonts w:ascii="Arial" w:hAnsi="Arial" w:cs="Arial"/>
          <w:sz w:val="20"/>
          <w:szCs w:val="20"/>
        </w:rPr>
        <w:t xml:space="preserve">en </w:t>
      </w:r>
      <w:r w:rsidRPr="00BA09CA">
        <w:rPr>
          <w:rFonts w:ascii="Arial" w:hAnsi="Arial" w:cs="Arial"/>
          <w:sz w:val="20"/>
          <w:szCs w:val="20"/>
        </w:rPr>
        <w:t>enviar</w:t>
      </w:r>
      <w:r w:rsidR="002644ED" w:rsidRPr="00BA09CA">
        <w:rPr>
          <w:rFonts w:ascii="Arial" w:hAnsi="Arial" w:cs="Arial"/>
          <w:sz w:val="20"/>
          <w:szCs w:val="20"/>
        </w:rPr>
        <w:t xml:space="preserve"> </w:t>
      </w:r>
      <w:r w:rsidRPr="00BA09CA">
        <w:rPr>
          <w:rFonts w:ascii="Arial" w:hAnsi="Arial" w:cs="Arial"/>
          <w:sz w:val="20"/>
          <w:szCs w:val="20"/>
        </w:rPr>
        <w:t>las</w:t>
      </w:r>
      <w:r w:rsidR="002644ED" w:rsidRPr="00BA09CA">
        <w:rPr>
          <w:rFonts w:ascii="Arial" w:hAnsi="Arial" w:cs="Arial"/>
          <w:sz w:val="20"/>
          <w:szCs w:val="20"/>
        </w:rPr>
        <w:t xml:space="preserve"> </w:t>
      </w:r>
      <w:r w:rsidRPr="00BA09CA">
        <w:rPr>
          <w:rFonts w:ascii="Arial" w:hAnsi="Arial" w:cs="Arial"/>
          <w:sz w:val="20"/>
          <w:szCs w:val="20"/>
        </w:rPr>
        <w:t>observaciones</w:t>
      </w:r>
      <w:r w:rsidR="002644ED" w:rsidRPr="00BA09CA">
        <w:rPr>
          <w:rFonts w:ascii="Arial" w:hAnsi="Arial" w:cs="Arial"/>
          <w:sz w:val="20"/>
          <w:szCs w:val="20"/>
        </w:rPr>
        <w:t xml:space="preserve"> </w:t>
      </w:r>
      <w:r w:rsidR="001D167B" w:rsidRPr="00BA09CA">
        <w:rPr>
          <w:rFonts w:ascii="Arial" w:hAnsi="Arial" w:cs="Arial"/>
          <w:sz w:val="20"/>
          <w:szCs w:val="20"/>
        </w:rPr>
        <w:t>al</w:t>
      </w:r>
      <w:r w:rsidR="002644ED" w:rsidRPr="00BA09CA">
        <w:rPr>
          <w:rFonts w:ascii="Arial" w:hAnsi="Arial" w:cs="Arial"/>
          <w:sz w:val="20"/>
          <w:szCs w:val="20"/>
        </w:rPr>
        <w:t xml:space="preserve"> </w:t>
      </w:r>
      <w:r w:rsidR="404E92E5" w:rsidRPr="00BA09CA">
        <w:rPr>
          <w:rFonts w:ascii="Arial" w:hAnsi="Arial" w:cs="Arial"/>
          <w:sz w:val="20"/>
          <w:szCs w:val="20"/>
        </w:rPr>
        <w:t>P</w:t>
      </w:r>
      <w:r w:rsidR="09E3050B" w:rsidRPr="00BA09CA">
        <w:rPr>
          <w:rFonts w:ascii="Arial" w:hAnsi="Arial" w:cs="Arial"/>
          <w:sz w:val="20"/>
          <w:szCs w:val="20"/>
        </w:rPr>
        <w:t>roceso</w:t>
      </w:r>
      <w:r w:rsidR="002644ED" w:rsidRPr="00BA09CA">
        <w:rPr>
          <w:rFonts w:ascii="Arial" w:hAnsi="Arial" w:cs="Arial"/>
          <w:sz w:val="20"/>
          <w:szCs w:val="20"/>
        </w:rPr>
        <w:t xml:space="preserve"> </w:t>
      </w:r>
      <w:r w:rsidR="001D167B" w:rsidRPr="00BA09CA">
        <w:rPr>
          <w:rFonts w:ascii="Arial" w:hAnsi="Arial" w:cs="Arial"/>
          <w:sz w:val="20"/>
          <w:szCs w:val="20"/>
        </w:rPr>
        <w:t>de</w:t>
      </w:r>
      <w:r w:rsidR="002644ED" w:rsidRPr="00BA09CA">
        <w:rPr>
          <w:rFonts w:ascii="Arial" w:hAnsi="Arial" w:cs="Arial"/>
          <w:sz w:val="20"/>
          <w:szCs w:val="20"/>
        </w:rPr>
        <w:t xml:space="preserve"> </w:t>
      </w:r>
      <w:r w:rsidR="15B904F9" w:rsidRPr="00BA09CA">
        <w:rPr>
          <w:rFonts w:ascii="Arial" w:hAnsi="Arial" w:cs="Arial"/>
          <w:sz w:val="20"/>
          <w:szCs w:val="20"/>
        </w:rPr>
        <w:t>C</w:t>
      </w:r>
      <w:r w:rsidR="09E3050B" w:rsidRPr="00BA09CA">
        <w:rPr>
          <w:rFonts w:ascii="Arial" w:hAnsi="Arial" w:cs="Arial"/>
          <w:sz w:val="20"/>
          <w:szCs w:val="20"/>
        </w:rPr>
        <w:t>ontratación</w:t>
      </w:r>
      <w:r w:rsidR="002644ED" w:rsidRPr="00BA09CA">
        <w:rPr>
          <w:rFonts w:ascii="Arial" w:hAnsi="Arial" w:cs="Arial"/>
          <w:sz w:val="20"/>
          <w:szCs w:val="20"/>
        </w:rPr>
        <w:t xml:space="preserve"> </w:t>
      </w:r>
      <w:r w:rsidRPr="00BA09CA">
        <w:rPr>
          <w:rFonts w:ascii="Arial" w:hAnsi="Arial" w:cs="Arial"/>
          <w:sz w:val="20"/>
          <w:szCs w:val="20"/>
        </w:rPr>
        <w:t>por</w:t>
      </w:r>
      <w:r w:rsidR="002644ED" w:rsidRPr="00BA09CA">
        <w:rPr>
          <w:rFonts w:ascii="Arial" w:hAnsi="Arial" w:cs="Arial"/>
          <w:sz w:val="20"/>
          <w:szCs w:val="20"/>
        </w:rPr>
        <w:t xml:space="preserve"> </w:t>
      </w:r>
      <w:r w:rsidRPr="00BA09CA">
        <w:rPr>
          <w:rFonts w:ascii="Arial" w:hAnsi="Arial" w:cs="Arial"/>
          <w:sz w:val="20"/>
          <w:szCs w:val="20"/>
        </w:rPr>
        <w:t>medio</w:t>
      </w:r>
      <w:r w:rsidR="002644ED" w:rsidRPr="00BA09CA">
        <w:rPr>
          <w:rFonts w:ascii="Arial" w:hAnsi="Arial" w:cs="Arial"/>
          <w:sz w:val="20"/>
          <w:szCs w:val="20"/>
        </w:rPr>
        <w:t xml:space="preserve"> </w:t>
      </w:r>
      <w:r w:rsidRPr="00BA09CA">
        <w:rPr>
          <w:rFonts w:ascii="Arial" w:hAnsi="Arial" w:cs="Arial"/>
          <w:sz w:val="20"/>
          <w:szCs w:val="20"/>
        </w:rPr>
        <w:t>físico</w:t>
      </w:r>
      <w:r w:rsidR="002644ED" w:rsidRPr="00BA09CA">
        <w:rPr>
          <w:rFonts w:ascii="Arial" w:hAnsi="Arial" w:cs="Arial"/>
          <w:sz w:val="20"/>
          <w:szCs w:val="20"/>
        </w:rPr>
        <w:t xml:space="preserve"> </w:t>
      </w:r>
      <w:r w:rsidRPr="00BA09CA">
        <w:rPr>
          <w:rFonts w:ascii="Arial" w:hAnsi="Arial" w:cs="Arial"/>
          <w:sz w:val="20"/>
          <w:szCs w:val="20"/>
        </w:rPr>
        <w:t>o</w:t>
      </w:r>
      <w:r w:rsidR="002644ED" w:rsidRPr="00BA09CA">
        <w:rPr>
          <w:rFonts w:ascii="Arial" w:hAnsi="Arial" w:cs="Arial"/>
          <w:sz w:val="20"/>
          <w:szCs w:val="20"/>
        </w:rPr>
        <w:t xml:space="preserve"> </w:t>
      </w:r>
      <w:r w:rsidRPr="00BA09CA">
        <w:rPr>
          <w:rFonts w:ascii="Arial" w:hAnsi="Arial" w:cs="Arial"/>
          <w:sz w:val="20"/>
          <w:szCs w:val="20"/>
        </w:rPr>
        <w:t>electrónico.</w:t>
      </w:r>
      <w:r w:rsidR="00092905" w:rsidRPr="00BA09CA">
        <w:t xml:space="preserve"> </w:t>
      </w:r>
      <w:r w:rsidR="0001026B" w:rsidRPr="00BA09CA">
        <w:rPr>
          <w:rFonts w:ascii="Arial" w:hAnsi="Arial" w:cs="Arial"/>
          <w:sz w:val="20"/>
          <w:szCs w:val="20"/>
        </w:rPr>
        <w:t xml:space="preserve">La correspondencia en físico o por medios electrónicos tiene la misma validez. </w:t>
      </w:r>
      <w:r w:rsidR="00092905" w:rsidRPr="00BA09CA">
        <w:rPr>
          <w:rFonts w:ascii="Arial" w:hAnsi="Arial" w:cs="Arial"/>
          <w:sz w:val="20"/>
          <w:szCs w:val="20"/>
          <w:highlight w:val="lightGray"/>
        </w:rPr>
        <w:t xml:space="preserve">[Esto aplicará para las </w:t>
      </w:r>
      <w:r w:rsidR="00E41DBB" w:rsidRPr="00BA09CA">
        <w:rPr>
          <w:rFonts w:ascii="Arial" w:hAnsi="Arial" w:cs="Arial"/>
          <w:sz w:val="20"/>
          <w:szCs w:val="20"/>
          <w:highlight w:val="lightGray"/>
        </w:rPr>
        <w:t>Entidad</w:t>
      </w:r>
      <w:r w:rsidR="00092905" w:rsidRPr="00BA09CA">
        <w:rPr>
          <w:rFonts w:ascii="Arial" w:hAnsi="Arial" w:cs="Arial"/>
          <w:sz w:val="20"/>
          <w:szCs w:val="20"/>
          <w:highlight w:val="lightGray"/>
        </w:rPr>
        <w:t>es que usen SECOP I]</w:t>
      </w:r>
    </w:p>
    <w:p w14:paraId="464BC4AA" w14:textId="77777777" w:rsidR="00CA286F" w:rsidRPr="00BA09CA" w:rsidRDefault="00CA286F" w:rsidP="00AB1346">
      <w:pPr>
        <w:jc w:val="both"/>
        <w:rPr>
          <w:rFonts w:ascii="Arial" w:hAnsi="Arial" w:cs="Arial"/>
          <w:sz w:val="20"/>
          <w:szCs w:val="20"/>
        </w:rPr>
      </w:pPr>
    </w:p>
    <w:p w14:paraId="08D7541E" w14:textId="67FE17B6" w:rsidR="00C97933" w:rsidRPr="00BA09CA" w:rsidRDefault="00C97933" w:rsidP="00AB1346">
      <w:pPr>
        <w:jc w:val="both"/>
        <w:rPr>
          <w:rFonts w:ascii="Arial" w:hAnsi="Arial" w:cs="Arial"/>
          <w:sz w:val="20"/>
          <w:szCs w:val="20"/>
        </w:rPr>
      </w:pPr>
      <w:r w:rsidRPr="00BA09CA">
        <w:rPr>
          <w:rFonts w:ascii="Arial" w:hAnsi="Arial" w:cs="Arial"/>
          <w:sz w:val="20"/>
          <w:szCs w:val="20"/>
          <w:highlight w:val="lightGray"/>
        </w:rPr>
        <w:t>[</w:t>
      </w:r>
      <w:r w:rsidR="00347A2C" w:rsidRPr="00BA09CA">
        <w:rPr>
          <w:rFonts w:ascii="Arial" w:hAnsi="Arial" w:cs="Arial"/>
          <w:sz w:val="20"/>
          <w:szCs w:val="20"/>
          <w:highlight w:val="lightGray"/>
        </w:rPr>
        <w:t xml:space="preserve">La </w:t>
      </w:r>
      <w:r w:rsidR="00701B9A" w:rsidRPr="00BA09CA">
        <w:rPr>
          <w:rFonts w:ascii="Arial" w:hAnsi="Arial" w:cs="Arial"/>
          <w:sz w:val="20"/>
          <w:szCs w:val="20"/>
          <w:highlight w:val="lightGray"/>
        </w:rPr>
        <w:t>E</w:t>
      </w:r>
      <w:r w:rsidR="00E41DBB" w:rsidRPr="00BA09CA">
        <w:rPr>
          <w:rFonts w:ascii="Arial" w:hAnsi="Arial" w:cs="Arial"/>
          <w:sz w:val="20"/>
          <w:szCs w:val="20"/>
          <w:highlight w:val="lightGray"/>
        </w:rPr>
        <w:t>ntidad</w:t>
      </w:r>
      <w:r w:rsidR="00347A2C" w:rsidRPr="00BA09CA">
        <w:rPr>
          <w:rFonts w:ascii="Arial" w:hAnsi="Arial" w:cs="Arial"/>
          <w:sz w:val="20"/>
          <w:szCs w:val="20"/>
          <w:highlight w:val="lightGray"/>
        </w:rPr>
        <w:t xml:space="preserve"> debe adaptar esta sección al formato del SECOP II cuando </w:t>
      </w:r>
      <w:r w:rsidR="00686E89" w:rsidRPr="00BA09CA">
        <w:rPr>
          <w:rFonts w:ascii="Arial" w:hAnsi="Arial" w:cs="Arial"/>
          <w:sz w:val="20"/>
          <w:szCs w:val="20"/>
          <w:highlight w:val="lightGray"/>
        </w:rPr>
        <w:t>utilice</w:t>
      </w:r>
      <w:r w:rsidR="00347A2C" w:rsidRPr="00BA09CA">
        <w:rPr>
          <w:rFonts w:ascii="Arial" w:hAnsi="Arial" w:cs="Arial"/>
          <w:sz w:val="20"/>
          <w:szCs w:val="20"/>
          <w:highlight w:val="lightGray"/>
        </w:rPr>
        <w:t xml:space="preserve"> esta plataforma</w:t>
      </w:r>
      <w:r w:rsidRPr="00BA09CA">
        <w:rPr>
          <w:rFonts w:ascii="Arial" w:hAnsi="Arial" w:cs="Arial"/>
          <w:sz w:val="20"/>
          <w:szCs w:val="20"/>
          <w:highlight w:val="lightGray"/>
        </w:rPr>
        <w:t>]</w:t>
      </w:r>
      <w:r w:rsidR="007377DB">
        <w:rPr>
          <w:rFonts w:ascii="Arial" w:hAnsi="Arial" w:cs="Arial"/>
          <w:sz w:val="20"/>
          <w:szCs w:val="20"/>
        </w:rPr>
        <w:t>.</w:t>
      </w:r>
    </w:p>
    <w:p w14:paraId="063F4280" w14:textId="77777777" w:rsidR="00CA286F" w:rsidRPr="00BA09CA" w:rsidRDefault="00CA286F">
      <w:pPr>
        <w:jc w:val="both"/>
        <w:rPr>
          <w:rFonts w:ascii="Arial" w:hAnsi="Arial" w:cs="Arial"/>
          <w:sz w:val="20"/>
          <w:szCs w:val="20"/>
        </w:rPr>
      </w:pPr>
    </w:p>
    <w:p w14:paraId="7F3F01D4" w14:textId="6CFE4D1B" w:rsidR="001F5D17" w:rsidRPr="00BA09CA" w:rsidRDefault="00350869">
      <w:pPr>
        <w:jc w:val="both"/>
        <w:rPr>
          <w:rFonts w:ascii="Arial" w:hAnsi="Arial" w:cs="Arial"/>
          <w:sz w:val="20"/>
          <w:szCs w:val="20"/>
        </w:rPr>
      </w:pPr>
      <w:r w:rsidRPr="00BA09CA">
        <w:rPr>
          <w:rFonts w:ascii="Arial" w:hAnsi="Arial" w:cs="Arial"/>
          <w:sz w:val="20"/>
          <w:szCs w:val="20"/>
        </w:rPr>
        <w:t>La correspondencia física debe entrega</w:t>
      </w:r>
      <w:r w:rsidR="00092905" w:rsidRPr="00BA09CA">
        <w:rPr>
          <w:rFonts w:ascii="Arial" w:hAnsi="Arial" w:cs="Arial"/>
          <w:sz w:val="20"/>
          <w:szCs w:val="20"/>
        </w:rPr>
        <w:t>rse</w:t>
      </w:r>
      <w:r w:rsidRPr="00BA09CA">
        <w:rPr>
          <w:rFonts w:ascii="Arial" w:hAnsi="Arial" w:cs="Arial"/>
          <w:sz w:val="20"/>
          <w:szCs w:val="20"/>
        </w:rPr>
        <w:t xml:space="preserve"> en </w:t>
      </w:r>
      <w:r w:rsidRPr="00BA09CA">
        <w:rPr>
          <w:rFonts w:ascii="Arial" w:hAnsi="Arial" w:cs="Arial"/>
          <w:sz w:val="20"/>
          <w:szCs w:val="20"/>
          <w:highlight w:val="lightGray"/>
        </w:rPr>
        <w:t xml:space="preserve">[dirección de la </w:t>
      </w:r>
      <w:r w:rsidR="00E41DBB" w:rsidRPr="00BA09CA">
        <w:rPr>
          <w:rFonts w:ascii="Arial" w:hAnsi="Arial" w:cs="Arial"/>
          <w:sz w:val="20"/>
          <w:szCs w:val="20"/>
          <w:highlight w:val="lightGray"/>
        </w:rPr>
        <w:t>Entidad</w:t>
      </w:r>
      <w:r w:rsidR="4FBCFF4A" w:rsidRPr="00BA09CA">
        <w:rPr>
          <w:rFonts w:ascii="Arial" w:hAnsi="Arial" w:cs="Arial"/>
          <w:sz w:val="20"/>
          <w:szCs w:val="20"/>
          <w:highlight w:val="lightGray"/>
        </w:rPr>
        <w:t xml:space="preserve"> </w:t>
      </w:r>
      <w:r w:rsidRPr="00BA09CA">
        <w:rPr>
          <w:rFonts w:ascii="Arial" w:hAnsi="Arial" w:cs="Arial"/>
          <w:sz w:val="20"/>
          <w:szCs w:val="20"/>
          <w:highlight w:val="lightGray"/>
        </w:rPr>
        <w:t>e identificación de la oficina donde se debe radicar]</w:t>
      </w:r>
      <w:r w:rsidRPr="00BA09CA">
        <w:rPr>
          <w:rFonts w:ascii="Arial" w:hAnsi="Arial" w:cs="Arial"/>
          <w:sz w:val="20"/>
          <w:szCs w:val="20"/>
        </w:rPr>
        <w:t xml:space="preserve"> en </w:t>
      </w:r>
      <w:r w:rsidRPr="00BA09CA">
        <w:rPr>
          <w:rFonts w:ascii="Arial" w:hAnsi="Arial" w:cs="Arial"/>
          <w:sz w:val="20"/>
          <w:szCs w:val="20"/>
          <w:highlight w:val="lightGray"/>
        </w:rPr>
        <w:t>[nombre de la ciudad o municipio]</w:t>
      </w:r>
      <w:r w:rsidRPr="00BA09CA">
        <w:rPr>
          <w:rFonts w:ascii="Arial" w:hAnsi="Arial" w:cs="Arial"/>
          <w:sz w:val="20"/>
          <w:szCs w:val="20"/>
        </w:rPr>
        <w:t xml:space="preserve"> de </w:t>
      </w:r>
      <w:r w:rsidR="00C235BD" w:rsidRPr="00BA09CA">
        <w:rPr>
          <w:rFonts w:ascii="Arial" w:hAnsi="Arial" w:cs="Arial"/>
          <w:sz w:val="20"/>
          <w:szCs w:val="20"/>
          <w:highlight w:val="lightGray"/>
        </w:rPr>
        <w:t>[</w:t>
      </w:r>
      <w:r w:rsidRPr="00BA09CA">
        <w:rPr>
          <w:rFonts w:ascii="Arial" w:hAnsi="Arial" w:cs="Arial"/>
          <w:sz w:val="20"/>
          <w:szCs w:val="20"/>
          <w:highlight w:val="lightGray"/>
        </w:rPr>
        <w:t>lunes a último día de atención en la semana]</w:t>
      </w:r>
      <w:r w:rsidRPr="00BA09CA">
        <w:rPr>
          <w:rFonts w:ascii="Arial" w:hAnsi="Arial" w:cs="Arial"/>
          <w:sz w:val="20"/>
          <w:szCs w:val="20"/>
        </w:rPr>
        <w:t xml:space="preserve"> entre </w:t>
      </w:r>
      <w:r w:rsidRPr="00BA09CA">
        <w:rPr>
          <w:rFonts w:ascii="Arial" w:hAnsi="Arial" w:cs="Arial"/>
          <w:sz w:val="20"/>
          <w:szCs w:val="20"/>
          <w:highlight w:val="lightGray"/>
        </w:rPr>
        <w:t>[horario de atención al público]</w:t>
      </w:r>
      <w:r w:rsidRPr="00BA09CA">
        <w:rPr>
          <w:rFonts w:ascii="Arial" w:hAnsi="Arial" w:cs="Arial"/>
          <w:sz w:val="20"/>
          <w:szCs w:val="20"/>
        </w:rPr>
        <w:t xml:space="preserve">. La correspondencia electrónica </w:t>
      </w:r>
      <w:r w:rsidR="0002274F">
        <w:rPr>
          <w:rFonts w:ascii="Arial" w:hAnsi="Arial" w:cs="Arial"/>
          <w:sz w:val="20"/>
          <w:szCs w:val="20"/>
        </w:rPr>
        <w:t>tiene que</w:t>
      </w:r>
      <w:r w:rsidR="0002274F" w:rsidRPr="00BA09CA">
        <w:rPr>
          <w:rFonts w:ascii="Arial" w:hAnsi="Arial" w:cs="Arial"/>
          <w:sz w:val="20"/>
          <w:szCs w:val="20"/>
        </w:rPr>
        <w:t xml:space="preserve"> </w:t>
      </w:r>
      <w:r w:rsidRPr="00BA09CA">
        <w:rPr>
          <w:rFonts w:ascii="Arial" w:hAnsi="Arial" w:cs="Arial"/>
          <w:sz w:val="20"/>
          <w:szCs w:val="20"/>
        </w:rPr>
        <w:t>envi</w:t>
      </w:r>
      <w:r w:rsidR="00092905" w:rsidRPr="00BA09CA">
        <w:rPr>
          <w:rFonts w:ascii="Arial" w:hAnsi="Arial" w:cs="Arial"/>
          <w:sz w:val="20"/>
          <w:szCs w:val="20"/>
        </w:rPr>
        <w:t>arse</w:t>
      </w:r>
      <w:r w:rsidRPr="00BA09CA">
        <w:rPr>
          <w:rFonts w:ascii="Arial" w:hAnsi="Arial" w:cs="Arial"/>
          <w:sz w:val="20"/>
          <w:szCs w:val="20"/>
        </w:rPr>
        <w:t xml:space="preserve"> al correo electrónico </w:t>
      </w:r>
      <w:r w:rsidRPr="00BA09CA">
        <w:rPr>
          <w:rFonts w:ascii="Arial" w:hAnsi="Arial" w:cs="Arial"/>
          <w:sz w:val="20"/>
          <w:szCs w:val="20"/>
          <w:highlight w:val="lightGray"/>
        </w:rPr>
        <w:t xml:space="preserve">[correo de 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w:t>
      </w:r>
      <w:r w:rsidRPr="00BA09CA">
        <w:rPr>
          <w:rFonts w:ascii="Arial" w:hAnsi="Arial" w:cs="Arial"/>
          <w:sz w:val="20"/>
          <w:szCs w:val="20"/>
        </w:rPr>
        <w:t xml:space="preserve"> y el horario permitido será hasta las </w:t>
      </w:r>
      <w:r w:rsidR="008571C6" w:rsidRPr="00BA09CA">
        <w:rPr>
          <w:rFonts w:ascii="Arial" w:hAnsi="Arial" w:cs="Arial"/>
          <w:sz w:val="20"/>
          <w:szCs w:val="20"/>
        </w:rPr>
        <w:t>11</w:t>
      </w:r>
      <w:r w:rsidRPr="00BA09CA">
        <w:rPr>
          <w:rFonts w:ascii="Arial" w:hAnsi="Arial" w:cs="Arial"/>
          <w:sz w:val="20"/>
          <w:szCs w:val="20"/>
        </w:rPr>
        <w:t>:59 p. m</w:t>
      </w:r>
      <w:r w:rsidR="00C235BD" w:rsidRPr="00BA09CA">
        <w:rPr>
          <w:rFonts w:ascii="Arial" w:hAnsi="Arial" w:cs="Arial"/>
          <w:sz w:val="20"/>
          <w:szCs w:val="20"/>
        </w:rPr>
        <w:t>.</w:t>
      </w:r>
      <w:r w:rsidRPr="00BA09CA">
        <w:rPr>
          <w:rFonts w:ascii="Arial" w:hAnsi="Arial" w:cs="Arial"/>
          <w:sz w:val="20"/>
          <w:szCs w:val="20"/>
        </w:rPr>
        <w:t xml:space="preserve"> del día establecido en el </w:t>
      </w:r>
      <w:r w:rsidR="00701B9A" w:rsidRPr="00BA09CA">
        <w:rPr>
          <w:rFonts w:ascii="Arial" w:hAnsi="Arial" w:cs="Arial"/>
          <w:sz w:val="20"/>
          <w:szCs w:val="20"/>
        </w:rPr>
        <w:t>C</w:t>
      </w:r>
      <w:r w:rsidRPr="00BA09CA">
        <w:rPr>
          <w:rFonts w:ascii="Arial" w:hAnsi="Arial" w:cs="Arial"/>
          <w:sz w:val="20"/>
          <w:szCs w:val="20"/>
        </w:rPr>
        <w:t>ronograma</w:t>
      </w:r>
      <w:r w:rsidR="006B10A0" w:rsidRPr="00BA09CA">
        <w:rPr>
          <w:rFonts w:ascii="Arial" w:hAnsi="Arial" w:cs="Arial"/>
          <w:sz w:val="20"/>
          <w:szCs w:val="20"/>
        </w:rPr>
        <w:t xml:space="preserve">, salvo que éste </w:t>
      </w:r>
      <w:r w:rsidR="00857E92">
        <w:rPr>
          <w:rFonts w:ascii="Arial" w:hAnsi="Arial" w:cs="Arial"/>
          <w:sz w:val="20"/>
          <w:szCs w:val="20"/>
        </w:rPr>
        <w:t>fije</w:t>
      </w:r>
      <w:r w:rsidR="006B10A0" w:rsidRPr="00BA09CA">
        <w:rPr>
          <w:rFonts w:ascii="Arial" w:hAnsi="Arial" w:cs="Arial"/>
          <w:sz w:val="20"/>
          <w:szCs w:val="20"/>
        </w:rPr>
        <w:t xml:space="preserve"> una hora concreta</w:t>
      </w:r>
      <w:r w:rsidRPr="00BA09CA">
        <w:rPr>
          <w:rFonts w:ascii="Arial" w:hAnsi="Arial" w:cs="Arial"/>
          <w:sz w:val="20"/>
          <w:szCs w:val="20"/>
        </w:rPr>
        <w:t xml:space="preserve">. </w:t>
      </w:r>
      <w:r w:rsidR="001F5D17" w:rsidRPr="00BA09CA">
        <w:rPr>
          <w:rFonts w:ascii="Arial" w:hAnsi="Arial" w:cs="Arial"/>
          <w:sz w:val="20"/>
          <w:szCs w:val="20"/>
        </w:rPr>
        <w:t>Dicha</w:t>
      </w:r>
      <w:r w:rsidR="002644ED" w:rsidRPr="00BA09CA">
        <w:rPr>
          <w:rFonts w:ascii="Arial" w:hAnsi="Arial" w:cs="Arial"/>
          <w:sz w:val="20"/>
          <w:szCs w:val="20"/>
        </w:rPr>
        <w:t xml:space="preserve"> </w:t>
      </w:r>
      <w:r w:rsidR="001F5D17" w:rsidRPr="00BA09CA">
        <w:rPr>
          <w:rFonts w:ascii="Arial" w:hAnsi="Arial" w:cs="Arial"/>
          <w:sz w:val="20"/>
          <w:szCs w:val="20"/>
        </w:rPr>
        <w:t>solicitud</w:t>
      </w:r>
      <w:r w:rsidR="002644ED" w:rsidRPr="00BA09CA">
        <w:rPr>
          <w:rFonts w:ascii="Arial" w:hAnsi="Arial" w:cs="Arial"/>
          <w:sz w:val="20"/>
          <w:szCs w:val="20"/>
        </w:rPr>
        <w:t xml:space="preserve"> </w:t>
      </w:r>
      <w:r w:rsidR="001F5D17" w:rsidRPr="00BA09CA">
        <w:rPr>
          <w:rFonts w:ascii="Arial" w:hAnsi="Arial" w:cs="Arial"/>
          <w:sz w:val="20"/>
          <w:szCs w:val="20"/>
        </w:rPr>
        <w:t>debe:</w:t>
      </w:r>
    </w:p>
    <w:p w14:paraId="2F362D3C" w14:textId="5BB2A5B4" w:rsidR="001F5D17" w:rsidRPr="00BA09CA" w:rsidRDefault="001F5D17">
      <w:pPr>
        <w:pStyle w:val="Invias-VietaAlfabetica"/>
        <w:numPr>
          <w:ilvl w:val="0"/>
          <w:numId w:val="8"/>
        </w:numPr>
        <w:tabs>
          <w:tab w:val="left" w:pos="426"/>
        </w:tabs>
        <w:spacing w:before="120"/>
        <w:rPr>
          <w:rFonts w:ascii="Arial" w:hAnsi="Arial" w:cs="Arial"/>
          <w:sz w:val="20"/>
          <w:szCs w:val="20"/>
        </w:rPr>
      </w:pPr>
      <w:r w:rsidRPr="00BA09CA">
        <w:rPr>
          <w:rFonts w:ascii="Arial" w:eastAsia="Arial" w:hAnsi="Arial" w:cs="Arial"/>
          <w:sz w:val="20"/>
          <w:szCs w:val="20"/>
        </w:rPr>
        <w:t>Contener</w:t>
      </w:r>
      <w:r w:rsidR="002644ED" w:rsidRPr="00BA09CA">
        <w:rPr>
          <w:rFonts w:ascii="Arial" w:eastAsia="Arial" w:hAnsi="Arial" w:cs="Arial"/>
          <w:sz w:val="20"/>
          <w:szCs w:val="20"/>
        </w:rPr>
        <w:t xml:space="preserve"> </w:t>
      </w:r>
      <w:r w:rsidRPr="00BA09CA">
        <w:rPr>
          <w:rFonts w:ascii="Arial" w:eastAsia="Arial" w:hAnsi="Arial" w:cs="Arial"/>
          <w:sz w:val="20"/>
          <w:szCs w:val="20"/>
        </w:rPr>
        <w:t>el</w:t>
      </w:r>
      <w:r w:rsidR="002644ED" w:rsidRPr="00BA09CA">
        <w:rPr>
          <w:rFonts w:ascii="Arial" w:eastAsia="Arial" w:hAnsi="Arial" w:cs="Arial"/>
          <w:sz w:val="20"/>
          <w:szCs w:val="20"/>
        </w:rPr>
        <w:t xml:space="preserve"> </w:t>
      </w:r>
      <w:r w:rsidRPr="00BA09CA">
        <w:rPr>
          <w:rFonts w:ascii="Arial" w:eastAsia="Arial" w:hAnsi="Arial" w:cs="Arial"/>
          <w:sz w:val="20"/>
          <w:szCs w:val="20"/>
        </w:rPr>
        <w:t>número</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00701B9A" w:rsidRPr="00BA09CA">
        <w:rPr>
          <w:rFonts w:ascii="Arial" w:eastAsia="Arial" w:hAnsi="Arial" w:cs="Arial"/>
          <w:sz w:val="20"/>
          <w:szCs w:val="20"/>
        </w:rPr>
        <w:t>P</w:t>
      </w:r>
      <w:r w:rsidRPr="00BA09CA">
        <w:rPr>
          <w:rFonts w:ascii="Arial" w:eastAsia="Arial" w:hAnsi="Arial" w:cs="Arial"/>
          <w:sz w:val="20"/>
          <w:szCs w:val="20"/>
        </w:rPr>
        <w:t>roceso</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00701B9A" w:rsidRPr="00BA09CA">
        <w:rPr>
          <w:rFonts w:ascii="Arial" w:eastAsia="Arial" w:hAnsi="Arial" w:cs="Arial"/>
          <w:sz w:val="20"/>
          <w:szCs w:val="20"/>
        </w:rPr>
        <w:t>C</w:t>
      </w:r>
      <w:r w:rsidRPr="00BA09CA">
        <w:rPr>
          <w:rFonts w:ascii="Arial" w:eastAsia="Arial" w:hAnsi="Arial" w:cs="Arial"/>
          <w:sz w:val="20"/>
          <w:szCs w:val="20"/>
        </w:rPr>
        <w:t>ontratación</w:t>
      </w:r>
      <w:r w:rsidR="00115E57" w:rsidRPr="00BA09CA">
        <w:rPr>
          <w:rFonts w:ascii="Arial" w:eastAsia="Arial" w:hAnsi="Arial" w:cs="Arial"/>
          <w:sz w:val="20"/>
          <w:szCs w:val="20"/>
        </w:rPr>
        <w:t>.</w:t>
      </w:r>
      <w:r w:rsidR="002644ED" w:rsidRPr="00BA09CA">
        <w:rPr>
          <w:rFonts w:ascii="Arial" w:eastAsia="Arial" w:hAnsi="Arial" w:cs="Arial"/>
          <w:sz w:val="20"/>
          <w:szCs w:val="20"/>
        </w:rPr>
        <w:t xml:space="preserve"> </w:t>
      </w:r>
    </w:p>
    <w:p w14:paraId="4C721D27" w14:textId="76305001" w:rsidR="001F5D17" w:rsidRPr="00BA09CA" w:rsidRDefault="001F5D17">
      <w:pPr>
        <w:pStyle w:val="Invias-VietaAlfabetica"/>
        <w:numPr>
          <w:ilvl w:val="0"/>
          <w:numId w:val="8"/>
        </w:numPr>
        <w:tabs>
          <w:tab w:val="left" w:pos="426"/>
        </w:tabs>
        <w:spacing w:before="120"/>
        <w:rPr>
          <w:rFonts w:ascii="Arial" w:eastAsia="Arial" w:hAnsi="Arial" w:cs="Arial"/>
          <w:sz w:val="20"/>
          <w:szCs w:val="20"/>
        </w:rPr>
      </w:pPr>
      <w:r w:rsidRPr="00BA09CA">
        <w:rPr>
          <w:rFonts w:ascii="Arial" w:eastAsia="Arial" w:hAnsi="Arial" w:cs="Arial"/>
          <w:sz w:val="20"/>
          <w:szCs w:val="20"/>
        </w:rPr>
        <w:t>Dirigirse</w:t>
      </w:r>
      <w:r w:rsidR="002644ED" w:rsidRPr="00BA09CA">
        <w:rPr>
          <w:rFonts w:ascii="Arial" w:eastAsia="Arial" w:hAnsi="Arial" w:cs="Arial"/>
          <w:sz w:val="20"/>
          <w:szCs w:val="20"/>
        </w:rPr>
        <w:t xml:space="preserve"> </w:t>
      </w:r>
      <w:r w:rsidRPr="00BA09CA">
        <w:rPr>
          <w:rFonts w:ascii="Arial" w:eastAsia="Arial" w:hAnsi="Arial" w:cs="Arial"/>
          <w:sz w:val="20"/>
          <w:szCs w:val="20"/>
        </w:rPr>
        <w:t>a</w:t>
      </w:r>
      <w:r w:rsidR="002644ED" w:rsidRPr="00BA09CA">
        <w:rPr>
          <w:rFonts w:ascii="Arial" w:eastAsia="Arial" w:hAnsi="Arial" w:cs="Arial"/>
          <w:sz w:val="20"/>
          <w:szCs w:val="20"/>
        </w:rPr>
        <w:t xml:space="preserve"> </w:t>
      </w:r>
      <w:r w:rsidRPr="00BA09CA">
        <w:rPr>
          <w:rFonts w:ascii="Arial" w:eastAsia="Arial" w:hAnsi="Arial" w:cs="Arial"/>
          <w:sz w:val="20"/>
          <w:szCs w:val="20"/>
          <w:highlight w:val="lightGray"/>
        </w:rPr>
        <w:t>[</w:t>
      </w:r>
      <w:r w:rsidR="00C235BD" w:rsidRPr="00BA09CA">
        <w:rPr>
          <w:rFonts w:ascii="Arial" w:eastAsia="Arial" w:hAnsi="Arial" w:cs="Arial"/>
          <w:sz w:val="20"/>
          <w:szCs w:val="20"/>
          <w:highlight w:val="lightGray"/>
        </w:rPr>
        <w:t xml:space="preserve">dependencia </w:t>
      </w:r>
      <w:r w:rsidRPr="00BA09CA">
        <w:rPr>
          <w:rFonts w:ascii="Arial" w:eastAsia="Arial" w:hAnsi="Arial" w:cs="Arial"/>
          <w:sz w:val="20"/>
          <w:szCs w:val="20"/>
          <w:highlight w:val="lightGray"/>
        </w:rPr>
        <w:t>de</w:t>
      </w:r>
      <w:r w:rsidR="002644ED" w:rsidRPr="00BA09CA">
        <w:rPr>
          <w:rFonts w:ascii="Arial" w:eastAsia="Arial" w:hAnsi="Arial" w:cs="Arial"/>
          <w:sz w:val="20"/>
          <w:szCs w:val="20"/>
          <w:highlight w:val="lightGray"/>
        </w:rPr>
        <w:t xml:space="preserve"> </w:t>
      </w:r>
      <w:r w:rsidRPr="00BA09CA">
        <w:rPr>
          <w:rFonts w:ascii="Arial" w:eastAsia="Arial" w:hAnsi="Arial" w:cs="Arial"/>
          <w:sz w:val="20"/>
          <w:szCs w:val="20"/>
          <w:highlight w:val="lightGray"/>
        </w:rPr>
        <w:t>la</w:t>
      </w:r>
      <w:r w:rsidR="002644ED" w:rsidRPr="00BA09CA">
        <w:rPr>
          <w:rFonts w:ascii="Arial" w:eastAsia="Arial" w:hAnsi="Arial" w:cs="Arial"/>
          <w:sz w:val="20"/>
          <w:szCs w:val="20"/>
          <w:highlight w:val="lightGray"/>
        </w:rPr>
        <w:t xml:space="preserve"> </w:t>
      </w:r>
      <w:r w:rsidR="00701B9A" w:rsidRPr="00BA09CA">
        <w:rPr>
          <w:rFonts w:ascii="Arial" w:eastAsia="Arial" w:hAnsi="Arial" w:cs="Arial"/>
          <w:sz w:val="20"/>
          <w:szCs w:val="20"/>
          <w:highlight w:val="lightGray"/>
        </w:rPr>
        <w:t>E</w:t>
      </w:r>
      <w:r w:rsidR="00E41DBB" w:rsidRPr="00BA09CA">
        <w:rPr>
          <w:rFonts w:ascii="Arial" w:eastAsia="Arial" w:hAnsi="Arial" w:cs="Arial"/>
          <w:sz w:val="20"/>
          <w:szCs w:val="20"/>
          <w:highlight w:val="lightGray"/>
        </w:rPr>
        <w:t>ntidad</w:t>
      </w:r>
      <w:r w:rsidRPr="00BA09CA">
        <w:rPr>
          <w:rFonts w:ascii="Arial" w:eastAsia="Arial" w:hAnsi="Arial" w:cs="Arial"/>
          <w:sz w:val="20"/>
          <w:szCs w:val="20"/>
          <w:highlight w:val="lightGray"/>
        </w:rPr>
        <w:t>]</w:t>
      </w:r>
      <w:r w:rsidR="00115E57" w:rsidRPr="00BA09CA">
        <w:rPr>
          <w:rFonts w:ascii="Arial" w:eastAsia="Arial" w:hAnsi="Arial" w:cs="Arial"/>
          <w:sz w:val="20"/>
          <w:szCs w:val="20"/>
        </w:rPr>
        <w:t>.</w:t>
      </w:r>
    </w:p>
    <w:p w14:paraId="50D55083" w14:textId="5D5A3F66" w:rsidR="001F5D17" w:rsidRPr="00BA09CA" w:rsidRDefault="001F5D17">
      <w:pPr>
        <w:pStyle w:val="Invias-VietaAlfabetica"/>
        <w:numPr>
          <w:ilvl w:val="0"/>
          <w:numId w:val="8"/>
        </w:numPr>
        <w:tabs>
          <w:tab w:val="left" w:pos="426"/>
        </w:tabs>
        <w:spacing w:before="120"/>
        <w:rPr>
          <w:rFonts w:ascii="Arial" w:eastAsia="Arial" w:hAnsi="Arial" w:cs="Arial"/>
          <w:sz w:val="20"/>
          <w:szCs w:val="20"/>
        </w:rPr>
      </w:pPr>
      <w:r w:rsidRPr="00BA09CA">
        <w:rPr>
          <w:rFonts w:ascii="Arial" w:eastAsia="Arial" w:hAnsi="Arial" w:cs="Arial"/>
          <w:sz w:val="20"/>
          <w:szCs w:val="20"/>
        </w:rPr>
        <w:t>Enviarse</w:t>
      </w:r>
      <w:r w:rsidR="002644ED" w:rsidRPr="00BA09CA">
        <w:rPr>
          <w:rFonts w:ascii="Arial" w:eastAsia="Arial" w:hAnsi="Arial" w:cs="Arial"/>
          <w:sz w:val="20"/>
          <w:szCs w:val="20"/>
        </w:rPr>
        <w:t xml:space="preserve"> </w:t>
      </w:r>
      <w:r w:rsidRPr="00BA09CA">
        <w:rPr>
          <w:rFonts w:ascii="Arial" w:eastAsia="Arial" w:hAnsi="Arial" w:cs="Arial"/>
          <w:sz w:val="20"/>
          <w:szCs w:val="20"/>
        </w:rPr>
        <w:t>dentro</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Pr="00BA09CA">
        <w:rPr>
          <w:rFonts w:ascii="Arial" w:eastAsia="Arial" w:hAnsi="Arial" w:cs="Arial"/>
          <w:sz w:val="20"/>
          <w:szCs w:val="20"/>
        </w:rPr>
        <w:t>plazo</w:t>
      </w:r>
      <w:r w:rsidR="002644ED" w:rsidRPr="00BA09CA">
        <w:rPr>
          <w:rFonts w:ascii="Arial" w:eastAsia="Arial" w:hAnsi="Arial" w:cs="Arial"/>
          <w:sz w:val="20"/>
          <w:szCs w:val="20"/>
        </w:rPr>
        <w:t xml:space="preserve"> </w:t>
      </w:r>
      <w:r w:rsidRPr="00BA09CA">
        <w:rPr>
          <w:rFonts w:ascii="Arial" w:eastAsia="Arial" w:hAnsi="Arial" w:cs="Arial"/>
          <w:sz w:val="20"/>
          <w:szCs w:val="20"/>
        </w:rPr>
        <w:t>establecido</w:t>
      </w:r>
      <w:r w:rsidR="002644ED" w:rsidRPr="00BA09CA">
        <w:rPr>
          <w:rFonts w:ascii="Arial" w:eastAsia="Arial" w:hAnsi="Arial" w:cs="Arial"/>
          <w:sz w:val="20"/>
          <w:szCs w:val="20"/>
        </w:rPr>
        <w:t xml:space="preserve"> </w:t>
      </w:r>
      <w:r w:rsidRPr="00BA09CA">
        <w:rPr>
          <w:rFonts w:ascii="Arial" w:eastAsia="Arial" w:hAnsi="Arial" w:cs="Arial"/>
          <w:sz w:val="20"/>
          <w:szCs w:val="20"/>
        </w:rPr>
        <w:t>en</w:t>
      </w:r>
      <w:r w:rsidR="002644ED" w:rsidRPr="00BA09CA">
        <w:rPr>
          <w:rFonts w:ascii="Arial" w:eastAsia="Arial" w:hAnsi="Arial" w:cs="Arial"/>
          <w:sz w:val="20"/>
          <w:szCs w:val="20"/>
        </w:rPr>
        <w:t xml:space="preserve"> </w:t>
      </w:r>
      <w:r w:rsidRPr="00BA09CA">
        <w:rPr>
          <w:rFonts w:ascii="Arial" w:eastAsia="Arial" w:hAnsi="Arial" w:cs="Arial"/>
          <w:sz w:val="20"/>
          <w:szCs w:val="20"/>
        </w:rPr>
        <w:t>el</w:t>
      </w:r>
      <w:r w:rsidR="002644ED" w:rsidRPr="00BA09CA">
        <w:rPr>
          <w:rFonts w:ascii="Arial" w:eastAsia="Arial" w:hAnsi="Arial" w:cs="Arial"/>
          <w:sz w:val="20"/>
          <w:szCs w:val="20"/>
        </w:rPr>
        <w:t xml:space="preserve"> </w:t>
      </w:r>
      <w:r w:rsidR="00701B9A" w:rsidRPr="00BA09CA">
        <w:rPr>
          <w:rFonts w:ascii="Arial" w:eastAsia="Arial" w:hAnsi="Arial" w:cs="Arial"/>
          <w:sz w:val="20"/>
          <w:szCs w:val="20"/>
        </w:rPr>
        <w:t>C</w:t>
      </w:r>
      <w:r w:rsidR="007E0E99" w:rsidRPr="00BA09CA">
        <w:rPr>
          <w:rFonts w:ascii="Arial" w:eastAsia="Arial" w:hAnsi="Arial" w:cs="Arial"/>
          <w:sz w:val="20"/>
          <w:szCs w:val="20"/>
        </w:rPr>
        <w:t>ronograma</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del</w:t>
      </w:r>
      <w:r w:rsidR="002644ED" w:rsidRPr="00BA09CA">
        <w:rPr>
          <w:rFonts w:ascii="Arial" w:eastAsia="Arial" w:hAnsi="Arial" w:cs="Arial"/>
          <w:sz w:val="20"/>
          <w:szCs w:val="20"/>
        </w:rPr>
        <w:t xml:space="preserve"> </w:t>
      </w:r>
      <w:r w:rsidR="00701B9A" w:rsidRPr="00BA09CA">
        <w:rPr>
          <w:rFonts w:ascii="Arial" w:eastAsia="Arial" w:hAnsi="Arial" w:cs="Arial"/>
          <w:sz w:val="20"/>
          <w:szCs w:val="20"/>
        </w:rPr>
        <w:t>P</w:t>
      </w:r>
      <w:r w:rsidR="007E0E99" w:rsidRPr="00BA09CA">
        <w:rPr>
          <w:rFonts w:ascii="Arial" w:eastAsia="Arial" w:hAnsi="Arial" w:cs="Arial"/>
          <w:sz w:val="20"/>
          <w:szCs w:val="20"/>
        </w:rPr>
        <w:t>roceso</w:t>
      </w:r>
      <w:r w:rsidR="00701B9A" w:rsidRPr="00BA09CA">
        <w:rPr>
          <w:rFonts w:ascii="Arial" w:eastAsia="Arial" w:hAnsi="Arial" w:cs="Arial"/>
          <w:sz w:val="20"/>
          <w:szCs w:val="20"/>
        </w:rPr>
        <w:t xml:space="preserve"> de Contratación</w:t>
      </w:r>
      <w:r w:rsidR="00115E57" w:rsidRPr="00BA09CA">
        <w:rPr>
          <w:rFonts w:ascii="Arial" w:eastAsia="Arial" w:hAnsi="Arial" w:cs="Arial"/>
          <w:sz w:val="20"/>
          <w:szCs w:val="20"/>
        </w:rPr>
        <w:t>.</w:t>
      </w:r>
    </w:p>
    <w:p w14:paraId="227E8849" w14:textId="623402C9" w:rsidR="001F5D17" w:rsidRPr="00BA09CA" w:rsidRDefault="001F5D17">
      <w:pPr>
        <w:pStyle w:val="Invias-VietaAlfabetica"/>
        <w:numPr>
          <w:ilvl w:val="0"/>
          <w:numId w:val="8"/>
        </w:numPr>
        <w:tabs>
          <w:tab w:val="left" w:pos="426"/>
        </w:tabs>
        <w:spacing w:before="120"/>
        <w:rPr>
          <w:rFonts w:ascii="Arial" w:eastAsia="Arial" w:hAnsi="Arial" w:cs="Arial"/>
          <w:sz w:val="20"/>
          <w:szCs w:val="20"/>
        </w:rPr>
      </w:pPr>
      <w:r w:rsidRPr="00BA09CA">
        <w:rPr>
          <w:rFonts w:ascii="Arial" w:eastAsia="Arial" w:hAnsi="Arial" w:cs="Arial"/>
          <w:sz w:val="20"/>
          <w:szCs w:val="20"/>
        </w:rPr>
        <w:t>Indicar</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los</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datos</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de</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contacto</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del</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remitente</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tales</w:t>
      </w:r>
      <w:r w:rsidR="002644ED" w:rsidRPr="00BA09CA">
        <w:rPr>
          <w:rFonts w:ascii="Arial" w:eastAsia="Arial" w:hAnsi="Arial" w:cs="Arial"/>
          <w:sz w:val="20"/>
          <w:szCs w:val="20"/>
        </w:rPr>
        <w:t xml:space="preserve"> </w:t>
      </w:r>
      <w:r w:rsidR="007E0E99" w:rsidRPr="00BA09CA">
        <w:rPr>
          <w:rFonts w:ascii="Arial" w:eastAsia="Arial" w:hAnsi="Arial" w:cs="Arial"/>
          <w:sz w:val="20"/>
          <w:szCs w:val="20"/>
        </w:rPr>
        <w:t>como</w:t>
      </w:r>
      <w:r w:rsidR="002644ED" w:rsidRPr="00BA09CA">
        <w:rPr>
          <w:rFonts w:ascii="Arial" w:eastAsia="Arial" w:hAnsi="Arial" w:cs="Arial"/>
          <w:sz w:val="20"/>
          <w:szCs w:val="20"/>
        </w:rPr>
        <w:t xml:space="preserve"> </w:t>
      </w:r>
      <w:r w:rsidRPr="00BA09CA">
        <w:rPr>
          <w:rFonts w:ascii="Arial" w:eastAsia="Arial" w:hAnsi="Arial" w:cs="Arial"/>
          <w:sz w:val="20"/>
          <w:szCs w:val="20"/>
        </w:rPr>
        <w:t>el</w:t>
      </w:r>
      <w:r w:rsidR="002644ED" w:rsidRPr="00BA09CA">
        <w:rPr>
          <w:rFonts w:ascii="Arial" w:eastAsia="Arial" w:hAnsi="Arial" w:cs="Arial"/>
          <w:sz w:val="20"/>
          <w:szCs w:val="20"/>
        </w:rPr>
        <w:t xml:space="preserve"> </w:t>
      </w:r>
      <w:r w:rsidRPr="00BA09CA">
        <w:rPr>
          <w:rFonts w:ascii="Arial" w:eastAsia="Arial" w:hAnsi="Arial" w:cs="Arial"/>
          <w:sz w:val="20"/>
          <w:szCs w:val="20"/>
        </w:rPr>
        <w:t>correo</w:t>
      </w:r>
      <w:r w:rsidR="002644ED" w:rsidRPr="00BA09CA">
        <w:rPr>
          <w:rFonts w:ascii="Arial" w:eastAsia="Arial" w:hAnsi="Arial" w:cs="Arial"/>
          <w:sz w:val="20"/>
          <w:szCs w:val="20"/>
        </w:rPr>
        <w:t xml:space="preserve"> </w:t>
      </w:r>
      <w:r w:rsidRPr="00BA09CA">
        <w:rPr>
          <w:rFonts w:ascii="Arial" w:eastAsia="Arial" w:hAnsi="Arial" w:cs="Arial"/>
          <w:sz w:val="20"/>
          <w:szCs w:val="20"/>
        </w:rPr>
        <w:t>electrónico,</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dirección</w:t>
      </w:r>
      <w:r w:rsidR="002644ED" w:rsidRPr="00BA09CA">
        <w:rPr>
          <w:rFonts w:ascii="Arial" w:eastAsia="Arial" w:hAnsi="Arial" w:cs="Arial"/>
          <w:sz w:val="20"/>
          <w:szCs w:val="20"/>
        </w:rPr>
        <w:t xml:space="preserve"> </w:t>
      </w:r>
      <w:r w:rsidRPr="00BA09CA">
        <w:rPr>
          <w:rFonts w:ascii="Arial" w:eastAsia="Arial" w:hAnsi="Arial" w:cs="Arial"/>
          <w:sz w:val="20"/>
          <w:szCs w:val="20"/>
        </w:rPr>
        <w:t>y</w:t>
      </w:r>
      <w:r w:rsidR="002644ED" w:rsidRPr="00BA09CA">
        <w:rPr>
          <w:rFonts w:ascii="Arial" w:eastAsia="Arial" w:hAnsi="Arial" w:cs="Arial"/>
          <w:sz w:val="20"/>
          <w:szCs w:val="20"/>
        </w:rPr>
        <w:t xml:space="preserve"> </w:t>
      </w:r>
      <w:r w:rsidR="003D5CD1" w:rsidRPr="00BA09CA">
        <w:rPr>
          <w:rFonts w:ascii="Arial" w:eastAsia="Arial" w:hAnsi="Arial" w:cs="Arial"/>
          <w:sz w:val="20"/>
          <w:szCs w:val="20"/>
        </w:rPr>
        <w:t xml:space="preserve">el </w:t>
      </w:r>
      <w:r w:rsidRPr="00BA09CA">
        <w:rPr>
          <w:rFonts w:ascii="Arial" w:eastAsia="Arial" w:hAnsi="Arial" w:cs="Arial"/>
          <w:sz w:val="20"/>
          <w:szCs w:val="20"/>
        </w:rPr>
        <w:t>número</w:t>
      </w:r>
      <w:r w:rsidR="002644ED" w:rsidRPr="00BA09CA">
        <w:rPr>
          <w:rFonts w:ascii="Arial" w:eastAsia="Arial" w:hAnsi="Arial" w:cs="Arial"/>
          <w:sz w:val="20"/>
          <w:szCs w:val="20"/>
        </w:rPr>
        <w:t xml:space="preserve"> </w:t>
      </w:r>
      <w:r w:rsidRPr="00BA09CA">
        <w:rPr>
          <w:rFonts w:ascii="Arial" w:eastAsia="Arial" w:hAnsi="Arial" w:cs="Arial"/>
          <w:sz w:val="20"/>
          <w:szCs w:val="20"/>
        </w:rPr>
        <w:t>tele</w:t>
      </w:r>
      <w:r w:rsidR="007E0E99" w:rsidRPr="00BA09CA">
        <w:rPr>
          <w:rFonts w:ascii="Arial" w:eastAsia="Arial" w:hAnsi="Arial" w:cs="Arial"/>
          <w:sz w:val="20"/>
          <w:szCs w:val="20"/>
        </w:rPr>
        <w:t>fónico</w:t>
      </w:r>
      <w:r w:rsidR="00115E57" w:rsidRPr="00BA09CA">
        <w:rPr>
          <w:rFonts w:ascii="Arial" w:eastAsia="Arial" w:hAnsi="Arial" w:cs="Arial"/>
          <w:sz w:val="20"/>
          <w:szCs w:val="20"/>
        </w:rPr>
        <w:t>.</w:t>
      </w:r>
    </w:p>
    <w:p w14:paraId="78B6EFE0" w14:textId="250BC66C" w:rsidR="007E3FCA" w:rsidRDefault="00E9132C">
      <w:pPr>
        <w:jc w:val="both"/>
        <w:rPr>
          <w:rFonts w:ascii="Arial" w:eastAsia="Arial" w:hAnsi="Arial" w:cs="Arial"/>
          <w:sz w:val="20"/>
          <w:szCs w:val="20"/>
          <w:lang w:eastAsia="es-ES"/>
        </w:rPr>
      </w:pPr>
      <w:r w:rsidRPr="07856F72">
        <w:rPr>
          <w:rFonts w:ascii="Arial" w:eastAsia="Arial" w:hAnsi="Arial" w:cs="Arial"/>
          <w:sz w:val="20"/>
          <w:szCs w:val="20"/>
          <w:lang w:eastAsia="es-ES"/>
        </w:rPr>
        <w:t xml:space="preserve">La </w:t>
      </w:r>
      <w:r w:rsidR="00E41DBB" w:rsidRPr="07856F72">
        <w:rPr>
          <w:rFonts w:ascii="Arial" w:eastAsia="Arial" w:hAnsi="Arial" w:cs="Arial"/>
          <w:sz w:val="20"/>
          <w:szCs w:val="20"/>
          <w:lang w:eastAsia="es-ES"/>
        </w:rPr>
        <w:t>Entidad</w:t>
      </w:r>
      <w:r w:rsidRPr="07856F72">
        <w:rPr>
          <w:rFonts w:ascii="Arial" w:eastAsia="Arial" w:hAnsi="Arial" w:cs="Arial"/>
          <w:sz w:val="20"/>
          <w:szCs w:val="20"/>
          <w:lang w:eastAsia="es-ES"/>
        </w:rPr>
        <w:t xml:space="preserve"> responderá las </w:t>
      </w:r>
      <w:r w:rsidR="35BDE3BF" w:rsidRPr="07856F72">
        <w:rPr>
          <w:rFonts w:ascii="Arial" w:eastAsia="Arial" w:hAnsi="Arial" w:cs="Arial"/>
          <w:sz w:val="20"/>
          <w:szCs w:val="20"/>
          <w:lang w:eastAsia="es-ES"/>
        </w:rPr>
        <w:t xml:space="preserve">solicitudes </w:t>
      </w:r>
      <w:r w:rsidRPr="07856F72">
        <w:rPr>
          <w:rFonts w:ascii="Arial" w:eastAsia="Arial" w:hAnsi="Arial" w:cs="Arial"/>
          <w:sz w:val="20"/>
          <w:szCs w:val="20"/>
          <w:lang w:eastAsia="es-ES"/>
        </w:rPr>
        <w:t xml:space="preserve">recibidas antes del cierre del </w:t>
      </w:r>
      <w:r w:rsidR="007522B5" w:rsidRPr="07856F72">
        <w:rPr>
          <w:rFonts w:ascii="Arial" w:eastAsia="Arial" w:hAnsi="Arial" w:cs="Arial"/>
          <w:sz w:val="20"/>
          <w:szCs w:val="20"/>
          <w:lang w:eastAsia="es-ES"/>
        </w:rPr>
        <w:t xml:space="preserve">Proceso de Contratación </w:t>
      </w:r>
      <w:r w:rsidRPr="07856F72">
        <w:rPr>
          <w:rFonts w:ascii="Arial" w:eastAsia="Arial" w:hAnsi="Arial" w:cs="Arial"/>
          <w:sz w:val="20"/>
          <w:szCs w:val="20"/>
          <w:lang w:eastAsia="es-ES"/>
        </w:rPr>
        <w:t>por medio de la plataforma del SECOP I. Después del cierre del proceso</w:t>
      </w:r>
      <w:r w:rsidR="0C91E84F" w:rsidRPr="07856F72">
        <w:rPr>
          <w:rFonts w:ascii="Arial" w:eastAsia="Arial" w:hAnsi="Arial" w:cs="Arial"/>
          <w:sz w:val="20"/>
          <w:szCs w:val="20"/>
          <w:lang w:eastAsia="es-ES"/>
        </w:rPr>
        <w:t>,</w:t>
      </w:r>
      <w:r w:rsidRPr="07856F72">
        <w:rPr>
          <w:rFonts w:ascii="Arial" w:eastAsia="Arial" w:hAnsi="Arial" w:cs="Arial"/>
          <w:sz w:val="20"/>
          <w:szCs w:val="20"/>
          <w:lang w:eastAsia="es-ES"/>
        </w:rPr>
        <w:t xml:space="preserve"> las </w:t>
      </w:r>
      <w:r w:rsidRPr="07856F72">
        <w:rPr>
          <w:rFonts w:ascii="Arial" w:hAnsi="Arial" w:cs="Arial"/>
          <w:sz w:val="20"/>
          <w:szCs w:val="20"/>
          <w:lang w:val="es-ES" w:eastAsia="es-ES"/>
        </w:rPr>
        <w:t xml:space="preserve">respuestas de la </w:t>
      </w:r>
      <w:r w:rsidR="00E41DBB" w:rsidRPr="07856F72">
        <w:rPr>
          <w:rFonts w:ascii="Arial" w:hAnsi="Arial" w:cs="Arial"/>
          <w:sz w:val="20"/>
          <w:szCs w:val="20"/>
          <w:lang w:val="es-ES" w:eastAsia="es-ES"/>
        </w:rPr>
        <w:t>Entidad</w:t>
      </w:r>
      <w:r w:rsidRPr="07856F72">
        <w:rPr>
          <w:rFonts w:ascii="Arial" w:hAnsi="Arial" w:cs="Arial"/>
          <w:sz w:val="20"/>
          <w:szCs w:val="20"/>
          <w:lang w:val="es-ES" w:eastAsia="es-ES"/>
        </w:rPr>
        <w:t xml:space="preserve"> </w:t>
      </w:r>
      <w:r w:rsidR="00A3191B" w:rsidRPr="07856F72">
        <w:rPr>
          <w:rFonts w:ascii="Arial" w:hAnsi="Arial" w:cs="Arial"/>
          <w:sz w:val="20"/>
          <w:szCs w:val="20"/>
          <w:lang w:val="es-ES" w:eastAsia="es-ES"/>
        </w:rPr>
        <w:t>sobre</w:t>
      </w:r>
      <w:r w:rsidRPr="07856F72">
        <w:rPr>
          <w:rFonts w:ascii="Arial" w:hAnsi="Arial" w:cs="Arial"/>
          <w:sz w:val="20"/>
          <w:szCs w:val="20"/>
          <w:lang w:val="es-ES" w:eastAsia="es-ES"/>
        </w:rPr>
        <w:t xml:space="preserve"> las comunicaciones recibidas serán puestas en conocimiento del solicitante </w:t>
      </w:r>
      <w:r w:rsidRPr="07856F72" w:rsidDel="006513A1">
        <w:rPr>
          <w:rFonts w:ascii="Arial" w:hAnsi="Arial" w:cs="Arial"/>
          <w:sz w:val="20"/>
          <w:szCs w:val="20"/>
          <w:lang w:val="es-ES" w:eastAsia="es-ES"/>
        </w:rPr>
        <w:t>mediante</w:t>
      </w:r>
      <w:r w:rsidRPr="07856F72" w:rsidDel="002E1D78">
        <w:rPr>
          <w:rFonts w:ascii="Arial" w:hAnsi="Arial" w:cs="Arial"/>
          <w:sz w:val="20"/>
          <w:szCs w:val="20"/>
          <w:lang w:val="es-ES" w:eastAsia="es-ES"/>
        </w:rPr>
        <w:t xml:space="preserve"> </w:t>
      </w:r>
      <w:r w:rsidR="00D91DE2" w:rsidRPr="07856F72">
        <w:rPr>
          <w:rFonts w:ascii="Arial" w:hAnsi="Arial" w:cs="Arial"/>
          <w:sz w:val="20"/>
          <w:szCs w:val="20"/>
          <w:lang w:val="es-ES" w:eastAsia="es-ES"/>
        </w:rPr>
        <w:t xml:space="preserve">a través de </w:t>
      </w:r>
      <w:r w:rsidR="7C0FD456" w:rsidRPr="07856F72">
        <w:rPr>
          <w:rFonts w:ascii="Arial" w:hAnsi="Arial" w:cs="Arial"/>
          <w:sz w:val="20"/>
          <w:szCs w:val="20"/>
          <w:lang w:val="es-ES" w:eastAsia="es-ES"/>
        </w:rPr>
        <w:t xml:space="preserve">oficio </w:t>
      </w:r>
      <w:r w:rsidR="2F569575" w:rsidRPr="07856F72">
        <w:rPr>
          <w:rFonts w:ascii="Arial" w:hAnsi="Arial" w:cs="Arial"/>
          <w:sz w:val="20"/>
          <w:szCs w:val="20"/>
          <w:lang w:val="es-ES" w:eastAsia="es-ES"/>
        </w:rPr>
        <w:t>dirigid</w:t>
      </w:r>
      <w:r w:rsidR="1581322C" w:rsidRPr="07856F72">
        <w:rPr>
          <w:rFonts w:ascii="Arial" w:hAnsi="Arial" w:cs="Arial"/>
          <w:sz w:val="20"/>
          <w:szCs w:val="20"/>
          <w:lang w:val="es-ES" w:eastAsia="es-ES"/>
        </w:rPr>
        <w:t>o</w:t>
      </w:r>
      <w:r w:rsidRPr="07856F72">
        <w:rPr>
          <w:rFonts w:ascii="Arial" w:hAnsi="Arial" w:cs="Arial"/>
          <w:sz w:val="20"/>
          <w:szCs w:val="20"/>
          <w:lang w:val="es-ES" w:eastAsia="es-ES"/>
        </w:rPr>
        <w:t xml:space="preserve"> al </w:t>
      </w:r>
      <w:r w:rsidRPr="07856F72">
        <w:rPr>
          <w:rFonts w:ascii="Arial" w:hAnsi="Arial" w:cs="Arial"/>
          <w:sz w:val="20"/>
          <w:szCs w:val="20"/>
          <w:lang w:val="es-ES"/>
        </w:rPr>
        <w:t xml:space="preserve">correo electrónico </w:t>
      </w:r>
      <w:r w:rsidRPr="07856F72">
        <w:rPr>
          <w:rFonts w:ascii="Arial" w:hAnsi="Arial" w:cs="Arial"/>
          <w:sz w:val="20"/>
          <w:szCs w:val="20"/>
          <w:lang w:val="es-ES" w:eastAsia="es-ES"/>
        </w:rPr>
        <w:t xml:space="preserve">indicado en el </w:t>
      </w:r>
      <w:r w:rsidR="10C4CEA7" w:rsidRPr="07856F72">
        <w:rPr>
          <w:rFonts w:ascii="Arial" w:hAnsi="Arial" w:cs="Arial"/>
          <w:sz w:val="20"/>
          <w:szCs w:val="20"/>
          <w:lang w:val="es-ES" w:eastAsia="es-ES"/>
        </w:rPr>
        <w:t>“</w:t>
      </w:r>
      <w:r w:rsidRPr="07856F72">
        <w:rPr>
          <w:rFonts w:ascii="Arial" w:hAnsi="Arial" w:cs="Arial"/>
          <w:sz w:val="20"/>
          <w:szCs w:val="20"/>
          <w:lang w:val="es-ES" w:eastAsia="es-ES"/>
        </w:rPr>
        <w:t>Formato 1 – Carta de presentación de la oferta</w:t>
      </w:r>
      <w:r w:rsidR="0FEE63DF" w:rsidRPr="07856F72">
        <w:rPr>
          <w:rFonts w:ascii="Arial" w:hAnsi="Arial" w:cs="Arial"/>
          <w:sz w:val="20"/>
          <w:szCs w:val="20"/>
          <w:lang w:val="es-ES" w:eastAsia="es-ES"/>
        </w:rPr>
        <w:t>”</w:t>
      </w:r>
      <w:r w:rsidRPr="07856F72">
        <w:rPr>
          <w:rFonts w:ascii="Arial" w:hAnsi="Arial" w:cs="Arial"/>
          <w:sz w:val="20"/>
          <w:szCs w:val="20"/>
          <w:lang w:val="es-ES" w:eastAsia="es-ES"/>
        </w:rPr>
        <w:t xml:space="preserve"> y se publicarán en el SECOP para conocimiento público.</w:t>
      </w:r>
    </w:p>
    <w:p w14:paraId="37A9B176" w14:textId="77777777" w:rsidR="007E3FCA" w:rsidRPr="007E3FCA" w:rsidRDefault="007E3FCA">
      <w:pPr>
        <w:jc w:val="both"/>
        <w:rPr>
          <w:rFonts w:ascii="Arial" w:eastAsia="Arial" w:hAnsi="Arial" w:cs="Arial"/>
          <w:sz w:val="20"/>
          <w:szCs w:val="20"/>
          <w:lang w:eastAsia="es-ES"/>
        </w:rPr>
      </w:pPr>
    </w:p>
    <w:p w14:paraId="05C14B5A" w14:textId="287847F4" w:rsidR="002310A5" w:rsidRDefault="002310A5">
      <w:pPr>
        <w:jc w:val="both"/>
        <w:rPr>
          <w:rFonts w:ascii="Arial" w:hAnsi="Arial" w:cs="Arial"/>
          <w:sz w:val="20"/>
          <w:szCs w:val="20"/>
          <w:lang w:val="es-ES" w:eastAsia="es-ES"/>
        </w:rPr>
      </w:pPr>
      <w:r w:rsidRPr="00BA09CA">
        <w:rPr>
          <w:rFonts w:ascii="Arial" w:hAnsi="Arial" w:cs="Arial"/>
          <w:sz w:val="20"/>
          <w:szCs w:val="20"/>
          <w:highlight w:val="lightGray"/>
          <w:lang w:val="es-ES" w:eastAsia="es-ES"/>
        </w:rPr>
        <w:t xml:space="preserve">[En caso de que el </w:t>
      </w:r>
      <w:r w:rsidR="00DD2FAF" w:rsidRPr="00BA09CA">
        <w:rPr>
          <w:rFonts w:ascii="Arial" w:hAnsi="Arial" w:cs="Arial"/>
          <w:sz w:val="20"/>
          <w:szCs w:val="20"/>
          <w:highlight w:val="lightGray"/>
          <w:lang w:val="es-ES" w:eastAsia="es-ES"/>
        </w:rPr>
        <w:t>P</w:t>
      </w:r>
      <w:r w:rsidRPr="00BA09CA">
        <w:rPr>
          <w:rFonts w:ascii="Arial" w:hAnsi="Arial" w:cs="Arial"/>
          <w:sz w:val="20"/>
          <w:szCs w:val="20"/>
          <w:highlight w:val="lightGray"/>
          <w:lang w:val="es-ES" w:eastAsia="es-ES"/>
        </w:rPr>
        <w:t xml:space="preserve">roceso de </w:t>
      </w:r>
      <w:r w:rsidR="00DD2FAF" w:rsidRPr="00BA09CA">
        <w:rPr>
          <w:rFonts w:ascii="Arial" w:hAnsi="Arial" w:cs="Arial"/>
          <w:sz w:val="20"/>
          <w:szCs w:val="20"/>
          <w:highlight w:val="lightGray"/>
          <w:lang w:val="es-ES" w:eastAsia="es-ES"/>
        </w:rPr>
        <w:t>C</w:t>
      </w:r>
      <w:r w:rsidRPr="00BA09CA">
        <w:rPr>
          <w:rFonts w:ascii="Arial" w:hAnsi="Arial" w:cs="Arial"/>
          <w:sz w:val="20"/>
          <w:szCs w:val="20"/>
          <w:highlight w:val="lightGray"/>
          <w:lang w:val="es-ES" w:eastAsia="es-ES"/>
        </w:rPr>
        <w:t xml:space="preserve">ontratación se adelante </w:t>
      </w:r>
      <w:r w:rsidR="006513A1">
        <w:rPr>
          <w:rFonts w:ascii="Arial" w:hAnsi="Arial" w:cs="Arial"/>
          <w:sz w:val="20"/>
          <w:szCs w:val="20"/>
          <w:highlight w:val="lightGray"/>
          <w:lang w:val="es-ES" w:eastAsia="es-ES"/>
        </w:rPr>
        <w:t xml:space="preserve">mediante </w:t>
      </w:r>
      <w:r w:rsidRPr="00BA09CA">
        <w:rPr>
          <w:rFonts w:ascii="Arial" w:hAnsi="Arial" w:cs="Arial"/>
          <w:sz w:val="20"/>
          <w:szCs w:val="20"/>
          <w:highlight w:val="lightGray"/>
          <w:lang w:val="es-ES" w:eastAsia="es-ES"/>
        </w:rPr>
        <w:t>el SECOP II debe incluirse lo siguiente:]</w:t>
      </w:r>
    </w:p>
    <w:p w14:paraId="04F4397C" w14:textId="77777777" w:rsidR="007E3FCA" w:rsidRPr="00BA09CA" w:rsidRDefault="007E3FCA">
      <w:pPr>
        <w:jc w:val="both"/>
        <w:rPr>
          <w:rFonts w:ascii="Arial" w:hAnsi="Arial" w:cs="Arial"/>
          <w:sz w:val="20"/>
          <w:szCs w:val="20"/>
          <w:lang w:val="es-ES" w:eastAsia="es-ES"/>
        </w:rPr>
      </w:pPr>
    </w:p>
    <w:p w14:paraId="63746162" w14:textId="599BD00A" w:rsidR="002310A5" w:rsidRPr="00BA09CA" w:rsidRDefault="002310A5">
      <w:pPr>
        <w:jc w:val="both"/>
        <w:rPr>
          <w:rFonts w:ascii="Arial" w:hAnsi="Arial" w:cs="Arial"/>
          <w:sz w:val="20"/>
          <w:szCs w:val="20"/>
          <w:lang w:val="es-ES" w:eastAsia="es-ES"/>
        </w:rPr>
      </w:pPr>
      <w:r w:rsidRPr="00BA09CA">
        <w:rPr>
          <w:rFonts w:ascii="Arial" w:hAnsi="Arial" w:cs="Arial"/>
          <w:sz w:val="20"/>
          <w:szCs w:val="20"/>
          <w:lang w:val="es-ES" w:eastAsia="es-ES"/>
        </w:rPr>
        <w:t xml:space="preserve">Las respuestas se comunicarán </w:t>
      </w:r>
      <w:r w:rsidR="00E15038">
        <w:rPr>
          <w:rFonts w:ascii="Arial" w:hAnsi="Arial" w:cs="Arial"/>
          <w:sz w:val="20"/>
          <w:szCs w:val="20"/>
          <w:lang w:val="es-ES" w:eastAsia="es-ES"/>
        </w:rPr>
        <w:t>mediante</w:t>
      </w:r>
      <w:r w:rsidRPr="00BA09CA">
        <w:rPr>
          <w:rFonts w:ascii="Arial" w:hAnsi="Arial" w:cs="Arial"/>
          <w:sz w:val="20"/>
          <w:szCs w:val="20"/>
          <w:lang w:val="es-ES" w:eastAsia="es-ES"/>
        </w:rPr>
        <w:t xml:space="preserve"> la plataforma del SECOP II</w:t>
      </w:r>
      <w:r w:rsidR="00E15038">
        <w:rPr>
          <w:rFonts w:ascii="Arial" w:hAnsi="Arial" w:cs="Arial"/>
          <w:sz w:val="20"/>
          <w:szCs w:val="20"/>
          <w:lang w:val="es-ES" w:eastAsia="es-ES"/>
        </w:rPr>
        <w:t>,</w:t>
      </w:r>
      <w:r w:rsidRPr="00BA09CA">
        <w:rPr>
          <w:rFonts w:ascii="Arial" w:hAnsi="Arial" w:cs="Arial"/>
          <w:sz w:val="20"/>
          <w:szCs w:val="20"/>
          <w:lang w:val="es-ES" w:eastAsia="es-ES"/>
        </w:rPr>
        <w:t xml:space="preserve"> de acuerdo con el Manual de Uso y Condiciones de la plataforma.</w:t>
      </w:r>
    </w:p>
    <w:p w14:paraId="71F91823" w14:textId="77777777" w:rsidR="00696B45" w:rsidRPr="00BA09CA" w:rsidRDefault="00696B45">
      <w:pPr>
        <w:jc w:val="both"/>
        <w:rPr>
          <w:rFonts w:ascii="Arial" w:hAnsi="Arial" w:cs="Arial"/>
          <w:sz w:val="20"/>
          <w:szCs w:val="20"/>
          <w:lang w:val="es-ES" w:eastAsia="es-ES"/>
        </w:rPr>
      </w:pPr>
    </w:p>
    <w:p w14:paraId="74310107" w14:textId="672272A6" w:rsidR="00C641D5" w:rsidRPr="00BA09CA" w:rsidRDefault="002310A5">
      <w:pPr>
        <w:jc w:val="both"/>
        <w:rPr>
          <w:rFonts w:ascii="Arial" w:eastAsia="Arial" w:hAnsi="Arial" w:cs="Arial"/>
          <w:sz w:val="20"/>
          <w:szCs w:val="20"/>
        </w:rPr>
      </w:pPr>
      <w:r w:rsidRPr="00BA09CA">
        <w:rPr>
          <w:rFonts w:ascii="Arial" w:hAnsi="Arial" w:cs="Arial"/>
          <w:sz w:val="20"/>
          <w:szCs w:val="20"/>
          <w:lang w:val="es-ES" w:eastAsia="es-ES"/>
        </w:rPr>
        <w:t xml:space="preserve">Cuando el </w:t>
      </w:r>
      <w:r w:rsidR="00052017" w:rsidRPr="00BA09CA">
        <w:rPr>
          <w:rFonts w:ascii="Arial" w:hAnsi="Arial" w:cs="Arial"/>
          <w:sz w:val="20"/>
          <w:szCs w:val="20"/>
          <w:lang w:val="es-ES" w:eastAsia="es-ES"/>
        </w:rPr>
        <w:t>P</w:t>
      </w:r>
      <w:r w:rsidRPr="00BA09CA">
        <w:rPr>
          <w:rFonts w:ascii="Arial" w:hAnsi="Arial" w:cs="Arial"/>
          <w:sz w:val="20"/>
          <w:szCs w:val="20"/>
          <w:lang w:val="es-ES" w:eastAsia="es-ES"/>
        </w:rPr>
        <w:t xml:space="preserve">roponente registre el certificado de indisponibilidad de la plataforma, la </w:t>
      </w:r>
      <w:r w:rsidR="00052017" w:rsidRPr="00BA09CA">
        <w:rPr>
          <w:rFonts w:ascii="Arial" w:hAnsi="Arial" w:cs="Arial"/>
          <w:sz w:val="20"/>
          <w:szCs w:val="20"/>
          <w:lang w:val="es-ES" w:eastAsia="es-ES"/>
        </w:rPr>
        <w:t>E</w:t>
      </w:r>
      <w:r w:rsidRPr="00BA09CA" w:rsidDel="00E41DBB">
        <w:rPr>
          <w:rFonts w:ascii="Arial" w:hAnsi="Arial" w:cs="Arial"/>
          <w:sz w:val="20"/>
          <w:szCs w:val="20"/>
          <w:lang w:val="es-ES" w:eastAsia="es-ES"/>
        </w:rPr>
        <w:t>ntidad</w:t>
      </w:r>
      <w:r w:rsidRPr="00BA09CA">
        <w:rPr>
          <w:rFonts w:ascii="Arial" w:hAnsi="Arial" w:cs="Arial"/>
          <w:sz w:val="20"/>
          <w:szCs w:val="20"/>
          <w:lang w:val="es-ES" w:eastAsia="es-ES"/>
        </w:rPr>
        <w:t xml:space="preserve"> </w:t>
      </w:r>
      <w:r w:rsidR="6950037A" w:rsidRPr="00BA09CA">
        <w:rPr>
          <w:rFonts w:ascii="Arial" w:hAnsi="Arial" w:cs="Arial"/>
          <w:sz w:val="20"/>
          <w:szCs w:val="20"/>
          <w:lang w:val="es-ES" w:eastAsia="es-ES"/>
        </w:rPr>
        <w:t>pon</w:t>
      </w:r>
      <w:r w:rsidR="112AEA21" w:rsidRPr="00BA09CA">
        <w:rPr>
          <w:rFonts w:ascii="Arial" w:hAnsi="Arial" w:cs="Arial"/>
          <w:sz w:val="20"/>
          <w:szCs w:val="20"/>
          <w:lang w:val="es-ES" w:eastAsia="es-ES"/>
        </w:rPr>
        <w:t>drá</w:t>
      </w:r>
      <w:r w:rsidRPr="00BA09CA">
        <w:rPr>
          <w:rFonts w:ascii="Arial" w:hAnsi="Arial" w:cs="Arial"/>
          <w:sz w:val="20"/>
          <w:szCs w:val="20"/>
          <w:lang w:val="es-ES" w:eastAsia="es-ES"/>
        </w:rPr>
        <w:t xml:space="preserve"> a</w:t>
      </w:r>
      <w:r w:rsidR="00857E92">
        <w:rPr>
          <w:rFonts w:ascii="Arial" w:hAnsi="Arial" w:cs="Arial"/>
          <w:sz w:val="20"/>
          <w:szCs w:val="20"/>
          <w:lang w:val="es-ES" w:eastAsia="es-ES"/>
        </w:rPr>
        <w:t xml:space="preserve">l servicio </w:t>
      </w:r>
      <w:r w:rsidRPr="00BA09CA">
        <w:rPr>
          <w:rFonts w:ascii="Arial" w:hAnsi="Arial" w:cs="Arial"/>
          <w:sz w:val="20"/>
          <w:szCs w:val="20"/>
          <w:lang w:val="es-ES" w:eastAsia="es-ES"/>
        </w:rPr>
        <w:t>el siguiente correo</w:t>
      </w:r>
      <w:r w:rsidR="00E15038">
        <w:rPr>
          <w:rFonts w:ascii="Arial" w:hAnsi="Arial" w:cs="Arial"/>
          <w:sz w:val="20"/>
          <w:szCs w:val="20"/>
          <w:lang w:val="es-ES" w:eastAsia="es-ES"/>
        </w:rPr>
        <w:t xml:space="preserve"> electrónico</w:t>
      </w:r>
      <w:r w:rsidRPr="00BA09CA">
        <w:rPr>
          <w:rFonts w:ascii="Arial" w:hAnsi="Arial" w:cs="Arial"/>
          <w:sz w:val="20"/>
          <w:szCs w:val="20"/>
          <w:lang w:val="es-ES" w:eastAsia="es-ES"/>
        </w:rPr>
        <w:t xml:space="preserve">: </w:t>
      </w:r>
      <w:r w:rsidRPr="00BA09CA">
        <w:rPr>
          <w:rFonts w:ascii="Arial" w:hAnsi="Arial" w:cs="Arial"/>
          <w:sz w:val="20"/>
          <w:szCs w:val="20"/>
          <w:highlight w:val="lightGray"/>
          <w:lang w:val="es-ES"/>
        </w:rPr>
        <w:t xml:space="preserve">[Correo de la </w:t>
      </w:r>
      <w:r w:rsidR="00052017" w:rsidRPr="00BA09CA">
        <w:rPr>
          <w:rFonts w:ascii="Arial" w:hAnsi="Arial" w:cs="Arial"/>
          <w:sz w:val="20"/>
          <w:szCs w:val="20"/>
          <w:highlight w:val="lightGray"/>
          <w:lang w:val="es-ES"/>
        </w:rPr>
        <w:t>E</w:t>
      </w:r>
      <w:r w:rsidR="6950037A" w:rsidRPr="00BA09CA">
        <w:rPr>
          <w:rFonts w:ascii="Arial" w:hAnsi="Arial" w:cs="Arial"/>
          <w:sz w:val="20"/>
          <w:szCs w:val="20"/>
          <w:highlight w:val="lightGray"/>
          <w:lang w:val="es-ES"/>
        </w:rPr>
        <w:t>ntidad</w:t>
      </w:r>
      <w:r w:rsidRPr="00BA09CA">
        <w:rPr>
          <w:rFonts w:ascii="Arial" w:hAnsi="Arial" w:cs="Arial"/>
          <w:sz w:val="20"/>
          <w:szCs w:val="20"/>
          <w:highlight w:val="lightGray"/>
          <w:lang w:val="es-ES"/>
        </w:rPr>
        <w:t>]</w:t>
      </w:r>
      <w:r w:rsidRPr="00BA09CA">
        <w:rPr>
          <w:rFonts w:ascii="Arial" w:hAnsi="Arial" w:cs="Arial"/>
          <w:sz w:val="20"/>
          <w:szCs w:val="20"/>
          <w:lang w:val="es-ES"/>
        </w:rPr>
        <w:t>.</w:t>
      </w:r>
    </w:p>
    <w:p w14:paraId="0B2049DB" w14:textId="77777777" w:rsidR="00CA286F" w:rsidRPr="00BA09CA" w:rsidRDefault="00CA286F" w:rsidP="00BF2EB7">
      <w:pPr>
        <w:jc w:val="both"/>
        <w:rPr>
          <w:rFonts w:ascii="Arial" w:eastAsia="Arial" w:hAnsi="Arial" w:cs="Arial"/>
          <w:sz w:val="20"/>
          <w:szCs w:val="20"/>
          <w:lang w:eastAsia="es-ES"/>
        </w:rPr>
      </w:pPr>
    </w:p>
    <w:p w14:paraId="7B2E2187" w14:textId="644ED6FA" w:rsidR="001F5D17" w:rsidRPr="00BA09CA" w:rsidRDefault="001F5D17" w:rsidP="00BF2EB7">
      <w:pPr>
        <w:pStyle w:val="Capitulo1"/>
        <w:numPr>
          <w:ilvl w:val="0"/>
          <w:numId w:val="39"/>
        </w:numPr>
        <w:spacing w:line="240" w:lineRule="auto"/>
        <w:rPr>
          <w:rFonts w:ascii="Arial" w:hAnsi="Arial"/>
          <w:color w:val="auto"/>
          <w:sz w:val="20"/>
          <w:szCs w:val="16"/>
        </w:rPr>
      </w:pPr>
      <w:bookmarkStart w:id="74" w:name="_Toc45547534"/>
      <w:bookmarkStart w:id="75" w:name="_Toc45870417"/>
      <w:bookmarkStart w:id="76" w:name="_Toc48204104"/>
      <w:bookmarkStart w:id="77" w:name="_Toc504124483"/>
      <w:bookmarkStart w:id="78" w:name="_Toc508648244"/>
      <w:bookmarkStart w:id="79" w:name="_Toc508984028"/>
      <w:bookmarkStart w:id="80" w:name="_Toc509843858"/>
      <w:bookmarkStart w:id="81" w:name="_Toc511924766"/>
      <w:bookmarkStart w:id="82" w:name="_Toc520226855"/>
      <w:bookmarkStart w:id="83" w:name="_Toc520297825"/>
      <w:bookmarkStart w:id="84" w:name="_Toc520317090"/>
      <w:bookmarkStart w:id="85" w:name="_Toc533083691"/>
      <w:bookmarkStart w:id="86" w:name="_Toc35616181"/>
      <w:bookmarkStart w:id="87" w:name="_Toc40113312"/>
      <w:bookmarkStart w:id="88" w:name="_Toc108082875"/>
      <w:bookmarkStart w:id="89" w:name="_Toc108175000"/>
      <w:bookmarkEnd w:id="64"/>
      <w:bookmarkEnd w:id="65"/>
      <w:bookmarkEnd w:id="74"/>
      <w:bookmarkEnd w:id="75"/>
      <w:bookmarkEnd w:id="76"/>
      <w:r w:rsidRPr="00BA09CA">
        <w:rPr>
          <w:rFonts w:ascii="Arial" w:hAnsi="Arial"/>
          <w:color w:val="auto"/>
          <w:sz w:val="20"/>
          <w:szCs w:val="16"/>
        </w:rPr>
        <w:t>CLASIFICADOR</w:t>
      </w:r>
      <w:r w:rsidR="002644ED" w:rsidRPr="00BA09CA">
        <w:rPr>
          <w:rFonts w:ascii="Arial" w:hAnsi="Arial"/>
          <w:color w:val="auto"/>
          <w:sz w:val="20"/>
          <w:szCs w:val="16"/>
        </w:rPr>
        <w:t xml:space="preserve"> </w:t>
      </w:r>
      <w:r w:rsidRPr="00BA09CA">
        <w:rPr>
          <w:rFonts w:ascii="Arial" w:hAnsi="Arial"/>
          <w:color w:val="auto"/>
          <w:sz w:val="20"/>
          <w:szCs w:val="16"/>
        </w:rPr>
        <w:t>DE</w:t>
      </w:r>
      <w:r w:rsidR="002644ED" w:rsidRPr="00BA09CA">
        <w:rPr>
          <w:rFonts w:ascii="Arial" w:hAnsi="Arial"/>
          <w:color w:val="auto"/>
          <w:sz w:val="20"/>
          <w:szCs w:val="16"/>
        </w:rPr>
        <w:t xml:space="preserve"> </w:t>
      </w:r>
      <w:r w:rsidRPr="00BA09CA">
        <w:rPr>
          <w:rFonts w:ascii="Arial" w:hAnsi="Arial"/>
          <w:color w:val="auto"/>
          <w:sz w:val="20"/>
          <w:szCs w:val="16"/>
        </w:rPr>
        <w:t>BIENES</w:t>
      </w:r>
      <w:r w:rsidR="002644ED" w:rsidRPr="00BA09CA">
        <w:rPr>
          <w:rFonts w:ascii="Arial" w:hAnsi="Arial"/>
          <w:color w:val="auto"/>
          <w:sz w:val="20"/>
          <w:szCs w:val="16"/>
        </w:rPr>
        <w:t xml:space="preserve"> </w:t>
      </w:r>
      <w:r w:rsidRPr="00BA09CA">
        <w:rPr>
          <w:rFonts w:ascii="Arial" w:hAnsi="Arial"/>
          <w:color w:val="auto"/>
          <w:sz w:val="20"/>
          <w:szCs w:val="16"/>
        </w:rPr>
        <w:t>Y</w:t>
      </w:r>
      <w:r w:rsidR="002644ED" w:rsidRPr="00BA09CA">
        <w:rPr>
          <w:rFonts w:ascii="Arial" w:hAnsi="Arial"/>
          <w:color w:val="auto"/>
          <w:sz w:val="20"/>
          <w:szCs w:val="16"/>
        </w:rPr>
        <w:t xml:space="preserve"> </w:t>
      </w:r>
      <w:r w:rsidRPr="00BA09CA">
        <w:rPr>
          <w:rFonts w:ascii="Arial" w:hAnsi="Arial"/>
          <w:color w:val="auto"/>
          <w:sz w:val="20"/>
          <w:szCs w:val="16"/>
        </w:rPr>
        <w:t>SERVICIOS</w:t>
      </w:r>
      <w:r w:rsidR="002644ED" w:rsidRPr="00BA09CA">
        <w:rPr>
          <w:rFonts w:ascii="Arial" w:hAnsi="Arial"/>
          <w:color w:val="auto"/>
          <w:sz w:val="20"/>
          <w:szCs w:val="16"/>
        </w:rPr>
        <w:t xml:space="preserve"> </w:t>
      </w:r>
      <w:r w:rsidRPr="00BA09CA">
        <w:rPr>
          <w:rFonts w:ascii="Arial" w:hAnsi="Arial"/>
          <w:color w:val="auto"/>
          <w:sz w:val="20"/>
          <w:szCs w:val="16"/>
        </w:rPr>
        <w:t>DE</w:t>
      </w:r>
      <w:r w:rsidR="002644ED" w:rsidRPr="00BA09CA">
        <w:rPr>
          <w:rFonts w:ascii="Arial" w:hAnsi="Arial"/>
          <w:color w:val="auto"/>
          <w:sz w:val="20"/>
          <w:szCs w:val="16"/>
        </w:rPr>
        <w:t xml:space="preserve"> </w:t>
      </w:r>
      <w:r w:rsidRPr="00BA09CA">
        <w:rPr>
          <w:rFonts w:ascii="Arial" w:hAnsi="Arial"/>
          <w:color w:val="auto"/>
          <w:sz w:val="20"/>
          <w:szCs w:val="16"/>
        </w:rPr>
        <w:t>NACIONES</w:t>
      </w:r>
      <w:r w:rsidR="002644ED" w:rsidRPr="00BA09CA">
        <w:rPr>
          <w:rFonts w:ascii="Arial" w:hAnsi="Arial"/>
          <w:color w:val="auto"/>
          <w:sz w:val="20"/>
          <w:szCs w:val="16"/>
        </w:rPr>
        <w:t xml:space="preserve"> </w:t>
      </w:r>
      <w:r w:rsidRPr="00BA09CA">
        <w:rPr>
          <w:rFonts w:ascii="Arial" w:hAnsi="Arial"/>
          <w:color w:val="auto"/>
          <w:sz w:val="20"/>
          <w:szCs w:val="16"/>
        </w:rPr>
        <w:t>UNIDAS</w:t>
      </w:r>
      <w:r w:rsidR="002644ED" w:rsidRPr="00BA09CA">
        <w:rPr>
          <w:rFonts w:ascii="Arial" w:hAnsi="Arial"/>
          <w:color w:val="auto"/>
          <w:sz w:val="20"/>
          <w:szCs w:val="16"/>
        </w:rPr>
        <w:t xml:space="preserve"> </w:t>
      </w:r>
      <w:r w:rsidRPr="00BA09CA">
        <w:rPr>
          <w:rFonts w:ascii="Arial" w:hAnsi="Arial"/>
          <w:color w:val="auto"/>
          <w:sz w:val="20"/>
          <w:szCs w:val="16"/>
        </w:rPr>
        <w:t>(UNSPSC)</w:t>
      </w:r>
      <w:bookmarkEnd w:id="77"/>
      <w:bookmarkEnd w:id="78"/>
      <w:bookmarkEnd w:id="79"/>
      <w:bookmarkEnd w:id="80"/>
      <w:bookmarkEnd w:id="81"/>
      <w:bookmarkEnd w:id="82"/>
      <w:bookmarkEnd w:id="83"/>
      <w:bookmarkEnd w:id="84"/>
      <w:bookmarkEnd w:id="85"/>
      <w:bookmarkEnd w:id="86"/>
      <w:bookmarkEnd w:id="87"/>
      <w:bookmarkEnd w:id="88"/>
      <w:bookmarkEnd w:id="89"/>
    </w:p>
    <w:p w14:paraId="0C05AB3E" w14:textId="26B0A1ED" w:rsidR="00E24276" w:rsidRPr="00BA09CA" w:rsidRDefault="1A94C969" w:rsidP="00E63264">
      <w:pPr>
        <w:jc w:val="both"/>
        <w:rPr>
          <w:rFonts w:ascii="Arial" w:eastAsia="Arial" w:hAnsi="Arial" w:cs="Arial"/>
          <w:sz w:val="20"/>
          <w:szCs w:val="20"/>
        </w:rPr>
      </w:pPr>
      <w:r w:rsidRPr="00BA09CA">
        <w:rPr>
          <w:rFonts w:ascii="Arial" w:hAnsi="Arial" w:cs="Arial"/>
          <w:sz w:val="20"/>
          <w:szCs w:val="20"/>
        </w:rPr>
        <w:t xml:space="preserve">El </w:t>
      </w:r>
      <w:r w:rsidR="005923AA">
        <w:rPr>
          <w:rFonts w:ascii="Arial" w:hAnsi="Arial" w:cs="Arial"/>
          <w:sz w:val="20"/>
          <w:szCs w:val="20"/>
        </w:rPr>
        <w:t>C</w:t>
      </w:r>
      <w:r w:rsidR="00DD0E76">
        <w:rPr>
          <w:rFonts w:ascii="Arial" w:hAnsi="Arial" w:cs="Arial"/>
          <w:sz w:val="20"/>
          <w:szCs w:val="20"/>
        </w:rPr>
        <w:t>ontrato</w:t>
      </w:r>
      <w:r w:rsidRPr="00BA09CA">
        <w:rPr>
          <w:rFonts w:ascii="Arial" w:hAnsi="Arial" w:cs="Arial"/>
          <w:sz w:val="20"/>
          <w:szCs w:val="20"/>
        </w:rPr>
        <w:t xml:space="preserve"> de </w:t>
      </w:r>
      <w:r w:rsidR="005923AA">
        <w:rPr>
          <w:rFonts w:ascii="Arial" w:hAnsi="Arial" w:cs="Arial"/>
          <w:sz w:val="20"/>
          <w:szCs w:val="20"/>
        </w:rPr>
        <w:t>I</w:t>
      </w:r>
      <w:r w:rsidR="4AFA6A15" w:rsidRPr="00BA09CA">
        <w:rPr>
          <w:rFonts w:ascii="Arial" w:hAnsi="Arial" w:cs="Arial"/>
          <w:sz w:val="20"/>
          <w:szCs w:val="20"/>
        </w:rPr>
        <w:t>ntervent</w:t>
      </w:r>
      <w:r w:rsidR="67FAA660" w:rsidRPr="00BA09CA">
        <w:rPr>
          <w:rFonts w:ascii="Arial" w:hAnsi="Arial" w:cs="Arial"/>
          <w:sz w:val="20"/>
          <w:szCs w:val="20"/>
        </w:rPr>
        <w:t>oría</w:t>
      </w:r>
      <w:r w:rsidR="4E2ACCB4" w:rsidRPr="00BA09CA">
        <w:rPr>
          <w:rFonts w:ascii="Arial" w:eastAsia="Arial" w:hAnsi="Arial" w:cs="Arial"/>
          <w:sz w:val="20"/>
          <w:szCs w:val="20"/>
        </w:rPr>
        <w:t xml:space="preserve"> </w:t>
      </w:r>
      <w:r w:rsidR="00CD2367">
        <w:rPr>
          <w:rFonts w:ascii="Arial" w:eastAsia="Arial" w:hAnsi="Arial" w:cs="Arial"/>
          <w:sz w:val="20"/>
          <w:szCs w:val="20"/>
        </w:rPr>
        <w:t xml:space="preserve">objeto </w:t>
      </w:r>
      <w:r w:rsidR="63D9F863" w:rsidRPr="00BA09CA">
        <w:rPr>
          <w:rFonts w:ascii="Arial" w:hAnsi="Arial" w:cs="Arial"/>
          <w:sz w:val="20"/>
          <w:szCs w:val="20"/>
        </w:rPr>
        <w:t>del</w:t>
      </w:r>
      <w:r w:rsidR="4E2ACCB4" w:rsidRPr="00BA09CA">
        <w:rPr>
          <w:rFonts w:ascii="Arial" w:eastAsia="Arial" w:hAnsi="Arial" w:cs="Arial"/>
          <w:sz w:val="20"/>
          <w:szCs w:val="20"/>
        </w:rPr>
        <w:t xml:space="preserve"> </w:t>
      </w:r>
      <w:r w:rsidR="63D9F863" w:rsidRPr="00BA09CA">
        <w:rPr>
          <w:rFonts w:ascii="Arial" w:hAnsi="Arial" w:cs="Arial"/>
          <w:sz w:val="20"/>
          <w:szCs w:val="20"/>
        </w:rPr>
        <w:t>presente</w:t>
      </w:r>
      <w:r w:rsidR="4E2ACCB4" w:rsidRPr="00BA09CA">
        <w:rPr>
          <w:rFonts w:ascii="Arial" w:eastAsia="Arial" w:hAnsi="Arial" w:cs="Arial"/>
          <w:sz w:val="20"/>
          <w:szCs w:val="20"/>
        </w:rPr>
        <w:t xml:space="preserve"> </w:t>
      </w:r>
      <w:r w:rsidR="00052017" w:rsidRPr="00BA09CA">
        <w:rPr>
          <w:rFonts w:ascii="Arial" w:hAnsi="Arial" w:cs="Arial"/>
          <w:sz w:val="20"/>
          <w:szCs w:val="20"/>
        </w:rPr>
        <w:t>P</w:t>
      </w:r>
      <w:r w:rsidR="63D9F863" w:rsidRPr="00BA09CA">
        <w:rPr>
          <w:rFonts w:ascii="Arial" w:hAnsi="Arial" w:cs="Arial"/>
          <w:sz w:val="20"/>
          <w:szCs w:val="20"/>
        </w:rPr>
        <w:t>roceso</w:t>
      </w:r>
      <w:r w:rsidR="4E2ACCB4" w:rsidRPr="00BA09CA">
        <w:rPr>
          <w:rFonts w:ascii="Arial" w:eastAsia="Arial" w:hAnsi="Arial" w:cs="Arial"/>
          <w:sz w:val="20"/>
          <w:szCs w:val="20"/>
        </w:rPr>
        <w:t xml:space="preserve"> </w:t>
      </w:r>
      <w:r w:rsidR="63D9F863" w:rsidRPr="00BA09CA">
        <w:rPr>
          <w:rFonts w:ascii="Arial" w:hAnsi="Arial" w:cs="Arial"/>
          <w:sz w:val="20"/>
          <w:szCs w:val="20"/>
        </w:rPr>
        <w:t>de</w:t>
      </w:r>
      <w:r w:rsidR="4E2ACCB4" w:rsidRPr="00BA09CA">
        <w:rPr>
          <w:rFonts w:ascii="Arial" w:eastAsia="Arial" w:hAnsi="Arial" w:cs="Arial"/>
          <w:sz w:val="20"/>
          <w:szCs w:val="20"/>
        </w:rPr>
        <w:t xml:space="preserve"> </w:t>
      </w:r>
      <w:r w:rsidR="00052017" w:rsidRPr="00BA09CA">
        <w:rPr>
          <w:rFonts w:ascii="Arial" w:hAnsi="Arial" w:cs="Arial"/>
          <w:sz w:val="20"/>
          <w:szCs w:val="20"/>
        </w:rPr>
        <w:t>C</w:t>
      </w:r>
      <w:r w:rsidR="63D9F863" w:rsidRPr="00BA09CA">
        <w:rPr>
          <w:rFonts w:ascii="Arial" w:hAnsi="Arial" w:cs="Arial"/>
          <w:sz w:val="20"/>
          <w:szCs w:val="20"/>
        </w:rPr>
        <w:t>ontratación</w:t>
      </w:r>
      <w:r w:rsidR="4E2ACCB4" w:rsidRPr="00BA09CA">
        <w:rPr>
          <w:rFonts w:ascii="Arial" w:eastAsia="Arial" w:hAnsi="Arial" w:cs="Arial"/>
          <w:sz w:val="20"/>
          <w:szCs w:val="20"/>
        </w:rPr>
        <w:t xml:space="preserve"> </w:t>
      </w:r>
      <w:r w:rsidR="63D9F863" w:rsidRPr="00BA09CA">
        <w:rPr>
          <w:rFonts w:ascii="Arial" w:hAnsi="Arial" w:cs="Arial"/>
          <w:sz w:val="20"/>
          <w:szCs w:val="20"/>
        </w:rPr>
        <w:t>está</w:t>
      </w:r>
      <w:r w:rsidR="4E2ACCB4" w:rsidRPr="00BA09CA">
        <w:rPr>
          <w:rFonts w:ascii="Arial" w:eastAsia="Arial" w:hAnsi="Arial" w:cs="Arial"/>
          <w:sz w:val="20"/>
          <w:szCs w:val="20"/>
        </w:rPr>
        <w:t xml:space="preserve"> </w:t>
      </w:r>
      <w:r w:rsidR="08B5D37F" w:rsidRPr="00BA09CA">
        <w:rPr>
          <w:rFonts w:ascii="Arial" w:hAnsi="Arial" w:cs="Arial"/>
          <w:sz w:val="20"/>
          <w:szCs w:val="20"/>
        </w:rPr>
        <w:t>codificado</w:t>
      </w:r>
      <w:r w:rsidR="4E2ACCB4" w:rsidRPr="00BA09CA">
        <w:rPr>
          <w:rFonts w:ascii="Arial" w:eastAsia="Arial" w:hAnsi="Arial" w:cs="Arial"/>
          <w:sz w:val="20"/>
          <w:szCs w:val="20"/>
        </w:rPr>
        <w:t xml:space="preserve"> </w:t>
      </w:r>
      <w:r w:rsidR="63D9F863" w:rsidRPr="00BA09CA">
        <w:rPr>
          <w:rFonts w:ascii="Arial" w:hAnsi="Arial" w:cs="Arial"/>
          <w:sz w:val="20"/>
          <w:szCs w:val="20"/>
        </w:rPr>
        <w:t>en</w:t>
      </w:r>
      <w:r w:rsidR="4E2ACCB4" w:rsidRPr="00BA09CA">
        <w:rPr>
          <w:rFonts w:ascii="Arial" w:eastAsia="Arial" w:hAnsi="Arial" w:cs="Arial"/>
          <w:sz w:val="20"/>
          <w:szCs w:val="20"/>
        </w:rPr>
        <w:t xml:space="preserve"> </w:t>
      </w:r>
      <w:r w:rsidR="63D9F863" w:rsidRPr="00BA09CA">
        <w:rPr>
          <w:rFonts w:ascii="Arial" w:hAnsi="Arial" w:cs="Arial"/>
          <w:sz w:val="20"/>
          <w:szCs w:val="20"/>
        </w:rPr>
        <w:t>el</w:t>
      </w:r>
      <w:r w:rsidR="4E2ACCB4" w:rsidRPr="00BA09CA">
        <w:rPr>
          <w:rFonts w:ascii="Arial" w:eastAsia="Arial" w:hAnsi="Arial" w:cs="Arial"/>
          <w:sz w:val="20"/>
          <w:szCs w:val="20"/>
        </w:rPr>
        <w:t xml:space="preserve"> </w:t>
      </w:r>
      <w:r w:rsidR="63D9F863" w:rsidRPr="00BA09CA">
        <w:rPr>
          <w:rFonts w:ascii="Arial" w:hAnsi="Arial" w:cs="Arial"/>
          <w:sz w:val="20"/>
          <w:szCs w:val="20"/>
        </w:rPr>
        <w:t>Clasificador</w:t>
      </w:r>
      <w:r w:rsidR="4E2ACCB4" w:rsidRPr="00BA09CA">
        <w:rPr>
          <w:rFonts w:ascii="Arial" w:eastAsia="Arial" w:hAnsi="Arial" w:cs="Arial"/>
          <w:sz w:val="20"/>
          <w:szCs w:val="20"/>
        </w:rPr>
        <w:t xml:space="preserve"> </w:t>
      </w:r>
      <w:r w:rsidR="63D9F863" w:rsidRPr="00BA09CA">
        <w:rPr>
          <w:rFonts w:ascii="Arial" w:hAnsi="Arial" w:cs="Arial"/>
          <w:sz w:val="20"/>
          <w:szCs w:val="20"/>
        </w:rPr>
        <w:t>de</w:t>
      </w:r>
      <w:r w:rsidR="4E2ACCB4" w:rsidRPr="00BA09CA">
        <w:rPr>
          <w:rFonts w:ascii="Arial" w:eastAsia="Arial" w:hAnsi="Arial" w:cs="Arial"/>
          <w:sz w:val="20"/>
          <w:szCs w:val="20"/>
        </w:rPr>
        <w:t xml:space="preserve"> </w:t>
      </w:r>
      <w:r w:rsidR="63D9F863" w:rsidRPr="00BA09CA">
        <w:rPr>
          <w:rFonts w:ascii="Arial" w:hAnsi="Arial" w:cs="Arial"/>
          <w:sz w:val="20"/>
          <w:szCs w:val="20"/>
        </w:rPr>
        <w:t>Bienes</w:t>
      </w:r>
      <w:r w:rsidR="4E2ACCB4" w:rsidRPr="00BA09CA">
        <w:rPr>
          <w:rFonts w:ascii="Arial" w:eastAsia="Arial" w:hAnsi="Arial" w:cs="Arial"/>
          <w:sz w:val="20"/>
          <w:szCs w:val="20"/>
        </w:rPr>
        <w:t xml:space="preserve"> </w:t>
      </w:r>
      <w:r w:rsidR="63D9F863" w:rsidRPr="00BA09CA">
        <w:rPr>
          <w:rFonts w:ascii="Arial" w:hAnsi="Arial" w:cs="Arial"/>
          <w:sz w:val="20"/>
          <w:szCs w:val="20"/>
        </w:rPr>
        <w:t>y</w:t>
      </w:r>
      <w:r w:rsidR="4E2ACCB4" w:rsidRPr="00BA09CA">
        <w:rPr>
          <w:rFonts w:ascii="Arial" w:eastAsia="Arial" w:hAnsi="Arial" w:cs="Arial"/>
          <w:sz w:val="20"/>
          <w:szCs w:val="20"/>
        </w:rPr>
        <w:t xml:space="preserve"> </w:t>
      </w:r>
      <w:r w:rsidR="63D9F863" w:rsidRPr="00BA09CA">
        <w:rPr>
          <w:rFonts w:ascii="Arial" w:hAnsi="Arial" w:cs="Arial"/>
          <w:sz w:val="20"/>
          <w:szCs w:val="20"/>
        </w:rPr>
        <w:t>Servicios</w:t>
      </w:r>
      <w:r w:rsidR="4E2ACCB4" w:rsidRPr="00BA09CA">
        <w:rPr>
          <w:rFonts w:ascii="Arial" w:eastAsia="Arial" w:hAnsi="Arial" w:cs="Arial"/>
          <w:sz w:val="20"/>
          <w:szCs w:val="20"/>
        </w:rPr>
        <w:t xml:space="preserve"> </w:t>
      </w:r>
      <w:r w:rsidR="63D9F863" w:rsidRPr="00BA09CA">
        <w:rPr>
          <w:rFonts w:ascii="Arial" w:hAnsi="Arial" w:cs="Arial"/>
          <w:sz w:val="20"/>
          <w:szCs w:val="20"/>
        </w:rPr>
        <w:t>de</w:t>
      </w:r>
      <w:r w:rsidR="4E2ACCB4" w:rsidRPr="00BA09CA">
        <w:rPr>
          <w:rFonts w:ascii="Arial" w:eastAsia="Arial" w:hAnsi="Arial" w:cs="Arial"/>
          <w:sz w:val="20"/>
          <w:szCs w:val="20"/>
        </w:rPr>
        <w:t xml:space="preserve"> </w:t>
      </w:r>
      <w:r w:rsidR="63D9F863" w:rsidRPr="00BA09CA">
        <w:rPr>
          <w:rFonts w:ascii="Arial" w:hAnsi="Arial" w:cs="Arial"/>
          <w:sz w:val="20"/>
          <w:szCs w:val="20"/>
        </w:rPr>
        <w:t>Naciones</w:t>
      </w:r>
      <w:r w:rsidR="4E2ACCB4" w:rsidRPr="00BA09CA">
        <w:rPr>
          <w:rFonts w:ascii="Arial" w:eastAsia="Arial" w:hAnsi="Arial" w:cs="Arial"/>
          <w:sz w:val="20"/>
          <w:szCs w:val="20"/>
        </w:rPr>
        <w:t xml:space="preserve"> </w:t>
      </w:r>
      <w:r w:rsidR="63D9F863" w:rsidRPr="00BA09CA">
        <w:rPr>
          <w:rFonts w:ascii="Arial" w:hAnsi="Arial" w:cs="Arial"/>
          <w:sz w:val="20"/>
          <w:szCs w:val="20"/>
        </w:rPr>
        <w:t>Unidas</w:t>
      </w:r>
      <w:r w:rsidR="4E2ACCB4" w:rsidRPr="00BA09CA">
        <w:rPr>
          <w:rFonts w:ascii="Arial" w:eastAsia="Arial" w:hAnsi="Arial" w:cs="Arial"/>
          <w:sz w:val="20"/>
          <w:szCs w:val="20"/>
        </w:rPr>
        <w:t xml:space="preserve"> </w:t>
      </w:r>
      <w:r w:rsidR="63D9F863" w:rsidRPr="00BA09CA">
        <w:rPr>
          <w:rFonts w:ascii="Arial" w:hAnsi="Arial" w:cs="Arial"/>
          <w:sz w:val="20"/>
          <w:szCs w:val="20"/>
        </w:rPr>
        <w:t>(UNSPSC)</w:t>
      </w:r>
      <w:r w:rsidR="4E2ACCB4" w:rsidRPr="00BA09CA">
        <w:rPr>
          <w:rFonts w:ascii="Arial" w:eastAsia="Arial" w:hAnsi="Arial" w:cs="Arial"/>
          <w:sz w:val="20"/>
          <w:szCs w:val="20"/>
        </w:rPr>
        <w:t xml:space="preserve"> </w:t>
      </w:r>
      <w:r w:rsidR="11501550" w:rsidRPr="00BA09CA">
        <w:rPr>
          <w:rFonts w:ascii="Arial" w:eastAsia="Arial" w:hAnsi="Arial" w:cs="Arial"/>
          <w:sz w:val="20"/>
          <w:szCs w:val="20"/>
        </w:rPr>
        <w:t xml:space="preserve">bajo </w:t>
      </w:r>
      <w:r w:rsidR="08B5D37F" w:rsidRPr="00BA09CA">
        <w:rPr>
          <w:rFonts w:ascii="Arial" w:eastAsia="Arial" w:hAnsi="Arial" w:cs="Arial"/>
          <w:sz w:val="20"/>
          <w:szCs w:val="20"/>
        </w:rPr>
        <w:t>el</w:t>
      </w:r>
      <w:r w:rsidR="11501550" w:rsidRPr="00BA09CA">
        <w:rPr>
          <w:rFonts w:ascii="Arial" w:eastAsia="Arial" w:hAnsi="Arial" w:cs="Arial"/>
          <w:sz w:val="20"/>
          <w:szCs w:val="20"/>
        </w:rPr>
        <w:t xml:space="preserve"> segmento</w:t>
      </w:r>
      <w:r w:rsidR="08B5D37F" w:rsidRPr="00BA09CA">
        <w:rPr>
          <w:rFonts w:ascii="Arial" w:eastAsia="Arial" w:hAnsi="Arial" w:cs="Arial"/>
          <w:sz w:val="20"/>
          <w:szCs w:val="20"/>
        </w:rPr>
        <w:t xml:space="preserve"> </w:t>
      </w:r>
      <w:r w:rsidR="206EAF76" w:rsidRPr="00BA09CA">
        <w:rPr>
          <w:rFonts w:ascii="Arial" w:eastAsia="Arial" w:hAnsi="Arial" w:cs="Arial"/>
          <w:sz w:val="20"/>
          <w:szCs w:val="20"/>
        </w:rPr>
        <w:t>8</w:t>
      </w:r>
      <w:r w:rsidR="3A48CCAB" w:rsidRPr="00BA09CA">
        <w:rPr>
          <w:rFonts w:ascii="Arial" w:eastAsia="Arial" w:hAnsi="Arial" w:cs="Arial"/>
          <w:sz w:val="20"/>
          <w:szCs w:val="20"/>
        </w:rPr>
        <w:t>1</w:t>
      </w:r>
      <w:r w:rsidR="0F2871BE" w:rsidRPr="00BA09CA">
        <w:rPr>
          <w:rFonts w:ascii="Arial" w:eastAsia="Arial" w:hAnsi="Arial" w:cs="Arial"/>
          <w:sz w:val="20"/>
          <w:szCs w:val="20"/>
        </w:rPr>
        <w:t xml:space="preserve"> y/o 80</w:t>
      </w:r>
      <w:r w:rsidR="009307DF" w:rsidRPr="00BA09CA">
        <w:rPr>
          <w:rFonts w:ascii="Arial" w:eastAsia="Arial" w:hAnsi="Arial" w:cs="Arial"/>
          <w:sz w:val="20"/>
          <w:szCs w:val="20"/>
        </w:rPr>
        <w:t xml:space="preserve"> </w:t>
      </w:r>
      <w:r w:rsidR="63D9F863" w:rsidRPr="00BA09CA">
        <w:rPr>
          <w:rFonts w:ascii="Arial" w:hAnsi="Arial" w:cs="Arial"/>
          <w:sz w:val="20"/>
          <w:szCs w:val="20"/>
        </w:rPr>
        <w:t>con</w:t>
      </w:r>
      <w:r w:rsidR="4E2ACCB4" w:rsidRPr="00BA09CA">
        <w:rPr>
          <w:rFonts w:ascii="Arial" w:eastAsia="Arial" w:hAnsi="Arial" w:cs="Arial"/>
          <w:sz w:val="20"/>
          <w:szCs w:val="20"/>
        </w:rPr>
        <w:t xml:space="preserve"> </w:t>
      </w:r>
      <w:r w:rsidR="63D9F863" w:rsidRPr="00BA09CA">
        <w:rPr>
          <w:rFonts w:ascii="Arial" w:hAnsi="Arial" w:cs="Arial"/>
          <w:sz w:val="20"/>
          <w:szCs w:val="20"/>
        </w:rPr>
        <w:t>el</w:t>
      </w:r>
      <w:r w:rsidR="4E2ACCB4" w:rsidRPr="00BA09CA">
        <w:rPr>
          <w:rFonts w:ascii="Arial" w:eastAsia="Arial" w:hAnsi="Arial" w:cs="Arial"/>
          <w:sz w:val="20"/>
          <w:szCs w:val="20"/>
        </w:rPr>
        <w:t xml:space="preserve"> </w:t>
      </w:r>
      <w:r w:rsidR="63D9F863" w:rsidRPr="00BA09CA">
        <w:rPr>
          <w:rFonts w:ascii="Arial" w:eastAsia="Arial" w:hAnsi="Arial" w:cs="Arial"/>
          <w:sz w:val="20"/>
          <w:szCs w:val="20"/>
          <w:highlight w:val="lightGray"/>
        </w:rPr>
        <w:t>[</w:t>
      </w:r>
      <w:r w:rsidR="63D9F863" w:rsidRPr="00BA09CA">
        <w:rPr>
          <w:rFonts w:ascii="Arial" w:hAnsi="Arial" w:cs="Arial"/>
          <w:sz w:val="20"/>
          <w:szCs w:val="20"/>
          <w:highlight w:val="lightGray"/>
        </w:rPr>
        <w:t>cuarto</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de</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ser</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posible</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o</w:t>
      </w:r>
      <w:r w:rsidR="1E8CDB8F" w:rsidRPr="00BA09CA">
        <w:rPr>
          <w:rFonts w:ascii="Arial" w:hAnsi="Arial" w:cs="Arial"/>
          <w:sz w:val="20"/>
          <w:szCs w:val="20"/>
          <w:highlight w:val="lightGray"/>
        </w:rPr>
        <w:t>,</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de</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lo</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contrario</w:t>
      </w:r>
      <w:r w:rsidR="1E8CDB8F" w:rsidRPr="00BA09CA">
        <w:rPr>
          <w:rFonts w:ascii="Arial" w:hAnsi="Arial" w:cs="Arial"/>
          <w:sz w:val="20"/>
          <w:szCs w:val="20"/>
          <w:highlight w:val="lightGray"/>
        </w:rPr>
        <w:t>,</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en</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el</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tercer</w:t>
      </w:r>
      <w:r w:rsidR="4E2ACCB4" w:rsidRPr="00BA09CA">
        <w:rPr>
          <w:rFonts w:ascii="Arial" w:eastAsia="Arial" w:hAnsi="Arial" w:cs="Arial"/>
          <w:sz w:val="20"/>
          <w:szCs w:val="20"/>
          <w:highlight w:val="lightGray"/>
        </w:rPr>
        <w:t xml:space="preserve"> </w:t>
      </w:r>
      <w:r w:rsidR="63D9F863" w:rsidRPr="00BA09CA">
        <w:rPr>
          <w:rFonts w:ascii="Arial" w:hAnsi="Arial" w:cs="Arial"/>
          <w:sz w:val="20"/>
          <w:szCs w:val="20"/>
          <w:highlight w:val="lightGray"/>
        </w:rPr>
        <w:t>nivel</w:t>
      </w:r>
      <w:r w:rsidR="1E8CDB8F" w:rsidRPr="00BA09CA">
        <w:rPr>
          <w:rFonts w:ascii="Arial" w:hAnsi="Arial" w:cs="Arial"/>
          <w:sz w:val="20"/>
          <w:szCs w:val="20"/>
          <w:highlight w:val="lightGray"/>
        </w:rPr>
        <w:t>]</w:t>
      </w:r>
      <w:r w:rsidR="63D9F863" w:rsidRPr="00BA09CA">
        <w:rPr>
          <w:rFonts w:ascii="Arial" w:hAnsi="Arial" w:cs="Arial"/>
          <w:sz w:val="20"/>
          <w:szCs w:val="20"/>
        </w:rPr>
        <w:t>,</w:t>
      </w:r>
      <w:r w:rsidR="4E2ACCB4" w:rsidRPr="00BA09CA">
        <w:rPr>
          <w:rFonts w:ascii="Arial" w:eastAsia="Arial" w:hAnsi="Arial" w:cs="Arial"/>
          <w:sz w:val="20"/>
          <w:szCs w:val="20"/>
        </w:rPr>
        <w:t xml:space="preserve"> </w:t>
      </w:r>
      <w:r w:rsidR="63D9F863" w:rsidRPr="00BA09CA">
        <w:rPr>
          <w:rFonts w:ascii="Arial" w:hAnsi="Arial" w:cs="Arial"/>
          <w:sz w:val="20"/>
          <w:szCs w:val="20"/>
        </w:rPr>
        <w:t>como</w:t>
      </w:r>
      <w:r w:rsidR="4E2ACCB4" w:rsidRPr="00BA09CA">
        <w:rPr>
          <w:rFonts w:ascii="Arial" w:eastAsia="Arial" w:hAnsi="Arial" w:cs="Arial"/>
          <w:sz w:val="20"/>
          <w:szCs w:val="20"/>
        </w:rPr>
        <w:t xml:space="preserve"> </w:t>
      </w:r>
      <w:r w:rsidR="63D9F863" w:rsidRPr="00BA09CA">
        <w:rPr>
          <w:rFonts w:ascii="Arial" w:hAnsi="Arial" w:cs="Arial"/>
          <w:sz w:val="20"/>
          <w:szCs w:val="20"/>
        </w:rPr>
        <w:t>se</w:t>
      </w:r>
      <w:r w:rsidR="4E2ACCB4" w:rsidRPr="00BA09CA">
        <w:rPr>
          <w:rFonts w:ascii="Arial" w:eastAsia="Arial" w:hAnsi="Arial" w:cs="Arial"/>
          <w:sz w:val="20"/>
          <w:szCs w:val="20"/>
        </w:rPr>
        <w:t xml:space="preserve"> </w:t>
      </w:r>
      <w:r w:rsidR="63D9F863" w:rsidRPr="00BA09CA">
        <w:rPr>
          <w:rFonts w:ascii="Arial" w:hAnsi="Arial" w:cs="Arial"/>
          <w:sz w:val="20"/>
          <w:szCs w:val="20"/>
        </w:rPr>
        <w:t>indica</w:t>
      </w:r>
      <w:r w:rsidR="4E2ACCB4" w:rsidRPr="00BA09CA">
        <w:rPr>
          <w:rFonts w:ascii="Arial" w:eastAsia="Arial" w:hAnsi="Arial" w:cs="Arial"/>
          <w:sz w:val="20"/>
          <w:szCs w:val="20"/>
        </w:rPr>
        <w:t xml:space="preserve"> </w:t>
      </w:r>
      <w:r w:rsidR="63D9F863" w:rsidRPr="00BA09CA">
        <w:rPr>
          <w:rFonts w:ascii="Arial" w:hAnsi="Arial" w:cs="Arial"/>
          <w:sz w:val="20"/>
          <w:szCs w:val="20"/>
        </w:rPr>
        <w:t>en</w:t>
      </w:r>
      <w:r w:rsidR="4E2ACCB4" w:rsidRPr="00BA09CA">
        <w:rPr>
          <w:rFonts w:ascii="Arial" w:eastAsia="Arial" w:hAnsi="Arial" w:cs="Arial"/>
          <w:sz w:val="20"/>
          <w:szCs w:val="20"/>
        </w:rPr>
        <w:t xml:space="preserve"> </w:t>
      </w:r>
      <w:r w:rsidR="63D9F863" w:rsidRPr="00BA09CA">
        <w:rPr>
          <w:rFonts w:ascii="Arial" w:hAnsi="Arial" w:cs="Arial"/>
          <w:sz w:val="20"/>
          <w:szCs w:val="20"/>
        </w:rPr>
        <w:t>la</w:t>
      </w:r>
      <w:r w:rsidR="4E2ACCB4" w:rsidRPr="00BA09CA">
        <w:rPr>
          <w:rFonts w:ascii="Arial" w:eastAsia="Arial" w:hAnsi="Arial" w:cs="Arial"/>
          <w:sz w:val="20"/>
          <w:szCs w:val="20"/>
        </w:rPr>
        <w:t xml:space="preserve"> </w:t>
      </w:r>
      <w:r w:rsidR="63D9F863" w:rsidRPr="00BA09CA">
        <w:rPr>
          <w:rFonts w:ascii="Arial" w:hAnsi="Arial" w:cs="Arial"/>
          <w:sz w:val="20"/>
          <w:szCs w:val="20"/>
        </w:rPr>
        <w:t>siguiente</w:t>
      </w:r>
      <w:r w:rsidR="4E2ACCB4" w:rsidRPr="00BA09CA">
        <w:rPr>
          <w:rFonts w:ascii="Arial" w:eastAsia="Arial" w:hAnsi="Arial" w:cs="Arial"/>
          <w:sz w:val="20"/>
          <w:szCs w:val="20"/>
        </w:rPr>
        <w:t xml:space="preserve"> </w:t>
      </w:r>
      <w:r w:rsidR="63D9F863" w:rsidRPr="00BA09CA">
        <w:rPr>
          <w:rFonts w:ascii="Arial" w:hAnsi="Arial" w:cs="Arial"/>
          <w:sz w:val="20"/>
          <w:szCs w:val="20"/>
        </w:rPr>
        <w:t>tabla:</w:t>
      </w:r>
      <w:r w:rsidR="4E2ACCB4" w:rsidRPr="00BA09CA">
        <w:rPr>
          <w:rFonts w:ascii="Arial" w:eastAsia="Arial" w:hAnsi="Arial" w:cs="Arial"/>
          <w:sz w:val="20"/>
          <w:szCs w:val="20"/>
        </w:rPr>
        <w:t xml:space="preserve"> </w:t>
      </w:r>
    </w:p>
    <w:p w14:paraId="1E3348C8" w14:textId="77777777" w:rsidR="00CA286F" w:rsidRPr="00BA09CA" w:rsidRDefault="00CA286F" w:rsidP="00BF2EB7">
      <w:pPr>
        <w:jc w:val="both"/>
        <w:rPr>
          <w:rFonts w:ascii="Arial" w:eastAsia="Arial" w:hAnsi="Arial" w:cs="Arial"/>
          <w:sz w:val="20"/>
          <w:szCs w:val="20"/>
        </w:rPr>
      </w:pPr>
    </w:p>
    <w:tbl>
      <w:tblPr>
        <w:tblW w:w="72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160"/>
        <w:gridCol w:w="2040"/>
      </w:tblGrid>
      <w:tr w:rsidR="004F53B4" w:rsidRPr="004F53B4" w14:paraId="3A29831F" w14:textId="77777777" w:rsidTr="00BA09CA">
        <w:trPr>
          <w:trHeight w:val="397"/>
          <w:tblHeader/>
          <w:jc w:val="center"/>
        </w:trPr>
        <w:tc>
          <w:tcPr>
            <w:tcW w:w="5160" w:type="dxa"/>
            <w:tcBorders>
              <w:top w:val="double" w:sz="4" w:space="0" w:color="auto"/>
              <w:bottom w:val="single" w:sz="6" w:space="0" w:color="auto"/>
            </w:tcBorders>
            <w:shd w:val="clear" w:color="auto" w:fill="404040" w:themeFill="text1" w:themeFillTint="BF"/>
            <w:vAlign w:val="center"/>
          </w:tcPr>
          <w:p w14:paraId="14EE163E" w14:textId="76DC2D30" w:rsidR="00E24276" w:rsidRPr="00BF2EB7" w:rsidRDefault="00E24276"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Clasificación</w:t>
            </w:r>
            <w:r w:rsidR="002644ED" w:rsidRPr="00BF2EB7">
              <w:rPr>
                <w:rFonts w:ascii="Arial" w:eastAsia="Arial,Times New Roman" w:hAnsi="Arial" w:cs="Arial"/>
                <w:b/>
                <w:bCs/>
                <w:color w:val="FFFFFF" w:themeColor="background1"/>
                <w:sz w:val="20"/>
                <w:szCs w:val="20"/>
              </w:rPr>
              <w:t xml:space="preserve"> </w:t>
            </w:r>
            <w:r w:rsidRPr="00BF2EB7">
              <w:rPr>
                <w:rFonts w:ascii="Arial" w:hAnsi="Arial" w:cs="Arial"/>
                <w:b/>
                <w:bCs/>
                <w:color w:val="FFFFFF" w:themeColor="background1"/>
                <w:sz w:val="20"/>
                <w:szCs w:val="20"/>
              </w:rPr>
              <w:t>UNSPSC</w:t>
            </w:r>
          </w:p>
        </w:tc>
        <w:tc>
          <w:tcPr>
            <w:tcW w:w="2040" w:type="dxa"/>
            <w:tcBorders>
              <w:top w:val="double" w:sz="4" w:space="0" w:color="auto"/>
              <w:bottom w:val="single" w:sz="6" w:space="0" w:color="auto"/>
            </w:tcBorders>
            <w:shd w:val="clear" w:color="auto" w:fill="404040" w:themeFill="text1" w:themeFillTint="BF"/>
            <w:vAlign w:val="center"/>
          </w:tcPr>
          <w:p w14:paraId="0CD7F46F" w14:textId="6F06D079" w:rsidR="00E24276" w:rsidRPr="00BF2EB7" w:rsidRDefault="00E24276"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Descripción</w:t>
            </w:r>
          </w:p>
        </w:tc>
      </w:tr>
      <w:tr w:rsidR="00BA09CA" w:rsidRPr="00BA09CA" w14:paraId="5F7CB4CF" w14:textId="77777777" w:rsidTr="00BA09CA">
        <w:trPr>
          <w:trHeight w:val="283"/>
          <w:jc w:val="center"/>
        </w:trPr>
        <w:tc>
          <w:tcPr>
            <w:tcW w:w="5160" w:type="dxa"/>
            <w:tcBorders>
              <w:top w:val="single" w:sz="6" w:space="0" w:color="auto"/>
              <w:bottom w:val="single" w:sz="6" w:space="0" w:color="auto"/>
            </w:tcBorders>
            <w:vAlign w:val="center"/>
          </w:tcPr>
          <w:p w14:paraId="1607DB75" w14:textId="65102985" w:rsidR="00E24276" w:rsidRPr="00BA09CA" w:rsidRDefault="00E24276" w:rsidP="00BF2EB7">
            <w:pPr>
              <w:jc w:val="center"/>
              <w:rPr>
                <w:rFonts w:ascii="Arial" w:eastAsia="Arial,Times New Roman" w:hAnsi="Arial" w:cs="Arial"/>
                <w:sz w:val="20"/>
                <w:szCs w:val="20"/>
              </w:rPr>
            </w:pPr>
            <w:r w:rsidRPr="00BA09CA">
              <w:rPr>
                <w:rFonts w:ascii="Arial" w:eastAsia="Arial,Times New Roman" w:hAnsi="Arial" w:cs="Arial"/>
                <w:sz w:val="20"/>
                <w:szCs w:val="20"/>
                <w:highlight w:val="lightGray"/>
              </w:rPr>
              <w:t>[</w:t>
            </w:r>
            <w:r w:rsidR="72DA0C92" w:rsidRPr="00BA09CA">
              <w:rPr>
                <w:rFonts w:ascii="Arial" w:hAnsi="Arial" w:cs="Arial"/>
                <w:sz w:val="20"/>
                <w:szCs w:val="20"/>
                <w:highlight w:val="lightGray"/>
              </w:rPr>
              <w:t>C</w:t>
            </w:r>
            <w:r w:rsidR="0CCB2053" w:rsidRPr="00BA09CA">
              <w:rPr>
                <w:rFonts w:ascii="Arial" w:hAnsi="Arial" w:cs="Arial"/>
                <w:sz w:val="20"/>
                <w:szCs w:val="20"/>
                <w:highlight w:val="lightGray"/>
              </w:rPr>
              <w:t>ompletar</w:t>
            </w:r>
            <w:r w:rsidR="002A2104" w:rsidRPr="00BA09CA">
              <w:rPr>
                <w:rFonts w:ascii="Arial" w:hAnsi="Arial" w:cs="Arial"/>
                <w:sz w:val="20"/>
                <w:szCs w:val="20"/>
                <w:highlight w:val="lightGray"/>
              </w:rPr>
              <w:t xml:space="preserve"> de acuerdo </w:t>
            </w:r>
            <w:r w:rsidR="00BE23A3" w:rsidRPr="00BA09CA">
              <w:rPr>
                <w:rFonts w:ascii="Arial" w:hAnsi="Arial" w:cs="Arial"/>
                <w:sz w:val="20"/>
                <w:szCs w:val="20"/>
                <w:highlight w:val="lightGray"/>
              </w:rPr>
              <w:t>con</w:t>
            </w:r>
            <w:r w:rsidR="002A2104" w:rsidRPr="00BA09CA">
              <w:rPr>
                <w:rFonts w:ascii="Arial" w:hAnsi="Arial" w:cs="Arial"/>
                <w:sz w:val="20"/>
                <w:szCs w:val="20"/>
                <w:highlight w:val="lightGray"/>
              </w:rPr>
              <w:t xml:space="preserve"> familia, clase, y producto</w:t>
            </w:r>
            <w:r w:rsidRPr="00BA09CA">
              <w:rPr>
                <w:rFonts w:ascii="Arial" w:eastAsia="Arial,Times New Roman" w:hAnsi="Arial" w:cs="Arial"/>
                <w:sz w:val="20"/>
                <w:szCs w:val="20"/>
                <w:highlight w:val="lightGray"/>
              </w:rPr>
              <w:t>]</w:t>
            </w:r>
          </w:p>
        </w:tc>
        <w:tc>
          <w:tcPr>
            <w:tcW w:w="2040" w:type="dxa"/>
            <w:tcBorders>
              <w:top w:val="single" w:sz="6" w:space="0" w:color="auto"/>
              <w:bottom w:val="single" w:sz="6" w:space="0" w:color="auto"/>
            </w:tcBorders>
            <w:vAlign w:val="center"/>
          </w:tcPr>
          <w:p w14:paraId="467AD4A5" w14:textId="3E7EF7BA" w:rsidR="00E24276" w:rsidRPr="00BA09CA" w:rsidRDefault="00E24276" w:rsidP="00BF2EB7">
            <w:pPr>
              <w:jc w:val="center"/>
              <w:rPr>
                <w:rFonts w:ascii="Arial" w:eastAsia="Arial,Times New Roman" w:hAnsi="Arial" w:cs="Arial"/>
                <w:sz w:val="20"/>
                <w:szCs w:val="20"/>
              </w:rPr>
            </w:pPr>
            <w:r w:rsidRPr="00BA09CA">
              <w:rPr>
                <w:rFonts w:ascii="Arial" w:hAnsi="Arial" w:cs="Arial"/>
                <w:sz w:val="20"/>
                <w:szCs w:val="20"/>
                <w:highlight w:val="lightGray"/>
              </w:rPr>
              <w:t>[Incluir</w:t>
            </w:r>
            <w:r w:rsidR="002644ED" w:rsidRPr="00BA09CA">
              <w:rPr>
                <w:rFonts w:ascii="Arial" w:eastAsia="Arial,Times New Roman" w:hAnsi="Arial" w:cs="Arial"/>
                <w:sz w:val="20"/>
                <w:szCs w:val="20"/>
                <w:highlight w:val="lightGray"/>
              </w:rPr>
              <w:t xml:space="preserve"> </w:t>
            </w:r>
            <w:r w:rsidRPr="00BA09CA">
              <w:rPr>
                <w:rFonts w:ascii="Arial" w:hAnsi="Arial" w:cs="Arial"/>
                <w:sz w:val="20"/>
                <w:szCs w:val="20"/>
                <w:highlight w:val="lightGray"/>
              </w:rPr>
              <w:t>descripción]</w:t>
            </w:r>
          </w:p>
        </w:tc>
      </w:tr>
      <w:tr w:rsidR="00BA09CA" w:rsidRPr="00BA09CA" w14:paraId="56817285" w14:textId="77777777" w:rsidTr="00BA09CA">
        <w:trPr>
          <w:trHeight w:val="283"/>
          <w:jc w:val="center"/>
        </w:trPr>
        <w:tc>
          <w:tcPr>
            <w:tcW w:w="5160" w:type="dxa"/>
            <w:tcBorders>
              <w:top w:val="single" w:sz="6" w:space="0" w:color="auto"/>
              <w:bottom w:val="single" w:sz="6" w:space="0" w:color="auto"/>
            </w:tcBorders>
            <w:vAlign w:val="center"/>
          </w:tcPr>
          <w:p w14:paraId="6102A870" w14:textId="3815C6DB" w:rsidR="00E24276" w:rsidRPr="00BA09CA" w:rsidRDefault="00BE23A3" w:rsidP="00BF2EB7">
            <w:pPr>
              <w:jc w:val="center"/>
              <w:rPr>
                <w:rFonts w:ascii="Arial" w:eastAsia="Arial,Times New Roman" w:hAnsi="Arial" w:cs="Arial"/>
                <w:sz w:val="20"/>
                <w:szCs w:val="20"/>
              </w:rPr>
            </w:pPr>
            <w:r w:rsidRPr="00BA09CA">
              <w:rPr>
                <w:rFonts w:ascii="Arial" w:eastAsia="Arial,Times New Roman" w:hAnsi="Arial" w:cs="Arial"/>
                <w:sz w:val="20"/>
                <w:szCs w:val="20"/>
                <w:highlight w:val="lightGray"/>
              </w:rPr>
              <w:t>[</w:t>
            </w:r>
            <w:r w:rsidR="46F43D51" w:rsidRPr="00BA09CA">
              <w:rPr>
                <w:rFonts w:ascii="Arial" w:hAnsi="Arial" w:cs="Arial"/>
                <w:sz w:val="20"/>
                <w:szCs w:val="20"/>
                <w:highlight w:val="lightGray"/>
              </w:rPr>
              <w:t>C</w:t>
            </w:r>
            <w:r w:rsidR="5CE34A7B" w:rsidRPr="00BA09CA">
              <w:rPr>
                <w:rFonts w:ascii="Arial" w:hAnsi="Arial" w:cs="Arial"/>
                <w:sz w:val="20"/>
                <w:szCs w:val="20"/>
                <w:highlight w:val="lightGray"/>
              </w:rPr>
              <w:t>ompletar</w:t>
            </w:r>
            <w:r w:rsidRPr="00BA09CA">
              <w:rPr>
                <w:rFonts w:ascii="Arial" w:hAnsi="Arial" w:cs="Arial"/>
                <w:sz w:val="20"/>
                <w:szCs w:val="20"/>
                <w:highlight w:val="lightGray"/>
              </w:rPr>
              <w:t xml:space="preserve"> de acuerdo con familia, clase, y producto</w:t>
            </w:r>
            <w:r w:rsidRPr="00BA09CA">
              <w:rPr>
                <w:rFonts w:ascii="Arial" w:eastAsia="Arial,Times New Roman" w:hAnsi="Arial" w:cs="Arial"/>
                <w:sz w:val="20"/>
                <w:szCs w:val="20"/>
                <w:highlight w:val="lightGray"/>
              </w:rPr>
              <w:t>]</w:t>
            </w:r>
          </w:p>
        </w:tc>
        <w:tc>
          <w:tcPr>
            <w:tcW w:w="2040" w:type="dxa"/>
            <w:tcBorders>
              <w:top w:val="single" w:sz="6" w:space="0" w:color="auto"/>
              <w:bottom w:val="single" w:sz="6" w:space="0" w:color="auto"/>
            </w:tcBorders>
            <w:vAlign w:val="center"/>
          </w:tcPr>
          <w:p w14:paraId="3E04BADD" w14:textId="37F9B6FF" w:rsidR="00E24276" w:rsidRPr="00BA09CA" w:rsidRDefault="00E24276" w:rsidP="00BF2EB7">
            <w:pPr>
              <w:jc w:val="center"/>
              <w:rPr>
                <w:rFonts w:ascii="Arial" w:eastAsia="Arial,Times New Roman" w:hAnsi="Arial" w:cs="Arial"/>
                <w:sz w:val="20"/>
                <w:szCs w:val="20"/>
                <w:highlight w:val="lightGray"/>
              </w:rPr>
            </w:pPr>
            <w:r w:rsidRPr="00BA09CA">
              <w:rPr>
                <w:rFonts w:ascii="Arial" w:hAnsi="Arial" w:cs="Arial"/>
                <w:sz w:val="20"/>
                <w:szCs w:val="20"/>
                <w:highlight w:val="lightGray"/>
              </w:rPr>
              <w:t>[Incluir</w:t>
            </w:r>
            <w:r w:rsidR="002644ED" w:rsidRPr="00BA09CA">
              <w:rPr>
                <w:rFonts w:ascii="Arial" w:eastAsia="Arial,Times New Roman" w:hAnsi="Arial" w:cs="Arial"/>
                <w:sz w:val="20"/>
                <w:szCs w:val="20"/>
                <w:highlight w:val="lightGray"/>
              </w:rPr>
              <w:t xml:space="preserve"> </w:t>
            </w:r>
            <w:r w:rsidRPr="00BA09CA">
              <w:rPr>
                <w:rFonts w:ascii="Arial" w:hAnsi="Arial" w:cs="Arial"/>
                <w:sz w:val="20"/>
                <w:szCs w:val="20"/>
                <w:highlight w:val="lightGray"/>
              </w:rPr>
              <w:t>descripción]</w:t>
            </w:r>
          </w:p>
        </w:tc>
      </w:tr>
      <w:tr w:rsidR="00BA09CA" w:rsidRPr="00BA09CA" w14:paraId="00A4011B" w14:textId="77777777" w:rsidTr="00BA09CA">
        <w:trPr>
          <w:trHeight w:val="283"/>
          <w:jc w:val="center"/>
        </w:trPr>
        <w:tc>
          <w:tcPr>
            <w:tcW w:w="5160" w:type="dxa"/>
            <w:tcBorders>
              <w:top w:val="single" w:sz="6" w:space="0" w:color="auto"/>
            </w:tcBorders>
            <w:vAlign w:val="center"/>
          </w:tcPr>
          <w:p w14:paraId="04173E5C" w14:textId="367A9CD8" w:rsidR="00E24276" w:rsidRPr="00BA09CA" w:rsidRDefault="00BE23A3" w:rsidP="00BF2EB7">
            <w:pPr>
              <w:jc w:val="center"/>
              <w:rPr>
                <w:rFonts w:ascii="Arial" w:eastAsia="Arial,Times New Roman" w:hAnsi="Arial" w:cs="Arial"/>
                <w:sz w:val="20"/>
                <w:szCs w:val="20"/>
              </w:rPr>
            </w:pPr>
            <w:r w:rsidRPr="00BA09CA">
              <w:rPr>
                <w:rFonts w:ascii="Arial" w:eastAsia="Arial,Times New Roman" w:hAnsi="Arial" w:cs="Arial"/>
                <w:sz w:val="20"/>
                <w:szCs w:val="20"/>
                <w:highlight w:val="lightGray"/>
              </w:rPr>
              <w:t>[</w:t>
            </w:r>
            <w:r w:rsidR="5BDD6F11" w:rsidRPr="00BA09CA">
              <w:rPr>
                <w:rFonts w:ascii="Arial" w:hAnsi="Arial" w:cs="Arial"/>
                <w:sz w:val="20"/>
                <w:szCs w:val="20"/>
                <w:highlight w:val="lightGray"/>
              </w:rPr>
              <w:t>C</w:t>
            </w:r>
            <w:r w:rsidR="5CE34A7B" w:rsidRPr="00BA09CA">
              <w:rPr>
                <w:rFonts w:ascii="Arial" w:hAnsi="Arial" w:cs="Arial"/>
                <w:sz w:val="20"/>
                <w:szCs w:val="20"/>
                <w:highlight w:val="lightGray"/>
              </w:rPr>
              <w:t>ompletar</w:t>
            </w:r>
            <w:r w:rsidRPr="00BA09CA">
              <w:rPr>
                <w:rFonts w:ascii="Arial" w:hAnsi="Arial" w:cs="Arial"/>
                <w:sz w:val="20"/>
                <w:szCs w:val="20"/>
                <w:highlight w:val="lightGray"/>
              </w:rPr>
              <w:t xml:space="preserve"> de acuerdo con familia, clase, y producto</w:t>
            </w:r>
            <w:r w:rsidRPr="00BA09CA">
              <w:rPr>
                <w:rFonts w:ascii="Arial" w:eastAsia="Arial,Times New Roman" w:hAnsi="Arial" w:cs="Arial"/>
                <w:sz w:val="20"/>
                <w:szCs w:val="20"/>
                <w:highlight w:val="lightGray"/>
              </w:rPr>
              <w:t>]</w:t>
            </w:r>
          </w:p>
        </w:tc>
        <w:tc>
          <w:tcPr>
            <w:tcW w:w="2040" w:type="dxa"/>
            <w:tcBorders>
              <w:top w:val="single" w:sz="6" w:space="0" w:color="auto"/>
            </w:tcBorders>
            <w:vAlign w:val="center"/>
          </w:tcPr>
          <w:p w14:paraId="0ABFF198" w14:textId="7E9E1318" w:rsidR="00E24276" w:rsidRPr="00BA09CA" w:rsidRDefault="00E24276" w:rsidP="00BF2EB7">
            <w:pPr>
              <w:jc w:val="center"/>
              <w:rPr>
                <w:rFonts w:ascii="Arial" w:eastAsia="Arial,Times New Roman" w:hAnsi="Arial" w:cs="Arial"/>
                <w:sz w:val="20"/>
                <w:szCs w:val="20"/>
              </w:rPr>
            </w:pPr>
            <w:r w:rsidRPr="00BA09CA">
              <w:rPr>
                <w:rFonts w:ascii="Arial" w:hAnsi="Arial" w:cs="Arial"/>
                <w:sz w:val="20"/>
                <w:szCs w:val="20"/>
                <w:highlight w:val="lightGray"/>
              </w:rPr>
              <w:t>[Incluir</w:t>
            </w:r>
            <w:r w:rsidR="002644ED" w:rsidRPr="00BA09CA">
              <w:rPr>
                <w:rFonts w:ascii="Arial" w:eastAsia="Arial,Times New Roman" w:hAnsi="Arial" w:cs="Arial"/>
                <w:sz w:val="20"/>
                <w:szCs w:val="20"/>
                <w:highlight w:val="lightGray"/>
              </w:rPr>
              <w:t xml:space="preserve"> </w:t>
            </w:r>
            <w:r w:rsidRPr="00BA09CA">
              <w:rPr>
                <w:rFonts w:ascii="Arial" w:hAnsi="Arial" w:cs="Arial"/>
                <w:sz w:val="20"/>
                <w:szCs w:val="20"/>
                <w:highlight w:val="lightGray"/>
              </w:rPr>
              <w:t>descripción]</w:t>
            </w:r>
          </w:p>
        </w:tc>
      </w:tr>
    </w:tbl>
    <w:p w14:paraId="6C6D23C7" w14:textId="330B40D6" w:rsidR="00E24276" w:rsidRPr="00BA09CA" w:rsidRDefault="00E24276" w:rsidP="00E63264">
      <w:pPr>
        <w:rPr>
          <w:rFonts w:ascii="Arial" w:hAnsi="Arial" w:cs="Arial"/>
          <w:sz w:val="20"/>
          <w:szCs w:val="20"/>
        </w:rPr>
      </w:pPr>
    </w:p>
    <w:p w14:paraId="77D177EA" w14:textId="543F6C0A" w:rsidR="0025099C" w:rsidRDefault="0025099C" w:rsidP="00AB1346">
      <w:pPr>
        <w:jc w:val="both"/>
        <w:rPr>
          <w:rFonts w:ascii="Arial" w:hAnsi="Arial" w:cs="Arial"/>
          <w:sz w:val="20"/>
          <w:szCs w:val="20"/>
        </w:rPr>
      </w:pPr>
      <w:r w:rsidRPr="00BA09CA">
        <w:rPr>
          <w:rFonts w:ascii="Arial" w:hAnsi="Arial" w:cs="Arial"/>
          <w:sz w:val="20"/>
          <w:szCs w:val="20"/>
          <w:highlight w:val="lightGray"/>
        </w:rPr>
        <w:t>[</w:t>
      </w:r>
      <w:r w:rsidR="00A95832"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00A95832" w:rsidRPr="00BA09CA">
        <w:rPr>
          <w:rFonts w:ascii="Arial" w:hAnsi="Arial" w:cs="Arial"/>
          <w:sz w:val="20"/>
          <w:szCs w:val="20"/>
          <w:highlight w:val="lightGray"/>
        </w:rPr>
        <w:t xml:space="preserve"> debe adaptar esta sección al </w:t>
      </w:r>
      <w:r w:rsidR="48C79561" w:rsidRPr="00BA09CA">
        <w:rPr>
          <w:rFonts w:ascii="Arial" w:hAnsi="Arial" w:cs="Arial"/>
          <w:sz w:val="20"/>
          <w:szCs w:val="20"/>
          <w:highlight w:val="lightGray"/>
        </w:rPr>
        <w:t>F</w:t>
      </w:r>
      <w:r w:rsidR="63F53A4F" w:rsidRPr="00BA09CA">
        <w:rPr>
          <w:rFonts w:ascii="Arial" w:hAnsi="Arial" w:cs="Arial"/>
          <w:sz w:val="20"/>
          <w:szCs w:val="20"/>
          <w:highlight w:val="lightGray"/>
        </w:rPr>
        <w:t>ormato</w:t>
      </w:r>
      <w:r w:rsidR="00A95832" w:rsidRPr="00BA09CA">
        <w:rPr>
          <w:rFonts w:ascii="Arial" w:hAnsi="Arial" w:cs="Arial"/>
          <w:sz w:val="20"/>
          <w:szCs w:val="20"/>
          <w:highlight w:val="lightGray"/>
        </w:rPr>
        <w:t xml:space="preserve"> del SECOP II cuando contrate por medio de esta plataforma</w:t>
      </w:r>
      <w:r w:rsidRPr="00BA09CA">
        <w:rPr>
          <w:rFonts w:ascii="Arial" w:hAnsi="Arial" w:cs="Arial"/>
          <w:sz w:val="20"/>
          <w:szCs w:val="20"/>
          <w:highlight w:val="lightGray"/>
        </w:rPr>
        <w:t>.]</w:t>
      </w:r>
      <w:r w:rsidRPr="00BA09CA">
        <w:rPr>
          <w:rFonts w:ascii="Arial" w:hAnsi="Arial" w:cs="Arial"/>
          <w:sz w:val="20"/>
          <w:szCs w:val="20"/>
        </w:rPr>
        <w:t xml:space="preserve"> </w:t>
      </w:r>
    </w:p>
    <w:p w14:paraId="20209CBE" w14:textId="77777777" w:rsidR="001870D4" w:rsidRPr="00BA09CA" w:rsidRDefault="001870D4" w:rsidP="00AB1346">
      <w:pPr>
        <w:jc w:val="both"/>
        <w:rPr>
          <w:rFonts w:ascii="Arial" w:eastAsia="Arial" w:hAnsi="Arial" w:cs="Arial"/>
          <w:sz w:val="20"/>
          <w:szCs w:val="20"/>
        </w:rPr>
      </w:pPr>
    </w:p>
    <w:p w14:paraId="49B3584E" w14:textId="757AC70B" w:rsidR="001F5D17" w:rsidRPr="00BA09CA" w:rsidRDefault="001F5D17" w:rsidP="00BF2EB7">
      <w:pPr>
        <w:pStyle w:val="Capitulo1"/>
        <w:numPr>
          <w:ilvl w:val="0"/>
          <w:numId w:val="39"/>
        </w:numPr>
        <w:spacing w:line="240" w:lineRule="auto"/>
        <w:rPr>
          <w:rFonts w:ascii="Arial" w:hAnsi="Arial"/>
          <w:color w:val="auto"/>
          <w:sz w:val="20"/>
          <w:szCs w:val="16"/>
        </w:rPr>
      </w:pPr>
      <w:bookmarkStart w:id="90" w:name="_Toc508648245"/>
      <w:bookmarkStart w:id="91" w:name="_Toc508984029"/>
      <w:bookmarkStart w:id="92" w:name="_Toc509843859"/>
      <w:bookmarkStart w:id="93" w:name="_Ref511377735"/>
      <w:bookmarkStart w:id="94" w:name="_Ref511377747"/>
      <w:bookmarkStart w:id="95" w:name="_Ref511377758"/>
      <w:bookmarkStart w:id="96" w:name="_Toc511924767"/>
      <w:bookmarkStart w:id="97" w:name="_Toc520226856"/>
      <w:bookmarkStart w:id="98" w:name="_Toc520297826"/>
      <w:bookmarkStart w:id="99" w:name="_Toc520317091"/>
      <w:bookmarkStart w:id="100" w:name="_Toc533083692"/>
      <w:bookmarkStart w:id="101" w:name="_Toc35616182"/>
      <w:bookmarkStart w:id="102" w:name="_Toc40113313"/>
      <w:bookmarkStart w:id="103" w:name="_Toc108082876"/>
      <w:bookmarkStart w:id="104" w:name="_Toc108175001"/>
      <w:r w:rsidRPr="00BA09CA">
        <w:rPr>
          <w:rFonts w:ascii="Arial" w:hAnsi="Arial"/>
          <w:color w:val="auto"/>
          <w:sz w:val="20"/>
          <w:szCs w:val="16"/>
        </w:rPr>
        <w:t>RECURSOS</w:t>
      </w:r>
      <w:r w:rsidR="002644ED" w:rsidRPr="00BA09CA">
        <w:rPr>
          <w:rFonts w:ascii="Arial" w:hAnsi="Arial"/>
          <w:color w:val="auto"/>
          <w:sz w:val="20"/>
          <w:szCs w:val="16"/>
        </w:rPr>
        <w:t xml:space="preserve"> </w:t>
      </w:r>
      <w:r w:rsidRPr="00BA09CA">
        <w:rPr>
          <w:rFonts w:ascii="Arial" w:hAnsi="Arial"/>
          <w:color w:val="auto"/>
          <w:sz w:val="20"/>
          <w:szCs w:val="16"/>
        </w:rPr>
        <w:t>QUE</w:t>
      </w:r>
      <w:r w:rsidR="002644ED" w:rsidRPr="00BA09CA">
        <w:rPr>
          <w:rFonts w:ascii="Arial" w:hAnsi="Arial"/>
          <w:color w:val="auto"/>
          <w:sz w:val="20"/>
          <w:szCs w:val="16"/>
        </w:rPr>
        <w:t xml:space="preserve"> </w:t>
      </w:r>
      <w:r w:rsidRPr="00BA09CA">
        <w:rPr>
          <w:rFonts w:ascii="Arial" w:hAnsi="Arial"/>
          <w:color w:val="auto"/>
          <w:sz w:val="20"/>
          <w:szCs w:val="16"/>
        </w:rPr>
        <w:t>RESPALDAN</w:t>
      </w:r>
      <w:r w:rsidR="002644ED" w:rsidRPr="00BA09CA">
        <w:rPr>
          <w:rFonts w:ascii="Arial" w:hAnsi="Arial"/>
          <w:color w:val="auto"/>
          <w:sz w:val="20"/>
          <w:szCs w:val="16"/>
        </w:rPr>
        <w:t xml:space="preserve"> </w:t>
      </w:r>
      <w:r w:rsidRPr="00BA09CA">
        <w:rPr>
          <w:rFonts w:ascii="Arial" w:hAnsi="Arial"/>
          <w:color w:val="auto"/>
          <w:sz w:val="20"/>
          <w:szCs w:val="16"/>
        </w:rPr>
        <w:t>LA</w:t>
      </w:r>
      <w:r w:rsidR="002644ED" w:rsidRPr="00BA09CA">
        <w:rPr>
          <w:rFonts w:ascii="Arial" w:hAnsi="Arial"/>
          <w:color w:val="auto"/>
          <w:sz w:val="20"/>
          <w:szCs w:val="16"/>
        </w:rPr>
        <w:t xml:space="preserve"> </w:t>
      </w:r>
      <w:r w:rsidRPr="00BA09CA">
        <w:rPr>
          <w:rFonts w:ascii="Arial" w:hAnsi="Arial"/>
          <w:color w:val="auto"/>
          <w:sz w:val="20"/>
          <w:szCs w:val="16"/>
        </w:rPr>
        <w:t>CONTRATACIÓN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FA2F640" w14:textId="4DE4FE2F" w:rsidR="00FA2728" w:rsidRPr="00BA09CA" w:rsidRDefault="00052017" w:rsidP="00E63264">
      <w:pPr>
        <w:rPr>
          <w:rFonts w:ascii="Arial" w:eastAsia="Arial" w:hAnsi="Arial" w:cs="Arial"/>
          <w:sz w:val="20"/>
          <w:szCs w:val="20"/>
        </w:rPr>
      </w:pPr>
      <w:r w:rsidRPr="00BA09CA">
        <w:rPr>
          <w:rFonts w:ascii="Arial" w:hAnsi="Arial" w:cs="Arial"/>
          <w:sz w:val="20"/>
          <w:szCs w:val="20"/>
        </w:rPr>
        <w:t>P</w:t>
      </w:r>
      <w:r w:rsidR="5E07D28C" w:rsidRPr="00BA09CA">
        <w:rPr>
          <w:rFonts w:ascii="Arial" w:hAnsi="Arial" w:cs="Arial"/>
          <w:sz w:val="20"/>
          <w:szCs w:val="20"/>
        </w:rPr>
        <w:t>ara</w:t>
      </w:r>
      <w:r w:rsidR="002644ED" w:rsidRPr="00BA09CA">
        <w:rPr>
          <w:rFonts w:ascii="Arial" w:eastAsia="Arial" w:hAnsi="Arial" w:cs="Arial"/>
          <w:sz w:val="20"/>
          <w:szCs w:val="20"/>
        </w:rPr>
        <w:t xml:space="preserve"> </w:t>
      </w:r>
      <w:r w:rsidR="00F139DC" w:rsidRPr="00BA09CA">
        <w:rPr>
          <w:rFonts w:ascii="Arial" w:hAnsi="Arial" w:cs="Arial"/>
          <w:sz w:val="20"/>
          <w:szCs w:val="20"/>
        </w:rPr>
        <w:t xml:space="preserve">respaldar el </w:t>
      </w:r>
      <w:r w:rsidR="00FA2728" w:rsidRPr="00BA09CA">
        <w:rPr>
          <w:rFonts w:ascii="Arial" w:hAnsi="Arial" w:cs="Arial"/>
          <w:sz w:val="20"/>
          <w:szCs w:val="20"/>
        </w:rPr>
        <w:t>compromiso</w:t>
      </w:r>
      <w:r w:rsidR="002644ED" w:rsidRPr="00BA09CA">
        <w:rPr>
          <w:rFonts w:ascii="Arial" w:eastAsia="Arial" w:hAnsi="Arial" w:cs="Arial"/>
          <w:sz w:val="20"/>
          <w:szCs w:val="20"/>
        </w:rPr>
        <w:t xml:space="preserve"> </w:t>
      </w:r>
      <w:r w:rsidR="00FA2728" w:rsidRPr="00BA09CA">
        <w:rPr>
          <w:rFonts w:ascii="Arial" w:hAnsi="Arial" w:cs="Arial"/>
          <w:sz w:val="20"/>
          <w:szCs w:val="20"/>
        </w:rPr>
        <w:t>derivado</w:t>
      </w:r>
      <w:r w:rsidR="002644ED" w:rsidRPr="00BA09CA">
        <w:rPr>
          <w:rFonts w:ascii="Arial" w:eastAsia="Arial" w:hAnsi="Arial" w:cs="Arial"/>
          <w:sz w:val="20"/>
          <w:szCs w:val="20"/>
        </w:rPr>
        <w:t xml:space="preserve"> </w:t>
      </w:r>
      <w:r w:rsidR="00942717" w:rsidRPr="00BA09CA">
        <w:rPr>
          <w:rFonts w:ascii="Arial" w:hAnsi="Arial" w:cs="Arial"/>
          <w:sz w:val="20"/>
          <w:szCs w:val="20"/>
        </w:rPr>
        <w:t>de</w:t>
      </w:r>
      <w:r w:rsidR="00857E92">
        <w:rPr>
          <w:rFonts w:ascii="Arial" w:hAnsi="Arial" w:cs="Arial"/>
          <w:sz w:val="20"/>
          <w:szCs w:val="20"/>
        </w:rPr>
        <w:t xml:space="preserve"> este</w:t>
      </w:r>
      <w:r w:rsidR="002644ED" w:rsidRPr="00BA09CA">
        <w:rPr>
          <w:rFonts w:ascii="Arial" w:eastAsia="Arial" w:hAnsi="Arial" w:cs="Arial"/>
          <w:sz w:val="20"/>
          <w:szCs w:val="20"/>
        </w:rPr>
        <w:t xml:space="preserve"> </w:t>
      </w:r>
      <w:r w:rsidRPr="00BA09CA">
        <w:rPr>
          <w:rFonts w:ascii="Arial" w:hAnsi="Arial" w:cs="Arial"/>
          <w:sz w:val="20"/>
          <w:szCs w:val="20"/>
        </w:rPr>
        <w:t>P</w:t>
      </w:r>
      <w:r w:rsidR="00FA2728" w:rsidRPr="00BA09CA">
        <w:rPr>
          <w:rFonts w:ascii="Arial" w:hAnsi="Arial" w:cs="Arial"/>
          <w:sz w:val="20"/>
          <w:szCs w:val="20"/>
        </w:rPr>
        <w:t>roceso</w:t>
      </w:r>
      <w:r w:rsidR="002644ED" w:rsidRPr="00BA09CA">
        <w:rPr>
          <w:rFonts w:ascii="Arial" w:eastAsia="Arial" w:hAnsi="Arial" w:cs="Arial"/>
          <w:sz w:val="20"/>
          <w:szCs w:val="20"/>
        </w:rPr>
        <w:t xml:space="preserve"> </w:t>
      </w:r>
      <w:r w:rsidR="00FA2728"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C</w:t>
      </w:r>
      <w:r w:rsidR="5E07D28C" w:rsidRPr="00BA09CA">
        <w:rPr>
          <w:rFonts w:ascii="Arial" w:hAnsi="Arial" w:cs="Arial"/>
          <w:sz w:val="20"/>
          <w:szCs w:val="20"/>
        </w:rPr>
        <w:t>ontratación,</w:t>
      </w:r>
      <w:r w:rsidR="0BD86E17" w:rsidRPr="00BA09CA">
        <w:rPr>
          <w:rFonts w:ascii="Arial" w:eastAsia="Arial" w:hAnsi="Arial" w:cs="Arial"/>
          <w:sz w:val="20"/>
          <w:szCs w:val="20"/>
        </w:rPr>
        <w:t xml:space="preserve"> </w:t>
      </w:r>
      <w:r w:rsidR="000F01C4" w:rsidRPr="00BA09CA">
        <w:rPr>
          <w:rFonts w:ascii="Arial" w:eastAsia="Arial" w:hAnsi="Arial" w:cs="Arial"/>
          <w:sz w:val="20"/>
          <w:szCs w:val="20"/>
        </w:rPr>
        <w:t>la Entidad</w:t>
      </w:r>
      <w:r w:rsidR="002644ED" w:rsidRPr="00BA09CA">
        <w:rPr>
          <w:rFonts w:ascii="Arial" w:eastAsia="Arial" w:hAnsi="Arial" w:cs="Arial"/>
          <w:sz w:val="20"/>
          <w:szCs w:val="20"/>
        </w:rPr>
        <w:t xml:space="preserve"> </w:t>
      </w:r>
      <w:r w:rsidR="00FA2728" w:rsidRPr="00BA09CA">
        <w:rPr>
          <w:rFonts w:ascii="Arial" w:hAnsi="Arial" w:cs="Arial"/>
          <w:sz w:val="20"/>
          <w:szCs w:val="20"/>
        </w:rPr>
        <w:t>cuenta</w:t>
      </w:r>
      <w:r w:rsidR="002644ED" w:rsidRPr="00BA09CA">
        <w:rPr>
          <w:rFonts w:ascii="Arial" w:eastAsia="Arial" w:hAnsi="Arial" w:cs="Arial"/>
          <w:sz w:val="20"/>
          <w:szCs w:val="20"/>
        </w:rPr>
        <w:t xml:space="preserve"> </w:t>
      </w:r>
      <w:r w:rsidR="00FA2728" w:rsidRPr="00BA09CA">
        <w:rPr>
          <w:rFonts w:ascii="Arial" w:hAnsi="Arial" w:cs="Arial"/>
          <w:sz w:val="20"/>
          <w:szCs w:val="20"/>
        </w:rPr>
        <w:t>con</w:t>
      </w:r>
      <w:r w:rsidR="002644ED" w:rsidRPr="00BA09CA">
        <w:rPr>
          <w:rFonts w:ascii="Arial" w:eastAsia="Arial" w:hAnsi="Arial" w:cs="Arial"/>
          <w:sz w:val="20"/>
          <w:szCs w:val="20"/>
        </w:rPr>
        <w:t xml:space="preserve"> </w:t>
      </w:r>
      <w:r w:rsidR="00FA2728" w:rsidRPr="00BA09CA">
        <w:rPr>
          <w:rFonts w:ascii="Arial" w:hAnsi="Arial" w:cs="Arial"/>
          <w:sz w:val="20"/>
          <w:szCs w:val="20"/>
        </w:rPr>
        <w:t>el</w:t>
      </w:r>
      <w:r w:rsidR="002644ED" w:rsidRPr="00BA09CA">
        <w:rPr>
          <w:rFonts w:ascii="Arial" w:eastAsia="Arial" w:hAnsi="Arial" w:cs="Arial"/>
          <w:sz w:val="20"/>
          <w:szCs w:val="20"/>
        </w:rPr>
        <w:t xml:space="preserve"> </w:t>
      </w:r>
      <w:r w:rsidR="00FA2728" w:rsidRPr="00BA09CA">
        <w:rPr>
          <w:rFonts w:ascii="Arial" w:hAnsi="Arial" w:cs="Arial"/>
          <w:sz w:val="20"/>
          <w:szCs w:val="20"/>
        </w:rPr>
        <w:t>siguiente</w:t>
      </w:r>
      <w:r w:rsidR="002644ED" w:rsidRPr="00BA09CA">
        <w:rPr>
          <w:rFonts w:ascii="Arial" w:eastAsia="Arial" w:hAnsi="Arial" w:cs="Arial"/>
          <w:sz w:val="20"/>
          <w:szCs w:val="20"/>
        </w:rPr>
        <w:t xml:space="preserve"> </w:t>
      </w:r>
      <w:r w:rsidR="7E19E108" w:rsidRPr="00BA09CA">
        <w:rPr>
          <w:rFonts w:ascii="Arial" w:hAnsi="Arial" w:cs="Arial"/>
          <w:sz w:val="20"/>
          <w:szCs w:val="20"/>
        </w:rPr>
        <w:t>C</w:t>
      </w:r>
      <w:r w:rsidR="5E07D28C" w:rsidRPr="00BA09CA">
        <w:rPr>
          <w:rFonts w:ascii="Arial" w:hAnsi="Arial" w:cs="Arial"/>
          <w:sz w:val="20"/>
          <w:szCs w:val="20"/>
        </w:rPr>
        <w:t>ertificado</w:t>
      </w:r>
      <w:r w:rsidR="002644ED" w:rsidRPr="00BA09CA">
        <w:rPr>
          <w:rFonts w:ascii="Arial" w:eastAsia="Arial" w:hAnsi="Arial" w:cs="Arial"/>
          <w:sz w:val="20"/>
          <w:szCs w:val="20"/>
        </w:rPr>
        <w:t xml:space="preserve"> </w:t>
      </w:r>
      <w:r w:rsidR="00FA2728" w:rsidRPr="00BA09CA">
        <w:rPr>
          <w:rFonts w:ascii="Arial" w:hAnsi="Arial" w:cs="Arial"/>
          <w:sz w:val="20"/>
          <w:szCs w:val="20"/>
        </w:rPr>
        <w:t>de</w:t>
      </w:r>
      <w:r w:rsidR="002644ED" w:rsidRPr="00BA09CA">
        <w:rPr>
          <w:rFonts w:ascii="Arial" w:eastAsia="Arial" w:hAnsi="Arial" w:cs="Arial"/>
          <w:sz w:val="20"/>
          <w:szCs w:val="20"/>
        </w:rPr>
        <w:t xml:space="preserve"> </w:t>
      </w:r>
      <w:r w:rsidR="14C87984" w:rsidRPr="00BA09CA">
        <w:rPr>
          <w:rFonts w:ascii="Arial" w:hAnsi="Arial" w:cs="Arial"/>
          <w:sz w:val="20"/>
          <w:szCs w:val="20"/>
        </w:rPr>
        <w:t>D</w:t>
      </w:r>
      <w:r w:rsidR="5E07D28C" w:rsidRPr="00BA09CA">
        <w:rPr>
          <w:rFonts w:ascii="Arial" w:hAnsi="Arial" w:cs="Arial"/>
          <w:sz w:val="20"/>
          <w:szCs w:val="20"/>
        </w:rPr>
        <w:t>isponibilidad</w:t>
      </w:r>
      <w:r w:rsidR="0BD86E17" w:rsidRPr="00BA09CA">
        <w:rPr>
          <w:rFonts w:ascii="Arial" w:eastAsia="Arial" w:hAnsi="Arial" w:cs="Arial"/>
          <w:sz w:val="20"/>
          <w:szCs w:val="20"/>
        </w:rPr>
        <w:t xml:space="preserve"> </w:t>
      </w:r>
      <w:r w:rsidR="56FE8F6A" w:rsidRPr="00BA09CA">
        <w:rPr>
          <w:rFonts w:ascii="Arial" w:hAnsi="Arial" w:cs="Arial"/>
          <w:sz w:val="20"/>
          <w:szCs w:val="20"/>
        </w:rPr>
        <w:t>P</w:t>
      </w:r>
      <w:r w:rsidR="5E07D28C" w:rsidRPr="00BA09CA">
        <w:rPr>
          <w:rFonts w:ascii="Arial" w:hAnsi="Arial" w:cs="Arial"/>
          <w:sz w:val="20"/>
          <w:szCs w:val="20"/>
        </w:rPr>
        <w:t>resupuestal</w:t>
      </w:r>
      <w:r w:rsidR="00FA2728" w:rsidRPr="00BA09CA">
        <w:rPr>
          <w:rFonts w:ascii="Arial" w:hAnsi="Arial" w:cs="Arial"/>
          <w:sz w:val="20"/>
          <w:szCs w:val="20"/>
        </w:rPr>
        <w:t>:</w:t>
      </w:r>
    </w:p>
    <w:p w14:paraId="5433F623" w14:textId="77777777" w:rsidR="00CA286F" w:rsidRPr="00BA09CA" w:rsidRDefault="00CA286F" w:rsidP="00BF2EB7">
      <w:pPr>
        <w:rPr>
          <w:rFonts w:ascii="Arial" w:eastAsia="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840"/>
        <w:gridCol w:w="2767"/>
        <w:gridCol w:w="3201"/>
      </w:tblGrid>
      <w:tr w:rsidR="00BA09CA" w:rsidRPr="00E00011" w14:paraId="720B3870" w14:textId="77777777" w:rsidTr="00C97933">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65AC7024" w14:textId="64F82537" w:rsidR="00FA2728" w:rsidRPr="00BF2EB7" w:rsidRDefault="00FA2728"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N</w:t>
            </w:r>
            <w:r w:rsidR="00C356FF" w:rsidRPr="00BF2EB7">
              <w:rPr>
                <w:rFonts w:ascii="Arial" w:hAnsi="Arial" w:cs="Arial"/>
                <w:b/>
                <w:bCs/>
                <w:color w:val="FFFFFF" w:themeColor="background1"/>
                <w:sz w:val="20"/>
                <w:szCs w:val="20"/>
              </w:rPr>
              <w:t>ú</w:t>
            </w:r>
            <w:r w:rsidRPr="00BF2EB7">
              <w:rPr>
                <w:rFonts w:ascii="Arial" w:hAnsi="Arial" w:cs="Arial"/>
                <w:b/>
                <w:bCs/>
                <w:color w:val="FFFFFF" w:themeColor="background1"/>
                <w:sz w:val="20"/>
                <w:szCs w:val="20"/>
              </w:rPr>
              <w:t>mero</w:t>
            </w:r>
            <w:r w:rsidR="002644ED" w:rsidRPr="00BF2EB7">
              <w:rPr>
                <w:rFonts w:ascii="Arial" w:eastAsia="Arial,Times New Roman" w:hAnsi="Arial" w:cs="Arial"/>
                <w:b/>
                <w:bCs/>
                <w:color w:val="FFFFFF" w:themeColor="background1"/>
                <w:sz w:val="20"/>
                <w:szCs w:val="20"/>
              </w:rPr>
              <w:t xml:space="preserve"> </w:t>
            </w:r>
            <w:r w:rsidR="00052017" w:rsidRPr="00BF2EB7">
              <w:rPr>
                <w:rFonts w:ascii="Arial" w:hAnsi="Arial" w:cs="Arial"/>
                <w:b/>
                <w:bCs/>
                <w:color w:val="FFFFFF" w:themeColor="background1"/>
                <w:sz w:val="20"/>
                <w:szCs w:val="20"/>
              </w:rPr>
              <w:t>C</w:t>
            </w:r>
            <w:r w:rsidRPr="00BF2EB7">
              <w:rPr>
                <w:rFonts w:ascii="Arial" w:hAnsi="Arial" w:cs="Arial"/>
                <w:b/>
                <w:bCs/>
                <w:color w:val="FFFFFF" w:themeColor="background1"/>
                <w:sz w:val="20"/>
                <w:szCs w:val="20"/>
              </w:rPr>
              <w:t>ertificado</w:t>
            </w:r>
            <w:r w:rsidR="002644ED" w:rsidRPr="00BF2EB7">
              <w:rPr>
                <w:rFonts w:ascii="Arial" w:eastAsia="Arial,Times New Roman" w:hAnsi="Arial" w:cs="Arial"/>
                <w:b/>
                <w:bCs/>
                <w:color w:val="FFFFFF" w:themeColor="background1"/>
                <w:sz w:val="20"/>
                <w:szCs w:val="20"/>
              </w:rPr>
              <w:t xml:space="preserve"> </w:t>
            </w:r>
            <w:r w:rsidR="00052017" w:rsidRPr="00BF2EB7">
              <w:rPr>
                <w:rFonts w:ascii="Arial" w:hAnsi="Arial" w:cs="Arial"/>
                <w:b/>
                <w:bCs/>
                <w:color w:val="FFFFFF" w:themeColor="background1"/>
                <w:sz w:val="20"/>
                <w:szCs w:val="20"/>
              </w:rPr>
              <w:t>D</w:t>
            </w:r>
            <w:r w:rsidRPr="00BF2EB7">
              <w:rPr>
                <w:rFonts w:ascii="Arial" w:hAnsi="Arial" w:cs="Arial"/>
                <w:b/>
                <w:bCs/>
                <w:color w:val="FFFFFF" w:themeColor="background1"/>
                <w:sz w:val="20"/>
                <w:szCs w:val="20"/>
              </w:rPr>
              <w:t>isponibilidad</w:t>
            </w:r>
            <w:r w:rsidR="002644ED" w:rsidRPr="00BF2EB7">
              <w:rPr>
                <w:rFonts w:ascii="Arial" w:eastAsia="Arial,Times New Roman" w:hAnsi="Arial" w:cs="Arial"/>
                <w:b/>
                <w:bCs/>
                <w:color w:val="FFFFFF" w:themeColor="background1"/>
                <w:sz w:val="20"/>
                <w:szCs w:val="20"/>
              </w:rPr>
              <w:t xml:space="preserve"> </w:t>
            </w:r>
            <w:r w:rsidR="00052017" w:rsidRPr="00BF2EB7">
              <w:rPr>
                <w:rFonts w:ascii="Arial" w:hAnsi="Arial" w:cs="Arial"/>
                <w:b/>
                <w:bCs/>
                <w:color w:val="FFFFFF" w:themeColor="background1"/>
                <w:sz w:val="20"/>
                <w:szCs w:val="20"/>
              </w:rPr>
              <w:t>P</w:t>
            </w:r>
            <w:r w:rsidRPr="00BF2EB7">
              <w:rPr>
                <w:rFonts w:ascii="Arial" w:hAnsi="Arial" w:cs="Arial"/>
                <w:b/>
                <w:bCs/>
                <w:color w:val="FFFFFF" w:themeColor="background1"/>
                <w:sz w:val="20"/>
                <w:szCs w:val="20"/>
              </w:rPr>
              <w:t>resupuestal</w:t>
            </w:r>
          </w:p>
        </w:tc>
        <w:tc>
          <w:tcPr>
            <w:tcW w:w="0" w:type="auto"/>
            <w:tcBorders>
              <w:top w:val="double" w:sz="4" w:space="0" w:color="auto"/>
              <w:bottom w:val="single" w:sz="6" w:space="0" w:color="auto"/>
            </w:tcBorders>
            <w:shd w:val="clear" w:color="auto" w:fill="404040" w:themeFill="text1" w:themeFillTint="BF"/>
            <w:vAlign w:val="center"/>
          </w:tcPr>
          <w:p w14:paraId="2356FF54" w14:textId="1EB8AE83" w:rsidR="00FA2728" w:rsidRPr="00BF2EB7" w:rsidRDefault="00FA2728"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Fecha</w:t>
            </w:r>
            <w:r w:rsidR="002644ED" w:rsidRPr="00BF2EB7">
              <w:rPr>
                <w:rFonts w:ascii="Arial" w:eastAsia="Arial,Times New Roman" w:hAnsi="Arial" w:cs="Arial"/>
                <w:b/>
                <w:bCs/>
                <w:color w:val="FFFFFF" w:themeColor="background1"/>
                <w:sz w:val="20"/>
                <w:szCs w:val="20"/>
              </w:rPr>
              <w:t xml:space="preserve"> </w:t>
            </w:r>
            <w:r w:rsidR="000F01C4" w:rsidRPr="00BF2EB7">
              <w:rPr>
                <w:rFonts w:ascii="Arial" w:hAnsi="Arial" w:cs="Arial"/>
                <w:b/>
                <w:bCs/>
                <w:color w:val="FFFFFF" w:themeColor="background1"/>
                <w:sz w:val="20"/>
                <w:szCs w:val="20"/>
              </w:rPr>
              <w:t>C</w:t>
            </w:r>
            <w:r w:rsidRPr="00BF2EB7">
              <w:rPr>
                <w:rFonts w:ascii="Arial" w:hAnsi="Arial" w:cs="Arial"/>
                <w:b/>
                <w:bCs/>
                <w:color w:val="FFFFFF" w:themeColor="background1"/>
                <w:sz w:val="20"/>
                <w:szCs w:val="20"/>
              </w:rPr>
              <w:t>ertificado</w:t>
            </w:r>
            <w:r w:rsidR="002644ED" w:rsidRPr="00BF2EB7">
              <w:rPr>
                <w:rFonts w:ascii="Arial" w:eastAsia="Arial,Times New Roman" w:hAnsi="Arial" w:cs="Arial"/>
                <w:b/>
                <w:bCs/>
                <w:color w:val="FFFFFF" w:themeColor="background1"/>
                <w:sz w:val="20"/>
                <w:szCs w:val="20"/>
              </w:rPr>
              <w:t xml:space="preserve"> </w:t>
            </w:r>
            <w:r w:rsidR="000F01C4" w:rsidRPr="00BF2EB7">
              <w:rPr>
                <w:rFonts w:ascii="Arial" w:hAnsi="Arial" w:cs="Arial"/>
                <w:b/>
                <w:bCs/>
                <w:color w:val="FFFFFF" w:themeColor="background1"/>
                <w:sz w:val="20"/>
                <w:szCs w:val="20"/>
              </w:rPr>
              <w:t>D</w:t>
            </w:r>
            <w:r w:rsidRPr="00BF2EB7">
              <w:rPr>
                <w:rFonts w:ascii="Arial" w:hAnsi="Arial" w:cs="Arial"/>
                <w:b/>
                <w:bCs/>
                <w:color w:val="FFFFFF" w:themeColor="background1"/>
                <w:sz w:val="20"/>
                <w:szCs w:val="20"/>
              </w:rPr>
              <w:t>isponibilidad</w:t>
            </w:r>
            <w:r w:rsidR="002644ED" w:rsidRPr="00BF2EB7">
              <w:rPr>
                <w:rFonts w:ascii="Arial" w:eastAsia="Arial,Times New Roman" w:hAnsi="Arial" w:cs="Arial"/>
                <w:b/>
                <w:bCs/>
                <w:color w:val="FFFFFF" w:themeColor="background1"/>
                <w:sz w:val="20"/>
                <w:szCs w:val="20"/>
              </w:rPr>
              <w:t xml:space="preserve"> </w:t>
            </w:r>
            <w:r w:rsidR="000F01C4" w:rsidRPr="00BF2EB7">
              <w:rPr>
                <w:rFonts w:ascii="Arial" w:hAnsi="Arial" w:cs="Arial"/>
                <w:b/>
                <w:bCs/>
                <w:color w:val="FFFFFF" w:themeColor="background1"/>
                <w:sz w:val="20"/>
                <w:szCs w:val="20"/>
              </w:rPr>
              <w:t>P</w:t>
            </w:r>
            <w:r w:rsidRPr="00BF2EB7">
              <w:rPr>
                <w:rFonts w:ascii="Arial" w:hAnsi="Arial" w:cs="Arial"/>
                <w:b/>
                <w:bCs/>
                <w:color w:val="FFFFFF" w:themeColor="background1"/>
                <w:sz w:val="20"/>
                <w:szCs w:val="20"/>
              </w:rPr>
              <w:t>resupuestal</w:t>
            </w:r>
          </w:p>
        </w:tc>
        <w:tc>
          <w:tcPr>
            <w:tcW w:w="0" w:type="auto"/>
            <w:tcBorders>
              <w:top w:val="double" w:sz="4" w:space="0" w:color="auto"/>
              <w:bottom w:val="single" w:sz="6" w:space="0" w:color="auto"/>
            </w:tcBorders>
            <w:shd w:val="clear" w:color="auto" w:fill="404040" w:themeFill="text1" w:themeFillTint="BF"/>
            <w:vAlign w:val="center"/>
          </w:tcPr>
          <w:p w14:paraId="5B8E02B8" w14:textId="6FAD14F6" w:rsidR="00FA2728" w:rsidRPr="00BF2EB7" w:rsidRDefault="00FA2728" w:rsidP="00BF2EB7">
            <w:pPr>
              <w:jc w:val="center"/>
              <w:rPr>
                <w:rFonts w:ascii="Arial" w:eastAsia="Arial,Times New Roman" w:hAnsi="Arial" w:cs="Arial"/>
                <w:b/>
                <w:bCs/>
                <w:color w:val="FFFFFF" w:themeColor="background1"/>
                <w:sz w:val="20"/>
                <w:szCs w:val="20"/>
              </w:rPr>
            </w:pPr>
            <w:r w:rsidRPr="00BF2EB7">
              <w:rPr>
                <w:rFonts w:ascii="Arial" w:hAnsi="Arial" w:cs="Arial"/>
                <w:b/>
                <w:bCs/>
                <w:color w:val="FFFFFF" w:themeColor="background1"/>
                <w:sz w:val="20"/>
                <w:szCs w:val="20"/>
              </w:rPr>
              <w:t>Valor</w:t>
            </w:r>
            <w:r w:rsidR="002644ED" w:rsidRPr="00BF2EB7">
              <w:rPr>
                <w:rFonts w:ascii="Arial" w:eastAsia="Arial,Times New Roman" w:hAnsi="Arial" w:cs="Arial"/>
                <w:b/>
                <w:bCs/>
                <w:color w:val="FFFFFF" w:themeColor="background1"/>
                <w:sz w:val="20"/>
                <w:szCs w:val="20"/>
              </w:rPr>
              <w:t xml:space="preserve"> </w:t>
            </w:r>
            <w:r w:rsidR="000F01C4" w:rsidRPr="00BF2EB7">
              <w:rPr>
                <w:rFonts w:ascii="Arial" w:hAnsi="Arial" w:cs="Arial"/>
                <w:b/>
                <w:bCs/>
                <w:color w:val="FFFFFF" w:themeColor="background1"/>
                <w:sz w:val="20"/>
                <w:szCs w:val="20"/>
              </w:rPr>
              <w:t>C</w:t>
            </w:r>
            <w:r w:rsidRPr="00BF2EB7">
              <w:rPr>
                <w:rFonts w:ascii="Arial" w:hAnsi="Arial" w:cs="Arial"/>
                <w:b/>
                <w:bCs/>
                <w:color w:val="FFFFFF" w:themeColor="background1"/>
                <w:sz w:val="20"/>
                <w:szCs w:val="20"/>
              </w:rPr>
              <w:t>ertificado</w:t>
            </w:r>
            <w:r w:rsidR="002644ED" w:rsidRPr="00BF2EB7">
              <w:rPr>
                <w:rFonts w:ascii="Arial" w:eastAsia="Arial,Times New Roman" w:hAnsi="Arial" w:cs="Arial"/>
                <w:b/>
                <w:bCs/>
                <w:color w:val="FFFFFF" w:themeColor="background1"/>
                <w:sz w:val="20"/>
                <w:szCs w:val="20"/>
              </w:rPr>
              <w:t xml:space="preserve"> </w:t>
            </w:r>
            <w:r w:rsidRPr="00BF2EB7">
              <w:rPr>
                <w:rFonts w:ascii="Arial" w:hAnsi="Arial" w:cs="Arial"/>
                <w:b/>
                <w:bCs/>
                <w:color w:val="FFFFFF" w:themeColor="background1"/>
                <w:sz w:val="20"/>
                <w:szCs w:val="20"/>
              </w:rPr>
              <w:t>de</w:t>
            </w:r>
            <w:r w:rsidR="002644ED" w:rsidRPr="00BF2EB7">
              <w:rPr>
                <w:rFonts w:ascii="Arial" w:eastAsia="Arial,Times New Roman" w:hAnsi="Arial" w:cs="Arial"/>
                <w:b/>
                <w:bCs/>
                <w:color w:val="FFFFFF" w:themeColor="background1"/>
                <w:sz w:val="20"/>
                <w:szCs w:val="20"/>
              </w:rPr>
              <w:t xml:space="preserve"> </w:t>
            </w:r>
            <w:r w:rsidR="000F01C4" w:rsidRPr="00BF2EB7">
              <w:rPr>
                <w:rFonts w:ascii="Arial" w:hAnsi="Arial" w:cs="Arial"/>
                <w:b/>
                <w:bCs/>
                <w:color w:val="FFFFFF" w:themeColor="background1"/>
                <w:sz w:val="20"/>
                <w:szCs w:val="20"/>
              </w:rPr>
              <w:t>D</w:t>
            </w:r>
            <w:r w:rsidRPr="00BF2EB7">
              <w:rPr>
                <w:rFonts w:ascii="Arial" w:hAnsi="Arial" w:cs="Arial"/>
                <w:b/>
                <w:bCs/>
                <w:color w:val="FFFFFF" w:themeColor="background1"/>
                <w:sz w:val="20"/>
                <w:szCs w:val="20"/>
              </w:rPr>
              <w:t>isponibilidad</w:t>
            </w:r>
            <w:r w:rsidR="002644ED" w:rsidRPr="00BF2EB7">
              <w:rPr>
                <w:rFonts w:ascii="Arial" w:eastAsia="Arial,Times New Roman" w:hAnsi="Arial" w:cs="Arial"/>
                <w:b/>
                <w:bCs/>
                <w:color w:val="FFFFFF" w:themeColor="background1"/>
                <w:sz w:val="20"/>
                <w:szCs w:val="20"/>
              </w:rPr>
              <w:t xml:space="preserve"> </w:t>
            </w:r>
            <w:r w:rsidR="000F01C4" w:rsidRPr="00BF2EB7">
              <w:rPr>
                <w:rFonts w:ascii="Arial" w:hAnsi="Arial" w:cs="Arial"/>
                <w:b/>
                <w:bCs/>
                <w:color w:val="FFFFFF" w:themeColor="background1"/>
                <w:sz w:val="20"/>
                <w:szCs w:val="20"/>
              </w:rPr>
              <w:t>P</w:t>
            </w:r>
            <w:r w:rsidRPr="00BF2EB7">
              <w:rPr>
                <w:rFonts w:ascii="Arial" w:hAnsi="Arial" w:cs="Arial"/>
                <w:b/>
                <w:bCs/>
                <w:color w:val="FFFFFF" w:themeColor="background1"/>
                <w:sz w:val="20"/>
                <w:szCs w:val="20"/>
              </w:rPr>
              <w:t>resupuestal</w:t>
            </w:r>
          </w:p>
        </w:tc>
      </w:tr>
      <w:tr w:rsidR="00BA09CA" w:rsidRPr="00E00011" w14:paraId="5E8D190F" w14:textId="77777777" w:rsidTr="00C97933">
        <w:trPr>
          <w:trHeight w:val="317"/>
          <w:jc w:val="center"/>
        </w:trPr>
        <w:tc>
          <w:tcPr>
            <w:tcW w:w="0" w:type="auto"/>
            <w:vMerge w:val="restart"/>
            <w:tcBorders>
              <w:top w:val="single" w:sz="6" w:space="0" w:color="auto"/>
            </w:tcBorders>
            <w:vAlign w:val="center"/>
          </w:tcPr>
          <w:p w14:paraId="33811A99" w14:textId="06174B70" w:rsidR="00FA2728" w:rsidRPr="00BF2EB7" w:rsidRDefault="00217758" w:rsidP="00BF2EB7">
            <w:pPr>
              <w:jc w:val="center"/>
              <w:rPr>
                <w:rFonts w:ascii="Arial" w:eastAsia="Arial,Times New Roman" w:hAnsi="Arial" w:cs="Arial"/>
                <w:sz w:val="20"/>
                <w:szCs w:val="20"/>
              </w:rPr>
            </w:pPr>
            <w:r w:rsidRPr="00BF2EB7">
              <w:rPr>
                <w:rFonts w:ascii="Arial" w:hAnsi="Arial" w:cs="Arial"/>
                <w:sz w:val="20"/>
                <w:szCs w:val="20"/>
                <w:highlight w:val="lightGray"/>
              </w:rPr>
              <w:t>[Incluir el n</w:t>
            </w:r>
            <w:r w:rsidR="00B223B9" w:rsidRPr="00BF2EB7">
              <w:rPr>
                <w:rFonts w:ascii="Arial" w:hAnsi="Arial" w:cs="Arial"/>
                <w:sz w:val="20"/>
                <w:szCs w:val="20"/>
                <w:highlight w:val="lightGray"/>
              </w:rPr>
              <w:t>úmero del certificado]</w:t>
            </w:r>
          </w:p>
        </w:tc>
        <w:tc>
          <w:tcPr>
            <w:tcW w:w="0" w:type="auto"/>
            <w:vMerge w:val="restart"/>
            <w:tcBorders>
              <w:top w:val="single" w:sz="6" w:space="0" w:color="auto"/>
            </w:tcBorders>
            <w:vAlign w:val="center"/>
          </w:tcPr>
          <w:p w14:paraId="7AE6276F" w14:textId="09C1E8EB" w:rsidR="00FA2728" w:rsidRPr="00BF2EB7" w:rsidRDefault="00B223B9" w:rsidP="00BF2EB7">
            <w:pPr>
              <w:jc w:val="center"/>
              <w:rPr>
                <w:rFonts w:ascii="Arial" w:eastAsia="Arial,Times New Roman" w:hAnsi="Arial" w:cs="Arial"/>
                <w:sz w:val="20"/>
                <w:szCs w:val="20"/>
              </w:rPr>
            </w:pPr>
            <w:r w:rsidRPr="00BF2EB7">
              <w:rPr>
                <w:rFonts w:ascii="Arial" w:hAnsi="Arial" w:cs="Arial"/>
                <w:sz w:val="20"/>
                <w:szCs w:val="20"/>
                <w:highlight w:val="lightGray"/>
              </w:rPr>
              <w:t>[Incluir la fecha del certificado]</w:t>
            </w:r>
          </w:p>
        </w:tc>
        <w:tc>
          <w:tcPr>
            <w:tcW w:w="0" w:type="auto"/>
            <w:vMerge w:val="restart"/>
            <w:tcBorders>
              <w:top w:val="single" w:sz="6" w:space="0" w:color="auto"/>
            </w:tcBorders>
            <w:vAlign w:val="center"/>
          </w:tcPr>
          <w:p w14:paraId="6A83D4F1" w14:textId="226747F0" w:rsidR="00FA2728" w:rsidRPr="00BF2EB7" w:rsidRDefault="00A54F2F" w:rsidP="00BF2EB7">
            <w:pPr>
              <w:jc w:val="center"/>
              <w:rPr>
                <w:rFonts w:ascii="Arial" w:eastAsia="Arial,Times New Roman" w:hAnsi="Arial" w:cs="Arial"/>
                <w:sz w:val="20"/>
                <w:szCs w:val="20"/>
              </w:rPr>
            </w:pPr>
            <w:r w:rsidRPr="00BF2EB7">
              <w:rPr>
                <w:rFonts w:ascii="Arial" w:hAnsi="Arial" w:cs="Arial"/>
                <w:sz w:val="20"/>
                <w:szCs w:val="20"/>
                <w:highlight w:val="lightGray"/>
              </w:rPr>
              <w:t xml:space="preserve">[Incluir el valor del </w:t>
            </w:r>
            <w:r w:rsidR="00783902" w:rsidRPr="00BF2EB7">
              <w:rPr>
                <w:rFonts w:ascii="Arial" w:hAnsi="Arial" w:cs="Arial"/>
                <w:sz w:val="20"/>
                <w:szCs w:val="20"/>
                <w:highlight w:val="lightGray"/>
              </w:rPr>
              <w:t>C</w:t>
            </w:r>
            <w:r w:rsidRPr="00BF2EB7">
              <w:rPr>
                <w:rFonts w:ascii="Arial" w:hAnsi="Arial" w:cs="Arial"/>
                <w:sz w:val="20"/>
                <w:szCs w:val="20"/>
                <w:highlight w:val="lightGray"/>
              </w:rPr>
              <w:t xml:space="preserve">ertificado de </w:t>
            </w:r>
            <w:r w:rsidR="00783902" w:rsidRPr="00BF2EB7">
              <w:rPr>
                <w:rFonts w:ascii="Arial" w:hAnsi="Arial" w:cs="Arial"/>
                <w:sz w:val="20"/>
                <w:szCs w:val="20"/>
                <w:highlight w:val="lightGray"/>
              </w:rPr>
              <w:t>D</w:t>
            </w:r>
            <w:r w:rsidRPr="00BF2EB7">
              <w:rPr>
                <w:rFonts w:ascii="Arial" w:hAnsi="Arial" w:cs="Arial"/>
                <w:sz w:val="20"/>
                <w:szCs w:val="20"/>
                <w:highlight w:val="lightGray"/>
              </w:rPr>
              <w:t xml:space="preserve">isponibilidad </w:t>
            </w:r>
            <w:r w:rsidR="00783902" w:rsidRPr="00BF2EB7">
              <w:rPr>
                <w:rFonts w:ascii="Arial" w:hAnsi="Arial" w:cs="Arial"/>
                <w:sz w:val="20"/>
                <w:szCs w:val="20"/>
                <w:highlight w:val="lightGray"/>
              </w:rPr>
              <w:t>P</w:t>
            </w:r>
            <w:r w:rsidRPr="00BF2EB7">
              <w:rPr>
                <w:rFonts w:ascii="Arial" w:hAnsi="Arial" w:cs="Arial"/>
                <w:sz w:val="20"/>
                <w:szCs w:val="20"/>
                <w:highlight w:val="lightGray"/>
              </w:rPr>
              <w:t>resupuestal]</w:t>
            </w:r>
          </w:p>
        </w:tc>
      </w:tr>
      <w:tr w:rsidR="00BA09CA" w:rsidRPr="00E00011" w14:paraId="49DFED76" w14:textId="77777777" w:rsidTr="00C97933">
        <w:trPr>
          <w:trHeight w:val="317"/>
          <w:jc w:val="center"/>
        </w:trPr>
        <w:tc>
          <w:tcPr>
            <w:tcW w:w="0" w:type="auto"/>
            <w:vMerge/>
            <w:vAlign w:val="center"/>
          </w:tcPr>
          <w:p w14:paraId="660749C9" w14:textId="77777777" w:rsidR="00FA2728" w:rsidRPr="00E00011" w:rsidRDefault="00FA2728" w:rsidP="00BF2EB7">
            <w:pPr>
              <w:jc w:val="center"/>
              <w:rPr>
                <w:rFonts w:ascii="Arial" w:hAnsi="Arial" w:cs="Arial"/>
                <w:b/>
                <w:bCs/>
                <w:sz w:val="20"/>
                <w:szCs w:val="20"/>
              </w:rPr>
            </w:pPr>
          </w:p>
        </w:tc>
        <w:tc>
          <w:tcPr>
            <w:tcW w:w="0" w:type="auto"/>
            <w:vMerge/>
            <w:vAlign w:val="center"/>
          </w:tcPr>
          <w:p w14:paraId="40A68F18" w14:textId="77777777" w:rsidR="00FA2728" w:rsidRPr="00E00011" w:rsidRDefault="00FA2728" w:rsidP="00BF2EB7">
            <w:pPr>
              <w:jc w:val="center"/>
              <w:rPr>
                <w:rFonts w:ascii="Arial" w:hAnsi="Arial" w:cs="Arial"/>
                <w:b/>
                <w:bCs/>
                <w:sz w:val="20"/>
                <w:szCs w:val="20"/>
              </w:rPr>
            </w:pPr>
          </w:p>
        </w:tc>
        <w:tc>
          <w:tcPr>
            <w:tcW w:w="0" w:type="auto"/>
            <w:vMerge/>
            <w:vAlign w:val="center"/>
          </w:tcPr>
          <w:p w14:paraId="50CC54D9" w14:textId="77777777" w:rsidR="00FA2728" w:rsidRPr="00E00011" w:rsidRDefault="00FA2728" w:rsidP="00BF2EB7">
            <w:pPr>
              <w:jc w:val="center"/>
              <w:rPr>
                <w:rFonts w:ascii="Arial" w:hAnsi="Arial" w:cs="Arial"/>
                <w:b/>
                <w:bCs/>
                <w:sz w:val="20"/>
                <w:szCs w:val="20"/>
              </w:rPr>
            </w:pPr>
          </w:p>
        </w:tc>
      </w:tr>
    </w:tbl>
    <w:p w14:paraId="0A118AA1" w14:textId="77777777" w:rsidR="006A68E5" w:rsidRPr="00BA09CA" w:rsidRDefault="006A68E5" w:rsidP="00BF2EB7">
      <w:pPr>
        <w:rPr>
          <w:rFonts w:ascii="Arial" w:hAnsi="Arial" w:cs="Arial"/>
          <w:sz w:val="20"/>
          <w:szCs w:val="20"/>
        </w:rPr>
      </w:pPr>
    </w:p>
    <w:p w14:paraId="29FBB0FB" w14:textId="125ABF14" w:rsidR="00AE7B75" w:rsidRPr="00BA09CA" w:rsidRDefault="00AE7B75" w:rsidP="00E63264">
      <w:pPr>
        <w:jc w:val="both"/>
        <w:rPr>
          <w:rFonts w:ascii="Arial" w:eastAsia="Arial" w:hAnsi="Arial" w:cs="Arial"/>
          <w:sz w:val="20"/>
          <w:szCs w:val="20"/>
        </w:rPr>
      </w:pPr>
      <w:r w:rsidRPr="00BA09CA">
        <w:rPr>
          <w:rFonts w:ascii="Arial" w:eastAsia="Arial" w:hAnsi="Arial" w:cs="Arial"/>
          <w:sz w:val="20"/>
          <w:szCs w:val="20"/>
          <w:highlight w:val="lightGray"/>
        </w:rPr>
        <w:t>[</w:t>
      </w:r>
      <w:r w:rsidR="008571C6" w:rsidRPr="00BA09CA">
        <w:rPr>
          <w:rFonts w:ascii="Arial" w:hAnsi="Arial" w:cs="Arial"/>
          <w:sz w:val="20"/>
          <w:szCs w:val="20"/>
          <w:highlight w:val="lightGray"/>
        </w:rPr>
        <w:t>I</w:t>
      </w:r>
      <w:r w:rsidRPr="00BA09CA">
        <w:rPr>
          <w:rFonts w:ascii="Arial" w:hAnsi="Arial" w:cs="Arial"/>
          <w:sz w:val="20"/>
          <w:szCs w:val="20"/>
          <w:highlight w:val="lightGray"/>
        </w:rPr>
        <w:t>ncluir otras fuentes de recursos en caso de que aplique</w:t>
      </w:r>
      <w:r w:rsidR="00605B5C">
        <w:rPr>
          <w:rFonts w:ascii="Arial" w:hAnsi="Arial" w:cs="Arial"/>
          <w:sz w:val="20"/>
          <w:szCs w:val="20"/>
          <w:highlight w:val="lightGray"/>
        </w:rPr>
        <w:t>.</w:t>
      </w:r>
      <w:r w:rsidRPr="00BA09CA">
        <w:rPr>
          <w:rFonts w:ascii="Arial" w:eastAsia="Arial" w:hAnsi="Arial" w:cs="Arial"/>
          <w:sz w:val="20"/>
          <w:szCs w:val="20"/>
          <w:highlight w:val="lightGray"/>
        </w:rPr>
        <w:t>]</w:t>
      </w:r>
    </w:p>
    <w:p w14:paraId="10887056" w14:textId="77777777" w:rsidR="0030445B" w:rsidRPr="00BA09CA" w:rsidRDefault="0030445B" w:rsidP="00AB1346">
      <w:pPr>
        <w:jc w:val="both"/>
        <w:rPr>
          <w:rFonts w:ascii="Arial" w:eastAsia="Arial" w:hAnsi="Arial" w:cs="Arial"/>
          <w:sz w:val="20"/>
          <w:szCs w:val="20"/>
        </w:rPr>
      </w:pPr>
    </w:p>
    <w:p w14:paraId="0E0EAC2A" w14:textId="64D5D920" w:rsidR="00FA2728" w:rsidRPr="00BA09CA" w:rsidRDefault="00FA2728" w:rsidP="00AB1346">
      <w:pPr>
        <w:jc w:val="both"/>
        <w:rPr>
          <w:rFonts w:ascii="Arial" w:eastAsia="Arial" w:hAnsi="Arial" w:cs="Arial"/>
          <w:sz w:val="20"/>
          <w:szCs w:val="20"/>
        </w:rPr>
      </w:pP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necesidad</w:t>
      </w:r>
      <w:r w:rsidR="002644ED" w:rsidRPr="00BA09CA">
        <w:rPr>
          <w:rFonts w:ascii="Arial" w:eastAsia="Arial" w:hAnsi="Arial" w:cs="Arial"/>
          <w:sz w:val="20"/>
          <w:szCs w:val="20"/>
        </w:rPr>
        <w:t xml:space="preserve"> </w:t>
      </w:r>
      <w:r w:rsidRPr="00BA09CA">
        <w:rPr>
          <w:rFonts w:ascii="Arial" w:hAnsi="Arial" w:cs="Arial"/>
          <w:sz w:val="20"/>
          <w:szCs w:val="20"/>
        </w:rPr>
        <w:t>se</w:t>
      </w:r>
      <w:r w:rsidR="002644ED" w:rsidRPr="00BA09CA">
        <w:rPr>
          <w:rFonts w:ascii="Arial" w:eastAsia="Arial" w:hAnsi="Arial" w:cs="Arial"/>
          <w:sz w:val="20"/>
          <w:szCs w:val="20"/>
        </w:rPr>
        <w:t xml:space="preserve"> </w:t>
      </w:r>
      <w:r w:rsidRPr="00BA09CA">
        <w:rPr>
          <w:rFonts w:ascii="Arial" w:hAnsi="Arial" w:cs="Arial"/>
          <w:sz w:val="20"/>
          <w:szCs w:val="20"/>
        </w:rPr>
        <w:t>encuentra</w:t>
      </w:r>
      <w:r w:rsidR="002644ED" w:rsidRPr="00BA09CA">
        <w:rPr>
          <w:rFonts w:ascii="Arial" w:eastAsia="Arial" w:hAnsi="Arial" w:cs="Arial"/>
          <w:sz w:val="20"/>
          <w:szCs w:val="20"/>
        </w:rPr>
        <w:t xml:space="preserve"> </w:t>
      </w:r>
      <w:r w:rsidRPr="00BA09CA">
        <w:rPr>
          <w:rFonts w:ascii="Arial" w:hAnsi="Arial" w:cs="Arial"/>
          <w:sz w:val="20"/>
          <w:szCs w:val="20"/>
        </w:rPr>
        <w:t>incluida</w:t>
      </w:r>
      <w:r w:rsidR="002644ED" w:rsidRPr="00BA09CA">
        <w:rPr>
          <w:rFonts w:ascii="Arial" w:eastAsia="Arial" w:hAnsi="Arial" w:cs="Arial"/>
          <w:sz w:val="20"/>
          <w:szCs w:val="20"/>
        </w:rPr>
        <w:t xml:space="preserve"> </w:t>
      </w:r>
      <w:r w:rsidRPr="00BA09CA">
        <w:rPr>
          <w:rFonts w:ascii="Arial" w:hAnsi="Arial" w:cs="Arial"/>
          <w:sz w:val="20"/>
          <w:szCs w:val="20"/>
        </w:rPr>
        <w:t>en</w:t>
      </w:r>
      <w:r w:rsidR="002644ED" w:rsidRPr="00BA09CA">
        <w:rPr>
          <w:rFonts w:ascii="Arial" w:eastAsia="Arial" w:hAnsi="Arial" w:cs="Arial"/>
          <w:sz w:val="20"/>
          <w:szCs w:val="20"/>
        </w:rPr>
        <w:t xml:space="preserve"> </w:t>
      </w:r>
      <w:r w:rsidRPr="00BA09CA">
        <w:rPr>
          <w:rFonts w:ascii="Arial" w:hAnsi="Arial" w:cs="Arial"/>
          <w:sz w:val="20"/>
          <w:szCs w:val="20"/>
        </w:rPr>
        <w:t>el</w:t>
      </w:r>
      <w:r w:rsidR="002644ED" w:rsidRPr="00BA09CA">
        <w:rPr>
          <w:rFonts w:ascii="Arial" w:eastAsia="Arial" w:hAnsi="Arial" w:cs="Arial"/>
          <w:sz w:val="20"/>
          <w:szCs w:val="20"/>
        </w:rPr>
        <w:t xml:space="preserve"> </w:t>
      </w:r>
      <w:r w:rsidR="079D4B47" w:rsidRPr="00BA09CA">
        <w:rPr>
          <w:rFonts w:ascii="Arial" w:hAnsi="Arial" w:cs="Arial"/>
          <w:sz w:val="20"/>
          <w:szCs w:val="20"/>
        </w:rPr>
        <w:t>P</w:t>
      </w:r>
      <w:r w:rsidR="5E07D28C" w:rsidRPr="00BA09CA">
        <w:rPr>
          <w:rFonts w:ascii="Arial" w:hAnsi="Arial" w:cs="Arial"/>
          <w:sz w:val="20"/>
          <w:szCs w:val="20"/>
        </w:rPr>
        <w:t>lan</w:t>
      </w:r>
      <w:r w:rsidR="0BD86E17" w:rsidRPr="00BA09CA">
        <w:rPr>
          <w:rFonts w:ascii="Arial" w:eastAsia="Arial" w:hAnsi="Arial" w:cs="Arial"/>
          <w:sz w:val="20"/>
          <w:szCs w:val="20"/>
        </w:rPr>
        <w:t xml:space="preserve"> </w:t>
      </w:r>
      <w:r w:rsidR="1CC835F5" w:rsidRPr="00BA09CA">
        <w:rPr>
          <w:rFonts w:ascii="Arial" w:hAnsi="Arial" w:cs="Arial"/>
          <w:sz w:val="20"/>
          <w:szCs w:val="20"/>
        </w:rPr>
        <w:t>A</w:t>
      </w:r>
      <w:r w:rsidR="5E07D28C" w:rsidRPr="00BA09CA">
        <w:rPr>
          <w:rFonts w:ascii="Arial" w:hAnsi="Arial" w:cs="Arial"/>
          <w:sz w:val="20"/>
          <w:szCs w:val="20"/>
        </w:rPr>
        <w:t>nual</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34A0B45A" w:rsidRPr="00BA09CA">
        <w:rPr>
          <w:rFonts w:ascii="Arial" w:hAnsi="Arial" w:cs="Arial"/>
          <w:sz w:val="20"/>
          <w:szCs w:val="20"/>
        </w:rPr>
        <w:t>A</w:t>
      </w:r>
      <w:r w:rsidR="5E07D28C" w:rsidRPr="00BA09CA">
        <w:rPr>
          <w:rFonts w:ascii="Arial" w:hAnsi="Arial" w:cs="Arial"/>
          <w:sz w:val="20"/>
          <w:szCs w:val="20"/>
        </w:rPr>
        <w:t>dquisiciones</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00E41DBB" w:rsidRPr="00BA09CA">
        <w:rPr>
          <w:rFonts w:ascii="Arial" w:hAnsi="Arial" w:cs="Arial"/>
          <w:sz w:val="20"/>
          <w:szCs w:val="20"/>
        </w:rPr>
        <w:t>Entidad</w:t>
      </w:r>
      <w:r w:rsidRPr="00BA09CA">
        <w:rPr>
          <w:rFonts w:ascii="Arial" w:hAnsi="Arial" w:cs="Arial"/>
          <w:sz w:val="20"/>
          <w:szCs w:val="20"/>
        </w:rPr>
        <w:t>.</w:t>
      </w:r>
    </w:p>
    <w:p w14:paraId="0899572E" w14:textId="77777777" w:rsidR="00CA286F" w:rsidRPr="00BA09CA" w:rsidRDefault="00CA286F">
      <w:pPr>
        <w:jc w:val="both"/>
        <w:rPr>
          <w:rFonts w:ascii="Arial" w:eastAsia="Arial" w:hAnsi="Arial" w:cs="Arial"/>
          <w:sz w:val="20"/>
          <w:szCs w:val="20"/>
        </w:rPr>
      </w:pPr>
    </w:p>
    <w:p w14:paraId="169234F9" w14:textId="2B1AE3F9" w:rsidR="0010291D" w:rsidRPr="00BA09CA" w:rsidRDefault="0010291D">
      <w:pPr>
        <w:jc w:val="both"/>
        <w:rPr>
          <w:rFonts w:ascii="Arial" w:eastAsia="Arial" w:hAnsi="Arial" w:cs="Arial"/>
          <w:sz w:val="20"/>
          <w:szCs w:val="20"/>
        </w:rPr>
      </w:pPr>
      <w:bookmarkStart w:id="105" w:name="_Hlk516131190"/>
      <w:r w:rsidRPr="00BA09CA">
        <w:rPr>
          <w:rFonts w:ascii="Arial" w:eastAsia="Arial" w:hAnsi="Arial" w:cs="Arial"/>
          <w:sz w:val="20"/>
          <w:szCs w:val="20"/>
          <w:highlight w:val="lightGray"/>
        </w:rPr>
        <w:t>[</w:t>
      </w:r>
      <w:r w:rsidR="006C1F01" w:rsidRPr="00BA09CA">
        <w:rPr>
          <w:rFonts w:ascii="Arial" w:hAnsi="Arial" w:cs="Arial"/>
          <w:sz w:val="20"/>
          <w:szCs w:val="20"/>
          <w:highlight w:val="lightGray"/>
        </w:rPr>
        <w:t xml:space="preserve">Si el </w:t>
      </w:r>
      <w:r w:rsidR="45ED9406" w:rsidRPr="00BA09CA">
        <w:rPr>
          <w:rFonts w:ascii="Arial" w:hAnsi="Arial" w:cs="Arial"/>
          <w:sz w:val="20"/>
          <w:szCs w:val="20"/>
          <w:highlight w:val="lightGray"/>
        </w:rPr>
        <w:t>P</w:t>
      </w:r>
      <w:r w:rsidR="03367E0A" w:rsidRPr="00BA09CA">
        <w:rPr>
          <w:rFonts w:ascii="Arial" w:hAnsi="Arial" w:cs="Arial"/>
          <w:sz w:val="20"/>
          <w:szCs w:val="20"/>
          <w:highlight w:val="lightGray"/>
        </w:rPr>
        <w:t>roceso</w:t>
      </w:r>
      <w:r w:rsidR="006C1F01" w:rsidRPr="00BA09CA">
        <w:rPr>
          <w:rFonts w:ascii="Arial" w:hAnsi="Arial" w:cs="Arial"/>
          <w:sz w:val="20"/>
          <w:szCs w:val="20"/>
          <w:highlight w:val="lightGray"/>
        </w:rPr>
        <w:t xml:space="preserve"> de </w:t>
      </w:r>
      <w:r w:rsidR="366BC8F1" w:rsidRPr="00BA09CA">
        <w:rPr>
          <w:rFonts w:ascii="Arial" w:hAnsi="Arial" w:cs="Arial"/>
          <w:sz w:val="20"/>
          <w:szCs w:val="20"/>
          <w:highlight w:val="lightGray"/>
        </w:rPr>
        <w:t>C</w:t>
      </w:r>
      <w:r w:rsidR="03367E0A" w:rsidRPr="00BA09CA">
        <w:rPr>
          <w:rFonts w:ascii="Arial" w:hAnsi="Arial" w:cs="Arial"/>
          <w:sz w:val="20"/>
          <w:szCs w:val="20"/>
          <w:highlight w:val="lightGray"/>
        </w:rPr>
        <w:t>ontrataci</w:t>
      </w:r>
      <w:r w:rsidR="569510A7" w:rsidRPr="00BA09CA">
        <w:rPr>
          <w:rFonts w:ascii="Arial" w:hAnsi="Arial" w:cs="Arial"/>
          <w:sz w:val="20"/>
          <w:szCs w:val="20"/>
          <w:highlight w:val="lightGray"/>
        </w:rPr>
        <w:t>ón</w:t>
      </w:r>
      <w:r w:rsidR="002A2763" w:rsidRPr="00BA09CA">
        <w:rPr>
          <w:rFonts w:ascii="Arial" w:hAnsi="Arial" w:cs="Arial"/>
          <w:sz w:val="20"/>
          <w:szCs w:val="20"/>
          <w:highlight w:val="lightGray"/>
        </w:rPr>
        <w:t xml:space="preserve"> </w:t>
      </w:r>
      <w:r w:rsidR="00857E92">
        <w:rPr>
          <w:rFonts w:ascii="Arial" w:hAnsi="Arial" w:cs="Arial"/>
          <w:sz w:val="20"/>
          <w:szCs w:val="20"/>
          <w:highlight w:val="lightGray"/>
        </w:rPr>
        <w:t>contempla</w:t>
      </w:r>
      <w:r w:rsidR="002A2763" w:rsidRPr="00BA09CA">
        <w:rPr>
          <w:rFonts w:ascii="Arial" w:hAnsi="Arial" w:cs="Arial"/>
          <w:sz w:val="20"/>
          <w:szCs w:val="20"/>
          <w:highlight w:val="lightGray"/>
        </w:rPr>
        <w:t xml:space="preserve"> vigencias futuras, la </w:t>
      </w:r>
      <w:r w:rsidR="00E41DBB" w:rsidRPr="00BA09CA">
        <w:rPr>
          <w:rFonts w:ascii="Arial" w:hAnsi="Arial" w:cs="Arial"/>
          <w:sz w:val="20"/>
          <w:szCs w:val="20"/>
          <w:highlight w:val="lightGray"/>
        </w:rPr>
        <w:t>Entidad</w:t>
      </w:r>
      <w:r w:rsidR="002A2763" w:rsidRPr="00BA09CA">
        <w:rPr>
          <w:rFonts w:ascii="Arial" w:hAnsi="Arial" w:cs="Arial"/>
          <w:sz w:val="20"/>
          <w:szCs w:val="20"/>
          <w:highlight w:val="lightGray"/>
        </w:rPr>
        <w:t xml:space="preserve"> debe incluir la sección </w:t>
      </w:r>
      <w:r w:rsidR="009B71CF" w:rsidRPr="00BA09CA">
        <w:rPr>
          <w:rFonts w:ascii="Arial" w:hAnsi="Arial" w:cs="Arial"/>
          <w:sz w:val="20"/>
          <w:szCs w:val="20"/>
          <w:highlight w:val="lightGray"/>
        </w:rPr>
        <w:t>de acuerdo con</w:t>
      </w:r>
      <w:r w:rsidR="002A2763" w:rsidRPr="00BA09CA">
        <w:rPr>
          <w:rFonts w:ascii="Arial" w:hAnsi="Arial" w:cs="Arial"/>
          <w:sz w:val="20"/>
          <w:szCs w:val="20"/>
          <w:highlight w:val="lightGray"/>
        </w:rPr>
        <w:t xml:space="preserve"> lo señalado en la </w:t>
      </w:r>
      <w:r w:rsidR="00BF0365" w:rsidRPr="00BA09CA">
        <w:rPr>
          <w:rFonts w:ascii="Arial" w:hAnsi="Arial" w:cs="Arial"/>
          <w:sz w:val="20"/>
          <w:szCs w:val="20"/>
          <w:highlight w:val="lightGray"/>
        </w:rPr>
        <w:t>“</w:t>
      </w:r>
      <w:r w:rsidR="00BB0302">
        <w:rPr>
          <w:rFonts w:ascii="Arial" w:hAnsi="Arial" w:cs="Arial"/>
          <w:sz w:val="20"/>
          <w:szCs w:val="20"/>
          <w:highlight w:val="lightGray"/>
        </w:rPr>
        <w:t>G</w:t>
      </w:r>
      <w:r w:rsidR="002A2763" w:rsidRPr="00BA09CA">
        <w:rPr>
          <w:rFonts w:ascii="Arial" w:hAnsi="Arial" w:cs="Arial"/>
          <w:sz w:val="20"/>
          <w:szCs w:val="20"/>
          <w:highlight w:val="lightGray"/>
        </w:rPr>
        <w:t>u</w:t>
      </w:r>
      <w:r w:rsidR="004731AC" w:rsidRPr="00BA09CA">
        <w:rPr>
          <w:rFonts w:ascii="Arial" w:hAnsi="Arial" w:cs="Arial"/>
          <w:sz w:val="20"/>
          <w:szCs w:val="20"/>
          <w:highlight w:val="lightGray"/>
        </w:rPr>
        <w:t xml:space="preserve">ía </w:t>
      </w:r>
      <w:r w:rsidR="00445A0F" w:rsidRPr="00BA09CA">
        <w:rPr>
          <w:rFonts w:ascii="Arial" w:hAnsi="Arial" w:cs="Arial"/>
          <w:sz w:val="20"/>
          <w:szCs w:val="20"/>
          <w:highlight w:val="lightGray"/>
        </w:rPr>
        <w:t>p</w:t>
      </w:r>
      <w:r w:rsidR="004731AC" w:rsidRPr="00BA09CA">
        <w:rPr>
          <w:rFonts w:ascii="Arial" w:hAnsi="Arial" w:cs="Arial"/>
          <w:sz w:val="20"/>
          <w:szCs w:val="20"/>
          <w:highlight w:val="lightGray"/>
        </w:rPr>
        <w:t xml:space="preserve">ara la </w:t>
      </w:r>
      <w:r w:rsidR="00445A0F" w:rsidRPr="00BA09CA">
        <w:rPr>
          <w:rFonts w:ascii="Arial" w:hAnsi="Arial" w:cs="Arial"/>
          <w:sz w:val="20"/>
          <w:szCs w:val="20"/>
          <w:highlight w:val="lightGray"/>
        </w:rPr>
        <w:t>c</w:t>
      </w:r>
      <w:r w:rsidR="004731AC" w:rsidRPr="00BA09CA">
        <w:rPr>
          <w:rFonts w:ascii="Arial" w:hAnsi="Arial" w:cs="Arial"/>
          <w:sz w:val="20"/>
          <w:szCs w:val="20"/>
          <w:highlight w:val="lightGray"/>
        </w:rPr>
        <w:t xml:space="preserve">omprensión e </w:t>
      </w:r>
      <w:r w:rsidR="00445A0F" w:rsidRPr="00BA09CA">
        <w:rPr>
          <w:rFonts w:ascii="Arial" w:hAnsi="Arial" w:cs="Arial"/>
          <w:sz w:val="20"/>
          <w:szCs w:val="20"/>
          <w:highlight w:val="lightGray"/>
        </w:rPr>
        <w:t>i</w:t>
      </w:r>
      <w:r w:rsidR="004731AC" w:rsidRPr="00BA09CA">
        <w:rPr>
          <w:rFonts w:ascii="Arial" w:hAnsi="Arial" w:cs="Arial"/>
          <w:sz w:val="20"/>
          <w:szCs w:val="20"/>
          <w:highlight w:val="lightGray"/>
        </w:rPr>
        <w:t xml:space="preserve">mplementación de los </w:t>
      </w:r>
      <w:r w:rsidR="00C87AE4">
        <w:rPr>
          <w:rFonts w:ascii="Arial" w:hAnsi="Arial" w:cs="Arial"/>
          <w:sz w:val="20"/>
          <w:szCs w:val="20"/>
          <w:highlight w:val="lightGray"/>
        </w:rPr>
        <w:t>D</w:t>
      </w:r>
      <w:r w:rsidR="004731AC" w:rsidRPr="00BA09CA">
        <w:rPr>
          <w:rFonts w:ascii="Arial" w:hAnsi="Arial" w:cs="Arial"/>
          <w:sz w:val="20"/>
          <w:szCs w:val="20"/>
          <w:highlight w:val="lightGray"/>
        </w:rPr>
        <w:t xml:space="preserve">ocumentos </w:t>
      </w:r>
      <w:r w:rsidR="00C87AE4">
        <w:rPr>
          <w:rFonts w:ascii="Arial" w:hAnsi="Arial" w:cs="Arial"/>
          <w:sz w:val="20"/>
          <w:szCs w:val="20"/>
          <w:highlight w:val="lightGray"/>
        </w:rPr>
        <w:t>T</w:t>
      </w:r>
      <w:r w:rsidR="00445A0F" w:rsidRPr="00BA09CA">
        <w:rPr>
          <w:rFonts w:ascii="Arial" w:hAnsi="Arial" w:cs="Arial"/>
          <w:sz w:val="20"/>
          <w:szCs w:val="20"/>
          <w:highlight w:val="lightGray"/>
        </w:rPr>
        <w:t>ipo de</w:t>
      </w:r>
      <w:r w:rsidR="00C00D7E">
        <w:rPr>
          <w:rFonts w:ascii="Arial" w:hAnsi="Arial" w:cs="Arial"/>
          <w:sz w:val="20"/>
          <w:szCs w:val="20"/>
          <w:highlight w:val="lightGray"/>
        </w:rPr>
        <w:t xml:space="preserve"> obra pública de infraestructura de transporte bajo las diferentes modalidades de contratación vigentes”</w:t>
      </w:r>
      <w:r w:rsidR="009077E5" w:rsidRPr="00BA09CA">
        <w:rPr>
          <w:rFonts w:ascii="Arial" w:hAnsi="Arial" w:cs="Arial"/>
          <w:sz w:val="20"/>
          <w:szCs w:val="20"/>
          <w:highlight w:val="lightGray"/>
        </w:rPr>
        <w:t>.</w:t>
      </w:r>
      <w:r w:rsidRPr="00BA09CA">
        <w:rPr>
          <w:rFonts w:ascii="Arial" w:eastAsia="Arial" w:hAnsi="Arial" w:cs="Arial"/>
          <w:sz w:val="20"/>
          <w:szCs w:val="20"/>
          <w:highlight w:val="lightGray"/>
        </w:rPr>
        <w:t>]</w:t>
      </w:r>
    </w:p>
    <w:p w14:paraId="146E4EE9" w14:textId="77777777" w:rsidR="00CA286F" w:rsidRPr="00BA09CA" w:rsidRDefault="00CA286F">
      <w:pPr>
        <w:jc w:val="both"/>
        <w:rPr>
          <w:rFonts w:ascii="Arial" w:eastAsia="Arial" w:hAnsi="Arial" w:cs="Arial"/>
          <w:sz w:val="20"/>
          <w:szCs w:val="20"/>
        </w:rPr>
      </w:pPr>
    </w:p>
    <w:p w14:paraId="770BDEEA" w14:textId="284E0E02" w:rsidR="0025099C" w:rsidRDefault="00332E61">
      <w:pPr>
        <w:jc w:val="both"/>
        <w:rPr>
          <w:rFonts w:ascii="Arial" w:hAnsi="Arial" w:cs="Arial"/>
          <w:sz w:val="20"/>
          <w:szCs w:val="20"/>
        </w:rPr>
      </w:pPr>
      <w:r w:rsidRPr="00BA09CA">
        <w:rPr>
          <w:rFonts w:ascii="Arial" w:hAnsi="Arial" w:cs="Arial"/>
          <w:sz w:val="20"/>
          <w:szCs w:val="20"/>
          <w:highlight w:val="lightGray"/>
        </w:rPr>
        <w:t>[</w:t>
      </w:r>
      <w:r w:rsidR="0025099C"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0025099C" w:rsidRPr="00BA09CA">
        <w:rPr>
          <w:rFonts w:ascii="Arial" w:hAnsi="Arial" w:cs="Arial"/>
          <w:sz w:val="20"/>
          <w:szCs w:val="20"/>
          <w:highlight w:val="lightGray"/>
        </w:rPr>
        <w:t xml:space="preserve"> debe adaptar esta sección al </w:t>
      </w:r>
      <w:r w:rsidR="330B1963" w:rsidRPr="00BA09CA">
        <w:rPr>
          <w:rFonts w:ascii="Arial" w:hAnsi="Arial" w:cs="Arial"/>
          <w:sz w:val="20"/>
          <w:szCs w:val="20"/>
          <w:highlight w:val="lightGray"/>
        </w:rPr>
        <w:t>F</w:t>
      </w:r>
      <w:r w:rsidR="5440C7E4" w:rsidRPr="00BA09CA">
        <w:rPr>
          <w:rFonts w:ascii="Arial" w:hAnsi="Arial" w:cs="Arial"/>
          <w:sz w:val="20"/>
          <w:szCs w:val="20"/>
          <w:highlight w:val="lightGray"/>
        </w:rPr>
        <w:t>ormato</w:t>
      </w:r>
      <w:r w:rsidR="0025099C" w:rsidRPr="00BA09CA">
        <w:rPr>
          <w:rFonts w:ascii="Arial" w:hAnsi="Arial" w:cs="Arial"/>
          <w:sz w:val="20"/>
          <w:szCs w:val="20"/>
          <w:highlight w:val="lightGray"/>
        </w:rPr>
        <w:t xml:space="preserve"> del SECOP II cuando contrate por medio de esta plataforma.]</w:t>
      </w:r>
      <w:r w:rsidR="0025099C" w:rsidRPr="00BA09CA">
        <w:rPr>
          <w:rFonts w:ascii="Arial" w:hAnsi="Arial" w:cs="Arial"/>
          <w:sz w:val="20"/>
          <w:szCs w:val="20"/>
        </w:rPr>
        <w:t xml:space="preserve"> </w:t>
      </w:r>
    </w:p>
    <w:p w14:paraId="557C32E6" w14:textId="77777777" w:rsidR="007E3FCA" w:rsidRPr="00BA09CA" w:rsidRDefault="007E3FCA">
      <w:pPr>
        <w:jc w:val="both"/>
        <w:rPr>
          <w:rFonts w:ascii="Arial" w:eastAsia="Arial" w:hAnsi="Arial" w:cs="Arial"/>
          <w:sz w:val="20"/>
          <w:szCs w:val="20"/>
        </w:rPr>
      </w:pPr>
    </w:p>
    <w:p w14:paraId="069D9A60" w14:textId="7B7E3C41" w:rsidR="001F5D17" w:rsidRPr="00BA09CA" w:rsidRDefault="001F5D17" w:rsidP="00BF2EB7">
      <w:pPr>
        <w:pStyle w:val="Capitulo1"/>
        <w:numPr>
          <w:ilvl w:val="0"/>
          <w:numId w:val="39"/>
        </w:numPr>
        <w:spacing w:line="240" w:lineRule="auto"/>
        <w:rPr>
          <w:rFonts w:ascii="Arial" w:hAnsi="Arial"/>
          <w:color w:val="auto"/>
          <w:sz w:val="20"/>
          <w:szCs w:val="16"/>
        </w:rPr>
      </w:pPr>
      <w:bookmarkStart w:id="106" w:name="_Toc424219434"/>
      <w:bookmarkStart w:id="107" w:name="_Toc504124487"/>
      <w:bookmarkStart w:id="108" w:name="_Toc508648246"/>
      <w:bookmarkStart w:id="109" w:name="_Toc508984030"/>
      <w:bookmarkStart w:id="110" w:name="_Toc509843860"/>
      <w:bookmarkStart w:id="111" w:name="_Toc511924768"/>
      <w:bookmarkStart w:id="112" w:name="_Toc520226857"/>
      <w:bookmarkStart w:id="113" w:name="_Toc520297827"/>
      <w:bookmarkStart w:id="114" w:name="_Toc520317092"/>
      <w:bookmarkStart w:id="115" w:name="_Ref531072997"/>
      <w:bookmarkStart w:id="116" w:name="_Toc533083693"/>
      <w:bookmarkStart w:id="117" w:name="_Toc35616183"/>
      <w:bookmarkStart w:id="118" w:name="_Toc40113314"/>
      <w:bookmarkStart w:id="119" w:name="_Toc108082877"/>
      <w:bookmarkStart w:id="120" w:name="_Toc108175002"/>
      <w:bookmarkEnd w:id="105"/>
      <w:r w:rsidRPr="00BA09CA">
        <w:rPr>
          <w:rFonts w:ascii="Arial" w:hAnsi="Arial"/>
          <w:color w:val="auto"/>
          <w:sz w:val="20"/>
          <w:szCs w:val="16"/>
        </w:rPr>
        <w:t>REGLAS</w:t>
      </w:r>
      <w:r w:rsidR="002644ED" w:rsidRPr="00BA09CA">
        <w:rPr>
          <w:rFonts w:ascii="Arial" w:hAnsi="Arial"/>
          <w:color w:val="auto"/>
          <w:sz w:val="20"/>
          <w:szCs w:val="16"/>
        </w:rPr>
        <w:t xml:space="preserve"> </w:t>
      </w:r>
      <w:r w:rsidRPr="00BA09CA">
        <w:rPr>
          <w:rFonts w:ascii="Arial" w:hAnsi="Arial"/>
          <w:color w:val="auto"/>
          <w:sz w:val="20"/>
          <w:szCs w:val="16"/>
        </w:rPr>
        <w:t>DE</w:t>
      </w:r>
      <w:r w:rsidR="002644ED" w:rsidRPr="00BA09CA">
        <w:rPr>
          <w:rFonts w:ascii="Arial" w:hAnsi="Arial"/>
          <w:color w:val="auto"/>
          <w:sz w:val="20"/>
          <w:szCs w:val="16"/>
        </w:rPr>
        <w:t xml:space="preserve"> </w:t>
      </w:r>
      <w:r w:rsidRPr="00BA09CA">
        <w:rPr>
          <w:rFonts w:ascii="Arial" w:hAnsi="Arial"/>
          <w:color w:val="auto"/>
          <w:sz w:val="20"/>
          <w:szCs w:val="16"/>
        </w:rPr>
        <w:t>SUBSANABILIDAD</w:t>
      </w:r>
      <w:bookmarkEnd w:id="106"/>
      <w:bookmarkEnd w:id="107"/>
      <w:bookmarkEnd w:id="108"/>
      <w:bookmarkEnd w:id="109"/>
      <w:bookmarkEnd w:id="110"/>
      <w:bookmarkEnd w:id="111"/>
      <w:bookmarkEnd w:id="112"/>
      <w:bookmarkEnd w:id="113"/>
      <w:bookmarkEnd w:id="114"/>
      <w:bookmarkEnd w:id="115"/>
      <w:bookmarkEnd w:id="116"/>
      <w:r w:rsidR="0071072B" w:rsidRPr="00BA09CA">
        <w:rPr>
          <w:rFonts w:ascii="Arial" w:hAnsi="Arial"/>
          <w:color w:val="auto"/>
          <w:sz w:val="20"/>
          <w:szCs w:val="16"/>
        </w:rPr>
        <w:t>, EXPLICACIONES Y ACLARACIONES</w:t>
      </w:r>
      <w:bookmarkStart w:id="121" w:name="_Hlk517248369"/>
      <w:bookmarkEnd w:id="117"/>
      <w:bookmarkEnd w:id="118"/>
      <w:bookmarkEnd w:id="119"/>
      <w:bookmarkEnd w:id="120"/>
      <w:r w:rsidR="0071072B" w:rsidRPr="00BA09CA">
        <w:rPr>
          <w:rFonts w:ascii="Arial" w:hAnsi="Arial"/>
          <w:color w:val="auto"/>
          <w:sz w:val="20"/>
          <w:szCs w:val="16"/>
        </w:rPr>
        <w:t xml:space="preserve"> </w:t>
      </w:r>
    </w:p>
    <w:p w14:paraId="5DDBFD30" w14:textId="41A88E31" w:rsidR="000F4DEA" w:rsidRPr="00BA09CA" w:rsidRDefault="000F4DEA" w:rsidP="00E63264">
      <w:pPr>
        <w:autoSpaceDE w:val="0"/>
        <w:autoSpaceDN w:val="0"/>
        <w:adjustRightInd w:val="0"/>
        <w:spacing w:before="120" w:after="240"/>
        <w:jc w:val="both"/>
        <w:rPr>
          <w:rFonts w:ascii="Arial" w:hAnsi="Arial" w:cs="Arial"/>
          <w:sz w:val="20"/>
          <w:szCs w:val="20"/>
        </w:rPr>
      </w:pPr>
      <w:bookmarkStart w:id="122" w:name="_Hlk516131719"/>
      <w:bookmarkStart w:id="123" w:name="_Toc508648247"/>
      <w:bookmarkStart w:id="124" w:name="_Toc508984031"/>
      <w:bookmarkStart w:id="125" w:name="_Toc509843861"/>
      <w:bookmarkStart w:id="126" w:name="_Toc511924769"/>
      <w:r w:rsidRPr="00BA09CA">
        <w:rPr>
          <w:rFonts w:ascii="Arial" w:hAnsi="Arial" w:cs="Arial"/>
          <w:sz w:val="20"/>
          <w:szCs w:val="20"/>
        </w:rPr>
        <w:t xml:space="preserve">El </w:t>
      </w:r>
      <w:r w:rsidR="3CEA223C" w:rsidRPr="00BA09CA">
        <w:rPr>
          <w:rFonts w:ascii="Arial" w:hAnsi="Arial" w:cs="Arial"/>
          <w:sz w:val="20"/>
          <w:szCs w:val="20"/>
        </w:rPr>
        <w:t>P</w:t>
      </w:r>
      <w:r w:rsidR="05D40437" w:rsidRPr="00BA09CA">
        <w:rPr>
          <w:rFonts w:ascii="Arial" w:hAnsi="Arial" w:cs="Arial"/>
          <w:sz w:val="20"/>
          <w:szCs w:val="20"/>
        </w:rPr>
        <w:t>roponente</w:t>
      </w:r>
      <w:r w:rsidRPr="00BA09CA">
        <w:rPr>
          <w:rFonts w:ascii="Arial" w:hAnsi="Arial" w:cs="Arial"/>
          <w:sz w:val="20"/>
          <w:szCs w:val="20"/>
        </w:rPr>
        <w:t xml:space="preserve"> tiene la responsabilidad y </w:t>
      </w:r>
      <w:r w:rsidR="00905DBC">
        <w:rPr>
          <w:rFonts w:ascii="Arial" w:hAnsi="Arial" w:cs="Arial"/>
          <w:sz w:val="20"/>
          <w:szCs w:val="20"/>
        </w:rPr>
        <w:t xml:space="preserve">el </w:t>
      </w:r>
      <w:r w:rsidR="008571C6" w:rsidRPr="00BA09CA">
        <w:rPr>
          <w:rFonts w:ascii="Arial" w:hAnsi="Arial" w:cs="Arial"/>
          <w:sz w:val="20"/>
          <w:szCs w:val="20"/>
        </w:rPr>
        <w:t xml:space="preserve">deber </w:t>
      </w:r>
      <w:r w:rsidRPr="00BA09CA">
        <w:rPr>
          <w:rFonts w:ascii="Arial" w:hAnsi="Arial" w:cs="Arial"/>
          <w:sz w:val="20"/>
          <w:szCs w:val="20"/>
        </w:rPr>
        <w:t xml:space="preserve">de presentar su oferta </w:t>
      </w:r>
      <w:r w:rsidR="00984B7C">
        <w:rPr>
          <w:rFonts w:ascii="Arial" w:hAnsi="Arial" w:cs="Arial"/>
          <w:sz w:val="20"/>
          <w:szCs w:val="20"/>
        </w:rPr>
        <w:t>de</w:t>
      </w:r>
      <w:r w:rsidR="00984B7C" w:rsidRPr="00BA09CA">
        <w:rPr>
          <w:rFonts w:ascii="Arial" w:hAnsi="Arial" w:cs="Arial"/>
          <w:sz w:val="20"/>
          <w:szCs w:val="20"/>
        </w:rPr>
        <w:t xml:space="preserve"> </w:t>
      </w:r>
      <w:r w:rsidRPr="00BA09CA">
        <w:rPr>
          <w:rFonts w:ascii="Arial" w:hAnsi="Arial" w:cs="Arial"/>
          <w:sz w:val="20"/>
          <w:szCs w:val="20"/>
        </w:rPr>
        <w:t xml:space="preserve">forma completa e íntegra, esto es, </w:t>
      </w:r>
      <w:r w:rsidR="008571C6" w:rsidRPr="00BA09CA">
        <w:rPr>
          <w:rFonts w:ascii="Arial" w:hAnsi="Arial" w:cs="Arial"/>
          <w:sz w:val="20"/>
          <w:szCs w:val="20"/>
        </w:rPr>
        <w:t xml:space="preserve">cumpliendo el contenido del </w:t>
      </w:r>
      <w:r w:rsidR="67052FC5" w:rsidRPr="00BA09CA">
        <w:rPr>
          <w:rFonts w:ascii="Arial" w:hAnsi="Arial" w:cs="Arial"/>
          <w:sz w:val="20"/>
          <w:szCs w:val="20"/>
        </w:rPr>
        <w:t>P</w:t>
      </w:r>
      <w:r w:rsidR="05D40437" w:rsidRPr="00BA09CA">
        <w:rPr>
          <w:rFonts w:ascii="Arial" w:hAnsi="Arial" w:cs="Arial"/>
          <w:sz w:val="20"/>
          <w:szCs w:val="20"/>
        </w:rPr>
        <w:t>liego</w:t>
      </w:r>
      <w:r w:rsidRPr="00BA09CA">
        <w:rPr>
          <w:rFonts w:ascii="Arial" w:hAnsi="Arial" w:cs="Arial"/>
          <w:sz w:val="20"/>
          <w:szCs w:val="20"/>
        </w:rPr>
        <w:t xml:space="preserve"> de </w:t>
      </w:r>
      <w:r w:rsidR="543FCCD8" w:rsidRPr="00BA09CA">
        <w:rPr>
          <w:rFonts w:ascii="Arial" w:hAnsi="Arial" w:cs="Arial"/>
          <w:sz w:val="20"/>
          <w:szCs w:val="20"/>
        </w:rPr>
        <w:t>C</w:t>
      </w:r>
      <w:r w:rsidR="05D40437" w:rsidRPr="00BA09CA">
        <w:rPr>
          <w:rFonts w:ascii="Arial" w:hAnsi="Arial" w:cs="Arial"/>
          <w:sz w:val="20"/>
          <w:szCs w:val="20"/>
        </w:rPr>
        <w:t>ondiciones</w:t>
      </w:r>
      <w:r w:rsidRPr="00BA09CA">
        <w:rPr>
          <w:rFonts w:ascii="Arial" w:hAnsi="Arial" w:cs="Arial"/>
          <w:sz w:val="20"/>
          <w:szCs w:val="20"/>
        </w:rPr>
        <w:t xml:space="preserve"> y adjuntando los documentos de soporte o prueba de las condiciones que pretenda hacer valer en el </w:t>
      </w:r>
      <w:r w:rsidR="00B13FA8" w:rsidRPr="00BA09CA">
        <w:rPr>
          <w:rFonts w:ascii="Arial" w:hAnsi="Arial" w:cs="Arial"/>
          <w:sz w:val="20"/>
          <w:szCs w:val="20"/>
        </w:rPr>
        <w:t>Proceso</w:t>
      </w:r>
      <w:r w:rsidR="00B13FA8">
        <w:rPr>
          <w:rFonts w:ascii="Arial" w:hAnsi="Arial" w:cs="Arial"/>
          <w:sz w:val="20"/>
          <w:szCs w:val="20"/>
        </w:rPr>
        <w:t xml:space="preserve"> de Contratación</w:t>
      </w:r>
      <w:r w:rsidRPr="00BA09CA">
        <w:rPr>
          <w:rFonts w:ascii="Arial" w:hAnsi="Arial" w:cs="Arial"/>
          <w:sz w:val="20"/>
          <w:szCs w:val="20"/>
        </w:rPr>
        <w:t>.</w:t>
      </w:r>
      <w:r w:rsidR="008571C6" w:rsidRPr="00BA09CA">
        <w:rPr>
          <w:rFonts w:ascii="Arial" w:hAnsi="Arial" w:cs="Arial"/>
          <w:sz w:val="20"/>
          <w:szCs w:val="20"/>
        </w:rPr>
        <w:t xml:space="preserve"> </w:t>
      </w:r>
    </w:p>
    <w:p w14:paraId="661DF465" w14:textId="151BDE88" w:rsidR="00A676D0" w:rsidRPr="00BA09CA" w:rsidRDefault="00946E15" w:rsidP="00AB1346">
      <w:pPr>
        <w:autoSpaceDE w:val="0"/>
        <w:autoSpaceDN w:val="0"/>
        <w:adjustRightInd w:val="0"/>
        <w:spacing w:before="120" w:after="240"/>
        <w:jc w:val="both"/>
        <w:rPr>
          <w:rFonts w:ascii="Arial" w:hAnsi="Arial" w:cs="Arial"/>
          <w:sz w:val="20"/>
          <w:szCs w:val="20"/>
        </w:rPr>
      </w:pPr>
      <w:r w:rsidRPr="00BA09CA">
        <w:rPr>
          <w:rFonts w:ascii="Arial" w:hAnsi="Arial" w:cs="Arial"/>
          <w:sz w:val="20"/>
          <w:szCs w:val="20"/>
        </w:rPr>
        <w:t xml:space="preserve">En caso de ser necesario, la </w:t>
      </w:r>
      <w:r w:rsidR="09F2D3D4" w:rsidRPr="00BA09CA">
        <w:rPr>
          <w:rFonts w:ascii="Arial" w:hAnsi="Arial" w:cs="Arial"/>
          <w:sz w:val="20"/>
          <w:szCs w:val="20"/>
        </w:rPr>
        <w:t>E</w:t>
      </w:r>
      <w:r w:rsidR="457C50B0" w:rsidRPr="00BA09CA">
        <w:rPr>
          <w:rFonts w:ascii="Arial" w:hAnsi="Arial" w:cs="Arial"/>
          <w:sz w:val="20"/>
          <w:szCs w:val="20"/>
        </w:rPr>
        <w:t>ntidad</w:t>
      </w:r>
      <w:r w:rsidRPr="00BA09CA">
        <w:rPr>
          <w:rFonts w:ascii="Arial" w:hAnsi="Arial" w:cs="Arial"/>
          <w:sz w:val="20"/>
          <w:szCs w:val="20"/>
        </w:rPr>
        <w:t xml:space="preserve"> debe solicitar a los </w:t>
      </w:r>
      <w:r w:rsidR="5FA6A8B0" w:rsidRPr="00BA09CA">
        <w:rPr>
          <w:rFonts w:ascii="Arial" w:hAnsi="Arial" w:cs="Arial"/>
          <w:sz w:val="20"/>
          <w:szCs w:val="20"/>
        </w:rPr>
        <w:t>P</w:t>
      </w:r>
      <w:r w:rsidR="457C50B0" w:rsidRPr="00BA09CA">
        <w:rPr>
          <w:rFonts w:ascii="Arial" w:hAnsi="Arial" w:cs="Arial"/>
          <w:sz w:val="20"/>
          <w:szCs w:val="20"/>
        </w:rPr>
        <w:t>roponentes</w:t>
      </w:r>
      <w:r w:rsidRPr="00BA09CA">
        <w:rPr>
          <w:rFonts w:ascii="Arial" w:hAnsi="Arial" w:cs="Arial"/>
          <w:sz w:val="20"/>
          <w:szCs w:val="20"/>
        </w:rPr>
        <w:t xml:space="preserve"> durante el proceso de evaluación, y a más tardar en el informe de evaluación, las aclaraciones, precisiones o </w:t>
      </w:r>
      <w:r w:rsidR="457C50B0" w:rsidRPr="00BA09CA">
        <w:rPr>
          <w:rFonts w:ascii="Arial" w:hAnsi="Arial" w:cs="Arial"/>
          <w:sz w:val="20"/>
          <w:szCs w:val="20"/>
        </w:rPr>
        <w:t>solicitud</w:t>
      </w:r>
      <w:r w:rsidR="00BD3D27" w:rsidRPr="00BA09CA">
        <w:rPr>
          <w:rFonts w:ascii="Arial" w:hAnsi="Arial" w:cs="Arial"/>
          <w:sz w:val="20"/>
          <w:szCs w:val="20"/>
        </w:rPr>
        <w:t>es</w:t>
      </w:r>
      <w:r w:rsidRPr="00BA09CA">
        <w:rPr>
          <w:rFonts w:ascii="Arial" w:hAnsi="Arial" w:cs="Arial"/>
          <w:sz w:val="20"/>
          <w:szCs w:val="20"/>
        </w:rPr>
        <w:t xml:space="preserve"> de documentos que puedan ser subsanables. No obstante, los </w:t>
      </w:r>
      <w:r w:rsidR="5D010235" w:rsidRPr="00BA09CA">
        <w:rPr>
          <w:rFonts w:ascii="Arial" w:hAnsi="Arial" w:cs="Arial"/>
          <w:sz w:val="20"/>
          <w:szCs w:val="20"/>
        </w:rPr>
        <w:t>P</w:t>
      </w:r>
      <w:r w:rsidR="457C50B0" w:rsidRPr="00BA09CA">
        <w:rPr>
          <w:rFonts w:ascii="Arial" w:hAnsi="Arial" w:cs="Arial"/>
          <w:sz w:val="20"/>
          <w:szCs w:val="20"/>
        </w:rPr>
        <w:t>roponentes</w:t>
      </w:r>
      <w:r w:rsidRPr="00BA09CA">
        <w:rPr>
          <w:rFonts w:ascii="Arial" w:hAnsi="Arial" w:cs="Arial"/>
          <w:sz w:val="20"/>
          <w:szCs w:val="20"/>
        </w:rPr>
        <w:t xml:space="preserve"> no podrán completar, adicionar</w:t>
      </w:r>
      <w:r w:rsidR="006D03F1" w:rsidRPr="00BA09CA">
        <w:rPr>
          <w:rFonts w:ascii="Arial" w:hAnsi="Arial" w:cs="Arial"/>
          <w:sz w:val="20"/>
          <w:szCs w:val="20"/>
        </w:rPr>
        <w:t xml:space="preserve"> </w:t>
      </w:r>
      <w:r w:rsidRPr="00BA09CA">
        <w:rPr>
          <w:rFonts w:ascii="Arial" w:hAnsi="Arial" w:cs="Arial"/>
          <w:sz w:val="20"/>
          <w:szCs w:val="20"/>
        </w:rPr>
        <w:t xml:space="preserve">o mejorar sus propuestas en los aspectos que otorgan puntaje, </w:t>
      </w:r>
      <w:r w:rsidR="3EC5D108" w:rsidRPr="00BA09CA">
        <w:rPr>
          <w:rFonts w:ascii="Arial" w:hAnsi="Arial" w:cs="Arial"/>
          <w:sz w:val="20"/>
          <w:szCs w:val="20"/>
        </w:rPr>
        <w:t>ni tampoco en los factores de desempate,</w:t>
      </w:r>
      <w:r w:rsidR="457C50B0" w:rsidRPr="00BA09CA">
        <w:rPr>
          <w:rFonts w:ascii="Arial" w:hAnsi="Arial" w:cs="Arial"/>
          <w:sz w:val="20"/>
          <w:szCs w:val="20"/>
        </w:rPr>
        <w:t xml:space="preserve"> </w:t>
      </w:r>
      <w:r w:rsidRPr="00BA09CA">
        <w:rPr>
          <w:rFonts w:ascii="Arial" w:hAnsi="Arial" w:cs="Arial"/>
          <w:sz w:val="20"/>
          <w:szCs w:val="20"/>
        </w:rPr>
        <w:t xml:space="preserve">los cuales podrán ser objeto de aclaraciones y explicaciones. </w:t>
      </w:r>
      <w:r w:rsidR="457C50B0" w:rsidRPr="00BA09CA">
        <w:rPr>
          <w:rFonts w:ascii="Arial" w:hAnsi="Arial" w:cs="Arial"/>
          <w:sz w:val="20"/>
          <w:szCs w:val="20"/>
        </w:rPr>
        <w:t xml:space="preserve">Los </w:t>
      </w:r>
      <w:r w:rsidR="6ACD8A03" w:rsidRPr="00BA09CA">
        <w:rPr>
          <w:rFonts w:ascii="Arial" w:hAnsi="Arial" w:cs="Arial"/>
          <w:sz w:val="20"/>
          <w:szCs w:val="20"/>
        </w:rPr>
        <w:t>P</w:t>
      </w:r>
      <w:r w:rsidR="457C50B0" w:rsidRPr="00BA09CA">
        <w:rPr>
          <w:rFonts w:ascii="Arial" w:hAnsi="Arial" w:cs="Arial"/>
          <w:sz w:val="20"/>
          <w:szCs w:val="20"/>
        </w:rPr>
        <w:t>roponentes</w:t>
      </w:r>
      <w:r w:rsidRPr="00BA09CA">
        <w:rPr>
          <w:rFonts w:ascii="Arial" w:hAnsi="Arial" w:cs="Arial"/>
          <w:sz w:val="20"/>
          <w:szCs w:val="20"/>
        </w:rPr>
        <w:t xml:space="preserve"> deberán allegar las aclaraciones o documentos requeridos en el momento en el que fueron solicitados y a más tardar hasta el término de traslado del informe de evaluación, es decir, </w:t>
      </w:r>
      <w:r w:rsidR="00AB6A26">
        <w:rPr>
          <w:rFonts w:ascii="Arial" w:hAnsi="Arial" w:cs="Arial"/>
          <w:sz w:val="20"/>
          <w:szCs w:val="20"/>
        </w:rPr>
        <w:t>dentro de los</w:t>
      </w:r>
      <w:r w:rsidR="00AB6A26" w:rsidRPr="00BA09CA">
        <w:rPr>
          <w:rFonts w:ascii="Arial" w:hAnsi="Arial" w:cs="Arial"/>
          <w:sz w:val="20"/>
          <w:szCs w:val="20"/>
        </w:rPr>
        <w:t xml:space="preserve"> </w:t>
      </w:r>
      <w:r w:rsidR="005A1074" w:rsidRPr="00BA09CA">
        <w:rPr>
          <w:rFonts w:ascii="Arial" w:hAnsi="Arial" w:cs="Arial"/>
          <w:sz w:val="20"/>
          <w:szCs w:val="20"/>
        </w:rPr>
        <w:t>tres</w:t>
      </w:r>
      <w:r w:rsidRPr="00BA09CA">
        <w:rPr>
          <w:rFonts w:ascii="Arial" w:hAnsi="Arial" w:cs="Arial"/>
          <w:sz w:val="20"/>
          <w:szCs w:val="20"/>
        </w:rPr>
        <w:t xml:space="preserve"> (</w:t>
      </w:r>
      <w:r w:rsidR="005A1074" w:rsidRPr="00BA09CA">
        <w:rPr>
          <w:rFonts w:ascii="Arial" w:hAnsi="Arial" w:cs="Arial"/>
          <w:sz w:val="20"/>
          <w:szCs w:val="20"/>
        </w:rPr>
        <w:t>3</w:t>
      </w:r>
      <w:r w:rsidRPr="00BA09CA">
        <w:rPr>
          <w:rFonts w:ascii="Arial" w:hAnsi="Arial" w:cs="Arial"/>
          <w:sz w:val="20"/>
          <w:szCs w:val="20"/>
        </w:rPr>
        <w:t xml:space="preserve">) días hábiles </w:t>
      </w:r>
      <w:r w:rsidR="00FA0CF2">
        <w:rPr>
          <w:rFonts w:ascii="Arial" w:hAnsi="Arial" w:cs="Arial"/>
          <w:sz w:val="20"/>
          <w:szCs w:val="20"/>
        </w:rPr>
        <w:t>posteriores</w:t>
      </w:r>
      <w:r w:rsidRPr="00BA09CA">
        <w:rPr>
          <w:rFonts w:ascii="Arial" w:hAnsi="Arial" w:cs="Arial"/>
          <w:sz w:val="20"/>
          <w:szCs w:val="20"/>
        </w:rPr>
        <w:t xml:space="preserve"> contados a partir del día hábil siguiente a la </w:t>
      </w:r>
      <w:r w:rsidR="003504CB" w:rsidRPr="00BA09CA">
        <w:rPr>
          <w:rFonts w:ascii="Arial" w:hAnsi="Arial" w:cs="Arial"/>
          <w:sz w:val="20"/>
          <w:szCs w:val="20"/>
        </w:rPr>
        <w:t xml:space="preserve">publicación </w:t>
      </w:r>
      <w:r w:rsidRPr="00BA09CA">
        <w:rPr>
          <w:rFonts w:ascii="Arial" w:hAnsi="Arial" w:cs="Arial"/>
          <w:sz w:val="20"/>
          <w:szCs w:val="20"/>
        </w:rPr>
        <w:t xml:space="preserve">del informe de evaluación. </w:t>
      </w:r>
    </w:p>
    <w:p w14:paraId="5C41BCB8" w14:textId="6934CA64" w:rsidR="007B7557" w:rsidRPr="00BA09CA" w:rsidRDefault="00751BCE" w:rsidP="00AB1346">
      <w:pPr>
        <w:autoSpaceDE w:val="0"/>
        <w:autoSpaceDN w:val="0"/>
        <w:adjustRightInd w:val="0"/>
        <w:spacing w:before="120" w:after="240"/>
        <w:jc w:val="both"/>
      </w:pPr>
      <w:r w:rsidRPr="00BA09CA">
        <w:rPr>
          <w:rFonts w:ascii="Arial" w:hAnsi="Arial" w:cs="Arial"/>
          <w:sz w:val="20"/>
          <w:szCs w:val="20"/>
        </w:rPr>
        <w:t>En</w:t>
      </w:r>
      <w:r w:rsidRPr="00BA09CA">
        <w:rPr>
          <w:rFonts w:ascii="Arial" w:eastAsia="Arial" w:hAnsi="Arial" w:cs="Arial"/>
          <w:sz w:val="20"/>
          <w:szCs w:val="20"/>
        </w:rPr>
        <w:t xml:space="preserve"> </w:t>
      </w:r>
      <w:r w:rsidR="008571C6" w:rsidRPr="00BA09CA">
        <w:rPr>
          <w:rFonts w:ascii="Arial" w:hAnsi="Arial" w:cs="Arial"/>
          <w:sz w:val="20"/>
          <w:szCs w:val="20"/>
        </w:rPr>
        <w:t>caso de</w:t>
      </w:r>
      <w:r w:rsidRPr="00BA09CA">
        <w:rPr>
          <w:rFonts w:ascii="Arial" w:eastAsia="Arial" w:hAnsi="Arial" w:cs="Arial"/>
          <w:sz w:val="20"/>
          <w:szCs w:val="20"/>
        </w:rPr>
        <w:t xml:space="preserve"> </w:t>
      </w:r>
      <w:r w:rsidRPr="00BA09CA">
        <w:rPr>
          <w:rFonts w:ascii="Arial" w:hAnsi="Arial" w:cs="Arial"/>
          <w:sz w:val="20"/>
          <w:szCs w:val="20"/>
        </w:rPr>
        <w:t>que</w:t>
      </w:r>
      <w:r w:rsidRPr="00BA09CA">
        <w:rPr>
          <w:rFonts w:ascii="Arial" w:eastAsia="Arial" w:hAnsi="Arial" w:cs="Arial"/>
          <w:sz w:val="20"/>
          <w:szCs w:val="20"/>
        </w:rPr>
        <w:t xml:space="preserve"> </w:t>
      </w:r>
      <w:r w:rsidRPr="00BA09CA">
        <w:rPr>
          <w:rFonts w:ascii="Arial" w:hAnsi="Arial" w:cs="Arial"/>
          <w:sz w:val="20"/>
          <w:szCs w:val="20"/>
        </w:rPr>
        <w:t>la</w:t>
      </w:r>
      <w:r w:rsidRPr="00BA09CA">
        <w:rPr>
          <w:rFonts w:ascii="Arial" w:eastAsia="Arial" w:hAnsi="Arial" w:cs="Arial"/>
          <w:sz w:val="20"/>
          <w:szCs w:val="20"/>
        </w:rPr>
        <w:t xml:space="preserve"> </w:t>
      </w:r>
      <w:r w:rsidR="7E55E1AD" w:rsidRPr="00BA09CA" w:rsidDel="00E41DBB">
        <w:rPr>
          <w:rFonts w:ascii="Arial" w:hAnsi="Arial" w:cs="Arial"/>
          <w:sz w:val="20"/>
          <w:szCs w:val="20"/>
        </w:rPr>
        <w:t>E</w:t>
      </w:r>
      <w:r w:rsidR="51FA3B49" w:rsidRPr="00BA09CA" w:rsidDel="00E41DBB">
        <w:rPr>
          <w:rFonts w:ascii="Arial" w:hAnsi="Arial" w:cs="Arial"/>
          <w:sz w:val="20"/>
          <w:szCs w:val="20"/>
        </w:rPr>
        <w:t>ntidad</w:t>
      </w:r>
      <w:r w:rsidRPr="00BA09CA">
        <w:rPr>
          <w:rFonts w:ascii="Arial" w:eastAsia="Arial" w:hAnsi="Arial" w:cs="Arial"/>
          <w:sz w:val="20"/>
          <w:szCs w:val="20"/>
        </w:rPr>
        <w:t xml:space="preserve"> </w:t>
      </w:r>
      <w:r w:rsidR="582A6BF8" w:rsidRPr="00BA09CA">
        <w:rPr>
          <w:rFonts w:ascii="Arial" w:hAnsi="Arial" w:cs="Arial"/>
          <w:sz w:val="20"/>
          <w:szCs w:val="20"/>
        </w:rPr>
        <w:t>no hubiese advertido durante el proceso de evaluación</w:t>
      </w:r>
      <w:r w:rsidRPr="00BA09CA">
        <w:rPr>
          <w:rFonts w:ascii="Arial" w:eastAsia="Arial" w:hAnsi="Arial" w:cs="Arial"/>
          <w:sz w:val="20"/>
          <w:szCs w:val="20"/>
        </w:rPr>
        <w:t xml:space="preserve"> </w:t>
      </w:r>
      <w:r w:rsidRPr="00BA09CA">
        <w:rPr>
          <w:rFonts w:ascii="Arial" w:hAnsi="Arial" w:cs="Arial"/>
          <w:sz w:val="20"/>
          <w:szCs w:val="20"/>
        </w:rPr>
        <w:t>la</w:t>
      </w:r>
      <w:r w:rsidRPr="00BA09CA">
        <w:rPr>
          <w:rFonts w:ascii="Arial" w:eastAsia="Arial" w:hAnsi="Arial" w:cs="Arial"/>
          <w:sz w:val="20"/>
          <w:szCs w:val="20"/>
        </w:rPr>
        <w:t xml:space="preserve"> </w:t>
      </w:r>
      <w:r w:rsidRPr="00BA09CA">
        <w:rPr>
          <w:rFonts w:ascii="Arial" w:hAnsi="Arial" w:cs="Arial"/>
          <w:sz w:val="20"/>
          <w:szCs w:val="20"/>
        </w:rPr>
        <w:t>ausencia</w:t>
      </w:r>
      <w:r w:rsidRPr="00BA09CA">
        <w:rPr>
          <w:rFonts w:ascii="Arial" w:eastAsia="Arial" w:hAnsi="Arial" w:cs="Arial"/>
          <w:sz w:val="20"/>
          <w:szCs w:val="20"/>
        </w:rPr>
        <w:t xml:space="preserve"> </w:t>
      </w:r>
      <w:r w:rsidRPr="00BA09CA">
        <w:rPr>
          <w:rFonts w:ascii="Arial" w:hAnsi="Arial" w:cs="Arial"/>
          <w:sz w:val="20"/>
          <w:szCs w:val="20"/>
        </w:rPr>
        <w:t>de</w:t>
      </w:r>
      <w:r w:rsidRPr="00BA09CA">
        <w:rPr>
          <w:rFonts w:ascii="Arial" w:eastAsia="Arial" w:hAnsi="Arial" w:cs="Arial"/>
          <w:sz w:val="20"/>
          <w:szCs w:val="20"/>
        </w:rPr>
        <w:t xml:space="preserve"> </w:t>
      </w:r>
      <w:r w:rsidRPr="00BA09CA">
        <w:rPr>
          <w:rFonts w:ascii="Arial" w:hAnsi="Arial" w:cs="Arial"/>
          <w:sz w:val="20"/>
          <w:szCs w:val="20"/>
        </w:rPr>
        <w:t xml:space="preserve">requisitos o la falta de documentos referentes a la futura contratación o al </w:t>
      </w:r>
      <w:r w:rsidR="00AD1AC1" w:rsidRPr="00BA09CA">
        <w:rPr>
          <w:rFonts w:ascii="Arial" w:hAnsi="Arial" w:cs="Arial"/>
          <w:sz w:val="20"/>
          <w:szCs w:val="20"/>
        </w:rPr>
        <w:t>P</w:t>
      </w:r>
      <w:r w:rsidR="51FA3B49" w:rsidRPr="00BA09CA">
        <w:rPr>
          <w:rFonts w:ascii="Arial" w:hAnsi="Arial" w:cs="Arial"/>
          <w:sz w:val="20"/>
          <w:szCs w:val="20"/>
        </w:rPr>
        <w:t>roponente</w:t>
      </w:r>
      <w:r w:rsidR="006A64A0" w:rsidRPr="00BA09CA">
        <w:rPr>
          <w:rFonts w:ascii="Arial" w:hAnsi="Arial" w:cs="Arial"/>
          <w:sz w:val="20"/>
          <w:szCs w:val="20"/>
        </w:rPr>
        <w:t>,</w:t>
      </w:r>
      <w:r w:rsidR="00AF67EB" w:rsidRPr="00BA09CA">
        <w:rPr>
          <w:rFonts w:ascii="Arial" w:hAnsi="Arial" w:cs="Arial"/>
          <w:sz w:val="20"/>
          <w:szCs w:val="20"/>
        </w:rPr>
        <w:t xml:space="preserve"> ya sea en relación </w:t>
      </w:r>
      <w:r w:rsidR="006A64A0" w:rsidRPr="00BA09CA">
        <w:rPr>
          <w:rFonts w:ascii="Arial" w:hAnsi="Arial" w:cs="Arial"/>
          <w:sz w:val="20"/>
          <w:szCs w:val="20"/>
        </w:rPr>
        <w:t>con los</w:t>
      </w:r>
      <w:r w:rsidR="00AF67EB" w:rsidRPr="00BA09CA">
        <w:rPr>
          <w:rFonts w:ascii="Arial" w:hAnsi="Arial" w:cs="Arial"/>
          <w:sz w:val="20"/>
          <w:szCs w:val="20"/>
        </w:rPr>
        <w:t xml:space="preserve"> requisitos habilitantes o </w:t>
      </w:r>
      <w:r w:rsidR="006A64A0" w:rsidRPr="00BA09CA">
        <w:rPr>
          <w:rFonts w:ascii="Arial" w:hAnsi="Arial" w:cs="Arial"/>
          <w:sz w:val="20"/>
          <w:szCs w:val="20"/>
        </w:rPr>
        <w:t>para aclarar</w:t>
      </w:r>
      <w:r w:rsidR="005A071E" w:rsidRPr="00BA09CA">
        <w:rPr>
          <w:rFonts w:ascii="Arial" w:hAnsi="Arial" w:cs="Arial"/>
          <w:sz w:val="20"/>
          <w:szCs w:val="20"/>
        </w:rPr>
        <w:t xml:space="preserve"> aspectos que otorgan puntaje</w:t>
      </w:r>
      <w:r w:rsidR="1DD4FEF3" w:rsidRPr="00BA09CA">
        <w:rPr>
          <w:rFonts w:ascii="Arial" w:hAnsi="Arial" w:cs="Arial"/>
          <w:sz w:val="20"/>
          <w:szCs w:val="20"/>
        </w:rPr>
        <w:t xml:space="preserve"> o rela</w:t>
      </w:r>
      <w:r w:rsidR="00465E65">
        <w:rPr>
          <w:rFonts w:ascii="Arial" w:hAnsi="Arial" w:cs="Arial"/>
          <w:sz w:val="20"/>
          <w:szCs w:val="20"/>
        </w:rPr>
        <w:t>tivos</w:t>
      </w:r>
      <w:r w:rsidR="1DD4FEF3" w:rsidRPr="00BA09CA">
        <w:rPr>
          <w:rFonts w:ascii="Arial" w:hAnsi="Arial" w:cs="Arial"/>
          <w:sz w:val="20"/>
          <w:szCs w:val="20"/>
        </w:rPr>
        <w:t xml:space="preserve"> </w:t>
      </w:r>
      <w:r w:rsidR="00D367E5">
        <w:rPr>
          <w:rFonts w:ascii="Arial" w:hAnsi="Arial" w:cs="Arial"/>
          <w:sz w:val="20"/>
          <w:szCs w:val="20"/>
        </w:rPr>
        <w:t>a</w:t>
      </w:r>
      <w:r w:rsidR="00D367E5" w:rsidRPr="00BA09CA">
        <w:rPr>
          <w:rFonts w:ascii="Arial" w:hAnsi="Arial" w:cs="Arial"/>
          <w:sz w:val="20"/>
          <w:szCs w:val="20"/>
        </w:rPr>
        <w:t xml:space="preserve"> </w:t>
      </w:r>
      <w:r w:rsidR="1DD4FEF3" w:rsidRPr="00BA09CA">
        <w:rPr>
          <w:rFonts w:ascii="Arial" w:hAnsi="Arial" w:cs="Arial"/>
          <w:sz w:val="20"/>
          <w:szCs w:val="20"/>
        </w:rPr>
        <w:t>los factores de desempate</w:t>
      </w:r>
      <w:r w:rsidR="008571C6" w:rsidRPr="00BA09CA">
        <w:rPr>
          <w:rFonts w:ascii="Arial" w:hAnsi="Arial" w:cs="Arial"/>
          <w:sz w:val="20"/>
          <w:szCs w:val="20"/>
        </w:rPr>
        <w:t xml:space="preserve"> y</w:t>
      </w:r>
      <w:r w:rsidR="0D6029A8" w:rsidRPr="00BA09CA">
        <w:rPr>
          <w:rFonts w:ascii="Arial" w:hAnsi="Arial" w:cs="Arial"/>
          <w:sz w:val="20"/>
          <w:szCs w:val="20"/>
        </w:rPr>
        <w:t>, por ende</w:t>
      </w:r>
      <w:r w:rsidR="007579F8">
        <w:rPr>
          <w:rFonts w:ascii="Arial" w:hAnsi="Arial" w:cs="Arial"/>
          <w:sz w:val="20"/>
          <w:szCs w:val="20"/>
        </w:rPr>
        <w:t>,</w:t>
      </w:r>
      <w:r w:rsidR="008571C6" w:rsidRPr="00BA09CA">
        <w:rPr>
          <w:rFonts w:ascii="Arial" w:hAnsi="Arial" w:cs="Arial"/>
          <w:sz w:val="20"/>
          <w:szCs w:val="20"/>
        </w:rPr>
        <w:t xml:space="preserve"> no los haya requerido, podrá </w:t>
      </w:r>
      <w:r w:rsidR="00713CE4" w:rsidRPr="00BA09CA">
        <w:rPr>
          <w:rFonts w:ascii="Arial" w:hAnsi="Arial" w:cs="Arial"/>
          <w:sz w:val="20"/>
          <w:szCs w:val="20"/>
        </w:rPr>
        <w:t>hacerl</w:t>
      </w:r>
      <w:r w:rsidR="004D4A6E" w:rsidRPr="00BA09CA">
        <w:rPr>
          <w:rFonts w:ascii="Arial" w:hAnsi="Arial" w:cs="Arial"/>
          <w:sz w:val="20"/>
          <w:szCs w:val="20"/>
        </w:rPr>
        <w:t>o</w:t>
      </w:r>
      <w:r w:rsidR="2F9D0925" w:rsidRPr="00BA09CA">
        <w:rPr>
          <w:rFonts w:ascii="Arial" w:hAnsi="Arial" w:cs="Arial"/>
          <w:sz w:val="20"/>
          <w:szCs w:val="20"/>
        </w:rPr>
        <w:t xml:space="preserve"> posteriormente</w:t>
      </w:r>
      <w:r w:rsidRPr="00BA09CA">
        <w:rPr>
          <w:rFonts w:ascii="Arial" w:eastAsia="Arial" w:hAnsi="Arial" w:cs="Arial"/>
          <w:sz w:val="20"/>
          <w:szCs w:val="20"/>
        </w:rPr>
        <w:t xml:space="preserve">, </w:t>
      </w:r>
      <w:r w:rsidRPr="00BA09CA">
        <w:rPr>
          <w:rFonts w:ascii="Arial" w:hAnsi="Arial" w:cs="Arial"/>
          <w:sz w:val="20"/>
          <w:szCs w:val="20"/>
        </w:rPr>
        <w:t>otorgándole</w:t>
      </w:r>
      <w:r w:rsidRPr="00BA09CA">
        <w:rPr>
          <w:rFonts w:ascii="Arial" w:eastAsia="Arial" w:hAnsi="Arial" w:cs="Arial"/>
          <w:sz w:val="20"/>
          <w:szCs w:val="20"/>
        </w:rPr>
        <w:t xml:space="preserve"> </w:t>
      </w:r>
      <w:r w:rsidR="004D4A6E" w:rsidRPr="00BA09CA">
        <w:rPr>
          <w:rFonts w:ascii="Arial" w:hAnsi="Arial" w:cs="Arial"/>
          <w:sz w:val="20"/>
          <w:szCs w:val="20"/>
        </w:rPr>
        <w:t>al Proponente</w:t>
      </w:r>
      <w:r w:rsidR="51FA3B49" w:rsidRPr="00BA09CA">
        <w:rPr>
          <w:rFonts w:ascii="Arial" w:eastAsia="Arial" w:hAnsi="Arial" w:cs="Arial"/>
          <w:sz w:val="20"/>
          <w:szCs w:val="20"/>
        </w:rPr>
        <w:t xml:space="preserve"> </w:t>
      </w:r>
      <w:r w:rsidRPr="00BA09CA">
        <w:rPr>
          <w:rFonts w:ascii="Arial" w:hAnsi="Arial" w:cs="Arial"/>
          <w:sz w:val="20"/>
          <w:szCs w:val="20"/>
        </w:rPr>
        <w:t>un</w:t>
      </w:r>
      <w:r w:rsidRPr="00BA09CA">
        <w:rPr>
          <w:rFonts w:ascii="Arial" w:eastAsia="Arial" w:hAnsi="Arial" w:cs="Arial"/>
          <w:sz w:val="20"/>
          <w:szCs w:val="20"/>
        </w:rPr>
        <w:t xml:space="preserve"> </w:t>
      </w:r>
      <w:r w:rsidRPr="00BA09CA">
        <w:rPr>
          <w:rFonts w:ascii="Arial" w:hAnsi="Arial" w:cs="Arial"/>
          <w:sz w:val="20"/>
          <w:szCs w:val="20"/>
        </w:rPr>
        <w:t>término</w:t>
      </w:r>
      <w:r w:rsidRPr="00BA09CA">
        <w:rPr>
          <w:rFonts w:ascii="Arial" w:eastAsia="Arial" w:hAnsi="Arial" w:cs="Arial"/>
          <w:sz w:val="20"/>
          <w:szCs w:val="20"/>
        </w:rPr>
        <w:t xml:space="preserve"> </w:t>
      </w:r>
      <w:r w:rsidRPr="00BA09CA">
        <w:rPr>
          <w:rFonts w:ascii="Arial" w:hAnsi="Arial" w:cs="Arial"/>
          <w:sz w:val="20"/>
          <w:szCs w:val="20"/>
        </w:rPr>
        <w:t>igual</w:t>
      </w:r>
      <w:r w:rsidRPr="00BA09CA">
        <w:rPr>
          <w:rFonts w:ascii="Arial" w:eastAsia="Arial" w:hAnsi="Arial" w:cs="Arial"/>
          <w:sz w:val="20"/>
          <w:szCs w:val="20"/>
        </w:rPr>
        <w:t xml:space="preserve"> </w:t>
      </w:r>
      <w:r w:rsidRPr="00BA09CA">
        <w:rPr>
          <w:rFonts w:ascii="Arial" w:hAnsi="Arial" w:cs="Arial"/>
          <w:sz w:val="20"/>
          <w:szCs w:val="20"/>
        </w:rPr>
        <w:t>al</w:t>
      </w:r>
      <w:r w:rsidRPr="00BA09CA">
        <w:rPr>
          <w:rFonts w:ascii="Arial" w:eastAsia="Arial" w:hAnsi="Arial" w:cs="Arial"/>
          <w:sz w:val="20"/>
          <w:szCs w:val="20"/>
        </w:rPr>
        <w:t xml:space="preserve"> </w:t>
      </w:r>
      <w:r w:rsidRPr="00BA09CA">
        <w:rPr>
          <w:rFonts w:ascii="Arial" w:hAnsi="Arial" w:cs="Arial"/>
          <w:sz w:val="20"/>
          <w:szCs w:val="20"/>
        </w:rPr>
        <w:t>establecido</w:t>
      </w:r>
      <w:r w:rsidRPr="00BA09CA">
        <w:rPr>
          <w:rFonts w:ascii="Arial" w:eastAsia="Arial" w:hAnsi="Arial" w:cs="Arial"/>
          <w:sz w:val="20"/>
          <w:szCs w:val="20"/>
        </w:rPr>
        <w:t xml:space="preserve"> </w:t>
      </w:r>
      <w:r w:rsidRPr="00BA09CA">
        <w:rPr>
          <w:rFonts w:ascii="Arial" w:hAnsi="Arial" w:cs="Arial"/>
          <w:sz w:val="20"/>
          <w:szCs w:val="20"/>
        </w:rPr>
        <w:t>para</w:t>
      </w:r>
      <w:r w:rsidRPr="00BA09CA">
        <w:rPr>
          <w:rFonts w:ascii="Arial" w:eastAsia="Arial" w:hAnsi="Arial" w:cs="Arial"/>
          <w:sz w:val="20"/>
          <w:szCs w:val="20"/>
        </w:rPr>
        <w:t xml:space="preserve"> </w:t>
      </w:r>
      <w:r w:rsidRPr="00BA09CA">
        <w:rPr>
          <w:rFonts w:ascii="Arial" w:hAnsi="Arial" w:cs="Arial"/>
          <w:sz w:val="20"/>
          <w:szCs w:val="20"/>
        </w:rPr>
        <w:t>el</w:t>
      </w:r>
      <w:r w:rsidRPr="00BA09CA">
        <w:rPr>
          <w:rFonts w:ascii="Arial" w:eastAsia="Arial" w:hAnsi="Arial" w:cs="Arial"/>
          <w:sz w:val="20"/>
          <w:szCs w:val="20"/>
        </w:rPr>
        <w:t xml:space="preserve"> </w:t>
      </w:r>
      <w:r w:rsidRPr="00BA09CA">
        <w:rPr>
          <w:rFonts w:ascii="Arial" w:hAnsi="Arial" w:cs="Arial"/>
          <w:sz w:val="20"/>
          <w:szCs w:val="20"/>
        </w:rPr>
        <w:t>traslado</w:t>
      </w:r>
      <w:r w:rsidRPr="00BA09CA">
        <w:rPr>
          <w:rFonts w:ascii="Arial" w:eastAsia="Arial" w:hAnsi="Arial" w:cs="Arial"/>
          <w:sz w:val="20"/>
          <w:szCs w:val="20"/>
        </w:rPr>
        <w:t xml:space="preserve"> </w:t>
      </w:r>
      <w:r w:rsidRPr="00BA09CA">
        <w:rPr>
          <w:rFonts w:ascii="Arial" w:hAnsi="Arial" w:cs="Arial"/>
          <w:sz w:val="20"/>
          <w:szCs w:val="20"/>
        </w:rPr>
        <w:t>del</w:t>
      </w:r>
      <w:r w:rsidRPr="00BA09CA">
        <w:rPr>
          <w:rFonts w:ascii="Arial" w:eastAsia="Arial" w:hAnsi="Arial" w:cs="Arial"/>
          <w:sz w:val="20"/>
          <w:szCs w:val="20"/>
        </w:rPr>
        <w:t xml:space="preserve"> </w:t>
      </w:r>
      <w:r w:rsidRPr="00BA09CA">
        <w:rPr>
          <w:rFonts w:ascii="Arial" w:hAnsi="Arial" w:cs="Arial"/>
          <w:sz w:val="20"/>
          <w:szCs w:val="20"/>
        </w:rPr>
        <w:t>informe</w:t>
      </w:r>
      <w:r w:rsidRPr="00BA09CA">
        <w:rPr>
          <w:rFonts w:ascii="Arial" w:eastAsia="Arial" w:hAnsi="Arial" w:cs="Arial"/>
          <w:sz w:val="20"/>
          <w:szCs w:val="20"/>
        </w:rPr>
        <w:t xml:space="preserve"> </w:t>
      </w:r>
      <w:r w:rsidRPr="00BA09CA">
        <w:rPr>
          <w:rFonts w:ascii="Arial" w:hAnsi="Arial" w:cs="Arial"/>
          <w:sz w:val="20"/>
          <w:szCs w:val="20"/>
        </w:rPr>
        <w:t>de</w:t>
      </w:r>
      <w:r w:rsidRPr="00BA09CA">
        <w:rPr>
          <w:rFonts w:ascii="Arial" w:eastAsia="Arial" w:hAnsi="Arial" w:cs="Arial"/>
          <w:sz w:val="20"/>
          <w:szCs w:val="20"/>
        </w:rPr>
        <w:t xml:space="preserve"> </w:t>
      </w:r>
      <w:r w:rsidRPr="00BA09CA">
        <w:rPr>
          <w:rFonts w:ascii="Arial" w:hAnsi="Arial" w:cs="Arial"/>
          <w:sz w:val="20"/>
          <w:szCs w:val="20"/>
        </w:rPr>
        <w:t>evaluación</w:t>
      </w:r>
      <w:r w:rsidRPr="00BA09CA">
        <w:rPr>
          <w:rFonts w:ascii="Arial" w:eastAsia="Arial" w:hAnsi="Arial" w:cs="Arial"/>
          <w:sz w:val="20"/>
          <w:szCs w:val="20"/>
        </w:rPr>
        <w:t>,</w:t>
      </w:r>
      <w:r w:rsidR="008C5B46" w:rsidRPr="00BA09CA" w:rsidDel="008C5B46">
        <w:rPr>
          <w:rFonts w:ascii="Arial" w:eastAsia="Arial" w:hAnsi="Arial" w:cs="Arial"/>
          <w:sz w:val="20"/>
          <w:szCs w:val="20"/>
        </w:rPr>
        <w:t xml:space="preserve"> </w:t>
      </w:r>
      <w:r w:rsidRPr="00BA09CA">
        <w:rPr>
          <w:rFonts w:ascii="Arial" w:hAnsi="Arial" w:cs="Arial"/>
          <w:sz w:val="20"/>
          <w:szCs w:val="20"/>
        </w:rPr>
        <w:t>con</w:t>
      </w:r>
      <w:r w:rsidRPr="00BA09CA">
        <w:rPr>
          <w:rFonts w:ascii="Arial" w:eastAsia="Arial" w:hAnsi="Arial" w:cs="Arial"/>
          <w:sz w:val="20"/>
          <w:szCs w:val="20"/>
        </w:rPr>
        <w:t xml:space="preserve"> </w:t>
      </w:r>
      <w:r w:rsidRPr="00BA09CA">
        <w:rPr>
          <w:rFonts w:ascii="Arial" w:hAnsi="Arial" w:cs="Arial"/>
          <w:sz w:val="20"/>
          <w:szCs w:val="20"/>
        </w:rPr>
        <w:t>el</w:t>
      </w:r>
      <w:r w:rsidRPr="00BA09CA">
        <w:rPr>
          <w:rFonts w:ascii="Arial" w:eastAsia="Arial" w:hAnsi="Arial" w:cs="Arial"/>
          <w:sz w:val="20"/>
          <w:szCs w:val="20"/>
        </w:rPr>
        <w:t xml:space="preserve"> </w:t>
      </w:r>
      <w:r w:rsidRPr="00BA09CA">
        <w:rPr>
          <w:rFonts w:ascii="Arial" w:hAnsi="Arial" w:cs="Arial"/>
          <w:sz w:val="20"/>
          <w:szCs w:val="20"/>
        </w:rPr>
        <w:t>fin</w:t>
      </w:r>
      <w:r w:rsidRPr="00BA09CA">
        <w:rPr>
          <w:rFonts w:ascii="Arial" w:eastAsia="Arial" w:hAnsi="Arial" w:cs="Arial"/>
          <w:sz w:val="20"/>
          <w:szCs w:val="20"/>
        </w:rPr>
        <w:t xml:space="preserve"> </w:t>
      </w:r>
      <w:r w:rsidRPr="00BA09CA">
        <w:rPr>
          <w:rFonts w:ascii="Arial" w:hAnsi="Arial" w:cs="Arial"/>
          <w:sz w:val="20"/>
          <w:szCs w:val="20"/>
        </w:rPr>
        <w:t>de</w:t>
      </w:r>
      <w:r w:rsidRPr="00BA09CA">
        <w:rPr>
          <w:rFonts w:ascii="Arial" w:eastAsia="Arial" w:hAnsi="Arial" w:cs="Arial"/>
          <w:sz w:val="20"/>
          <w:szCs w:val="20"/>
        </w:rPr>
        <w:t xml:space="preserve"> </w:t>
      </w:r>
      <w:r w:rsidRPr="00BA09CA">
        <w:rPr>
          <w:rFonts w:ascii="Arial" w:hAnsi="Arial" w:cs="Arial"/>
          <w:sz w:val="20"/>
          <w:szCs w:val="20"/>
        </w:rPr>
        <w:t>que</w:t>
      </w:r>
      <w:r w:rsidRPr="00BA09CA">
        <w:rPr>
          <w:rFonts w:ascii="Arial" w:eastAsia="Arial" w:hAnsi="Arial" w:cs="Arial"/>
          <w:sz w:val="20"/>
          <w:szCs w:val="20"/>
        </w:rPr>
        <w:t xml:space="preserve"> </w:t>
      </w:r>
      <w:r w:rsidRPr="00BA09CA">
        <w:rPr>
          <w:rFonts w:ascii="Arial" w:hAnsi="Arial" w:cs="Arial"/>
          <w:sz w:val="20"/>
          <w:szCs w:val="20"/>
        </w:rPr>
        <w:t xml:space="preserve">los allegue. En caso de que sea necesario, la </w:t>
      </w:r>
      <w:r w:rsidR="00465E65">
        <w:rPr>
          <w:rFonts w:ascii="Arial" w:hAnsi="Arial" w:cs="Arial"/>
          <w:sz w:val="20"/>
          <w:szCs w:val="20"/>
        </w:rPr>
        <w:t>E</w:t>
      </w:r>
      <w:r w:rsidRPr="00BA09CA" w:rsidDel="00E41DBB">
        <w:rPr>
          <w:rFonts w:ascii="Arial" w:hAnsi="Arial" w:cs="Arial"/>
          <w:sz w:val="20"/>
          <w:szCs w:val="20"/>
        </w:rPr>
        <w:t>ntidad</w:t>
      </w:r>
      <w:r w:rsidRPr="00BA09CA">
        <w:rPr>
          <w:rFonts w:ascii="Arial" w:hAnsi="Arial" w:cs="Arial"/>
          <w:sz w:val="20"/>
          <w:szCs w:val="20"/>
        </w:rPr>
        <w:t xml:space="preserve"> ajustará el </w:t>
      </w:r>
      <w:r w:rsidR="286D7961" w:rsidRPr="00BA09CA">
        <w:rPr>
          <w:rFonts w:ascii="Arial" w:hAnsi="Arial" w:cs="Arial"/>
          <w:sz w:val="20"/>
          <w:szCs w:val="20"/>
        </w:rPr>
        <w:t>C</w:t>
      </w:r>
      <w:r w:rsidR="51FA3B49" w:rsidRPr="00BA09CA">
        <w:rPr>
          <w:rFonts w:ascii="Arial" w:hAnsi="Arial" w:cs="Arial"/>
          <w:sz w:val="20"/>
          <w:szCs w:val="20"/>
        </w:rPr>
        <w:t xml:space="preserve">ronograma. </w:t>
      </w:r>
      <w:r w:rsidR="29320DA9" w:rsidRPr="00BA09CA">
        <w:rPr>
          <w:rFonts w:ascii="Arial" w:eastAsia="Arial" w:hAnsi="Arial" w:cs="Arial"/>
          <w:sz w:val="20"/>
          <w:szCs w:val="20"/>
        </w:rPr>
        <w:t>Lo aquí descrito también aplicará cuando la observación a la oferta provenga de otro Proponente y se hubiere realizado en el traslado del informe de evaluación.</w:t>
      </w:r>
    </w:p>
    <w:p w14:paraId="421C51FA" w14:textId="14DFF497" w:rsidR="007B7557" w:rsidRPr="00BA09CA" w:rsidRDefault="007B7557" w:rsidP="00AB1346">
      <w:pPr>
        <w:autoSpaceDE w:val="0"/>
        <w:autoSpaceDN w:val="0"/>
        <w:adjustRightInd w:val="0"/>
        <w:spacing w:before="120" w:after="240"/>
        <w:jc w:val="both"/>
        <w:rPr>
          <w:rFonts w:ascii="Arial" w:eastAsia="Arial" w:hAnsi="Arial" w:cs="Arial"/>
          <w:sz w:val="20"/>
          <w:szCs w:val="20"/>
        </w:rPr>
      </w:pPr>
      <w:r w:rsidRPr="00BA09CA">
        <w:rPr>
          <w:rFonts w:ascii="Arial" w:eastAsia="Arial" w:hAnsi="Arial" w:cs="Arial"/>
          <w:sz w:val="20"/>
          <w:szCs w:val="20"/>
        </w:rPr>
        <w:t xml:space="preserve">En </w:t>
      </w:r>
      <w:r w:rsidRPr="00BA09CA">
        <w:rPr>
          <w:rFonts w:ascii="Arial" w:hAnsi="Arial" w:cs="Arial"/>
          <w:sz w:val="20"/>
          <w:szCs w:val="20"/>
        </w:rPr>
        <w:t>los procesos adelantados en el SECOP I, las subsanaciones, explicaciones y aclaraciones se presentarán</w:t>
      </w:r>
      <w:r w:rsidR="005C2156">
        <w:rPr>
          <w:rFonts w:ascii="Arial" w:hAnsi="Arial" w:cs="Arial"/>
          <w:sz w:val="20"/>
          <w:szCs w:val="20"/>
        </w:rPr>
        <w:t>:</w:t>
      </w:r>
      <w:r w:rsidRPr="00BA09CA">
        <w:rPr>
          <w:rFonts w:ascii="Arial" w:hAnsi="Arial" w:cs="Arial"/>
          <w:sz w:val="20"/>
          <w:szCs w:val="20"/>
        </w:rPr>
        <w:t xml:space="preserve"> </w:t>
      </w:r>
      <w:r w:rsidR="00EA3223">
        <w:rPr>
          <w:rFonts w:ascii="Arial" w:hAnsi="Arial" w:cs="Arial"/>
          <w:sz w:val="20"/>
          <w:szCs w:val="20"/>
        </w:rPr>
        <w:t>i)</w:t>
      </w:r>
      <w:r w:rsidRPr="00BA09CA">
        <w:rPr>
          <w:rFonts w:ascii="Arial" w:hAnsi="Arial" w:cs="Arial"/>
          <w:sz w:val="20"/>
          <w:szCs w:val="20"/>
        </w:rPr>
        <w:t xml:space="preserve"> en físico, </w:t>
      </w:r>
      <w:r w:rsidR="00877ED9">
        <w:rPr>
          <w:rFonts w:ascii="Arial" w:hAnsi="Arial" w:cs="Arial"/>
          <w:sz w:val="20"/>
          <w:szCs w:val="20"/>
        </w:rPr>
        <w:t>dentro de</w:t>
      </w:r>
      <w:r w:rsidR="00877ED9" w:rsidRPr="00BA09CA">
        <w:rPr>
          <w:rFonts w:ascii="Arial" w:hAnsi="Arial" w:cs="Arial"/>
          <w:sz w:val="20"/>
          <w:szCs w:val="20"/>
        </w:rPr>
        <w:t xml:space="preserve"> </w:t>
      </w:r>
      <w:r w:rsidRPr="00BA09CA">
        <w:rPr>
          <w:rFonts w:ascii="Arial" w:hAnsi="Arial" w:cs="Arial"/>
          <w:sz w:val="20"/>
          <w:szCs w:val="20"/>
        </w:rPr>
        <w:t xml:space="preserve">las horas de atención al público o </w:t>
      </w:r>
      <w:r w:rsidR="00EA3223">
        <w:rPr>
          <w:rFonts w:ascii="Arial" w:hAnsi="Arial" w:cs="Arial"/>
          <w:sz w:val="20"/>
          <w:szCs w:val="20"/>
        </w:rPr>
        <w:t xml:space="preserve">ii) </w:t>
      </w:r>
      <w:r w:rsidRPr="00BA09CA">
        <w:rPr>
          <w:rFonts w:ascii="Arial" w:hAnsi="Arial" w:cs="Arial"/>
          <w:sz w:val="20"/>
          <w:szCs w:val="20"/>
        </w:rPr>
        <w:t xml:space="preserve">por correo electrónico hasta las </w:t>
      </w:r>
      <w:r w:rsidR="008571C6" w:rsidRPr="00BA09CA">
        <w:rPr>
          <w:rFonts w:ascii="Arial" w:hAnsi="Arial" w:cs="Arial"/>
          <w:sz w:val="20"/>
          <w:szCs w:val="20"/>
        </w:rPr>
        <w:t>11</w:t>
      </w:r>
      <w:r w:rsidRPr="00BA09CA">
        <w:rPr>
          <w:rFonts w:ascii="Arial" w:hAnsi="Arial" w:cs="Arial"/>
          <w:sz w:val="20"/>
          <w:szCs w:val="20"/>
        </w:rPr>
        <w:t xml:space="preserve">:59 p. m. del día establecido en el </w:t>
      </w:r>
      <w:r w:rsidR="602F1EF4" w:rsidRPr="00BA09CA">
        <w:rPr>
          <w:rFonts w:ascii="Arial" w:hAnsi="Arial" w:cs="Arial"/>
          <w:sz w:val="20"/>
          <w:szCs w:val="20"/>
        </w:rPr>
        <w:t>C</w:t>
      </w:r>
      <w:r w:rsidR="6DA12A11" w:rsidRPr="00BA09CA">
        <w:rPr>
          <w:rFonts w:ascii="Arial" w:hAnsi="Arial" w:cs="Arial"/>
          <w:sz w:val="20"/>
          <w:szCs w:val="20"/>
        </w:rPr>
        <w:t>ronograma.</w:t>
      </w:r>
      <w:r w:rsidRPr="00BA09CA">
        <w:rPr>
          <w:rFonts w:ascii="Arial" w:hAnsi="Arial" w:cs="Arial"/>
          <w:sz w:val="20"/>
          <w:szCs w:val="20"/>
        </w:rPr>
        <w:t xml:space="preserve"> </w:t>
      </w:r>
      <w:r w:rsidR="00E2099A">
        <w:rPr>
          <w:rFonts w:ascii="Arial" w:hAnsi="Arial" w:cs="Arial"/>
          <w:sz w:val="20"/>
          <w:szCs w:val="20"/>
        </w:rPr>
        <w:t>L</w:t>
      </w:r>
      <w:r w:rsidR="00BE1427">
        <w:rPr>
          <w:rFonts w:ascii="Arial" w:hAnsi="Arial" w:cs="Arial"/>
          <w:sz w:val="20"/>
          <w:szCs w:val="20"/>
        </w:rPr>
        <w:t xml:space="preserve">os procesos </w:t>
      </w:r>
      <w:r w:rsidR="00CF675F">
        <w:rPr>
          <w:rFonts w:ascii="Arial" w:hAnsi="Arial" w:cs="Arial"/>
          <w:sz w:val="20"/>
          <w:szCs w:val="20"/>
        </w:rPr>
        <w:t>tramitados</w:t>
      </w:r>
      <w:r w:rsidR="00CF675F" w:rsidRPr="00BA09CA">
        <w:rPr>
          <w:rFonts w:ascii="Arial" w:hAnsi="Arial" w:cs="Arial"/>
          <w:sz w:val="20"/>
          <w:szCs w:val="20"/>
        </w:rPr>
        <w:t xml:space="preserve"> </w:t>
      </w:r>
      <w:r w:rsidR="00CF675F">
        <w:rPr>
          <w:rFonts w:ascii="Arial" w:hAnsi="Arial" w:cs="Arial"/>
          <w:sz w:val="20"/>
          <w:szCs w:val="20"/>
        </w:rPr>
        <w:t>a través d</w:t>
      </w:r>
      <w:r w:rsidRPr="00BA09CA">
        <w:rPr>
          <w:rFonts w:ascii="Arial" w:hAnsi="Arial" w:cs="Arial"/>
          <w:sz w:val="20"/>
          <w:szCs w:val="20"/>
        </w:rPr>
        <w:t xml:space="preserve">el SECOP II se subsanarán </w:t>
      </w:r>
      <w:r w:rsidR="0064432B">
        <w:rPr>
          <w:rFonts w:ascii="Arial" w:hAnsi="Arial" w:cs="Arial"/>
          <w:sz w:val="20"/>
          <w:szCs w:val="20"/>
        </w:rPr>
        <w:t>mediante</w:t>
      </w:r>
      <w:r w:rsidRPr="00BA09CA">
        <w:rPr>
          <w:rFonts w:ascii="Arial" w:hAnsi="Arial" w:cs="Arial"/>
          <w:sz w:val="20"/>
          <w:szCs w:val="20"/>
        </w:rPr>
        <w:t xml:space="preserve"> mensajes, en la forma prevista en la plataforma.</w:t>
      </w:r>
    </w:p>
    <w:p w14:paraId="0C9B41FC" w14:textId="29A81743" w:rsidR="000F4DEA" w:rsidRPr="00BA09CA" w:rsidRDefault="000F4DEA">
      <w:pPr>
        <w:autoSpaceDE w:val="0"/>
        <w:autoSpaceDN w:val="0"/>
        <w:adjustRightInd w:val="0"/>
        <w:spacing w:before="120" w:after="240"/>
        <w:jc w:val="both"/>
        <w:rPr>
          <w:rFonts w:ascii="Arial" w:hAnsi="Arial" w:cs="Arial"/>
          <w:sz w:val="20"/>
          <w:szCs w:val="20"/>
        </w:rPr>
      </w:pPr>
      <w:r w:rsidRPr="00BA09CA">
        <w:rPr>
          <w:rFonts w:ascii="Arial" w:hAnsi="Arial" w:cs="Arial"/>
          <w:sz w:val="20"/>
          <w:szCs w:val="20"/>
        </w:rPr>
        <w:t xml:space="preserve">Todos aquellos requisitos de la oferta que afecten la asignación de puntaje, incluyendo los necesarios para acreditar requisitos de desempate, no son subsanables, por lo que los mismos deben ser aportados por los </w:t>
      </w:r>
      <w:r w:rsidR="0EF4754D" w:rsidRPr="00BA09CA">
        <w:rPr>
          <w:rFonts w:ascii="Arial" w:hAnsi="Arial" w:cs="Arial"/>
          <w:sz w:val="20"/>
          <w:szCs w:val="20"/>
        </w:rPr>
        <w:t>P</w:t>
      </w:r>
      <w:r w:rsidR="05D40437" w:rsidRPr="00BA09CA">
        <w:rPr>
          <w:rFonts w:ascii="Arial" w:hAnsi="Arial" w:cs="Arial"/>
          <w:sz w:val="20"/>
          <w:szCs w:val="20"/>
        </w:rPr>
        <w:t>roponentes</w:t>
      </w:r>
      <w:r w:rsidRPr="00BA09CA">
        <w:rPr>
          <w:rFonts w:ascii="Arial" w:hAnsi="Arial" w:cs="Arial"/>
          <w:sz w:val="20"/>
          <w:szCs w:val="20"/>
        </w:rPr>
        <w:t xml:space="preserve"> desde la presentación de la oferta.</w:t>
      </w:r>
      <w:r w:rsidR="00196CDE" w:rsidRPr="00BA09CA">
        <w:rPr>
          <w:rFonts w:ascii="Arial" w:hAnsi="Arial" w:cs="Arial"/>
          <w:sz w:val="20"/>
          <w:szCs w:val="20"/>
        </w:rPr>
        <w:t xml:space="preserve"> </w:t>
      </w:r>
    </w:p>
    <w:p w14:paraId="5F66D5CB" w14:textId="592DE216" w:rsidR="00661F9A" w:rsidRDefault="00661F9A">
      <w:pPr>
        <w:autoSpaceDE w:val="0"/>
        <w:autoSpaceDN w:val="0"/>
        <w:adjustRightInd w:val="0"/>
        <w:jc w:val="both"/>
        <w:rPr>
          <w:rFonts w:ascii="Arial" w:hAnsi="Arial" w:cs="Arial"/>
          <w:sz w:val="20"/>
          <w:szCs w:val="20"/>
          <w:lang w:val="es-ES" w:eastAsia="es-ES"/>
        </w:rPr>
      </w:pPr>
      <w:r w:rsidRPr="00BA09CA">
        <w:rPr>
          <w:rFonts w:ascii="Arial" w:hAnsi="Arial" w:cs="Arial"/>
          <w:sz w:val="20"/>
          <w:szCs w:val="20"/>
          <w:lang w:val="es-ES" w:eastAsia="es-ES"/>
        </w:rPr>
        <w:t xml:space="preserve">En virtud del principio de buena fe, los </w:t>
      </w:r>
      <w:r w:rsidR="20981B81" w:rsidRPr="00BA09CA">
        <w:rPr>
          <w:rFonts w:ascii="Arial" w:hAnsi="Arial" w:cs="Arial"/>
          <w:sz w:val="20"/>
          <w:szCs w:val="20"/>
          <w:lang w:val="es-ES" w:eastAsia="es-ES"/>
        </w:rPr>
        <w:t>P</w:t>
      </w:r>
      <w:r w:rsidR="47A3F89B" w:rsidRPr="00BA09CA">
        <w:rPr>
          <w:rFonts w:ascii="Arial" w:hAnsi="Arial" w:cs="Arial"/>
          <w:sz w:val="20"/>
          <w:szCs w:val="20"/>
          <w:lang w:val="es-ES" w:eastAsia="es-ES"/>
        </w:rPr>
        <w:t>roponentes</w:t>
      </w:r>
      <w:r w:rsidRPr="00BA09CA">
        <w:rPr>
          <w:rFonts w:ascii="Arial" w:hAnsi="Arial" w:cs="Arial"/>
          <w:sz w:val="20"/>
          <w:szCs w:val="20"/>
          <w:lang w:val="es-ES" w:eastAsia="es-ES"/>
        </w:rPr>
        <w:t xml:space="preserve"> que presenten observaciones al </w:t>
      </w:r>
      <w:r w:rsidR="00831C18" w:rsidRPr="00BA09CA">
        <w:rPr>
          <w:rFonts w:ascii="Arial" w:hAnsi="Arial" w:cs="Arial"/>
          <w:sz w:val="20"/>
          <w:szCs w:val="20"/>
          <w:lang w:val="es-ES" w:eastAsia="es-ES"/>
        </w:rPr>
        <w:t>p</w:t>
      </w:r>
      <w:r w:rsidRPr="00BA09CA">
        <w:rPr>
          <w:rFonts w:ascii="Arial" w:hAnsi="Arial" w:cs="Arial"/>
          <w:sz w:val="20"/>
          <w:szCs w:val="20"/>
          <w:lang w:val="es-ES" w:eastAsia="es-ES"/>
        </w:rPr>
        <w:t xml:space="preserve">roceso o a las ofertas y conductas de los demás oferentes deberán justificar y demostrar su procedencia. </w:t>
      </w:r>
    </w:p>
    <w:p w14:paraId="50473AE3" w14:textId="77777777" w:rsidR="007E3FCA" w:rsidRPr="00BA09CA" w:rsidRDefault="007E3FCA">
      <w:pPr>
        <w:autoSpaceDE w:val="0"/>
        <w:autoSpaceDN w:val="0"/>
        <w:adjustRightInd w:val="0"/>
        <w:jc w:val="both"/>
        <w:rPr>
          <w:rFonts w:ascii="Arial" w:hAnsi="Arial" w:cs="Arial"/>
          <w:sz w:val="20"/>
          <w:szCs w:val="20"/>
          <w:lang w:val="es-ES"/>
        </w:rPr>
      </w:pPr>
    </w:p>
    <w:p w14:paraId="1360EBD8" w14:textId="2DD4E9FD" w:rsidR="001F5D17" w:rsidRDefault="00EE3A1F">
      <w:pPr>
        <w:pStyle w:val="Capitulo1"/>
        <w:numPr>
          <w:ilvl w:val="0"/>
          <w:numId w:val="39"/>
        </w:numPr>
        <w:spacing w:before="0" w:after="0" w:line="240" w:lineRule="auto"/>
        <w:rPr>
          <w:rFonts w:ascii="Arial" w:hAnsi="Arial"/>
          <w:color w:val="auto"/>
          <w:sz w:val="20"/>
          <w:szCs w:val="16"/>
        </w:rPr>
      </w:pPr>
      <w:bookmarkStart w:id="127" w:name="_Toc520226858"/>
      <w:bookmarkStart w:id="128" w:name="_Toc520297828"/>
      <w:bookmarkStart w:id="129" w:name="_Toc520317093"/>
      <w:bookmarkStart w:id="130" w:name="_Toc533083694"/>
      <w:bookmarkStart w:id="131" w:name="_Toc35616184"/>
      <w:bookmarkStart w:id="132" w:name="_Toc40113315"/>
      <w:bookmarkStart w:id="133" w:name="_Toc108082878"/>
      <w:bookmarkStart w:id="134" w:name="_Toc108175003"/>
      <w:bookmarkEnd w:id="121"/>
      <w:bookmarkEnd w:id="122"/>
      <w:r w:rsidRPr="00BA09CA">
        <w:rPr>
          <w:rFonts w:ascii="Arial" w:hAnsi="Arial"/>
          <w:color w:val="auto"/>
          <w:sz w:val="20"/>
          <w:szCs w:val="16"/>
        </w:rPr>
        <w:t>CRONOG</w:t>
      </w:r>
      <w:r w:rsidR="000F2924" w:rsidRPr="00BA09CA">
        <w:rPr>
          <w:rFonts w:ascii="Arial" w:hAnsi="Arial"/>
          <w:color w:val="auto"/>
          <w:sz w:val="20"/>
          <w:szCs w:val="16"/>
        </w:rPr>
        <w:t xml:space="preserve">RAMA </w:t>
      </w:r>
      <w:r w:rsidR="001F5D17" w:rsidRPr="00BA09CA">
        <w:rPr>
          <w:rFonts w:ascii="Arial" w:hAnsi="Arial"/>
          <w:color w:val="auto"/>
          <w:sz w:val="20"/>
          <w:szCs w:val="16"/>
        </w:rPr>
        <w:t>DEL</w:t>
      </w:r>
      <w:r w:rsidR="002644ED" w:rsidRPr="00BA09CA">
        <w:rPr>
          <w:rFonts w:ascii="Arial" w:hAnsi="Arial"/>
          <w:color w:val="auto"/>
          <w:sz w:val="20"/>
          <w:szCs w:val="16"/>
        </w:rPr>
        <w:t xml:space="preserve"> </w:t>
      </w:r>
      <w:r w:rsidR="001F5D17" w:rsidRPr="00BA09CA">
        <w:rPr>
          <w:rFonts w:ascii="Arial" w:hAnsi="Arial"/>
          <w:color w:val="auto"/>
          <w:sz w:val="20"/>
          <w:szCs w:val="16"/>
        </w:rPr>
        <w:t>PROCESO</w:t>
      </w:r>
      <w:bookmarkEnd w:id="123"/>
      <w:bookmarkEnd w:id="124"/>
      <w:bookmarkEnd w:id="125"/>
      <w:bookmarkEnd w:id="126"/>
      <w:bookmarkEnd w:id="127"/>
      <w:bookmarkEnd w:id="128"/>
      <w:bookmarkEnd w:id="129"/>
      <w:bookmarkEnd w:id="130"/>
      <w:bookmarkEnd w:id="131"/>
      <w:bookmarkEnd w:id="132"/>
      <w:bookmarkEnd w:id="133"/>
      <w:bookmarkEnd w:id="134"/>
    </w:p>
    <w:p w14:paraId="2372CCC6" w14:textId="77777777" w:rsidR="00873C56" w:rsidRPr="00BA09CA" w:rsidRDefault="00873C56" w:rsidP="00BF2EB7"/>
    <w:p w14:paraId="12B0DBE4" w14:textId="1FB03202" w:rsidR="00175590" w:rsidRPr="00BA09CA" w:rsidRDefault="00175590" w:rsidP="00E63264">
      <w:pPr>
        <w:jc w:val="both"/>
        <w:rPr>
          <w:rFonts w:ascii="Arial" w:hAnsi="Arial" w:cs="Arial"/>
          <w:sz w:val="20"/>
          <w:szCs w:val="20"/>
        </w:rPr>
      </w:pPr>
      <w:bookmarkStart w:id="135" w:name="_Toc504124491"/>
      <w:bookmarkStart w:id="136" w:name="_Toc508648248"/>
      <w:bookmarkStart w:id="137" w:name="_Toc508984032"/>
      <w:bookmarkStart w:id="138" w:name="_Toc509843862"/>
      <w:bookmarkStart w:id="139" w:name="_Toc511924770"/>
      <w:bookmarkStart w:id="140" w:name="_Toc520226859"/>
      <w:bookmarkStart w:id="141" w:name="_Toc520297829"/>
      <w:bookmarkStart w:id="142" w:name="_Toc520317094"/>
      <w:bookmarkStart w:id="143" w:name="_Toc533083695"/>
      <w:r w:rsidRPr="00BA09CA">
        <w:rPr>
          <w:rFonts w:ascii="Arial" w:hAnsi="Arial" w:cs="Arial"/>
          <w:sz w:val="20"/>
          <w:szCs w:val="20"/>
        </w:rPr>
        <w:t xml:space="preserve">El </w:t>
      </w:r>
      <w:r w:rsidR="6F2463A9" w:rsidRPr="00BA09CA">
        <w:rPr>
          <w:rFonts w:ascii="Arial" w:hAnsi="Arial" w:cs="Arial"/>
          <w:sz w:val="20"/>
          <w:szCs w:val="20"/>
        </w:rPr>
        <w:t>C</w:t>
      </w:r>
      <w:r w:rsidR="4888691C" w:rsidRPr="00BA09CA">
        <w:rPr>
          <w:rFonts w:ascii="Arial" w:hAnsi="Arial" w:cs="Arial"/>
          <w:sz w:val="20"/>
          <w:szCs w:val="20"/>
        </w:rPr>
        <w:t>ronograma</w:t>
      </w:r>
      <w:r w:rsidRPr="00BA09CA">
        <w:rPr>
          <w:rFonts w:ascii="Arial" w:hAnsi="Arial" w:cs="Arial"/>
          <w:sz w:val="20"/>
          <w:szCs w:val="20"/>
        </w:rPr>
        <w:t xml:space="preserve"> del </w:t>
      </w:r>
      <w:r w:rsidR="683A1DFD" w:rsidRPr="00BA09CA">
        <w:rPr>
          <w:rFonts w:ascii="Arial" w:hAnsi="Arial" w:cs="Arial"/>
          <w:sz w:val="20"/>
          <w:szCs w:val="20"/>
        </w:rPr>
        <w:t>P</w:t>
      </w:r>
      <w:r w:rsidR="4888691C" w:rsidRPr="00BA09CA">
        <w:rPr>
          <w:rFonts w:ascii="Arial" w:hAnsi="Arial" w:cs="Arial"/>
          <w:sz w:val="20"/>
          <w:szCs w:val="20"/>
        </w:rPr>
        <w:t>roceso</w:t>
      </w:r>
      <w:r w:rsidRPr="00BA09CA">
        <w:rPr>
          <w:rFonts w:ascii="Arial" w:hAnsi="Arial" w:cs="Arial"/>
          <w:sz w:val="20"/>
          <w:szCs w:val="20"/>
        </w:rPr>
        <w:t xml:space="preserve"> </w:t>
      </w:r>
      <w:r w:rsidR="00AA60E9" w:rsidRPr="00BA09CA">
        <w:rPr>
          <w:rFonts w:ascii="Arial" w:hAnsi="Arial" w:cs="Arial"/>
          <w:sz w:val="20"/>
          <w:szCs w:val="20"/>
        </w:rPr>
        <w:t xml:space="preserve">de Contratación </w:t>
      </w:r>
      <w:r w:rsidRPr="00BA09CA">
        <w:rPr>
          <w:rFonts w:ascii="Arial" w:hAnsi="Arial" w:cs="Arial"/>
          <w:sz w:val="20"/>
          <w:szCs w:val="20"/>
        </w:rPr>
        <w:t xml:space="preserve">es el contenido en el </w:t>
      </w:r>
      <w:r w:rsidR="639C8C24" w:rsidRPr="00BA09CA">
        <w:rPr>
          <w:rFonts w:ascii="Arial" w:hAnsi="Arial" w:cs="Arial"/>
          <w:sz w:val="20"/>
          <w:szCs w:val="20"/>
        </w:rPr>
        <w:t>“</w:t>
      </w:r>
      <w:r w:rsidRPr="00BA09CA">
        <w:rPr>
          <w:rFonts w:ascii="Arial" w:hAnsi="Arial" w:cs="Arial"/>
          <w:sz w:val="20"/>
          <w:szCs w:val="20"/>
        </w:rPr>
        <w:t>Anexo 2 – Cronograma</w:t>
      </w:r>
      <w:r w:rsidR="26357BD4" w:rsidRPr="00BA09CA">
        <w:rPr>
          <w:rFonts w:ascii="Arial" w:hAnsi="Arial" w:cs="Arial"/>
          <w:sz w:val="20"/>
          <w:szCs w:val="20"/>
        </w:rPr>
        <w:t>”</w:t>
      </w:r>
      <w:r w:rsidR="62444776" w:rsidRPr="00BA09CA">
        <w:rPr>
          <w:rFonts w:ascii="Arial" w:hAnsi="Arial" w:cs="Arial"/>
          <w:sz w:val="20"/>
          <w:szCs w:val="20"/>
        </w:rPr>
        <w:t>.</w:t>
      </w:r>
    </w:p>
    <w:p w14:paraId="3AC94680" w14:textId="77777777" w:rsidR="00CA286F" w:rsidRPr="00BA09CA" w:rsidRDefault="00CA286F" w:rsidP="00AB1346">
      <w:pPr>
        <w:jc w:val="both"/>
        <w:rPr>
          <w:rFonts w:ascii="Arial" w:hAnsi="Arial" w:cs="Arial"/>
          <w:sz w:val="20"/>
          <w:szCs w:val="20"/>
        </w:rPr>
      </w:pPr>
    </w:p>
    <w:p w14:paraId="25F0666A" w14:textId="169DD602" w:rsidR="00175590" w:rsidRPr="00BA09CA" w:rsidRDefault="00175590" w:rsidP="00AB1346">
      <w:pPr>
        <w:jc w:val="both"/>
        <w:rPr>
          <w:rFonts w:ascii="Arial" w:eastAsia="Arial" w:hAnsi="Arial" w:cs="Arial"/>
          <w:sz w:val="20"/>
          <w:szCs w:val="20"/>
        </w:rPr>
      </w:pPr>
      <w:r w:rsidRPr="00BA09CA">
        <w:rPr>
          <w:rFonts w:ascii="Arial" w:hAnsi="Arial" w:cs="Arial"/>
          <w:sz w:val="20"/>
          <w:szCs w:val="20"/>
          <w:highlight w:val="lightGray"/>
        </w:rPr>
        <w:t>[El</w:t>
      </w:r>
      <w:r w:rsidRPr="00BA09CA">
        <w:rPr>
          <w:rFonts w:ascii="Arial" w:eastAsia="Arial" w:hAnsi="Arial" w:cs="Arial"/>
          <w:sz w:val="20"/>
          <w:szCs w:val="20"/>
          <w:highlight w:val="lightGray"/>
        </w:rPr>
        <w:t xml:space="preserve"> </w:t>
      </w:r>
      <w:r w:rsidR="77A5F7E8" w:rsidRPr="00BA09CA">
        <w:rPr>
          <w:rFonts w:ascii="Arial" w:hAnsi="Arial" w:cs="Arial"/>
          <w:sz w:val="20"/>
          <w:szCs w:val="20"/>
          <w:highlight w:val="lightGray"/>
        </w:rPr>
        <w:t>C</w:t>
      </w:r>
      <w:r w:rsidR="4888691C" w:rsidRPr="00BA09CA">
        <w:rPr>
          <w:rFonts w:ascii="Arial" w:hAnsi="Arial" w:cs="Arial"/>
          <w:sz w:val="20"/>
          <w:szCs w:val="20"/>
          <w:highlight w:val="lightGray"/>
        </w:rPr>
        <w:t>ronograma</w:t>
      </w:r>
      <w:r w:rsidRPr="00BA09CA">
        <w:rPr>
          <w:rFonts w:ascii="Arial" w:eastAsia="Arial" w:hAnsi="Arial" w:cs="Arial"/>
          <w:sz w:val="20"/>
          <w:szCs w:val="20"/>
          <w:highlight w:val="lightGray"/>
        </w:rPr>
        <w:t xml:space="preserve"> </w:t>
      </w:r>
      <w:r w:rsidRPr="00BA09CA">
        <w:rPr>
          <w:rFonts w:ascii="Arial" w:hAnsi="Arial" w:cs="Arial"/>
          <w:sz w:val="20"/>
          <w:szCs w:val="20"/>
          <w:highlight w:val="lightGray"/>
        </w:rPr>
        <w:t>del</w:t>
      </w:r>
      <w:r w:rsidRPr="00BA09CA">
        <w:rPr>
          <w:rFonts w:ascii="Arial" w:eastAsia="Arial" w:hAnsi="Arial" w:cs="Arial"/>
          <w:sz w:val="20"/>
          <w:szCs w:val="20"/>
          <w:highlight w:val="lightGray"/>
        </w:rPr>
        <w:t xml:space="preserve"> </w:t>
      </w:r>
      <w:r w:rsidR="4E6BEF94" w:rsidRPr="00BA09CA">
        <w:rPr>
          <w:rFonts w:ascii="Arial" w:hAnsi="Arial" w:cs="Arial"/>
          <w:sz w:val="20"/>
          <w:szCs w:val="20"/>
          <w:highlight w:val="lightGray"/>
        </w:rPr>
        <w:t>P</w:t>
      </w:r>
      <w:r w:rsidR="4888691C" w:rsidRPr="00BA09CA">
        <w:rPr>
          <w:rFonts w:ascii="Arial" w:hAnsi="Arial" w:cs="Arial"/>
          <w:sz w:val="20"/>
          <w:szCs w:val="20"/>
          <w:highlight w:val="lightGray"/>
        </w:rPr>
        <w:t>roceso</w:t>
      </w:r>
      <w:r w:rsidRPr="00BA09CA">
        <w:rPr>
          <w:rFonts w:ascii="Arial" w:eastAsia="Arial" w:hAnsi="Arial" w:cs="Arial"/>
          <w:sz w:val="20"/>
          <w:szCs w:val="20"/>
          <w:highlight w:val="lightGray"/>
        </w:rPr>
        <w:t xml:space="preserve"> </w:t>
      </w:r>
      <w:r w:rsidR="00DE6A84" w:rsidRPr="00BA09CA">
        <w:rPr>
          <w:rFonts w:ascii="Arial" w:eastAsia="Arial" w:hAnsi="Arial" w:cs="Arial"/>
          <w:sz w:val="20"/>
          <w:szCs w:val="20"/>
          <w:highlight w:val="lightGray"/>
        </w:rPr>
        <w:t xml:space="preserve">de Contratación </w:t>
      </w:r>
      <w:r w:rsidRPr="00BA09CA">
        <w:rPr>
          <w:rFonts w:ascii="Arial" w:eastAsia="Arial" w:hAnsi="Arial" w:cs="Arial"/>
          <w:sz w:val="20"/>
          <w:szCs w:val="20"/>
          <w:highlight w:val="lightGray"/>
        </w:rPr>
        <w:t xml:space="preserve">deberá ser elaborado por la </w:t>
      </w:r>
      <w:r w:rsidR="5EC7B1DD" w:rsidRPr="00BA09CA" w:rsidDel="00E41DBB">
        <w:rPr>
          <w:rFonts w:ascii="Arial" w:eastAsia="Arial" w:hAnsi="Arial" w:cs="Arial"/>
          <w:sz w:val="20"/>
          <w:szCs w:val="20"/>
          <w:highlight w:val="lightGray"/>
        </w:rPr>
        <w:t>E</w:t>
      </w:r>
      <w:r w:rsidR="4888691C" w:rsidRPr="00BA09CA" w:rsidDel="00E41DBB">
        <w:rPr>
          <w:rFonts w:ascii="Arial" w:eastAsia="Arial" w:hAnsi="Arial" w:cs="Arial"/>
          <w:sz w:val="20"/>
          <w:szCs w:val="20"/>
          <w:highlight w:val="lightGray"/>
        </w:rPr>
        <w:t>ntidad</w:t>
      </w:r>
      <w:r w:rsidRPr="00BA09CA">
        <w:rPr>
          <w:rFonts w:ascii="Arial" w:eastAsia="Arial" w:hAnsi="Arial" w:cs="Arial"/>
          <w:sz w:val="20"/>
          <w:szCs w:val="20"/>
          <w:highlight w:val="lightGray"/>
        </w:rPr>
        <w:t xml:space="preserve"> teniendo en cuenta los términos legales para cada una de las etapas del </w:t>
      </w:r>
      <w:r w:rsidR="00C311A7" w:rsidRPr="00BA09CA">
        <w:rPr>
          <w:rFonts w:ascii="Arial" w:eastAsia="Arial" w:hAnsi="Arial" w:cs="Arial"/>
          <w:sz w:val="20"/>
          <w:szCs w:val="20"/>
          <w:highlight w:val="lightGray"/>
        </w:rPr>
        <w:t>p</w:t>
      </w:r>
      <w:r w:rsidRPr="00BA09CA">
        <w:rPr>
          <w:rFonts w:ascii="Arial" w:eastAsia="Arial" w:hAnsi="Arial" w:cs="Arial"/>
          <w:sz w:val="20"/>
          <w:szCs w:val="20"/>
          <w:highlight w:val="lightGray"/>
        </w:rPr>
        <w:t xml:space="preserve">roceso e incluirlo en el </w:t>
      </w:r>
      <w:r w:rsidR="00081D91">
        <w:rPr>
          <w:rFonts w:ascii="Arial" w:eastAsia="Arial" w:hAnsi="Arial" w:cs="Arial"/>
          <w:sz w:val="20"/>
          <w:szCs w:val="20"/>
          <w:highlight w:val="lightGray"/>
        </w:rPr>
        <w:t>“</w:t>
      </w:r>
      <w:r w:rsidRPr="00BA09CA">
        <w:rPr>
          <w:rFonts w:ascii="Arial" w:eastAsia="Arial" w:hAnsi="Arial" w:cs="Arial"/>
          <w:sz w:val="20"/>
          <w:szCs w:val="20"/>
          <w:highlight w:val="lightGray"/>
        </w:rPr>
        <w:fldChar w:fldCharType="begin"/>
      </w:r>
      <w:r w:rsidRPr="00BA09CA">
        <w:rPr>
          <w:rFonts w:ascii="Arial" w:eastAsia="Arial" w:hAnsi="Arial" w:cs="Arial"/>
          <w:sz w:val="20"/>
          <w:szCs w:val="20"/>
          <w:highlight w:val="lightGray"/>
        </w:rPr>
        <w:instrText xml:space="preserve"> REF _Ref508648948 \h  \* MERGEFORMAT </w:instrText>
      </w:r>
      <w:r w:rsidRPr="00BA09CA">
        <w:rPr>
          <w:rFonts w:ascii="Arial" w:eastAsia="Arial" w:hAnsi="Arial" w:cs="Arial"/>
          <w:sz w:val="20"/>
          <w:szCs w:val="20"/>
          <w:highlight w:val="lightGray"/>
        </w:rPr>
      </w:r>
      <w:r w:rsidRPr="00BA09CA">
        <w:rPr>
          <w:rFonts w:ascii="Arial" w:eastAsia="Arial" w:hAnsi="Arial" w:cs="Arial"/>
          <w:sz w:val="20"/>
          <w:szCs w:val="20"/>
          <w:highlight w:val="lightGray"/>
        </w:rPr>
        <w:fldChar w:fldCharType="separate"/>
      </w:r>
      <w:r w:rsidR="00853B85" w:rsidRPr="00853B85">
        <w:rPr>
          <w:rFonts w:ascii="Arial" w:eastAsia="Arial" w:hAnsi="Arial" w:cs="Arial"/>
          <w:sz w:val="20"/>
          <w:szCs w:val="20"/>
          <w:highlight w:val="lightGray"/>
        </w:rPr>
        <w:t>Anexo 2 – Cronograma</w:t>
      </w:r>
      <w:r w:rsidRPr="00BA09CA">
        <w:rPr>
          <w:rFonts w:ascii="Arial" w:eastAsia="Arial" w:hAnsi="Arial" w:cs="Arial"/>
          <w:sz w:val="20"/>
          <w:szCs w:val="20"/>
          <w:highlight w:val="lightGray"/>
        </w:rPr>
        <w:fldChar w:fldCharType="end"/>
      </w:r>
      <w:r w:rsidR="00081D91">
        <w:rPr>
          <w:rFonts w:ascii="Arial" w:eastAsia="Arial" w:hAnsi="Arial" w:cs="Arial"/>
          <w:sz w:val="20"/>
          <w:szCs w:val="20"/>
          <w:highlight w:val="lightGray"/>
        </w:rPr>
        <w:t>”</w:t>
      </w:r>
      <w:r w:rsidR="00605B5C">
        <w:rPr>
          <w:rFonts w:ascii="Arial" w:eastAsia="Arial" w:hAnsi="Arial" w:cs="Arial"/>
          <w:sz w:val="20"/>
          <w:szCs w:val="20"/>
          <w:highlight w:val="lightGray"/>
        </w:rPr>
        <w:t>.</w:t>
      </w:r>
      <w:r w:rsidRPr="00BA09CA">
        <w:rPr>
          <w:rFonts w:ascii="Arial" w:eastAsia="Arial" w:hAnsi="Arial" w:cs="Arial"/>
          <w:sz w:val="20"/>
          <w:szCs w:val="20"/>
          <w:highlight w:val="lightGray"/>
        </w:rPr>
        <w:t>]</w:t>
      </w:r>
    </w:p>
    <w:p w14:paraId="31B9B83E" w14:textId="77777777" w:rsidR="00CA286F" w:rsidRPr="00BA09CA" w:rsidRDefault="00CA286F">
      <w:pPr>
        <w:jc w:val="both"/>
        <w:rPr>
          <w:rFonts w:ascii="Arial" w:eastAsia="Arial" w:hAnsi="Arial" w:cs="Arial"/>
          <w:sz w:val="20"/>
          <w:szCs w:val="20"/>
        </w:rPr>
      </w:pPr>
    </w:p>
    <w:p w14:paraId="1295A6E9" w14:textId="60463458" w:rsidR="00175590" w:rsidRPr="00BA09CA" w:rsidRDefault="00175590">
      <w:pPr>
        <w:jc w:val="both"/>
        <w:rPr>
          <w:rFonts w:ascii="Arial" w:eastAsia="Arial" w:hAnsi="Arial" w:cs="Arial"/>
          <w:sz w:val="20"/>
          <w:szCs w:val="20"/>
        </w:rPr>
      </w:pPr>
      <w:r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debe adaptar esta sección al </w:t>
      </w:r>
      <w:r w:rsidR="50C79BDD" w:rsidRPr="00BA09CA">
        <w:rPr>
          <w:rFonts w:ascii="Arial" w:hAnsi="Arial" w:cs="Arial"/>
          <w:sz w:val="20"/>
          <w:szCs w:val="20"/>
          <w:highlight w:val="lightGray"/>
        </w:rPr>
        <w:t>F</w:t>
      </w:r>
      <w:r w:rsidR="4888691C" w:rsidRPr="00BA09CA">
        <w:rPr>
          <w:rFonts w:ascii="Arial" w:hAnsi="Arial" w:cs="Arial"/>
          <w:sz w:val="20"/>
          <w:szCs w:val="20"/>
          <w:highlight w:val="lightGray"/>
        </w:rPr>
        <w:t>ormato</w:t>
      </w:r>
      <w:r w:rsidRPr="00BA09CA">
        <w:rPr>
          <w:rFonts w:ascii="Arial" w:hAnsi="Arial" w:cs="Arial"/>
          <w:sz w:val="20"/>
          <w:szCs w:val="20"/>
          <w:highlight w:val="lightGray"/>
        </w:rPr>
        <w:t xml:space="preserve"> del SECOP II cuando contrate por medio de esta plataforma</w:t>
      </w:r>
      <w:r w:rsidR="00605B5C">
        <w:rPr>
          <w:rFonts w:ascii="Arial" w:hAnsi="Arial" w:cs="Arial"/>
          <w:sz w:val="20"/>
          <w:szCs w:val="20"/>
          <w:highlight w:val="lightGray"/>
        </w:rPr>
        <w:t>.</w:t>
      </w:r>
      <w:r w:rsidRPr="00BA09CA">
        <w:rPr>
          <w:rFonts w:ascii="Arial" w:hAnsi="Arial" w:cs="Arial"/>
          <w:sz w:val="20"/>
          <w:szCs w:val="20"/>
          <w:highlight w:val="lightGray"/>
        </w:rPr>
        <w:t>]</w:t>
      </w:r>
      <w:r w:rsidRPr="00BA09CA">
        <w:rPr>
          <w:rFonts w:ascii="Arial" w:hAnsi="Arial" w:cs="Arial"/>
          <w:sz w:val="20"/>
          <w:szCs w:val="20"/>
        </w:rPr>
        <w:t xml:space="preserve"> </w:t>
      </w:r>
    </w:p>
    <w:p w14:paraId="4F9B395F" w14:textId="77777777" w:rsidR="007E3FCA" w:rsidRPr="00BA09CA" w:rsidRDefault="007E3FCA" w:rsidP="00BF2EB7">
      <w:pPr>
        <w:jc w:val="both"/>
        <w:rPr>
          <w:rFonts w:ascii="Arial" w:eastAsia="Arial" w:hAnsi="Arial" w:cs="Arial"/>
          <w:sz w:val="20"/>
          <w:szCs w:val="20"/>
        </w:rPr>
      </w:pPr>
    </w:p>
    <w:p w14:paraId="6423B5F2" w14:textId="6433BE8D" w:rsidR="00CD0261" w:rsidRPr="00BA09CA" w:rsidRDefault="00CD0261" w:rsidP="00BF2EB7">
      <w:pPr>
        <w:pStyle w:val="Capitulo1"/>
        <w:numPr>
          <w:ilvl w:val="0"/>
          <w:numId w:val="39"/>
        </w:numPr>
        <w:spacing w:line="240" w:lineRule="auto"/>
        <w:rPr>
          <w:rFonts w:ascii="Arial" w:hAnsi="Arial"/>
          <w:color w:val="auto"/>
          <w:sz w:val="20"/>
        </w:rPr>
      </w:pPr>
      <w:bookmarkStart w:id="144" w:name="_Toc35616185"/>
      <w:bookmarkStart w:id="145" w:name="_Toc40113316"/>
      <w:bookmarkStart w:id="146" w:name="_Toc108082879"/>
      <w:bookmarkStart w:id="147" w:name="_Toc108175004"/>
      <w:r w:rsidRPr="01571462">
        <w:rPr>
          <w:rFonts w:ascii="Arial" w:hAnsi="Arial"/>
          <w:color w:val="auto"/>
          <w:sz w:val="20"/>
        </w:rPr>
        <w:t>IDIOMA</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5381BD82" w14:textId="7ED0D05A" w:rsidR="0018351B" w:rsidRPr="00BA09CA" w:rsidRDefault="2C861B2C" w:rsidP="00E63264">
      <w:pPr>
        <w:jc w:val="both"/>
        <w:rPr>
          <w:rFonts w:ascii="Arial" w:eastAsia="Arial" w:hAnsi="Arial" w:cs="Arial"/>
          <w:sz w:val="20"/>
          <w:szCs w:val="20"/>
        </w:rPr>
      </w:pPr>
      <w:bookmarkStart w:id="148" w:name="_Hlk509412944"/>
      <w:r w:rsidRPr="00BA09CA">
        <w:rPr>
          <w:rFonts w:ascii="Arial" w:eastAsia="Arial" w:hAnsi="Arial" w:cs="Arial"/>
          <w:sz w:val="20"/>
          <w:szCs w:val="20"/>
        </w:rPr>
        <w:t xml:space="preserve">Los documentos y las comunicaciones entregadas, enviadas o expedidas por los </w:t>
      </w:r>
      <w:r w:rsidR="1D3DA753" w:rsidRPr="00BA09CA">
        <w:rPr>
          <w:rFonts w:ascii="Arial" w:eastAsia="Arial" w:hAnsi="Arial" w:cs="Arial"/>
          <w:sz w:val="20"/>
          <w:szCs w:val="20"/>
        </w:rPr>
        <w:t>P</w:t>
      </w:r>
      <w:r w:rsidR="629BDB05" w:rsidRPr="00BA09CA">
        <w:rPr>
          <w:rFonts w:ascii="Arial" w:eastAsia="Arial" w:hAnsi="Arial" w:cs="Arial"/>
          <w:sz w:val="20"/>
          <w:szCs w:val="20"/>
        </w:rPr>
        <w:t>roponentes</w:t>
      </w:r>
      <w:r w:rsidRPr="00BA09CA">
        <w:rPr>
          <w:rFonts w:ascii="Arial" w:eastAsia="Arial" w:hAnsi="Arial" w:cs="Arial"/>
          <w:sz w:val="20"/>
          <w:szCs w:val="20"/>
        </w:rPr>
        <w:t xml:space="preserve"> o por terceros para efectos del </w:t>
      </w:r>
      <w:r w:rsidR="196B03BD" w:rsidRPr="00BA09CA">
        <w:rPr>
          <w:rFonts w:ascii="Arial" w:eastAsia="Arial" w:hAnsi="Arial" w:cs="Arial"/>
          <w:sz w:val="20"/>
          <w:szCs w:val="20"/>
        </w:rPr>
        <w:t>P</w:t>
      </w:r>
      <w:r w:rsidR="629BDB05" w:rsidRPr="00BA09CA">
        <w:rPr>
          <w:rFonts w:ascii="Arial" w:eastAsia="Arial" w:hAnsi="Arial" w:cs="Arial"/>
          <w:sz w:val="20"/>
          <w:szCs w:val="20"/>
        </w:rPr>
        <w:t>roceso</w:t>
      </w:r>
      <w:r w:rsidRPr="00BA09CA">
        <w:rPr>
          <w:rFonts w:ascii="Arial" w:eastAsia="Arial" w:hAnsi="Arial" w:cs="Arial"/>
          <w:sz w:val="20"/>
          <w:szCs w:val="20"/>
        </w:rPr>
        <w:t xml:space="preserve"> de </w:t>
      </w:r>
      <w:r w:rsidR="421644EF" w:rsidRPr="00BA09CA">
        <w:rPr>
          <w:rFonts w:ascii="Arial" w:eastAsia="Arial" w:hAnsi="Arial" w:cs="Arial"/>
          <w:sz w:val="20"/>
          <w:szCs w:val="20"/>
        </w:rPr>
        <w:t>C</w:t>
      </w:r>
      <w:r w:rsidR="629BDB05" w:rsidRPr="00BA09CA">
        <w:rPr>
          <w:rFonts w:ascii="Arial" w:eastAsia="Arial" w:hAnsi="Arial" w:cs="Arial"/>
          <w:sz w:val="20"/>
          <w:szCs w:val="20"/>
        </w:rPr>
        <w:t>ontratación</w:t>
      </w:r>
      <w:r w:rsidRPr="00BA09CA">
        <w:rPr>
          <w:rFonts w:ascii="Arial" w:eastAsia="Arial" w:hAnsi="Arial" w:cs="Arial"/>
          <w:sz w:val="20"/>
          <w:szCs w:val="20"/>
        </w:rPr>
        <w:t xml:space="preserve">, o para ser tenidos en cuenta en el mismo, deben ser allegados en </w:t>
      </w:r>
      <w:r w:rsidR="000259E7" w:rsidRPr="00BA09CA">
        <w:rPr>
          <w:rFonts w:ascii="Arial" w:eastAsia="Arial" w:hAnsi="Arial" w:cs="Arial"/>
          <w:sz w:val="20"/>
          <w:szCs w:val="20"/>
        </w:rPr>
        <w:t>españ</w:t>
      </w:r>
      <w:r w:rsidRPr="00BA09CA">
        <w:rPr>
          <w:rFonts w:ascii="Arial" w:eastAsia="Arial" w:hAnsi="Arial" w:cs="Arial"/>
          <w:sz w:val="20"/>
          <w:szCs w:val="20"/>
        </w:rPr>
        <w:t>o</w:t>
      </w:r>
      <w:r w:rsidR="000259E7" w:rsidRPr="00BA09CA">
        <w:rPr>
          <w:rFonts w:ascii="Arial" w:eastAsia="Arial" w:hAnsi="Arial" w:cs="Arial"/>
          <w:sz w:val="20"/>
          <w:szCs w:val="20"/>
        </w:rPr>
        <w:t>l</w:t>
      </w:r>
      <w:r w:rsidRPr="00BA09CA">
        <w:rPr>
          <w:rFonts w:ascii="Arial" w:eastAsia="Arial" w:hAnsi="Arial" w:cs="Arial"/>
          <w:sz w:val="20"/>
          <w:szCs w:val="20"/>
        </w:rPr>
        <w:t xml:space="preserve">. Los documentos y comunicaciones en un idioma distinto deben </w:t>
      </w:r>
      <w:r w:rsidR="000A1761" w:rsidRPr="00BA09CA">
        <w:rPr>
          <w:rFonts w:ascii="Arial" w:eastAsia="Arial" w:hAnsi="Arial" w:cs="Arial"/>
          <w:sz w:val="20"/>
          <w:szCs w:val="20"/>
        </w:rPr>
        <w:t>presentarse</w:t>
      </w:r>
      <w:r w:rsidRPr="00BA09CA">
        <w:rPr>
          <w:rFonts w:ascii="Arial" w:eastAsia="Arial" w:hAnsi="Arial" w:cs="Arial"/>
          <w:sz w:val="20"/>
          <w:szCs w:val="20"/>
        </w:rPr>
        <w:t xml:space="preserve"> en su lengua original junto con la traducción oficial al </w:t>
      </w:r>
      <w:r w:rsidR="000259E7" w:rsidRPr="00BA09CA">
        <w:rPr>
          <w:rFonts w:ascii="Arial" w:eastAsia="Arial" w:hAnsi="Arial" w:cs="Arial"/>
          <w:sz w:val="20"/>
          <w:szCs w:val="20"/>
        </w:rPr>
        <w:t>español</w:t>
      </w:r>
      <w:r w:rsidRPr="00BA09CA">
        <w:rPr>
          <w:rFonts w:ascii="Arial" w:eastAsia="Arial" w:hAnsi="Arial" w:cs="Arial"/>
          <w:sz w:val="20"/>
          <w:szCs w:val="20"/>
        </w:rPr>
        <w:t>.</w:t>
      </w:r>
    </w:p>
    <w:p w14:paraId="5E964DBC" w14:textId="77777777" w:rsidR="00702BCA" w:rsidRPr="00BA09CA" w:rsidRDefault="00702BCA" w:rsidP="00AB1346">
      <w:pPr>
        <w:jc w:val="both"/>
        <w:rPr>
          <w:rFonts w:ascii="Arial" w:eastAsia="Arial" w:hAnsi="Arial" w:cs="Arial"/>
          <w:sz w:val="20"/>
          <w:szCs w:val="20"/>
        </w:rPr>
      </w:pPr>
    </w:p>
    <w:p w14:paraId="60DCFF7F" w14:textId="415A4832" w:rsidR="003C7464" w:rsidRDefault="00702BCA" w:rsidP="00AB1346">
      <w:pPr>
        <w:jc w:val="both"/>
        <w:rPr>
          <w:rFonts w:ascii="Arial" w:eastAsiaTheme="minorEastAsia" w:hAnsi="Arial" w:cs="Arial"/>
          <w:sz w:val="20"/>
          <w:szCs w:val="20"/>
          <w:lang w:eastAsia="es-ES"/>
        </w:rPr>
      </w:pPr>
      <w:r w:rsidRPr="00BA09CA">
        <w:rPr>
          <w:rFonts w:ascii="Arial" w:eastAsiaTheme="minorEastAsia" w:hAnsi="Arial" w:cs="Arial"/>
          <w:sz w:val="20"/>
          <w:szCs w:val="20"/>
          <w:lang w:eastAsia="es-ES"/>
        </w:rPr>
        <w:t xml:space="preserve">Para que </w:t>
      </w:r>
      <w:r w:rsidR="007136DD" w:rsidRPr="00BA09CA">
        <w:rPr>
          <w:rFonts w:ascii="Arial" w:eastAsiaTheme="minorEastAsia" w:hAnsi="Arial" w:cs="Arial"/>
          <w:sz w:val="20"/>
          <w:szCs w:val="20"/>
          <w:lang w:eastAsia="es-ES"/>
        </w:rPr>
        <w:t>la traducción oficial de l</w:t>
      </w:r>
      <w:r w:rsidRPr="00BA09CA">
        <w:rPr>
          <w:rFonts w:ascii="Arial" w:eastAsiaTheme="minorEastAsia" w:hAnsi="Arial" w:cs="Arial"/>
          <w:sz w:val="20"/>
          <w:szCs w:val="20"/>
          <w:lang w:eastAsia="es-ES"/>
        </w:rPr>
        <w:t>os documentos en idioma extranjero sea válid</w:t>
      </w:r>
      <w:r w:rsidR="007136DD" w:rsidRPr="00BA09CA">
        <w:rPr>
          <w:rFonts w:ascii="Arial" w:eastAsiaTheme="minorEastAsia" w:hAnsi="Arial" w:cs="Arial"/>
          <w:sz w:val="20"/>
          <w:szCs w:val="20"/>
          <w:lang w:eastAsia="es-ES"/>
        </w:rPr>
        <w:t>a</w:t>
      </w:r>
      <w:r w:rsidRPr="00BA09CA">
        <w:rPr>
          <w:rFonts w:ascii="Arial" w:eastAsiaTheme="minorEastAsia" w:hAnsi="Arial" w:cs="Arial"/>
          <w:sz w:val="20"/>
          <w:szCs w:val="20"/>
          <w:lang w:eastAsia="es-ES"/>
        </w:rPr>
        <w:t xml:space="preserve">, </w:t>
      </w:r>
      <w:r w:rsidR="59A5061D" w:rsidRPr="00BA09CA">
        <w:rPr>
          <w:rFonts w:ascii="Arial" w:eastAsiaTheme="minorEastAsia" w:hAnsi="Arial" w:cs="Arial"/>
          <w:sz w:val="20"/>
          <w:szCs w:val="20"/>
          <w:lang w:eastAsia="es-ES"/>
        </w:rPr>
        <w:t>deberá realizarse</w:t>
      </w:r>
      <w:r w:rsidRPr="00BA09CA">
        <w:rPr>
          <w:rFonts w:ascii="Arial" w:eastAsiaTheme="minorEastAsia" w:hAnsi="Arial" w:cs="Arial"/>
          <w:sz w:val="20"/>
          <w:szCs w:val="20"/>
          <w:lang w:eastAsia="es-ES"/>
        </w:rPr>
        <w:t xml:space="preserve"> en los términos del Decreto 38</w:t>
      </w:r>
      <w:r w:rsidR="00C75EB8" w:rsidRPr="00BA09CA">
        <w:rPr>
          <w:rFonts w:ascii="Arial" w:eastAsiaTheme="minorEastAsia" w:hAnsi="Arial" w:cs="Arial"/>
          <w:sz w:val="20"/>
          <w:szCs w:val="20"/>
          <w:lang w:eastAsia="es-ES"/>
        </w:rPr>
        <w:t>2</w:t>
      </w:r>
      <w:r w:rsidRPr="00BA09CA">
        <w:rPr>
          <w:rFonts w:ascii="Arial" w:eastAsiaTheme="minorEastAsia" w:hAnsi="Arial" w:cs="Arial"/>
          <w:sz w:val="20"/>
          <w:szCs w:val="20"/>
          <w:lang w:eastAsia="es-ES"/>
        </w:rPr>
        <w:t xml:space="preserve"> de 1951 y el artículo 33 de la Ley 962 de 2005, o la</w:t>
      </w:r>
      <w:r w:rsidR="002C6CF4" w:rsidRPr="00BA09CA">
        <w:rPr>
          <w:rFonts w:ascii="Arial" w:eastAsiaTheme="minorEastAsia" w:hAnsi="Arial" w:cs="Arial"/>
          <w:sz w:val="20"/>
          <w:szCs w:val="20"/>
          <w:lang w:eastAsia="es-ES"/>
        </w:rPr>
        <w:t>s</w:t>
      </w:r>
      <w:r w:rsidRPr="00BA09CA">
        <w:rPr>
          <w:rFonts w:ascii="Arial" w:eastAsiaTheme="minorEastAsia" w:hAnsi="Arial" w:cs="Arial"/>
          <w:sz w:val="20"/>
          <w:szCs w:val="20"/>
          <w:lang w:eastAsia="es-ES"/>
        </w:rPr>
        <w:t xml:space="preserve"> norma</w:t>
      </w:r>
      <w:r w:rsidR="002C6CF4" w:rsidRPr="00BA09CA">
        <w:rPr>
          <w:rFonts w:ascii="Arial" w:eastAsiaTheme="minorEastAsia" w:hAnsi="Arial" w:cs="Arial"/>
          <w:sz w:val="20"/>
          <w:szCs w:val="20"/>
          <w:lang w:eastAsia="es-ES"/>
        </w:rPr>
        <w:t>s</w:t>
      </w:r>
      <w:r w:rsidRPr="00BA09CA">
        <w:rPr>
          <w:rFonts w:ascii="Arial" w:eastAsiaTheme="minorEastAsia" w:hAnsi="Arial" w:cs="Arial"/>
          <w:sz w:val="20"/>
          <w:szCs w:val="20"/>
          <w:lang w:eastAsia="es-ES"/>
        </w:rPr>
        <w:t xml:space="preserve"> que </w:t>
      </w:r>
      <w:r w:rsidR="1F152349" w:rsidRPr="00BA09CA">
        <w:rPr>
          <w:rFonts w:ascii="Arial" w:eastAsiaTheme="minorEastAsia" w:hAnsi="Arial" w:cs="Arial"/>
          <w:sz w:val="20"/>
          <w:szCs w:val="20"/>
          <w:lang w:eastAsia="es-ES"/>
        </w:rPr>
        <w:t>l</w:t>
      </w:r>
      <w:r w:rsidR="5A55CAAE" w:rsidRPr="00BA09CA">
        <w:rPr>
          <w:rFonts w:ascii="Arial" w:eastAsiaTheme="minorEastAsia" w:hAnsi="Arial" w:cs="Arial"/>
          <w:sz w:val="20"/>
          <w:szCs w:val="20"/>
          <w:lang w:eastAsia="es-ES"/>
        </w:rPr>
        <w:t>os</w:t>
      </w:r>
      <w:r w:rsidR="1F152349" w:rsidRPr="00BA09CA">
        <w:rPr>
          <w:rFonts w:ascii="Arial" w:eastAsiaTheme="minorEastAsia" w:hAnsi="Arial" w:cs="Arial"/>
          <w:sz w:val="20"/>
          <w:szCs w:val="20"/>
          <w:lang w:eastAsia="es-ES"/>
        </w:rPr>
        <w:t xml:space="preserve"> modifique</w:t>
      </w:r>
      <w:r w:rsidR="7EFE34FF" w:rsidRPr="00BA09CA">
        <w:rPr>
          <w:rFonts w:ascii="Arial" w:eastAsiaTheme="minorEastAsia" w:hAnsi="Arial" w:cs="Arial"/>
          <w:sz w:val="20"/>
          <w:szCs w:val="20"/>
          <w:lang w:eastAsia="es-ES"/>
        </w:rPr>
        <w:t>n</w:t>
      </w:r>
      <w:r w:rsidR="1F152349" w:rsidRPr="00BA09CA">
        <w:rPr>
          <w:rFonts w:ascii="Arial" w:eastAsiaTheme="minorEastAsia" w:hAnsi="Arial" w:cs="Arial"/>
          <w:sz w:val="20"/>
          <w:szCs w:val="20"/>
          <w:lang w:eastAsia="es-ES"/>
        </w:rPr>
        <w:t>, sustituya</w:t>
      </w:r>
      <w:r w:rsidR="349388D4" w:rsidRPr="00BA09CA">
        <w:rPr>
          <w:rFonts w:ascii="Arial" w:eastAsiaTheme="minorEastAsia" w:hAnsi="Arial" w:cs="Arial"/>
          <w:sz w:val="20"/>
          <w:szCs w:val="20"/>
          <w:lang w:eastAsia="es-ES"/>
        </w:rPr>
        <w:t>n</w:t>
      </w:r>
      <w:r w:rsidRPr="00BA09CA">
        <w:rPr>
          <w:rFonts w:ascii="Arial" w:eastAsiaTheme="minorEastAsia" w:hAnsi="Arial" w:cs="Arial"/>
          <w:sz w:val="20"/>
          <w:szCs w:val="20"/>
          <w:lang w:eastAsia="es-ES"/>
        </w:rPr>
        <w:t xml:space="preserve"> o </w:t>
      </w:r>
      <w:r w:rsidR="1F152349" w:rsidRPr="00BA09CA">
        <w:rPr>
          <w:rFonts w:ascii="Arial" w:eastAsiaTheme="minorEastAsia" w:hAnsi="Arial" w:cs="Arial"/>
          <w:sz w:val="20"/>
          <w:szCs w:val="20"/>
          <w:lang w:eastAsia="es-ES"/>
        </w:rPr>
        <w:t>complemente</w:t>
      </w:r>
      <w:r w:rsidR="3A773EE6" w:rsidRPr="00BA09CA">
        <w:rPr>
          <w:rFonts w:ascii="Arial" w:eastAsiaTheme="minorEastAsia" w:hAnsi="Arial" w:cs="Arial"/>
          <w:sz w:val="20"/>
          <w:szCs w:val="20"/>
          <w:lang w:eastAsia="es-ES"/>
        </w:rPr>
        <w:t>n</w:t>
      </w:r>
      <w:r w:rsidR="1F152349" w:rsidRPr="00BA09CA">
        <w:rPr>
          <w:rFonts w:ascii="Arial" w:eastAsiaTheme="minorEastAsia" w:hAnsi="Arial" w:cs="Arial"/>
          <w:sz w:val="20"/>
          <w:szCs w:val="20"/>
          <w:lang w:eastAsia="es-ES"/>
        </w:rPr>
        <w:t>.</w:t>
      </w:r>
      <w:r w:rsidRPr="00BA09CA">
        <w:rPr>
          <w:rFonts w:ascii="Arial" w:eastAsiaTheme="minorEastAsia" w:hAnsi="Arial" w:cs="Arial"/>
          <w:sz w:val="20"/>
          <w:szCs w:val="20"/>
          <w:lang w:eastAsia="es-ES"/>
        </w:rPr>
        <w:t xml:space="preserve"> Es decir, junto con la traducción oficial se presentará el documento que </w:t>
      </w:r>
      <w:r w:rsidR="1F152349" w:rsidRPr="00BA09CA">
        <w:rPr>
          <w:rFonts w:ascii="Arial" w:eastAsiaTheme="minorEastAsia" w:hAnsi="Arial" w:cs="Arial"/>
          <w:sz w:val="20"/>
          <w:szCs w:val="20"/>
          <w:lang w:eastAsia="es-ES"/>
        </w:rPr>
        <w:t>certifi</w:t>
      </w:r>
      <w:r w:rsidR="00884FC4">
        <w:rPr>
          <w:rFonts w:ascii="Arial" w:eastAsiaTheme="minorEastAsia" w:hAnsi="Arial" w:cs="Arial"/>
          <w:sz w:val="20"/>
          <w:szCs w:val="20"/>
          <w:lang w:eastAsia="es-ES"/>
        </w:rPr>
        <w:t>ca</w:t>
      </w:r>
      <w:r w:rsidRPr="00BA09CA">
        <w:rPr>
          <w:rFonts w:ascii="Arial" w:eastAsiaTheme="minorEastAsia" w:hAnsi="Arial" w:cs="Arial"/>
          <w:sz w:val="20"/>
          <w:szCs w:val="20"/>
          <w:lang w:eastAsia="es-ES"/>
        </w:rPr>
        <w:t xml:space="preserve"> la aprobación de la prueba por parte del </w:t>
      </w:r>
      <w:r w:rsidR="006409A8" w:rsidRPr="00BA09CA">
        <w:rPr>
          <w:rFonts w:ascii="Arial" w:eastAsiaTheme="minorEastAsia" w:hAnsi="Arial" w:cs="Arial"/>
          <w:sz w:val="20"/>
          <w:szCs w:val="20"/>
          <w:lang w:eastAsia="es-ES"/>
        </w:rPr>
        <w:t>c</w:t>
      </w:r>
      <w:r w:rsidRPr="00BA09CA">
        <w:rPr>
          <w:rFonts w:ascii="Arial" w:eastAsiaTheme="minorEastAsia" w:hAnsi="Arial" w:cs="Arial"/>
          <w:sz w:val="20"/>
          <w:szCs w:val="20"/>
          <w:lang w:eastAsia="es-ES"/>
        </w:rPr>
        <w:t xml:space="preserve">entro </w:t>
      </w:r>
      <w:r w:rsidR="006409A8" w:rsidRPr="00BA09CA">
        <w:rPr>
          <w:rFonts w:ascii="Arial" w:eastAsiaTheme="minorEastAsia" w:hAnsi="Arial" w:cs="Arial"/>
          <w:sz w:val="20"/>
          <w:szCs w:val="20"/>
          <w:lang w:eastAsia="es-ES"/>
        </w:rPr>
        <w:t>u</w:t>
      </w:r>
      <w:r w:rsidRPr="00BA09CA">
        <w:rPr>
          <w:rFonts w:ascii="Arial" w:eastAsiaTheme="minorEastAsia" w:hAnsi="Arial" w:cs="Arial"/>
          <w:sz w:val="20"/>
          <w:szCs w:val="20"/>
          <w:lang w:eastAsia="es-ES"/>
        </w:rPr>
        <w:t>niversitario que cuente con la facultad de idiomas debidamente acreditadas y reconocidas por el ICFES</w:t>
      </w:r>
      <w:r w:rsidR="00422E4C">
        <w:rPr>
          <w:rFonts w:ascii="Arial" w:eastAsiaTheme="minorEastAsia" w:hAnsi="Arial" w:cs="Arial"/>
          <w:sz w:val="20"/>
          <w:szCs w:val="20"/>
          <w:lang w:eastAsia="es-ES"/>
        </w:rPr>
        <w:t xml:space="preserve"> o la entidad que tenga a cargo tal reconocimiento</w:t>
      </w:r>
      <w:r w:rsidRPr="00BA09CA">
        <w:rPr>
          <w:rFonts w:ascii="Arial" w:eastAsiaTheme="minorEastAsia" w:hAnsi="Arial" w:cs="Arial"/>
          <w:sz w:val="20"/>
          <w:szCs w:val="20"/>
          <w:lang w:eastAsia="es-ES"/>
        </w:rPr>
        <w:t xml:space="preserve">. </w:t>
      </w:r>
    </w:p>
    <w:p w14:paraId="69303E96" w14:textId="77777777" w:rsidR="00EA3223" w:rsidRDefault="00EA3223">
      <w:pPr>
        <w:jc w:val="both"/>
        <w:rPr>
          <w:rFonts w:ascii="Arial" w:eastAsiaTheme="minorEastAsia" w:hAnsi="Arial" w:cs="Arial"/>
          <w:sz w:val="20"/>
          <w:szCs w:val="20"/>
          <w:lang w:eastAsia="es-ES"/>
        </w:rPr>
      </w:pPr>
    </w:p>
    <w:p w14:paraId="3DF26C0F" w14:textId="77777777" w:rsidR="005253BB" w:rsidRPr="00BA09CA" w:rsidRDefault="005253BB">
      <w:pPr>
        <w:pStyle w:val="Capitulo1"/>
        <w:numPr>
          <w:ilvl w:val="0"/>
          <w:numId w:val="39"/>
        </w:numPr>
        <w:spacing w:after="0" w:line="240" w:lineRule="auto"/>
        <w:rPr>
          <w:rFonts w:ascii="Arial" w:hAnsi="Arial"/>
          <w:color w:val="auto"/>
          <w:sz w:val="20"/>
        </w:rPr>
      </w:pPr>
      <w:bookmarkStart w:id="149" w:name="_Toc424219461"/>
      <w:bookmarkStart w:id="150" w:name="_Toc504124492"/>
      <w:bookmarkStart w:id="151" w:name="_Toc508648249"/>
      <w:bookmarkStart w:id="152" w:name="_Ref508650432"/>
      <w:bookmarkStart w:id="153" w:name="_Toc508984033"/>
      <w:bookmarkStart w:id="154" w:name="_Toc509843863"/>
      <w:bookmarkStart w:id="155" w:name="_Toc511924771"/>
      <w:bookmarkStart w:id="156" w:name="_Toc520226860"/>
      <w:bookmarkStart w:id="157" w:name="_Toc520297830"/>
      <w:bookmarkStart w:id="158" w:name="_Toc520317095"/>
      <w:bookmarkStart w:id="159" w:name="_Toc533083696"/>
      <w:bookmarkStart w:id="160" w:name="_Toc35616186"/>
      <w:bookmarkStart w:id="161" w:name="_Toc40113317"/>
      <w:bookmarkStart w:id="162" w:name="_Toc108082880"/>
      <w:bookmarkStart w:id="163" w:name="_Toc108175005"/>
      <w:bookmarkEnd w:id="148"/>
      <w:r w:rsidRPr="01571462">
        <w:rPr>
          <w:rFonts w:ascii="Arial" w:hAnsi="Arial"/>
          <w:color w:val="auto"/>
          <w:sz w:val="20"/>
        </w:rPr>
        <w:t>DOCUMENTOS</w:t>
      </w:r>
      <w:r w:rsidR="002644ED" w:rsidRPr="01571462">
        <w:rPr>
          <w:rFonts w:ascii="Arial" w:hAnsi="Arial"/>
          <w:color w:val="auto"/>
          <w:sz w:val="20"/>
        </w:rPr>
        <w:t xml:space="preserve"> </w:t>
      </w:r>
      <w:r w:rsidRPr="01571462">
        <w:rPr>
          <w:rFonts w:ascii="Arial" w:hAnsi="Arial"/>
          <w:color w:val="auto"/>
          <w:sz w:val="20"/>
        </w:rPr>
        <w:t>OTORGADOS</w:t>
      </w:r>
      <w:r w:rsidR="002644ED" w:rsidRPr="01571462">
        <w:rPr>
          <w:rFonts w:ascii="Arial" w:hAnsi="Arial"/>
          <w:color w:val="auto"/>
          <w:sz w:val="20"/>
        </w:rPr>
        <w:t xml:space="preserve"> </w:t>
      </w:r>
      <w:r w:rsidRPr="01571462">
        <w:rPr>
          <w:rFonts w:ascii="Arial" w:hAnsi="Arial"/>
          <w:color w:val="auto"/>
          <w:sz w:val="20"/>
        </w:rPr>
        <w:t>EN</w:t>
      </w:r>
      <w:r w:rsidR="002644ED" w:rsidRPr="01571462">
        <w:rPr>
          <w:rFonts w:ascii="Arial" w:hAnsi="Arial"/>
          <w:color w:val="auto"/>
          <w:sz w:val="20"/>
        </w:rPr>
        <w:t xml:space="preserve"> </w:t>
      </w:r>
      <w:r w:rsidRPr="01571462">
        <w:rPr>
          <w:rFonts w:ascii="Arial" w:hAnsi="Arial"/>
          <w:color w:val="auto"/>
          <w:sz w:val="20"/>
        </w:rPr>
        <w:t>EL</w:t>
      </w:r>
      <w:r w:rsidR="002644ED" w:rsidRPr="01571462">
        <w:rPr>
          <w:rFonts w:ascii="Arial" w:hAnsi="Arial"/>
          <w:color w:val="auto"/>
          <w:sz w:val="20"/>
        </w:rPr>
        <w:t xml:space="preserve"> </w:t>
      </w:r>
      <w:r w:rsidRPr="01571462">
        <w:rPr>
          <w:rFonts w:ascii="Arial" w:hAnsi="Arial"/>
          <w:color w:val="auto"/>
          <w:sz w:val="20"/>
        </w:rPr>
        <w:t>EXTERIOR</w:t>
      </w:r>
      <w:bookmarkStart w:id="164" w:name="_Hlk50801296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84E3F22" w14:textId="77777777" w:rsidR="003C7464" w:rsidRDefault="003C7464">
      <w:pPr>
        <w:jc w:val="both"/>
        <w:rPr>
          <w:rFonts w:ascii="Arial" w:eastAsiaTheme="minorEastAsia" w:hAnsi="Arial" w:cs="Arial"/>
          <w:sz w:val="20"/>
          <w:szCs w:val="20"/>
          <w:lang w:eastAsia="es-ES"/>
        </w:rPr>
      </w:pPr>
      <w:bookmarkStart w:id="165" w:name="_Toc533083697"/>
      <w:bookmarkEnd w:id="164"/>
    </w:p>
    <w:p w14:paraId="5BBA69EC" w14:textId="48DEDD0F" w:rsidR="00B70365" w:rsidRPr="00BA09CA" w:rsidRDefault="00B70365">
      <w:pPr>
        <w:jc w:val="both"/>
        <w:rPr>
          <w:rFonts w:ascii="Arial" w:eastAsiaTheme="minorEastAsia" w:hAnsi="Arial" w:cs="Arial"/>
          <w:sz w:val="20"/>
          <w:szCs w:val="20"/>
          <w:lang w:eastAsia="es-ES"/>
        </w:rPr>
      </w:pPr>
      <w:r w:rsidRPr="00BA09CA">
        <w:rPr>
          <w:rFonts w:ascii="Arial" w:eastAsiaTheme="minorEastAsia" w:hAnsi="Arial" w:cs="Arial"/>
          <w:sz w:val="20"/>
          <w:szCs w:val="20"/>
          <w:lang w:eastAsia="es-ES"/>
        </w:rPr>
        <w:t xml:space="preserve">Los documentos públicos expedidos en el exterior por un país signatario de la Convención de La Haya de 1961 sobre la abolición del requisito de </w:t>
      </w:r>
      <w:r w:rsidR="00FE522D">
        <w:rPr>
          <w:rFonts w:ascii="Arial" w:eastAsiaTheme="minorEastAsia" w:hAnsi="Arial" w:cs="Arial"/>
          <w:sz w:val="20"/>
          <w:szCs w:val="20"/>
          <w:lang w:eastAsia="es-ES"/>
        </w:rPr>
        <w:t>L</w:t>
      </w:r>
      <w:r w:rsidRPr="00BA09CA">
        <w:rPr>
          <w:rFonts w:ascii="Arial" w:eastAsiaTheme="minorEastAsia" w:hAnsi="Arial" w:cs="Arial"/>
          <w:sz w:val="20"/>
          <w:szCs w:val="20"/>
          <w:lang w:eastAsia="es-ES"/>
        </w:rPr>
        <w:t>egalización, deben apostillarse</w:t>
      </w:r>
      <w:r w:rsidR="6C917A91" w:rsidRPr="00BA09CA">
        <w:rPr>
          <w:rFonts w:ascii="Arial" w:eastAsiaTheme="minorEastAsia" w:hAnsi="Arial" w:cs="Arial"/>
          <w:sz w:val="20"/>
          <w:szCs w:val="20"/>
          <w:lang w:eastAsia="es-ES"/>
        </w:rPr>
        <w:t xml:space="preserve">. </w:t>
      </w:r>
      <w:r w:rsidR="161F07A6" w:rsidRPr="00BA09CA">
        <w:rPr>
          <w:rFonts w:ascii="Arial" w:eastAsiaTheme="minorEastAsia" w:hAnsi="Arial" w:cs="Arial"/>
          <w:sz w:val="20"/>
          <w:szCs w:val="20"/>
          <w:lang w:eastAsia="es-ES"/>
        </w:rPr>
        <w:t>E</w:t>
      </w:r>
      <w:r w:rsidR="0A9E6B0F" w:rsidRPr="00BA09CA">
        <w:rPr>
          <w:rFonts w:ascii="Arial" w:eastAsiaTheme="minorEastAsia" w:hAnsi="Arial" w:cs="Arial"/>
          <w:sz w:val="20"/>
          <w:szCs w:val="20"/>
          <w:lang w:eastAsia="es-ES"/>
        </w:rPr>
        <w:t>n</w:t>
      </w:r>
      <w:r w:rsidRPr="00BA09CA">
        <w:rPr>
          <w:rFonts w:ascii="Arial" w:eastAsiaTheme="minorEastAsia" w:hAnsi="Arial" w:cs="Arial"/>
          <w:sz w:val="20"/>
          <w:szCs w:val="20"/>
          <w:lang w:eastAsia="es-ES"/>
        </w:rPr>
        <w:t xml:space="preserve"> cambio,</w:t>
      </w:r>
      <w:r w:rsidR="00282E13" w:rsidRPr="00BA09CA">
        <w:rPr>
          <w:rFonts w:ascii="Arial" w:eastAsiaTheme="minorEastAsia" w:hAnsi="Arial" w:cs="Arial"/>
          <w:sz w:val="20"/>
          <w:szCs w:val="20"/>
          <w:lang w:eastAsia="es-ES"/>
        </w:rPr>
        <w:t xml:space="preserve"> deben legalizarse</w:t>
      </w:r>
      <w:r w:rsidRPr="00BA09CA">
        <w:rPr>
          <w:rFonts w:ascii="Arial" w:eastAsiaTheme="minorEastAsia" w:hAnsi="Arial" w:cs="Arial"/>
          <w:sz w:val="20"/>
          <w:szCs w:val="20"/>
          <w:lang w:eastAsia="es-ES"/>
        </w:rPr>
        <w:t xml:space="preserve"> los documentos públicos expedidos en el exterior por un país signatario de la Convención de Viena de 1963. Los documentos privados otorgados en el extranjero no requieren </w:t>
      </w:r>
      <w:r w:rsidR="005F0032">
        <w:rPr>
          <w:rFonts w:ascii="Arial" w:eastAsiaTheme="minorEastAsia" w:hAnsi="Arial" w:cs="Arial"/>
          <w:sz w:val="20"/>
          <w:szCs w:val="20"/>
          <w:lang w:eastAsia="es-ES"/>
        </w:rPr>
        <w:t>A</w:t>
      </w:r>
      <w:r w:rsidRPr="00BA09CA">
        <w:rPr>
          <w:rFonts w:ascii="Arial" w:eastAsiaTheme="minorEastAsia" w:hAnsi="Arial" w:cs="Arial"/>
          <w:sz w:val="20"/>
          <w:szCs w:val="20"/>
          <w:lang w:eastAsia="es-ES"/>
        </w:rPr>
        <w:t xml:space="preserve">postilla ni </w:t>
      </w:r>
      <w:r w:rsidR="00FE522D">
        <w:rPr>
          <w:rFonts w:ascii="Arial" w:eastAsiaTheme="minorEastAsia" w:hAnsi="Arial" w:cs="Arial"/>
          <w:sz w:val="20"/>
          <w:szCs w:val="20"/>
          <w:lang w:eastAsia="es-ES"/>
        </w:rPr>
        <w:t>L</w:t>
      </w:r>
      <w:r w:rsidRPr="00BA09CA">
        <w:rPr>
          <w:rFonts w:ascii="Arial" w:eastAsiaTheme="minorEastAsia" w:hAnsi="Arial" w:cs="Arial"/>
          <w:sz w:val="20"/>
          <w:szCs w:val="20"/>
          <w:lang w:eastAsia="es-ES"/>
        </w:rPr>
        <w:t xml:space="preserve">egalización, salvo los que con posterioridad sean intervenidos por un funcionario público, en cuyo caso </w:t>
      </w:r>
      <w:r w:rsidR="005C48A0">
        <w:rPr>
          <w:rFonts w:ascii="Arial" w:eastAsiaTheme="minorEastAsia" w:hAnsi="Arial" w:cs="Arial"/>
          <w:sz w:val="20"/>
          <w:szCs w:val="20"/>
          <w:lang w:eastAsia="es-ES"/>
        </w:rPr>
        <w:t>deben tener</w:t>
      </w:r>
      <w:r w:rsidR="005C48A0" w:rsidRPr="00BA09CA">
        <w:rPr>
          <w:rFonts w:ascii="Arial" w:eastAsiaTheme="minorEastAsia" w:hAnsi="Arial" w:cs="Arial"/>
          <w:sz w:val="20"/>
          <w:szCs w:val="20"/>
          <w:lang w:eastAsia="es-ES"/>
        </w:rPr>
        <w:t xml:space="preserve"> </w:t>
      </w:r>
      <w:r w:rsidR="00652AA9">
        <w:rPr>
          <w:rFonts w:ascii="Arial" w:eastAsiaTheme="minorEastAsia" w:hAnsi="Arial" w:cs="Arial"/>
          <w:sz w:val="20"/>
          <w:szCs w:val="20"/>
          <w:lang w:eastAsia="es-ES"/>
        </w:rPr>
        <w:t>A</w:t>
      </w:r>
      <w:r w:rsidRPr="00BA09CA">
        <w:rPr>
          <w:rFonts w:ascii="Arial" w:eastAsiaTheme="minorEastAsia" w:hAnsi="Arial" w:cs="Arial"/>
          <w:sz w:val="20"/>
          <w:szCs w:val="20"/>
          <w:lang w:eastAsia="es-ES"/>
        </w:rPr>
        <w:t>postill</w:t>
      </w:r>
      <w:r w:rsidR="00D110EE" w:rsidRPr="00BA09CA">
        <w:rPr>
          <w:rFonts w:ascii="Arial" w:eastAsiaTheme="minorEastAsia" w:hAnsi="Arial" w:cs="Arial"/>
          <w:sz w:val="20"/>
          <w:szCs w:val="20"/>
          <w:lang w:eastAsia="es-ES"/>
        </w:rPr>
        <w:t>a</w:t>
      </w:r>
      <w:r w:rsidRPr="00BA09CA">
        <w:rPr>
          <w:rFonts w:ascii="Arial" w:eastAsiaTheme="minorEastAsia" w:hAnsi="Arial" w:cs="Arial"/>
          <w:sz w:val="20"/>
          <w:szCs w:val="20"/>
          <w:lang w:eastAsia="es-ES"/>
        </w:rPr>
        <w:t xml:space="preserve"> o </w:t>
      </w:r>
      <w:r w:rsidR="00FE522D">
        <w:rPr>
          <w:rFonts w:ascii="Arial" w:eastAsiaTheme="minorEastAsia" w:hAnsi="Arial" w:cs="Arial"/>
          <w:sz w:val="20"/>
          <w:szCs w:val="20"/>
          <w:lang w:eastAsia="es-ES"/>
        </w:rPr>
        <w:t>L</w:t>
      </w:r>
      <w:r w:rsidRPr="00BA09CA">
        <w:rPr>
          <w:rFonts w:ascii="Arial" w:eastAsiaTheme="minorEastAsia" w:hAnsi="Arial" w:cs="Arial"/>
          <w:sz w:val="20"/>
          <w:szCs w:val="20"/>
          <w:lang w:eastAsia="es-ES"/>
        </w:rPr>
        <w:t xml:space="preserve">egalización, en la forma </w:t>
      </w:r>
      <w:r w:rsidR="00D110EE" w:rsidRPr="00BA09CA">
        <w:rPr>
          <w:rFonts w:ascii="Arial" w:eastAsiaTheme="minorEastAsia" w:hAnsi="Arial" w:cs="Arial"/>
          <w:sz w:val="20"/>
          <w:szCs w:val="20"/>
          <w:lang w:eastAsia="es-ES"/>
        </w:rPr>
        <w:t xml:space="preserve">antes </w:t>
      </w:r>
      <w:r w:rsidRPr="00BA09CA">
        <w:rPr>
          <w:rFonts w:ascii="Arial" w:eastAsiaTheme="minorEastAsia" w:hAnsi="Arial" w:cs="Arial"/>
          <w:sz w:val="20"/>
          <w:szCs w:val="20"/>
          <w:lang w:eastAsia="es-ES"/>
        </w:rPr>
        <w:t>indicada.</w:t>
      </w:r>
    </w:p>
    <w:p w14:paraId="2BE504EC" w14:textId="77777777" w:rsidR="00CA286F" w:rsidRPr="00BA09CA" w:rsidRDefault="00CA286F">
      <w:pPr>
        <w:jc w:val="both"/>
        <w:rPr>
          <w:rFonts w:ascii="Arial" w:eastAsiaTheme="minorHAnsi" w:hAnsi="Arial" w:cs="Arial"/>
          <w:sz w:val="20"/>
          <w:szCs w:val="20"/>
          <w:lang w:eastAsia="es-ES"/>
        </w:rPr>
      </w:pPr>
    </w:p>
    <w:p w14:paraId="197E59A7" w14:textId="0B208A70" w:rsidR="00B70365" w:rsidRPr="00BA09CA" w:rsidRDefault="00B70365">
      <w:pPr>
        <w:pStyle w:val="Prrafodelista"/>
        <w:spacing w:line="240" w:lineRule="auto"/>
        <w:ind w:left="0"/>
        <w:jc w:val="both"/>
        <w:rPr>
          <w:rFonts w:ascii="Arial" w:eastAsiaTheme="minorEastAsia" w:hAnsi="Arial" w:cs="Arial"/>
          <w:sz w:val="20"/>
          <w:szCs w:val="20"/>
          <w:lang w:eastAsia="es-ES"/>
        </w:rPr>
      </w:pPr>
      <w:r w:rsidRPr="00BA09CA">
        <w:rPr>
          <w:rFonts w:ascii="Arial" w:eastAsiaTheme="minorEastAsia" w:hAnsi="Arial" w:cs="Arial"/>
          <w:sz w:val="20"/>
          <w:szCs w:val="20"/>
          <w:lang w:eastAsia="es-ES"/>
        </w:rPr>
        <w:t xml:space="preserve">Para el trámite de </w:t>
      </w:r>
      <w:r w:rsidR="00652AA9">
        <w:rPr>
          <w:rFonts w:ascii="Arial" w:eastAsiaTheme="minorEastAsia" w:hAnsi="Arial" w:cs="Arial"/>
          <w:sz w:val="20"/>
          <w:szCs w:val="20"/>
          <w:lang w:eastAsia="es-ES"/>
        </w:rPr>
        <w:t>A</w:t>
      </w:r>
      <w:r w:rsidRPr="00BA09CA">
        <w:rPr>
          <w:rFonts w:ascii="Arial" w:eastAsiaTheme="minorEastAsia" w:hAnsi="Arial" w:cs="Arial"/>
          <w:sz w:val="20"/>
          <w:szCs w:val="20"/>
          <w:lang w:eastAsia="es-ES"/>
        </w:rPr>
        <w:t xml:space="preserve">postilla o </w:t>
      </w:r>
      <w:r w:rsidR="00FE522D">
        <w:rPr>
          <w:rFonts w:ascii="Arial" w:eastAsiaTheme="minorEastAsia" w:hAnsi="Arial" w:cs="Arial"/>
          <w:sz w:val="20"/>
          <w:szCs w:val="20"/>
          <w:lang w:eastAsia="es-ES"/>
        </w:rPr>
        <w:t>L</w:t>
      </w:r>
      <w:r w:rsidRPr="00BA09CA">
        <w:rPr>
          <w:rFonts w:ascii="Arial" w:eastAsiaTheme="minorEastAsia" w:hAnsi="Arial" w:cs="Arial"/>
          <w:sz w:val="20"/>
          <w:szCs w:val="20"/>
          <w:lang w:eastAsia="es-ES"/>
        </w:rPr>
        <w:t xml:space="preserve">egalización de documentos </w:t>
      </w:r>
      <w:r w:rsidR="0084730D">
        <w:rPr>
          <w:rFonts w:ascii="Arial" w:eastAsiaTheme="minorEastAsia" w:hAnsi="Arial" w:cs="Arial"/>
          <w:sz w:val="20"/>
          <w:szCs w:val="20"/>
          <w:lang w:eastAsia="es-ES"/>
        </w:rPr>
        <w:t xml:space="preserve">públicos </w:t>
      </w:r>
      <w:r w:rsidRPr="00BA09CA">
        <w:rPr>
          <w:rFonts w:ascii="Arial" w:eastAsiaTheme="minorEastAsia" w:hAnsi="Arial" w:cs="Arial"/>
          <w:sz w:val="20"/>
          <w:szCs w:val="20"/>
          <w:lang w:eastAsia="es-ES"/>
        </w:rPr>
        <w:t xml:space="preserve">otorgados en el exterior y la acreditación de la formación académica obtenida en el exterior, las </w:t>
      </w:r>
      <w:r w:rsidR="00E41DBB" w:rsidRPr="00BA09CA">
        <w:rPr>
          <w:rFonts w:ascii="Arial" w:eastAsiaTheme="minorEastAsia" w:hAnsi="Arial" w:cs="Arial"/>
          <w:sz w:val="20"/>
          <w:szCs w:val="20"/>
          <w:lang w:eastAsia="es-ES"/>
        </w:rPr>
        <w:t>Entidad</w:t>
      </w:r>
      <w:r w:rsidR="0A9E6B0F" w:rsidRPr="00BA09CA">
        <w:rPr>
          <w:rFonts w:ascii="Arial" w:eastAsiaTheme="minorEastAsia" w:hAnsi="Arial" w:cs="Arial"/>
          <w:sz w:val="20"/>
          <w:szCs w:val="20"/>
          <w:lang w:eastAsia="es-ES"/>
        </w:rPr>
        <w:t>es</w:t>
      </w:r>
      <w:r w:rsidRPr="00BA09CA">
        <w:rPr>
          <w:rFonts w:ascii="Arial" w:eastAsiaTheme="minorEastAsia" w:hAnsi="Arial" w:cs="Arial"/>
          <w:sz w:val="20"/>
          <w:szCs w:val="20"/>
          <w:lang w:eastAsia="es-ES"/>
        </w:rPr>
        <w:t xml:space="preserve"> aplicar</w:t>
      </w:r>
      <w:r w:rsidR="00D110EE" w:rsidRPr="00BA09CA">
        <w:rPr>
          <w:rFonts w:ascii="Arial" w:eastAsiaTheme="minorEastAsia" w:hAnsi="Arial" w:cs="Arial"/>
          <w:sz w:val="20"/>
          <w:szCs w:val="20"/>
          <w:lang w:eastAsia="es-ES"/>
        </w:rPr>
        <w:t>án</w:t>
      </w:r>
      <w:r w:rsidRPr="00BA09CA">
        <w:rPr>
          <w:rFonts w:ascii="Arial" w:eastAsiaTheme="minorEastAsia" w:hAnsi="Arial" w:cs="Arial"/>
          <w:sz w:val="20"/>
          <w:szCs w:val="20"/>
          <w:lang w:eastAsia="es-ES"/>
        </w:rPr>
        <w:t xml:space="preserve"> los parámetros establecidos en las normas que regulen la materia</w:t>
      </w:r>
      <w:r w:rsidR="7094A046" w:rsidRPr="00BA09CA">
        <w:rPr>
          <w:rFonts w:ascii="Arial" w:eastAsia="Arial" w:hAnsi="Arial" w:cs="Arial"/>
          <w:sz w:val="20"/>
          <w:szCs w:val="20"/>
        </w:rPr>
        <w:t xml:space="preserve">, en especial la Resolución 1959 de 2020 del Ministerio de Relaciones Exteriores, o la norma que la modifique, sustituya o </w:t>
      </w:r>
      <w:r w:rsidRPr="00BA09CA">
        <w:rPr>
          <w:rFonts w:ascii="Arial" w:eastAsiaTheme="minorEastAsia" w:hAnsi="Arial" w:cs="Arial"/>
          <w:sz w:val="20"/>
          <w:szCs w:val="20"/>
          <w:lang w:eastAsia="es-ES"/>
        </w:rPr>
        <w:t>complemente.</w:t>
      </w:r>
    </w:p>
    <w:p w14:paraId="6BBC0A44" w14:textId="5AA91EED" w:rsidR="00C877D6" w:rsidRPr="00BA09CA" w:rsidRDefault="00C877D6" w:rsidP="00BF2EB7">
      <w:pPr>
        <w:pStyle w:val="Capitulo1"/>
        <w:numPr>
          <w:ilvl w:val="0"/>
          <w:numId w:val="39"/>
        </w:numPr>
        <w:tabs>
          <w:tab w:val="left" w:pos="851"/>
        </w:tabs>
        <w:spacing w:before="0" w:after="0" w:line="240" w:lineRule="auto"/>
        <w:ind w:left="0" w:firstLine="357"/>
        <w:rPr>
          <w:rFonts w:ascii="Arial" w:hAnsi="Arial"/>
          <w:color w:val="auto"/>
          <w:sz w:val="20"/>
        </w:rPr>
      </w:pPr>
      <w:bookmarkStart w:id="166" w:name="_Toc35616187"/>
      <w:bookmarkStart w:id="167" w:name="_Toc40113318"/>
      <w:bookmarkStart w:id="168" w:name="_Toc108082881"/>
      <w:bookmarkStart w:id="169" w:name="_Toc108175006"/>
      <w:r w:rsidRPr="01571462">
        <w:rPr>
          <w:rFonts w:ascii="Arial" w:hAnsi="Arial"/>
          <w:color w:val="auto"/>
          <w:sz w:val="20"/>
        </w:rPr>
        <w:t>GLOSARIO</w:t>
      </w:r>
      <w:bookmarkEnd w:id="165"/>
      <w:bookmarkEnd w:id="166"/>
      <w:bookmarkEnd w:id="167"/>
      <w:bookmarkEnd w:id="168"/>
      <w:bookmarkEnd w:id="169"/>
    </w:p>
    <w:p w14:paraId="6BBD91DC" w14:textId="77777777" w:rsidR="0067253A" w:rsidRDefault="0067253A" w:rsidP="00E63264">
      <w:pPr>
        <w:jc w:val="both"/>
        <w:rPr>
          <w:rFonts w:ascii="Arial" w:eastAsia="Arial" w:hAnsi="Arial" w:cs="Arial"/>
          <w:sz w:val="20"/>
          <w:szCs w:val="20"/>
          <w:lang w:val="es-ES"/>
        </w:rPr>
      </w:pPr>
    </w:p>
    <w:p w14:paraId="229DBB41" w14:textId="4055DF21" w:rsidR="00C877D6" w:rsidRDefault="00C877D6" w:rsidP="00AB1346">
      <w:pPr>
        <w:jc w:val="both"/>
        <w:rPr>
          <w:rFonts w:ascii="Arial" w:eastAsia="Arial" w:hAnsi="Arial" w:cs="Arial"/>
          <w:sz w:val="20"/>
          <w:szCs w:val="20"/>
          <w:lang w:val="es-ES"/>
        </w:rPr>
      </w:pPr>
      <w:r w:rsidRPr="00BA09CA">
        <w:rPr>
          <w:rFonts w:ascii="Arial" w:eastAsia="Arial" w:hAnsi="Arial" w:cs="Arial"/>
          <w:sz w:val="20"/>
          <w:szCs w:val="20"/>
          <w:lang w:val="es-ES"/>
        </w:rPr>
        <w:t xml:space="preserve">Para los fines de este </w:t>
      </w:r>
      <w:r w:rsidR="35CD7891" w:rsidRPr="00BA09CA">
        <w:rPr>
          <w:rFonts w:ascii="Arial" w:eastAsia="Arial" w:hAnsi="Arial" w:cs="Arial"/>
          <w:sz w:val="20"/>
          <w:szCs w:val="20"/>
          <w:lang w:val="es-ES"/>
        </w:rPr>
        <w:t>P</w:t>
      </w:r>
      <w:r w:rsidR="31621FC8" w:rsidRPr="00BA09CA">
        <w:rPr>
          <w:rFonts w:ascii="Arial" w:eastAsia="Arial" w:hAnsi="Arial" w:cs="Arial"/>
          <w:sz w:val="20"/>
          <w:szCs w:val="20"/>
          <w:lang w:val="es-ES"/>
        </w:rPr>
        <w:t>liego</w:t>
      </w:r>
      <w:r w:rsidRPr="00BA09CA">
        <w:rPr>
          <w:rFonts w:ascii="Arial" w:eastAsia="Arial" w:hAnsi="Arial" w:cs="Arial"/>
          <w:sz w:val="20"/>
          <w:szCs w:val="20"/>
          <w:lang w:val="es-ES"/>
        </w:rPr>
        <w:t xml:space="preserve"> de </w:t>
      </w:r>
      <w:r w:rsidR="6906084E" w:rsidRPr="00BA09CA">
        <w:rPr>
          <w:rFonts w:ascii="Arial" w:eastAsia="Arial" w:hAnsi="Arial" w:cs="Arial"/>
          <w:sz w:val="20"/>
          <w:szCs w:val="20"/>
          <w:lang w:val="es-ES"/>
        </w:rPr>
        <w:t>C</w:t>
      </w:r>
      <w:r w:rsidR="31621FC8" w:rsidRPr="00BA09CA">
        <w:rPr>
          <w:rFonts w:ascii="Arial" w:eastAsia="Arial" w:hAnsi="Arial" w:cs="Arial"/>
          <w:sz w:val="20"/>
          <w:szCs w:val="20"/>
          <w:lang w:val="es-ES"/>
        </w:rPr>
        <w:t>ondiciones</w:t>
      </w:r>
      <w:r w:rsidRPr="00BA09CA">
        <w:rPr>
          <w:rFonts w:ascii="Arial" w:eastAsia="Arial" w:hAnsi="Arial" w:cs="Arial"/>
          <w:sz w:val="20"/>
          <w:szCs w:val="20"/>
          <w:lang w:val="es-ES"/>
        </w:rPr>
        <w:t xml:space="preserve">, a menos que expresamente se </w:t>
      </w:r>
      <w:r w:rsidR="004076D4" w:rsidRPr="00BA09CA">
        <w:rPr>
          <w:rFonts w:ascii="Arial" w:eastAsia="Arial" w:hAnsi="Arial" w:cs="Arial"/>
          <w:sz w:val="20"/>
          <w:szCs w:val="20"/>
          <w:lang w:val="es-ES"/>
        </w:rPr>
        <w:t>disponga lo contrario</w:t>
      </w:r>
      <w:r w:rsidRPr="00BA09CA">
        <w:rPr>
          <w:rFonts w:ascii="Arial" w:eastAsia="Arial" w:hAnsi="Arial" w:cs="Arial"/>
          <w:sz w:val="20"/>
          <w:szCs w:val="20"/>
          <w:lang w:val="es-ES"/>
        </w:rPr>
        <w:t xml:space="preserve">, los términos </w:t>
      </w:r>
      <w:r w:rsidR="00C87E26">
        <w:rPr>
          <w:rFonts w:ascii="Arial" w:eastAsia="Arial" w:hAnsi="Arial" w:cs="Arial"/>
          <w:sz w:val="20"/>
          <w:szCs w:val="20"/>
          <w:lang w:val="es-ES"/>
        </w:rPr>
        <w:t>se entenderán</w:t>
      </w:r>
      <w:r w:rsidRPr="00BA09CA">
        <w:rPr>
          <w:rFonts w:ascii="Arial" w:eastAsia="Arial" w:hAnsi="Arial" w:cs="Arial"/>
          <w:sz w:val="20"/>
          <w:szCs w:val="20"/>
          <w:lang w:val="es-ES"/>
        </w:rPr>
        <w:t xml:space="preserve"> de acuerdo con la definición contenida en el artículo 2.2.1.1.1.3.1 del Decreto 1082 de 2015</w:t>
      </w:r>
      <w:r w:rsidR="000C598F" w:rsidRPr="00BA09CA">
        <w:rPr>
          <w:rFonts w:ascii="Arial" w:eastAsia="Arial" w:hAnsi="Arial" w:cs="Arial"/>
          <w:sz w:val="20"/>
          <w:szCs w:val="20"/>
          <w:lang w:val="es-ES"/>
        </w:rPr>
        <w:t>, la Ley 1682 de 2013</w:t>
      </w:r>
      <w:r w:rsidR="00595252">
        <w:rPr>
          <w:rFonts w:ascii="Arial" w:eastAsia="Arial" w:hAnsi="Arial" w:cs="Arial"/>
          <w:sz w:val="20"/>
          <w:szCs w:val="20"/>
          <w:lang w:val="es-ES"/>
        </w:rPr>
        <w:t xml:space="preserve">, </w:t>
      </w:r>
      <w:r w:rsidR="00595252" w:rsidRPr="00BA09CA">
        <w:rPr>
          <w:rFonts w:ascii="Arial" w:eastAsia="Arial" w:hAnsi="Arial" w:cs="Arial"/>
          <w:sz w:val="20"/>
          <w:szCs w:val="20"/>
        </w:rPr>
        <w:t xml:space="preserve">o la norma que la modifique, sustituya o </w:t>
      </w:r>
      <w:r w:rsidR="00595252" w:rsidRPr="00BA09CA">
        <w:rPr>
          <w:rFonts w:ascii="Arial" w:eastAsiaTheme="minorEastAsia" w:hAnsi="Arial" w:cs="Arial"/>
          <w:sz w:val="20"/>
          <w:szCs w:val="20"/>
          <w:lang w:eastAsia="es-ES"/>
        </w:rPr>
        <w:t>complemente</w:t>
      </w:r>
      <w:r w:rsidR="00595252">
        <w:rPr>
          <w:rFonts w:ascii="Arial" w:eastAsiaTheme="minorEastAsia" w:hAnsi="Arial" w:cs="Arial"/>
          <w:sz w:val="20"/>
          <w:szCs w:val="20"/>
          <w:lang w:eastAsia="es-ES"/>
        </w:rPr>
        <w:t>,</w:t>
      </w:r>
      <w:r w:rsidR="000C598F" w:rsidRPr="00BA09CA">
        <w:rPr>
          <w:rFonts w:ascii="Arial" w:eastAsia="Arial" w:hAnsi="Arial" w:cs="Arial"/>
          <w:sz w:val="20"/>
          <w:szCs w:val="20"/>
          <w:lang w:val="es-ES"/>
        </w:rPr>
        <w:t xml:space="preserve"> </w:t>
      </w:r>
      <w:r w:rsidRPr="00BA09CA">
        <w:rPr>
          <w:rFonts w:ascii="Arial" w:eastAsia="Arial" w:hAnsi="Arial" w:cs="Arial"/>
          <w:sz w:val="20"/>
          <w:szCs w:val="20"/>
          <w:lang w:val="es-ES"/>
        </w:rPr>
        <w:t xml:space="preserve">y el </w:t>
      </w:r>
      <w:r w:rsidR="00A87B55" w:rsidRPr="00BA09CA">
        <w:rPr>
          <w:rFonts w:ascii="Arial" w:eastAsia="Arial" w:hAnsi="Arial" w:cs="Arial"/>
          <w:sz w:val="20"/>
          <w:szCs w:val="20"/>
          <w:lang w:val="es-ES"/>
        </w:rPr>
        <w:t>“Anexo 3 – Glosario”</w:t>
      </w:r>
      <w:r w:rsidRPr="00BA09CA">
        <w:rPr>
          <w:rFonts w:ascii="Arial" w:eastAsia="Arial" w:hAnsi="Arial" w:cs="Arial"/>
          <w:sz w:val="20"/>
          <w:szCs w:val="20"/>
          <w:lang w:val="es-ES"/>
        </w:rPr>
        <w:t xml:space="preserve">. Los términos no definidos deben </w:t>
      </w:r>
      <w:r w:rsidR="0084730D">
        <w:rPr>
          <w:rFonts w:ascii="Arial" w:eastAsia="Arial" w:hAnsi="Arial" w:cs="Arial"/>
          <w:sz w:val="20"/>
          <w:szCs w:val="20"/>
          <w:lang w:val="es-ES"/>
        </w:rPr>
        <w:t xml:space="preserve">comprenderse </w:t>
      </w:r>
      <w:r w:rsidRPr="00BA09CA">
        <w:rPr>
          <w:rFonts w:ascii="Arial" w:eastAsia="Arial" w:hAnsi="Arial" w:cs="Arial"/>
          <w:sz w:val="20"/>
          <w:szCs w:val="20"/>
          <w:lang w:val="es-ES"/>
        </w:rPr>
        <w:t xml:space="preserve">de </w:t>
      </w:r>
      <w:r w:rsidR="00D110EE" w:rsidRPr="00BA09CA">
        <w:rPr>
          <w:rFonts w:ascii="Arial" w:eastAsia="Arial" w:hAnsi="Arial" w:cs="Arial"/>
          <w:sz w:val="20"/>
          <w:szCs w:val="20"/>
          <w:lang w:val="es-ES"/>
        </w:rPr>
        <w:t xml:space="preserve">conformidad </w:t>
      </w:r>
      <w:r w:rsidRPr="00BA09CA">
        <w:rPr>
          <w:rFonts w:ascii="Arial" w:eastAsia="Arial" w:hAnsi="Arial" w:cs="Arial"/>
          <w:sz w:val="20"/>
          <w:szCs w:val="20"/>
          <w:lang w:val="es-ES"/>
        </w:rPr>
        <w:t xml:space="preserve">con su significado natural y </w:t>
      </w:r>
      <w:r w:rsidR="00D55FA2" w:rsidRPr="00BA09CA">
        <w:rPr>
          <w:rFonts w:ascii="Arial" w:eastAsia="Arial" w:hAnsi="Arial" w:cs="Arial"/>
          <w:sz w:val="20"/>
          <w:szCs w:val="20"/>
          <w:lang w:val="es-ES"/>
        </w:rPr>
        <w:t xml:space="preserve">en el contexto del proyecto que se pretende adelantar y la </w:t>
      </w:r>
      <w:r w:rsidR="00952216" w:rsidRPr="00BA09CA">
        <w:rPr>
          <w:rFonts w:ascii="Arial" w:eastAsia="Arial" w:hAnsi="Arial" w:cs="Arial"/>
          <w:sz w:val="20"/>
          <w:szCs w:val="20"/>
          <w:lang w:val="es-ES"/>
        </w:rPr>
        <w:t>i</w:t>
      </w:r>
      <w:r w:rsidR="00ED458C" w:rsidRPr="00BA09CA">
        <w:rPr>
          <w:rFonts w:ascii="Arial" w:eastAsia="Arial" w:hAnsi="Arial" w:cs="Arial"/>
          <w:sz w:val="20"/>
          <w:szCs w:val="20"/>
          <w:lang w:val="es-ES"/>
        </w:rPr>
        <w:t>nterventoría a ejecutarse</w:t>
      </w:r>
      <w:r w:rsidR="00B70DDB" w:rsidRPr="00BA09CA">
        <w:rPr>
          <w:rFonts w:ascii="Arial" w:eastAsia="Arial" w:hAnsi="Arial" w:cs="Arial"/>
          <w:sz w:val="20"/>
          <w:szCs w:val="20"/>
          <w:lang w:val="es-ES"/>
        </w:rPr>
        <w:t>.</w:t>
      </w:r>
    </w:p>
    <w:p w14:paraId="3C2BC6CE" w14:textId="77777777" w:rsidR="0084730D" w:rsidRPr="00BA09CA" w:rsidRDefault="0084730D" w:rsidP="00AB1346">
      <w:pPr>
        <w:jc w:val="both"/>
        <w:rPr>
          <w:rFonts w:ascii="Arial" w:eastAsia="Arial" w:hAnsi="Arial" w:cs="Arial"/>
          <w:sz w:val="20"/>
          <w:szCs w:val="20"/>
          <w:lang w:val="es-ES"/>
        </w:rPr>
      </w:pPr>
    </w:p>
    <w:p w14:paraId="5018C4BC" w14:textId="304DB930" w:rsidR="0067253A" w:rsidRDefault="004359B3" w:rsidP="00BF2EB7">
      <w:pPr>
        <w:pStyle w:val="Capitulo1"/>
        <w:numPr>
          <w:ilvl w:val="0"/>
          <w:numId w:val="39"/>
        </w:numPr>
        <w:tabs>
          <w:tab w:val="left" w:pos="851"/>
        </w:tabs>
        <w:spacing w:before="0" w:after="0" w:line="240" w:lineRule="auto"/>
        <w:rPr>
          <w:rFonts w:ascii="Arial" w:hAnsi="Arial"/>
          <w:color w:val="auto"/>
          <w:sz w:val="20"/>
        </w:rPr>
      </w:pPr>
      <w:bookmarkStart w:id="170" w:name="_Toc508648251"/>
      <w:bookmarkStart w:id="171" w:name="_Toc508984035"/>
      <w:bookmarkStart w:id="172" w:name="_Toc509843865"/>
      <w:bookmarkStart w:id="173" w:name="_Toc511924773"/>
      <w:bookmarkStart w:id="174" w:name="_Toc520226862"/>
      <w:bookmarkStart w:id="175" w:name="_Toc520297832"/>
      <w:bookmarkStart w:id="176" w:name="_Toc520317097"/>
      <w:bookmarkStart w:id="177" w:name="_Toc533083698"/>
      <w:bookmarkStart w:id="178" w:name="_Toc35616188"/>
      <w:bookmarkStart w:id="179" w:name="_Toc40113319"/>
      <w:bookmarkStart w:id="180" w:name="_Toc108082882"/>
      <w:bookmarkStart w:id="181" w:name="_Toc108175007"/>
      <w:r w:rsidRPr="01571462">
        <w:rPr>
          <w:rFonts w:ascii="Arial" w:hAnsi="Arial"/>
          <w:color w:val="auto"/>
          <w:sz w:val="20"/>
        </w:rPr>
        <w:t>INFORMACIÓN</w:t>
      </w:r>
      <w:r w:rsidR="002644ED" w:rsidRPr="01571462">
        <w:rPr>
          <w:rFonts w:ascii="Arial" w:hAnsi="Arial"/>
          <w:color w:val="auto"/>
          <w:sz w:val="20"/>
        </w:rPr>
        <w:t xml:space="preserve"> </w:t>
      </w:r>
      <w:r w:rsidRPr="01571462">
        <w:rPr>
          <w:rFonts w:ascii="Arial" w:hAnsi="Arial"/>
          <w:color w:val="auto"/>
          <w:sz w:val="20"/>
        </w:rPr>
        <w:t>INEXACTA</w:t>
      </w:r>
      <w:bookmarkEnd w:id="170"/>
      <w:bookmarkEnd w:id="171"/>
      <w:bookmarkEnd w:id="172"/>
      <w:bookmarkEnd w:id="173"/>
      <w:bookmarkEnd w:id="174"/>
      <w:bookmarkEnd w:id="175"/>
      <w:bookmarkEnd w:id="176"/>
      <w:bookmarkEnd w:id="177"/>
      <w:bookmarkEnd w:id="178"/>
      <w:bookmarkEnd w:id="179"/>
      <w:bookmarkEnd w:id="180"/>
      <w:bookmarkEnd w:id="181"/>
    </w:p>
    <w:p w14:paraId="30C63E2E" w14:textId="77777777" w:rsidR="0067253A" w:rsidRPr="0067253A" w:rsidRDefault="0067253A" w:rsidP="00BF2EB7"/>
    <w:p w14:paraId="77060BEC" w14:textId="532214D5" w:rsidR="000217D7" w:rsidRPr="00BA09CA" w:rsidRDefault="004359B3" w:rsidP="00E63264">
      <w:pPr>
        <w:jc w:val="both"/>
        <w:rPr>
          <w:rFonts w:ascii="Arial" w:eastAsia="Arial" w:hAnsi="Arial" w:cs="Arial"/>
          <w:sz w:val="20"/>
          <w:szCs w:val="20"/>
          <w:lang w:eastAsia="es-ES"/>
        </w:rPr>
      </w:pPr>
      <w:r w:rsidRPr="00BA09CA">
        <w:rPr>
          <w:rFonts w:ascii="Arial" w:hAnsi="Arial" w:cs="Arial"/>
          <w:sz w:val="20"/>
          <w:szCs w:val="20"/>
          <w:lang w:eastAsia="es-ES"/>
        </w:rPr>
        <w:t>La</w:t>
      </w:r>
      <w:r w:rsidR="00A701A9" w:rsidRPr="00BA09CA">
        <w:rPr>
          <w:rFonts w:ascii="Arial" w:hAnsi="Arial" w:cs="Arial"/>
          <w:sz w:val="20"/>
          <w:szCs w:val="20"/>
          <w:lang w:eastAsia="es-ES"/>
        </w:rPr>
        <w:t xml:space="preserve"> </w:t>
      </w:r>
      <w:r w:rsidR="3186CAAB" w:rsidRPr="00BA09CA" w:rsidDel="00E41DBB">
        <w:rPr>
          <w:rFonts w:ascii="Arial" w:hAnsi="Arial" w:cs="Arial"/>
          <w:sz w:val="20"/>
          <w:szCs w:val="20"/>
          <w:lang w:eastAsia="es-ES"/>
        </w:rPr>
        <w:t>E</w:t>
      </w:r>
      <w:r w:rsidR="4915D7FE" w:rsidRPr="00BA09CA" w:rsidDel="00E41DBB">
        <w:rPr>
          <w:rFonts w:ascii="Arial" w:hAnsi="Arial" w:cs="Arial"/>
          <w:sz w:val="20"/>
          <w:szCs w:val="20"/>
          <w:lang w:eastAsia="es-ES"/>
        </w:rPr>
        <w:t>ntidad</w:t>
      </w:r>
      <w:r w:rsidR="000217D7" w:rsidRPr="00BA09CA">
        <w:rPr>
          <w:rFonts w:ascii="Arial" w:hAnsi="Arial" w:cs="Arial"/>
          <w:sz w:val="20"/>
          <w:szCs w:val="20"/>
          <w:lang w:eastAsia="es-ES"/>
        </w:rPr>
        <w:t xml:space="preserve"> se</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reserva</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el</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derecho</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de</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verificar</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integralmente</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la</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información</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aportada</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por</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el</w:t>
      </w:r>
      <w:r w:rsidR="000217D7" w:rsidRPr="00BA09CA">
        <w:rPr>
          <w:rFonts w:ascii="Arial" w:eastAsia="Arial" w:hAnsi="Arial" w:cs="Arial"/>
          <w:sz w:val="20"/>
          <w:szCs w:val="20"/>
          <w:lang w:eastAsia="es-ES"/>
        </w:rPr>
        <w:t xml:space="preserve"> </w:t>
      </w:r>
      <w:r w:rsidR="57A5DD83" w:rsidRPr="00BA09CA">
        <w:rPr>
          <w:rFonts w:ascii="Arial" w:hAnsi="Arial" w:cs="Arial"/>
          <w:sz w:val="20"/>
          <w:szCs w:val="20"/>
          <w:lang w:eastAsia="es-ES"/>
        </w:rPr>
        <w:t>P</w:t>
      </w:r>
      <w:r w:rsidR="4915D7FE" w:rsidRPr="00BA09CA">
        <w:rPr>
          <w:rFonts w:ascii="Arial" w:hAnsi="Arial" w:cs="Arial"/>
          <w:sz w:val="20"/>
          <w:szCs w:val="20"/>
          <w:lang w:eastAsia="es-ES"/>
        </w:rPr>
        <w:t>roponente</w:t>
      </w:r>
      <w:r w:rsidR="00BE6BCD" w:rsidRPr="00BA09CA">
        <w:rPr>
          <w:rFonts w:ascii="Arial" w:hAnsi="Arial" w:cs="Arial"/>
          <w:sz w:val="20"/>
          <w:szCs w:val="20"/>
          <w:lang w:eastAsia="es-ES"/>
        </w:rPr>
        <w:t>. Para esto, puede</w:t>
      </w:r>
      <w:r w:rsidR="469632A3" w:rsidRPr="00BA09CA">
        <w:rPr>
          <w:rFonts w:ascii="Arial" w:hAnsi="Arial" w:cs="Arial"/>
          <w:sz w:val="20"/>
          <w:szCs w:val="20"/>
          <w:lang w:eastAsia="es-ES"/>
        </w:rPr>
        <w:t xml:space="preserve"> </w:t>
      </w:r>
      <w:r w:rsidR="000217D7" w:rsidRPr="00BA09CA">
        <w:rPr>
          <w:rFonts w:ascii="Arial" w:hAnsi="Arial" w:cs="Arial"/>
          <w:sz w:val="20"/>
          <w:szCs w:val="20"/>
          <w:lang w:eastAsia="es-ES"/>
        </w:rPr>
        <w:t>acudir</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a</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las</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autoridades,</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personas,</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empresas</w:t>
      </w:r>
      <w:r w:rsidR="000217D7"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o</w:t>
      </w:r>
      <w:r w:rsidR="000217D7" w:rsidRPr="00BA09CA">
        <w:rPr>
          <w:rFonts w:ascii="Arial" w:eastAsia="Arial" w:hAnsi="Arial" w:cs="Arial"/>
          <w:sz w:val="20"/>
          <w:szCs w:val="20"/>
          <w:lang w:eastAsia="es-ES"/>
        </w:rPr>
        <w:t xml:space="preserve"> </w:t>
      </w:r>
      <w:r w:rsidR="004076D4" w:rsidRPr="00BA09CA">
        <w:rPr>
          <w:rFonts w:ascii="Arial" w:hAnsi="Arial" w:cs="Arial"/>
          <w:sz w:val="20"/>
          <w:szCs w:val="20"/>
          <w:lang w:eastAsia="es-ES"/>
        </w:rPr>
        <w:t>instituciones</w:t>
      </w:r>
      <w:r w:rsidR="004076D4" w:rsidRPr="00BA09CA">
        <w:rPr>
          <w:rFonts w:ascii="Arial" w:eastAsia="Arial" w:hAnsi="Arial" w:cs="Arial"/>
          <w:sz w:val="20"/>
          <w:szCs w:val="20"/>
          <w:lang w:eastAsia="es-ES"/>
        </w:rPr>
        <w:t xml:space="preserve"> </w:t>
      </w:r>
      <w:r w:rsidR="000217D7" w:rsidRPr="00BA09CA">
        <w:rPr>
          <w:rFonts w:ascii="Arial" w:hAnsi="Arial" w:cs="Arial"/>
          <w:sz w:val="20"/>
          <w:szCs w:val="20"/>
          <w:lang w:eastAsia="es-ES"/>
        </w:rPr>
        <w:t>respectivas</w:t>
      </w:r>
      <w:r w:rsidR="000217D7" w:rsidRPr="00BA09CA">
        <w:rPr>
          <w:rFonts w:ascii="Arial" w:eastAsia="Arial" w:hAnsi="Arial" w:cs="Arial"/>
          <w:sz w:val="20"/>
          <w:szCs w:val="20"/>
          <w:lang w:eastAsia="es-ES"/>
        </w:rPr>
        <w:t xml:space="preserve">. </w:t>
      </w:r>
    </w:p>
    <w:p w14:paraId="29FF7ECD" w14:textId="77777777" w:rsidR="00CA286F" w:rsidRPr="00BA09CA" w:rsidRDefault="00CA286F" w:rsidP="00AB1346">
      <w:pPr>
        <w:jc w:val="both"/>
        <w:rPr>
          <w:rFonts w:ascii="Arial" w:eastAsia="Arial" w:hAnsi="Arial" w:cs="Arial"/>
          <w:sz w:val="20"/>
          <w:szCs w:val="20"/>
          <w:lang w:eastAsia="es-ES"/>
        </w:rPr>
      </w:pPr>
    </w:p>
    <w:p w14:paraId="3E046747" w14:textId="5D860F23" w:rsidR="000217D7" w:rsidRPr="00BA09CA" w:rsidRDefault="000217D7" w:rsidP="00AB1346">
      <w:pPr>
        <w:jc w:val="both"/>
        <w:rPr>
          <w:rFonts w:ascii="Arial" w:hAnsi="Arial" w:cs="Arial"/>
          <w:sz w:val="20"/>
          <w:szCs w:val="20"/>
          <w:lang w:eastAsia="es-ES"/>
        </w:rPr>
      </w:pPr>
      <w:r w:rsidRPr="00BA09CA">
        <w:rPr>
          <w:rFonts w:ascii="Arial" w:hAnsi="Arial" w:cs="Arial"/>
          <w:sz w:val="20"/>
          <w:szCs w:val="20"/>
          <w:lang w:eastAsia="es-ES"/>
        </w:rPr>
        <w:t xml:space="preserve">Cuando exista inconsistencia entre la información suministrada por el </w:t>
      </w:r>
      <w:r w:rsidR="3D158431" w:rsidRPr="00BA09CA">
        <w:rPr>
          <w:rFonts w:ascii="Arial" w:hAnsi="Arial" w:cs="Arial"/>
          <w:sz w:val="20"/>
          <w:szCs w:val="20"/>
          <w:lang w:eastAsia="es-ES"/>
        </w:rPr>
        <w:t>P</w:t>
      </w:r>
      <w:r w:rsidR="4915D7FE" w:rsidRPr="00BA09CA">
        <w:rPr>
          <w:rFonts w:ascii="Arial" w:hAnsi="Arial" w:cs="Arial"/>
          <w:sz w:val="20"/>
          <w:szCs w:val="20"/>
          <w:lang w:eastAsia="es-ES"/>
        </w:rPr>
        <w:t>roponente</w:t>
      </w:r>
      <w:r w:rsidRPr="00BA09CA">
        <w:rPr>
          <w:rFonts w:ascii="Arial" w:hAnsi="Arial" w:cs="Arial"/>
          <w:sz w:val="20"/>
          <w:szCs w:val="20"/>
          <w:lang w:eastAsia="es-ES"/>
        </w:rPr>
        <w:t xml:space="preserve"> y la verificada por la </w:t>
      </w:r>
      <w:r w:rsidR="42F177A1" w:rsidRPr="00BA09CA" w:rsidDel="00E41DBB">
        <w:rPr>
          <w:rFonts w:ascii="Arial" w:hAnsi="Arial" w:cs="Arial"/>
          <w:sz w:val="20"/>
          <w:szCs w:val="20"/>
          <w:lang w:eastAsia="es-ES"/>
        </w:rPr>
        <w:t>E</w:t>
      </w:r>
      <w:r w:rsidR="4915D7FE" w:rsidRPr="00BA09CA" w:rsidDel="00E41DBB">
        <w:rPr>
          <w:rFonts w:ascii="Arial" w:hAnsi="Arial" w:cs="Arial"/>
          <w:sz w:val="20"/>
          <w:szCs w:val="20"/>
          <w:lang w:eastAsia="es-ES"/>
        </w:rPr>
        <w:t>ntidad</w:t>
      </w:r>
      <w:r w:rsidRPr="00BA09CA">
        <w:rPr>
          <w:rFonts w:ascii="Arial" w:hAnsi="Arial" w:cs="Arial"/>
          <w:sz w:val="20"/>
          <w:szCs w:val="20"/>
          <w:lang w:eastAsia="es-ES"/>
        </w:rPr>
        <w:t>, la información que</w:t>
      </w:r>
      <w:r w:rsidR="00D110EE" w:rsidRPr="00BA09CA">
        <w:rPr>
          <w:rFonts w:ascii="Arial" w:hAnsi="Arial" w:cs="Arial"/>
          <w:sz w:val="20"/>
          <w:szCs w:val="20"/>
          <w:lang w:eastAsia="es-ES"/>
        </w:rPr>
        <w:t xml:space="preserve"> se</w:t>
      </w:r>
      <w:r w:rsidRPr="00BA09CA">
        <w:rPr>
          <w:rFonts w:ascii="Arial" w:hAnsi="Arial" w:cs="Arial"/>
          <w:sz w:val="20"/>
          <w:szCs w:val="20"/>
          <w:lang w:eastAsia="es-ES"/>
        </w:rPr>
        <w:t xml:space="preserve"> pretende demostrar se </w:t>
      </w:r>
      <w:r w:rsidR="00BB7ACB" w:rsidRPr="00BA09CA">
        <w:rPr>
          <w:rFonts w:ascii="Arial" w:hAnsi="Arial" w:cs="Arial"/>
          <w:sz w:val="20"/>
          <w:szCs w:val="20"/>
          <w:lang w:eastAsia="es-ES"/>
        </w:rPr>
        <w:t>entenderá como</w:t>
      </w:r>
      <w:r w:rsidRPr="00BA09CA">
        <w:rPr>
          <w:rFonts w:ascii="Arial" w:hAnsi="Arial" w:cs="Arial"/>
          <w:sz w:val="20"/>
          <w:szCs w:val="20"/>
          <w:lang w:eastAsia="es-ES"/>
        </w:rPr>
        <w:t xml:space="preserve"> no acreditada </w:t>
      </w:r>
    </w:p>
    <w:p w14:paraId="0AC622EE" w14:textId="77777777" w:rsidR="00CA286F" w:rsidRPr="00BA09CA" w:rsidRDefault="00CA286F">
      <w:pPr>
        <w:jc w:val="both"/>
        <w:rPr>
          <w:rFonts w:ascii="Arial" w:hAnsi="Arial" w:cs="Arial"/>
          <w:sz w:val="20"/>
          <w:szCs w:val="20"/>
          <w:lang w:eastAsia="es-ES"/>
        </w:rPr>
      </w:pPr>
    </w:p>
    <w:p w14:paraId="79E81036" w14:textId="3878A812" w:rsidR="004359B3" w:rsidRPr="00BA09CA" w:rsidRDefault="000217D7">
      <w:pPr>
        <w:jc w:val="both"/>
        <w:rPr>
          <w:rFonts w:ascii="Arial" w:hAnsi="Arial" w:cs="Arial"/>
          <w:sz w:val="20"/>
          <w:szCs w:val="20"/>
          <w:lang w:eastAsia="es-ES"/>
        </w:rPr>
      </w:pPr>
      <w:r w:rsidRPr="00BA09CA">
        <w:rPr>
          <w:rFonts w:ascii="Arial" w:hAnsi="Arial" w:cs="Arial"/>
          <w:sz w:val="20"/>
          <w:szCs w:val="20"/>
          <w:lang w:eastAsia="es-ES"/>
        </w:rPr>
        <w:t>La</w:t>
      </w:r>
      <w:r w:rsidR="00D110EE" w:rsidRPr="00BA09CA">
        <w:rPr>
          <w:rFonts w:ascii="Arial" w:hAnsi="Arial" w:cs="Arial"/>
          <w:sz w:val="20"/>
          <w:szCs w:val="20"/>
          <w:lang w:eastAsia="es-ES"/>
        </w:rPr>
        <w:t xml:space="preserve"> </w:t>
      </w:r>
      <w:r w:rsidR="2D7E840B" w:rsidRPr="00BA09CA" w:rsidDel="00E41DBB">
        <w:rPr>
          <w:rFonts w:ascii="Arial" w:hAnsi="Arial" w:cs="Arial"/>
          <w:sz w:val="20"/>
          <w:szCs w:val="20"/>
          <w:lang w:eastAsia="es-ES"/>
        </w:rPr>
        <w:t>E</w:t>
      </w:r>
      <w:r w:rsidR="4915D7FE" w:rsidRPr="00BA09CA" w:rsidDel="00E41DBB">
        <w:rPr>
          <w:rFonts w:ascii="Arial" w:hAnsi="Arial" w:cs="Arial"/>
          <w:sz w:val="20"/>
          <w:szCs w:val="20"/>
          <w:lang w:eastAsia="es-ES"/>
        </w:rPr>
        <w:t>ntidad</w:t>
      </w:r>
      <w:r w:rsidRPr="00BA09CA">
        <w:rPr>
          <w:rFonts w:ascii="Arial" w:hAnsi="Arial" w:cs="Arial"/>
          <w:sz w:val="20"/>
          <w:szCs w:val="20"/>
          <w:lang w:eastAsia="es-ES"/>
        </w:rPr>
        <w:t xml:space="preserve"> </w:t>
      </w:r>
      <w:r w:rsidR="00BB7ACB" w:rsidRPr="00BA09CA">
        <w:rPr>
          <w:rFonts w:ascii="Arial" w:hAnsi="Arial" w:cs="Arial"/>
          <w:sz w:val="20"/>
          <w:szCs w:val="20"/>
          <w:lang w:eastAsia="es-ES"/>
        </w:rPr>
        <w:t xml:space="preserve">remitirá </w:t>
      </w:r>
      <w:r w:rsidRPr="00BA09CA">
        <w:rPr>
          <w:rFonts w:ascii="Arial" w:hAnsi="Arial" w:cs="Arial"/>
          <w:sz w:val="20"/>
          <w:szCs w:val="20"/>
          <w:lang w:eastAsia="es-ES"/>
        </w:rPr>
        <w:t xml:space="preserve">copias a las autoridades competentes </w:t>
      </w:r>
      <w:r w:rsidR="00D110EE" w:rsidRPr="00BA09CA">
        <w:rPr>
          <w:rFonts w:ascii="Arial" w:hAnsi="Arial" w:cs="Arial"/>
          <w:sz w:val="20"/>
          <w:szCs w:val="20"/>
          <w:lang w:eastAsia="es-ES"/>
        </w:rPr>
        <w:t xml:space="preserve">cuando la información aportada tenga inconsistencias sobre las cuales pueda existir una posible falsedad, sin que el </w:t>
      </w:r>
      <w:r w:rsidR="4CDE305D" w:rsidRPr="00BA09CA">
        <w:rPr>
          <w:rFonts w:ascii="Arial" w:hAnsi="Arial" w:cs="Arial"/>
          <w:sz w:val="20"/>
          <w:szCs w:val="20"/>
          <w:lang w:eastAsia="es-ES"/>
        </w:rPr>
        <w:t>P</w:t>
      </w:r>
      <w:r w:rsidR="6BC786A3" w:rsidRPr="00BA09CA">
        <w:rPr>
          <w:rFonts w:ascii="Arial" w:hAnsi="Arial" w:cs="Arial"/>
          <w:sz w:val="20"/>
          <w:szCs w:val="20"/>
          <w:lang w:eastAsia="es-ES"/>
        </w:rPr>
        <w:t>roponente</w:t>
      </w:r>
      <w:r w:rsidR="00D110EE" w:rsidRPr="00BA09CA">
        <w:rPr>
          <w:rFonts w:ascii="Arial" w:hAnsi="Arial" w:cs="Arial"/>
          <w:sz w:val="20"/>
          <w:szCs w:val="20"/>
          <w:lang w:eastAsia="es-ES"/>
        </w:rPr>
        <w:t xml:space="preserve"> haya demostrado lo contrario, y rechazará la oferta. </w:t>
      </w:r>
    </w:p>
    <w:p w14:paraId="469128F6" w14:textId="77777777" w:rsidR="00CA286F" w:rsidRPr="00BA09CA" w:rsidRDefault="00CA286F" w:rsidP="00BF2EB7">
      <w:pPr>
        <w:jc w:val="both"/>
        <w:rPr>
          <w:rFonts w:ascii="Arial" w:hAnsi="Arial" w:cs="Arial"/>
          <w:sz w:val="20"/>
          <w:szCs w:val="20"/>
          <w:lang w:eastAsia="es-ES"/>
        </w:rPr>
      </w:pPr>
    </w:p>
    <w:p w14:paraId="56C2EDBD" w14:textId="60E32526" w:rsidR="004359B3" w:rsidRPr="00BA09CA" w:rsidRDefault="004359B3" w:rsidP="00BF2EB7">
      <w:pPr>
        <w:pStyle w:val="Capitulo1"/>
        <w:numPr>
          <w:ilvl w:val="0"/>
          <w:numId w:val="39"/>
        </w:numPr>
        <w:tabs>
          <w:tab w:val="left" w:pos="851"/>
        </w:tabs>
        <w:spacing w:before="0" w:after="0" w:line="240" w:lineRule="auto"/>
        <w:rPr>
          <w:rFonts w:ascii="Arial" w:hAnsi="Arial"/>
          <w:color w:val="auto"/>
          <w:sz w:val="20"/>
        </w:rPr>
      </w:pPr>
      <w:bookmarkStart w:id="182" w:name="_Toc40113320"/>
      <w:bookmarkStart w:id="183" w:name="_Toc40114652"/>
      <w:bookmarkStart w:id="184" w:name="_Toc45547543"/>
      <w:bookmarkStart w:id="185" w:name="_Toc45870426"/>
      <w:bookmarkStart w:id="186" w:name="_Toc48204113"/>
      <w:bookmarkStart w:id="187" w:name="_Toc424219466"/>
      <w:bookmarkStart w:id="188" w:name="_Toc504124509"/>
      <w:bookmarkStart w:id="189" w:name="_Toc508648252"/>
      <w:bookmarkStart w:id="190" w:name="_Toc508984036"/>
      <w:bookmarkStart w:id="191" w:name="_Toc509843866"/>
      <w:bookmarkStart w:id="192" w:name="_Toc511924774"/>
      <w:bookmarkStart w:id="193" w:name="_Toc520226863"/>
      <w:bookmarkStart w:id="194" w:name="_Toc520297833"/>
      <w:bookmarkStart w:id="195" w:name="_Toc520317098"/>
      <w:bookmarkStart w:id="196" w:name="_Toc533083699"/>
      <w:bookmarkStart w:id="197" w:name="_Toc35616189"/>
      <w:bookmarkStart w:id="198" w:name="_Toc40113321"/>
      <w:bookmarkStart w:id="199" w:name="_Toc108082883"/>
      <w:bookmarkStart w:id="200" w:name="_Toc108175008"/>
      <w:bookmarkEnd w:id="182"/>
      <w:bookmarkEnd w:id="183"/>
      <w:bookmarkEnd w:id="184"/>
      <w:bookmarkEnd w:id="185"/>
      <w:bookmarkEnd w:id="186"/>
      <w:r w:rsidRPr="01571462">
        <w:rPr>
          <w:rFonts w:ascii="Arial" w:hAnsi="Arial"/>
          <w:color w:val="auto"/>
          <w:sz w:val="20"/>
        </w:rPr>
        <w:t>INFORMACIÓN</w:t>
      </w:r>
      <w:r w:rsidR="002644ED" w:rsidRPr="01571462">
        <w:rPr>
          <w:rFonts w:ascii="Arial" w:hAnsi="Arial"/>
          <w:color w:val="auto"/>
          <w:sz w:val="20"/>
        </w:rPr>
        <w:t xml:space="preserve"> </w:t>
      </w:r>
      <w:r w:rsidRPr="01571462">
        <w:rPr>
          <w:rFonts w:ascii="Arial" w:hAnsi="Arial"/>
          <w:color w:val="auto"/>
          <w:sz w:val="20"/>
        </w:rPr>
        <w:t>RESERVADA</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D23AFF9" w14:textId="77777777" w:rsidR="0067253A" w:rsidRDefault="0067253A" w:rsidP="00E63264">
      <w:pPr>
        <w:pStyle w:val="InviasNormal"/>
        <w:spacing w:before="0" w:after="0"/>
        <w:jc w:val="both"/>
        <w:rPr>
          <w:rFonts w:ascii="Arial" w:eastAsia="Arial" w:hAnsi="Arial" w:cs="Arial"/>
          <w:sz w:val="20"/>
          <w:szCs w:val="20"/>
          <w:lang w:val="es-CO"/>
        </w:rPr>
      </w:pPr>
    </w:p>
    <w:p w14:paraId="23B1F2F6" w14:textId="24708FFD" w:rsidR="00A75F6D" w:rsidRDefault="005A6A76" w:rsidP="00FF7818">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Si la propuesta incluye información que conforme </w:t>
      </w:r>
      <w:r w:rsidR="007A2DE1">
        <w:rPr>
          <w:rFonts w:ascii="Arial" w:eastAsia="Arial" w:hAnsi="Arial" w:cs="Arial"/>
          <w:sz w:val="20"/>
          <w:szCs w:val="20"/>
          <w:lang w:val="es-CO"/>
        </w:rPr>
        <w:t>con</w:t>
      </w:r>
      <w:r w:rsidRPr="00BA09CA">
        <w:rPr>
          <w:rFonts w:ascii="Arial" w:eastAsia="Arial" w:hAnsi="Arial" w:cs="Arial"/>
          <w:sz w:val="20"/>
          <w:szCs w:val="20"/>
          <w:lang w:val="es-CO"/>
        </w:rPr>
        <w:t xml:space="preserve"> la ley colombiana</w:t>
      </w:r>
      <w:r w:rsidR="005566B9">
        <w:rPr>
          <w:rFonts w:ascii="Arial" w:eastAsia="Arial" w:hAnsi="Arial" w:cs="Arial"/>
          <w:sz w:val="20"/>
          <w:szCs w:val="20"/>
          <w:lang w:val="es-CO"/>
        </w:rPr>
        <w:t>,</w:t>
      </w:r>
      <w:r w:rsidRPr="00BA09CA">
        <w:rPr>
          <w:rFonts w:ascii="Arial" w:eastAsia="Arial" w:hAnsi="Arial" w:cs="Arial"/>
          <w:sz w:val="20"/>
          <w:szCs w:val="20"/>
          <w:lang w:val="es-CO"/>
        </w:rPr>
        <w:t xml:space="preserve"> tiene carácter de reservada</w:t>
      </w:r>
      <w:r w:rsidR="002C526A">
        <w:rPr>
          <w:rFonts w:ascii="Arial" w:eastAsia="Arial" w:hAnsi="Arial" w:cs="Arial"/>
          <w:sz w:val="20"/>
          <w:szCs w:val="20"/>
          <w:lang w:val="es-CO"/>
        </w:rPr>
        <w:t xml:space="preserve"> o clasificada</w:t>
      </w:r>
      <w:r w:rsidRPr="00BA09CA">
        <w:rPr>
          <w:rFonts w:ascii="Arial" w:eastAsia="Arial" w:hAnsi="Arial" w:cs="Arial"/>
          <w:sz w:val="20"/>
          <w:szCs w:val="20"/>
          <w:lang w:val="es-CO"/>
        </w:rPr>
        <w:t xml:space="preserve">, el </w:t>
      </w:r>
      <w:r w:rsidR="288ED552" w:rsidRPr="00BA09CA">
        <w:rPr>
          <w:rFonts w:ascii="Arial" w:eastAsia="Arial" w:hAnsi="Arial" w:cs="Arial"/>
          <w:sz w:val="20"/>
          <w:szCs w:val="20"/>
          <w:lang w:val="es-CO"/>
        </w:rPr>
        <w:t>P</w:t>
      </w:r>
      <w:r w:rsidR="520941A3" w:rsidRPr="00BA09CA">
        <w:rPr>
          <w:rFonts w:ascii="Arial" w:eastAsia="Arial" w:hAnsi="Arial" w:cs="Arial"/>
          <w:sz w:val="20"/>
          <w:szCs w:val="20"/>
          <w:lang w:val="es-CO"/>
        </w:rPr>
        <w:t>roponente</w:t>
      </w:r>
      <w:r w:rsidRPr="00BA09CA">
        <w:rPr>
          <w:rFonts w:ascii="Arial" w:eastAsia="Arial" w:hAnsi="Arial" w:cs="Arial"/>
          <w:sz w:val="20"/>
          <w:szCs w:val="20"/>
          <w:lang w:val="es-CO"/>
        </w:rPr>
        <w:t xml:space="preserve"> debe manifestar esta circunstancia con absoluta claridad y precisión en el </w:t>
      </w:r>
      <w:r w:rsidR="46F31563" w:rsidRPr="00BA09CA">
        <w:rPr>
          <w:rFonts w:ascii="Arial" w:eastAsia="Arial" w:hAnsi="Arial" w:cs="Arial"/>
          <w:sz w:val="20"/>
          <w:szCs w:val="20"/>
          <w:lang w:val="es-CO"/>
        </w:rPr>
        <w:t>“</w:t>
      </w:r>
      <w:r w:rsidRPr="00BA09CA">
        <w:rPr>
          <w:rFonts w:ascii="Arial" w:eastAsia="Arial" w:hAnsi="Arial" w:cs="Arial"/>
          <w:sz w:val="20"/>
          <w:szCs w:val="20"/>
          <w:lang w:val="es-CO"/>
        </w:rPr>
        <w:t xml:space="preserve">Formato 1- Carta de </w:t>
      </w:r>
      <w:r w:rsidR="00411701" w:rsidRPr="00BA09CA">
        <w:rPr>
          <w:rFonts w:ascii="Arial" w:eastAsia="Arial" w:hAnsi="Arial" w:cs="Arial"/>
          <w:sz w:val="20"/>
          <w:szCs w:val="20"/>
          <w:lang w:val="es-CO"/>
        </w:rPr>
        <w:t>p</w:t>
      </w:r>
      <w:r w:rsidRPr="00BA09CA">
        <w:rPr>
          <w:rFonts w:ascii="Arial" w:eastAsia="Arial" w:hAnsi="Arial" w:cs="Arial"/>
          <w:sz w:val="20"/>
          <w:szCs w:val="20"/>
          <w:lang w:val="es-CO"/>
        </w:rPr>
        <w:t xml:space="preserve">resentación de la </w:t>
      </w:r>
      <w:r w:rsidR="00411701" w:rsidRPr="00BA09CA">
        <w:rPr>
          <w:rFonts w:ascii="Arial" w:eastAsia="Arial" w:hAnsi="Arial" w:cs="Arial"/>
          <w:sz w:val="20"/>
          <w:szCs w:val="20"/>
          <w:lang w:val="es-CO"/>
        </w:rPr>
        <w:t>o</w:t>
      </w:r>
      <w:r w:rsidRPr="00BA09CA">
        <w:rPr>
          <w:rFonts w:ascii="Arial" w:eastAsia="Arial" w:hAnsi="Arial" w:cs="Arial"/>
          <w:sz w:val="20"/>
          <w:szCs w:val="20"/>
          <w:lang w:val="es-CO"/>
        </w:rPr>
        <w:t>ferta</w:t>
      </w:r>
      <w:r w:rsidR="6E947989" w:rsidRPr="00BA09CA">
        <w:rPr>
          <w:rFonts w:ascii="Arial" w:eastAsia="Arial" w:hAnsi="Arial" w:cs="Arial"/>
          <w:sz w:val="20"/>
          <w:szCs w:val="20"/>
          <w:lang w:val="es-CO"/>
        </w:rPr>
        <w:t>”</w:t>
      </w:r>
      <w:r w:rsidR="520941A3" w:rsidRPr="00BA09CA">
        <w:rPr>
          <w:rFonts w:ascii="Arial" w:eastAsia="Arial" w:hAnsi="Arial" w:cs="Arial"/>
          <w:sz w:val="20"/>
          <w:szCs w:val="20"/>
          <w:lang w:val="es-CO"/>
        </w:rPr>
        <w:t>,</w:t>
      </w:r>
      <w:r w:rsidRPr="00BA09CA">
        <w:rPr>
          <w:rFonts w:ascii="Arial" w:eastAsia="Arial" w:hAnsi="Arial" w:cs="Arial"/>
          <w:sz w:val="20"/>
          <w:szCs w:val="20"/>
          <w:lang w:val="es-CO"/>
        </w:rPr>
        <w:t xml:space="preserve"> identificando el documento o información que considera que goza de reserva, citando expresamente la disposición legal que la ampara. Sin perjuicio de lo </w:t>
      </w:r>
      <w:r w:rsidR="008A3E6A" w:rsidRPr="00BA09CA">
        <w:rPr>
          <w:rFonts w:ascii="Arial" w:eastAsia="Arial" w:hAnsi="Arial" w:cs="Arial"/>
          <w:sz w:val="20"/>
          <w:szCs w:val="20"/>
          <w:lang w:val="es-CO"/>
        </w:rPr>
        <w:t>anterior, para</w:t>
      </w:r>
      <w:r w:rsidRPr="00BA09CA">
        <w:rPr>
          <w:rFonts w:ascii="Arial" w:eastAsia="Arial" w:hAnsi="Arial" w:cs="Arial"/>
          <w:sz w:val="20"/>
          <w:szCs w:val="20"/>
          <w:lang w:val="es-CO"/>
        </w:rPr>
        <w:t xml:space="preserve"> evaluar las propuestas la </w:t>
      </w:r>
      <w:r w:rsidR="0DE4534F" w:rsidRPr="00BA09CA" w:rsidDel="00E41DBB">
        <w:rPr>
          <w:rFonts w:ascii="Arial" w:eastAsia="Arial" w:hAnsi="Arial" w:cs="Arial"/>
          <w:sz w:val="20"/>
          <w:szCs w:val="20"/>
          <w:lang w:val="es-CO"/>
        </w:rPr>
        <w:t>E</w:t>
      </w:r>
      <w:r w:rsidR="520941A3" w:rsidRPr="00BA09CA" w:rsidDel="00E41DBB">
        <w:rPr>
          <w:rFonts w:ascii="Arial" w:eastAsia="Arial" w:hAnsi="Arial" w:cs="Arial"/>
          <w:sz w:val="20"/>
          <w:szCs w:val="20"/>
          <w:lang w:val="es-CO"/>
        </w:rPr>
        <w:t>ntidad</w:t>
      </w:r>
      <w:r w:rsidRPr="00BA09CA">
        <w:rPr>
          <w:rFonts w:ascii="Arial" w:eastAsia="Arial" w:hAnsi="Arial" w:cs="Arial"/>
          <w:sz w:val="20"/>
          <w:szCs w:val="20"/>
          <w:lang w:val="es-CO"/>
        </w:rPr>
        <w:t xml:space="preserve"> se reserva el derecho de </w:t>
      </w:r>
      <w:r w:rsidR="002576C2" w:rsidRPr="00BA09CA">
        <w:rPr>
          <w:rFonts w:ascii="Arial" w:eastAsia="Arial" w:hAnsi="Arial" w:cs="Arial"/>
          <w:sz w:val="20"/>
          <w:szCs w:val="20"/>
          <w:lang w:val="es-CO"/>
        </w:rPr>
        <w:t>enseñar</w:t>
      </w:r>
      <w:r w:rsidRPr="00BA09CA">
        <w:rPr>
          <w:rFonts w:ascii="Arial" w:eastAsia="Arial" w:hAnsi="Arial" w:cs="Arial"/>
          <w:sz w:val="20"/>
          <w:szCs w:val="20"/>
          <w:lang w:val="es-CO"/>
        </w:rPr>
        <w:t xml:space="preserve"> esta información a sus funcionarios, empleados, contratistas, agentes o asesores</w:t>
      </w:r>
      <w:r w:rsidR="0066780F" w:rsidRPr="00BA09CA">
        <w:rPr>
          <w:rFonts w:ascii="Arial" w:eastAsia="Arial" w:hAnsi="Arial" w:cs="Arial"/>
          <w:sz w:val="20"/>
          <w:szCs w:val="20"/>
          <w:lang w:val="es-CO"/>
        </w:rPr>
        <w:t>.</w:t>
      </w:r>
    </w:p>
    <w:p w14:paraId="5F67A83D" w14:textId="77777777" w:rsidR="0067253A" w:rsidRPr="00BA09CA" w:rsidRDefault="0067253A" w:rsidP="00AB1346">
      <w:pPr>
        <w:pStyle w:val="InviasNormal"/>
        <w:spacing w:before="0" w:after="0"/>
        <w:jc w:val="both"/>
        <w:rPr>
          <w:rFonts w:ascii="Arial" w:eastAsia="Arial" w:hAnsi="Arial" w:cs="Arial"/>
          <w:sz w:val="20"/>
          <w:szCs w:val="20"/>
          <w:lang w:val="es-CO"/>
        </w:rPr>
      </w:pPr>
    </w:p>
    <w:p w14:paraId="0C7AA113" w14:textId="6727B5C3" w:rsidR="00B93177" w:rsidRDefault="00A75F6D" w:rsidP="009700F9">
      <w:pPr>
        <w:pStyle w:val="InviasNormal"/>
        <w:spacing w:before="0" w:after="0"/>
        <w:rPr>
          <w:rFonts w:ascii="Arial" w:eastAsia="Arial" w:hAnsi="Arial" w:cs="Arial"/>
          <w:sz w:val="20"/>
          <w:szCs w:val="20"/>
          <w:lang w:val="es-CO"/>
        </w:rPr>
      </w:pPr>
      <w:r w:rsidRPr="00BA09CA">
        <w:rPr>
          <w:rFonts w:ascii="Arial" w:eastAsia="Arial" w:hAnsi="Arial" w:cs="Arial"/>
          <w:sz w:val="20"/>
          <w:szCs w:val="20"/>
          <w:lang w:val="es-CO"/>
        </w:rPr>
        <w:t xml:space="preserve">En todo caso,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sus funcionarios, sus empleados, contratistas, agentes y asesores están obligados a mantener la reserva de la información que, por disposición legal, tenga dicha calidad y que haya sido identificada por el </w:t>
      </w:r>
      <w:r w:rsidR="268150F2" w:rsidRPr="00BA09CA">
        <w:rPr>
          <w:rFonts w:ascii="Arial" w:eastAsia="Arial" w:hAnsi="Arial" w:cs="Arial"/>
          <w:sz w:val="20"/>
          <w:szCs w:val="20"/>
          <w:lang w:val="es-CO"/>
        </w:rPr>
        <w:t>P</w:t>
      </w:r>
      <w:r w:rsidR="71A1F2FF" w:rsidRPr="00BA09CA">
        <w:rPr>
          <w:rFonts w:ascii="Arial" w:eastAsia="Arial" w:hAnsi="Arial" w:cs="Arial"/>
          <w:sz w:val="20"/>
          <w:szCs w:val="20"/>
          <w:lang w:val="es-CO"/>
        </w:rPr>
        <w:t>roponente</w:t>
      </w:r>
      <w:r w:rsidRPr="00BA09CA">
        <w:rPr>
          <w:rFonts w:ascii="Arial" w:eastAsia="Arial" w:hAnsi="Arial" w:cs="Arial"/>
          <w:sz w:val="20"/>
          <w:szCs w:val="20"/>
          <w:lang w:val="es-CO"/>
        </w:rPr>
        <w:t>.</w:t>
      </w:r>
    </w:p>
    <w:p w14:paraId="1F102A2C" w14:textId="5C236076" w:rsidR="0067253A" w:rsidRPr="0067253A" w:rsidRDefault="00600F91" w:rsidP="00BF2EB7">
      <w:pPr>
        <w:pStyle w:val="Capitulo1"/>
        <w:numPr>
          <w:ilvl w:val="0"/>
          <w:numId w:val="39"/>
        </w:numPr>
        <w:tabs>
          <w:tab w:val="left" w:pos="851"/>
        </w:tabs>
        <w:spacing w:line="240" w:lineRule="auto"/>
        <w:rPr>
          <w:color w:val="auto"/>
        </w:rPr>
      </w:pPr>
      <w:bookmarkStart w:id="201" w:name="_Toc508648253"/>
      <w:bookmarkStart w:id="202" w:name="_Ref508650022"/>
      <w:bookmarkStart w:id="203" w:name="_Toc508984037"/>
      <w:bookmarkStart w:id="204" w:name="_Toc509843867"/>
      <w:bookmarkStart w:id="205" w:name="_Ref511922501"/>
      <w:bookmarkStart w:id="206" w:name="_Toc511924775"/>
      <w:bookmarkStart w:id="207" w:name="_Toc520226864"/>
      <w:bookmarkStart w:id="208" w:name="_Toc520297834"/>
      <w:bookmarkStart w:id="209" w:name="_Toc520317099"/>
      <w:bookmarkStart w:id="210" w:name="_Toc533083700"/>
      <w:bookmarkStart w:id="211" w:name="_Ref777124"/>
      <w:bookmarkStart w:id="212" w:name="_Toc35616190"/>
      <w:bookmarkStart w:id="213" w:name="_Toc40113322"/>
      <w:bookmarkStart w:id="214" w:name="_Toc108082884"/>
      <w:bookmarkStart w:id="215" w:name="_Toc108175009"/>
      <w:bookmarkStart w:id="216" w:name="_Toc471839083"/>
      <w:bookmarkStart w:id="217" w:name="_Toc504124504"/>
      <w:r w:rsidRPr="01571462">
        <w:rPr>
          <w:rFonts w:ascii="Arial" w:hAnsi="Arial"/>
          <w:color w:val="auto"/>
          <w:sz w:val="20"/>
        </w:rPr>
        <w:t>MONEDA</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2644ED" w:rsidRPr="00BA09CA">
        <w:rPr>
          <w:color w:val="auto"/>
        </w:rPr>
        <w:t xml:space="preserve"> </w:t>
      </w:r>
    </w:p>
    <w:p w14:paraId="5AF4AE33" w14:textId="77777777" w:rsidR="0067253A" w:rsidRDefault="00B46AA5" w:rsidP="00E63264">
      <w:pPr>
        <w:pStyle w:val="InviasNormal"/>
        <w:numPr>
          <w:ilvl w:val="0"/>
          <w:numId w:val="35"/>
        </w:numPr>
        <w:spacing w:before="0"/>
        <w:rPr>
          <w:rFonts w:ascii="Arial" w:eastAsia="Arial" w:hAnsi="Arial" w:cs="Arial"/>
          <w:b/>
          <w:bCs/>
          <w:sz w:val="20"/>
          <w:szCs w:val="20"/>
          <w:lang w:val="es-CO"/>
        </w:rPr>
      </w:pPr>
      <w:bookmarkStart w:id="218" w:name="_Hlk516132554"/>
      <w:r w:rsidRPr="00BA09CA">
        <w:rPr>
          <w:rFonts w:ascii="Arial" w:eastAsia="Arial" w:hAnsi="Arial" w:cs="Arial"/>
          <w:b/>
          <w:bCs/>
          <w:sz w:val="20"/>
          <w:szCs w:val="20"/>
          <w:lang w:val="es-CO"/>
        </w:rPr>
        <w:t xml:space="preserve">Monedas </w:t>
      </w:r>
      <w:r w:rsidR="002576C2" w:rsidRPr="00BA09CA">
        <w:rPr>
          <w:rFonts w:ascii="Arial" w:eastAsia="Arial" w:hAnsi="Arial" w:cs="Arial"/>
          <w:b/>
          <w:bCs/>
          <w:sz w:val="20"/>
          <w:szCs w:val="20"/>
          <w:lang w:val="es-CO"/>
        </w:rPr>
        <w:t>E</w:t>
      </w:r>
      <w:r w:rsidRPr="00BA09CA">
        <w:rPr>
          <w:rFonts w:ascii="Arial" w:eastAsia="Arial" w:hAnsi="Arial" w:cs="Arial"/>
          <w:b/>
          <w:bCs/>
          <w:sz w:val="20"/>
          <w:szCs w:val="20"/>
          <w:lang w:val="es-CO"/>
        </w:rPr>
        <w:t xml:space="preserve">xtranjeras </w:t>
      </w:r>
    </w:p>
    <w:p w14:paraId="071F487C" w14:textId="395DC4B6" w:rsidR="00925132" w:rsidRPr="0067253A" w:rsidRDefault="00411701" w:rsidP="00BF2EB7">
      <w:pPr>
        <w:pStyle w:val="InviasNormal"/>
        <w:spacing w:before="0"/>
        <w:jc w:val="both"/>
        <w:rPr>
          <w:rFonts w:ascii="Arial" w:eastAsia="Arial" w:hAnsi="Arial" w:cs="Arial"/>
          <w:b/>
          <w:bCs/>
          <w:sz w:val="20"/>
          <w:szCs w:val="20"/>
          <w:lang w:val="es-CO"/>
        </w:rPr>
      </w:pPr>
      <w:r w:rsidRPr="0067253A">
        <w:rPr>
          <w:rFonts w:ascii="Arial" w:eastAsia="Arial" w:hAnsi="Arial" w:cs="Arial"/>
          <w:sz w:val="20"/>
          <w:szCs w:val="20"/>
        </w:rPr>
        <w:t>Los valores de los documentos aportados en la propuesta deben</w:t>
      </w:r>
      <w:r w:rsidR="00925132" w:rsidRPr="0067253A">
        <w:rPr>
          <w:rFonts w:ascii="Arial" w:eastAsia="Arial" w:hAnsi="Arial" w:cs="Arial"/>
          <w:sz w:val="20"/>
          <w:szCs w:val="20"/>
        </w:rPr>
        <w:t xml:space="preserve"> presenta</w:t>
      </w:r>
      <w:r w:rsidR="005A6A76" w:rsidRPr="0067253A">
        <w:rPr>
          <w:rFonts w:ascii="Arial" w:eastAsia="Arial" w:hAnsi="Arial" w:cs="Arial"/>
          <w:sz w:val="20"/>
          <w:szCs w:val="20"/>
        </w:rPr>
        <w:t>rse</w:t>
      </w:r>
      <w:r w:rsidR="00925132" w:rsidRPr="0067253A">
        <w:rPr>
          <w:rFonts w:ascii="Arial" w:eastAsia="Arial" w:hAnsi="Arial" w:cs="Arial"/>
          <w:sz w:val="20"/>
          <w:szCs w:val="20"/>
        </w:rPr>
        <w:t xml:space="preserve"> en </w:t>
      </w:r>
      <w:r w:rsidR="007A2DE1">
        <w:rPr>
          <w:rFonts w:ascii="Arial" w:eastAsia="Arial" w:hAnsi="Arial" w:cs="Arial"/>
          <w:sz w:val="20"/>
          <w:szCs w:val="20"/>
          <w:lang w:val="es-ES"/>
        </w:rPr>
        <w:t>P</w:t>
      </w:r>
      <w:r w:rsidR="00925132" w:rsidRPr="0067253A">
        <w:rPr>
          <w:rFonts w:ascii="Arial" w:eastAsia="Arial" w:hAnsi="Arial" w:cs="Arial"/>
          <w:sz w:val="20"/>
          <w:szCs w:val="20"/>
        </w:rPr>
        <w:t xml:space="preserve">esos </w:t>
      </w:r>
      <w:r w:rsidR="007A2DE1">
        <w:rPr>
          <w:rFonts w:ascii="Arial" w:eastAsia="Arial" w:hAnsi="Arial" w:cs="Arial"/>
          <w:sz w:val="20"/>
          <w:szCs w:val="20"/>
          <w:lang w:val="es-ES"/>
        </w:rPr>
        <w:t>C</w:t>
      </w:r>
      <w:r w:rsidR="00925132" w:rsidRPr="0067253A">
        <w:rPr>
          <w:rFonts w:ascii="Arial" w:eastAsia="Arial" w:hAnsi="Arial" w:cs="Arial"/>
          <w:sz w:val="20"/>
          <w:szCs w:val="20"/>
        </w:rPr>
        <w:t xml:space="preserve">olombianos. Cuando un valor </w:t>
      </w:r>
      <w:r w:rsidR="005A6A76" w:rsidRPr="0067253A">
        <w:rPr>
          <w:rFonts w:ascii="Arial" w:eastAsia="Arial" w:hAnsi="Arial" w:cs="Arial"/>
          <w:sz w:val="20"/>
          <w:szCs w:val="20"/>
        </w:rPr>
        <w:t>se</w:t>
      </w:r>
      <w:r w:rsidR="00925132" w:rsidRPr="0067253A">
        <w:rPr>
          <w:rFonts w:ascii="Arial" w:eastAsia="Arial" w:hAnsi="Arial" w:cs="Arial"/>
          <w:sz w:val="20"/>
          <w:szCs w:val="20"/>
        </w:rPr>
        <w:t xml:space="preserve"> expres</w:t>
      </w:r>
      <w:r w:rsidR="005A6A76" w:rsidRPr="0067253A">
        <w:rPr>
          <w:rFonts w:ascii="Arial" w:eastAsia="Arial" w:hAnsi="Arial" w:cs="Arial"/>
          <w:sz w:val="20"/>
          <w:szCs w:val="20"/>
        </w:rPr>
        <w:t>e</w:t>
      </w:r>
      <w:r w:rsidR="00925132" w:rsidRPr="0067253A">
        <w:rPr>
          <w:rFonts w:ascii="Arial" w:eastAsia="Arial" w:hAnsi="Arial" w:cs="Arial"/>
          <w:sz w:val="20"/>
          <w:szCs w:val="20"/>
        </w:rPr>
        <w:t xml:space="preserve"> en moneda extranjera </w:t>
      </w:r>
      <w:r w:rsidR="00FD68FF">
        <w:rPr>
          <w:rFonts w:ascii="Arial" w:eastAsia="Arial" w:hAnsi="Arial" w:cs="Arial"/>
          <w:sz w:val="20"/>
          <w:szCs w:val="20"/>
          <w:lang w:val="es-MX"/>
        </w:rPr>
        <w:t>tendrá que</w:t>
      </w:r>
      <w:r w:rsidR="00FD68FF" w:rsidRPr="0067253A">
        <w:rPr>
          <w:rFonts w:ascii="Arial" w:eastAsia="Arial" w:hAnsi="Arial" w:cs="Arial"/>
          <w:sz w:val="20"/>
          <w:szCs w:val="20"/>
        </w:rPr>
        <w:t xml:space="preserve"> </w:t>
      </w:r>
      <w:r w:rsidR="00925132" w:rsidRPr="0067253A">
        <w:rPr>
          <w:rFonts w:ascii="Arial" w:eastAsia="Arial" w:hAnsi="Arial" w:cs="Arial"/>
          <w:sz w:val="20"/>
          <w:szCs w:val="20"/>
        </w:rPr>
        <w:t xml:space="preserve">convertirse a </w:t>
      </w:r>
      <w:r w:rsidR="007A2DE1">
        <w:rPr>
          <w:rFonts w:ascii="Arial" w:eastAsia="Arial" w:hAnsi="Arial" w:cs="Arial"/>
          <w:sz w:val="20"/>
          <w:szCs w:val="20"/>
          <w:lang w:val="es-ES"/>
        </w:rPr>
        <w:t>P</w:t>
      </w:r>
      <w:r w:rsidR="00925132" w:rsidRPr="0067253A">
        <w:rPr>
          <w:rFonts w:ascii="Arial" w:eastAsia="Arial" w:hAnsi="Arial" w:cs="Arial"/>
          <w:sz w:val="20"/>
          <w:szCs w:val="20"/>
        </w:rPr>
        <w:t xml:space="preserve">esos </w:t>
      </w:r>
      <w:r w:rsidR="007A2DE1">
        <w:rPr>
          <w:rFonts w:ascii="Arial" w:eastAsia="Arial" w:hAnsi="Arial" w:cs="Arial"/>
          <w:sz w:val="20"/>
          <w:szCs w:val="20"/>
          <w:lang w:val="es-ES"/>
        </w:rPr>
        <w:t>C</w:t>
      </w:r>
      <w:r w:rsidR="00925132" w:rsidRPr="0067253A">
        <w:rPr>
          <w:rFonts w:ascii="Arial" w:eastAsia="Arial" w:hAnsi="Arial" w:cs="Arial"/>
          <w:sz w:val="20"/>
          <w:szCs w:val="20"/>
        </w:rPr>
        <w:t>olombianos, teniendo en cuenta lo siguiente:</w:t>
      </w:r>
    </w:p>
    <w:p w14:paraId="0D821D5F" w14:textId="5D505E25" w:rsidR="00AA33D9" w:rsidRPr="00BA09CA" w:rsidRDefault="00925132" w:rsidP="00E63264">
      <w:pPr>
        <w:pStyle w:val="InviasNormal"/>
        <w:numPr>
          <w:ilvl w:val="0"/>
          <w:numId w:val="41"/>
        </w:numPr>
        <w:jc w:val="both"/>
        <w:rPr>
          <w:rFonts w:ascii="Arial" w:eastAsia="Arial" w:hAnsi="Arial" w:cs="Arial"/>
          <w:sz w:val="20"/>
          <w:szCs w:val="20"/>
          <w:lang w:val="es-CO"/>
        </w:rPr>
      </w:pPr>
      <w:r w:rsidRPr="00BA09CA">
        <w:rPr>
          <w:rFonts w:ascii="Arial" w:eastAsia="Arial" w:hAnsi="Arial" w:cs="Arial"/>
          <w:sz w:val="20"/>
          <w:szCs w:val="20"/>
          <w:lang w:val="es-CO"/>
        </w:rPr>
        <w:t xml:space="preserve">Si los valores de un </w:t>
      </w:r>
      <w:r w:rsidR="00C213DF">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están expresados originalmente en </w:t>
      </w:r>
      <w:r w:rsidR="007A2DE1">
        <w:rPr>
          <w:rFonts w:ascii="Arial" w:eastAsia="Arial" w:hAnsi="Arial" w:cs="Arial"/>
          <w:sz w:val="20"/>
          <w:szCs w:val="20"/>
          <w:lang w:val="es-CO"/>
        </w:rPr>
        <w:t>D</w:t>
      </w:r>
      <w:r w:rsidRPr="00BA09CA">
        <w:rPr>
          <w:rFonts w:ascii="Arial" w:eastAsia="Arial" w:hAnsi="Arial" w:cs="Arial"/>
          <w:sz w:val="20"/>
          <w:szCs w:val="20"/>
          <w:lang w:val="es-CO"/>
        </w:rPr>
        <w:t xml:space="preserve">ólares de los Estados Unidos de América, los valores se convertirán a </w:t>
      </w:r>
      <w:r w:rsidR="007A2DE1">
        <w:rPr>
          <w:rFonts w:ascii="Arial" w:eastAsia="Arial" w:hAnsi="Arial" w:cs="Arial"/>
          <w:sz w:val="20"/>
          <w:szCs w:val="20"/>
          <w:lang w:val="es-CO"/>
        </w:rPr>
        <w:t>P</w:t>
      </w:r>
      <w:r w:rsidRPr="00BA09CA">
        <w:rPr>
          <w:rFonts w:ascii="Arial" w:eastAsia="Arial" w:hAnsi="Arial" w:cs="Arial"/>
          <w:sz w:val="20"/>
          <w:szCs w:val="20"/>
          <w:lang w:val="es-CO"/>
        </w:rPr>
        <w:t xml:space="preserve">esos </w:t>
      </w:r>
      <w:r w:rsidR="007A2DE1">
        <w:rPr>
          <w:rFonts w:ascii="Arial" w:eastAsia="Arial" w:hAnsi="Arial" w:cs="Arial"/>
          <w:sz w:val="20"/>
          <w:szCs w:val="20"/>
          <w:lang w:val="es-CO"/>
        </w:rPr>
        <w:t>C</w:t>
      </w:r>
      <w:r w:rsidRPr="00BA09CA">
        <w:rPr>
          <w:rFonts w:ascii="Arial" w:eastAsia="Arial" w:hAnsi="Arial" w:cs="Arial"/>
          <w:sz w:val="20"/>
          <w:szCs w:val="20"/>
          <w:lang w:val="es-CO"/>
        </w:rPr>
        <w:t xml:space="preserve">olombianos, utilizando el valor correspondiente al promedio entre la TRM de la fecha de inicio del </w:t>
      </w:r>
      <w:r w:rsidR="00C213DF">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y la TRM de la fecha de terminación del </w:t>
      </w:r>
      <w:r w:rsidR="00072AD5" w:rsidRPr="00BA09CA">
        <w:rPr>
          <w:rFonts w:ascii="Arial" w:eastAsia="Arial" w:hAnsi="Arial" w:cs="Arial"/>
          <w:sz w:val="20"/>
          <w:szCs w:val="20"/>
          <w:lang w:val="es-CO"/>
        </w:rPr>
        <w:t>mismo</w:t>
      </w:r>
      <w:r w:rsidRPr="00BA09CA">
        <w:rPr>
          <w:rFonts w:ascii="Arial" w:eastAsia="Arial" w:hAnsi="Arial" w:cs="Arial"/>
          <w:sz w:val="20"/>
          <w:szCs w:val="20"/>
          <w:lang w:val="es-CO"/>
        </w:rPr>
        <w:t>. Para esto</w:t>
      </w:r>
      <w:r w:rsidR="61DA7502" w:rsidRPr="00BA09CA">
        <w:rPr>
          <w:rFonts w:ascii="Arial" w:eastAsia="Arial" w:hAnsi="Arial" w:cs="Arial"/>
          <w:sz w:val="20"/>
          <w:szCs w:val="20"/>
          <w:lang w:val="es-CO"/>
        </w:rPr>
        <w:t>,</w:t>
      </w:r>
      <w:r w:rsidRPr="00BA09CA">
        <w:rPr>
          <w:rFonts w:ascii="Arial" w:eastAsia="Arial" w:hAnsi="Arial" w:cs="Arial"/>
          <w:sz w:val="20"/>
          <w:szCs w:val="20"/>
          <w:lang w:val="es-CO"/>
        </w:rPr>
        <w:t xml:space="preserve"> el </w:t>
      </w:r>
      <w:r w:rsidR="48A8AA37" w:rsidRPr="00BA09CA">
        <w:rPr>
          <w:rFonts w:ascii="Arial" w:eastAsia="Arial" w:hAnsi="Arial" w:cs="Arial"/>
          <w:sz w:val="20"/>
          <w:szCs w:val="20"/>
          <w:lang w:val="es-CO"/>
        </w:rPr>
        <w:t>P</w:t>
      </w:r>
      <w:r w:rsidR="61291B94" w:rsidRPr="00BA09CA">
        <w:rPr>
          <w:rFonts w:ascii="Arial" w:eastAsia="Arial" w:hAnsi="Arial" w:cs="Arial"/>
          <w:sz w:val="20"/>
          <w:szCs w:val="20"/>
          <w:lang w:val="es-CO"/>
        </w:rPr>
        <w:t>roponente</w:t>
      </w:r>
      <w:r w:rsidRPr="00BA09CA">
        <w:rPr>
          <w:rFonts w:ascii="Arial" w:eastAsia="Arial" w:hAnsi="Arial" w:cs="Arial"/>
          <w:sz w:val="20"/>
          <w:szCs w:val="20"/>
          <w:lang w:val="es-CO"/>
        </w:rPr>
        <w:t xml:space="preserve"> deberá indicar la </w:t>
      </w:r>
      <w:r w:rsidR="007A2DE1">
        <w:rPr>
          <w:rFonts w:ascii="Arial" w:eastAsia="Arial" w:hAnsi="Arial" w:cs="Arial"/>
          <w:sz w:val="20"/>
          <w:szCs w:val="20"/>
          <w:lang w:val="es-CO"/>
        </w:rPr>
        <w:t>T</w:t>
      </w:r>
      <w:r w:rsidRPr="00BA09CA">
        <w:rPr>
          <w:rFonts w:ascii="Arial" w:eastAsia="Arial" w:hAnsi="Arial" w:cs="Arial"/>
          <w:sz w:val="20"/>
          <w:szCs w:val="20"/>
          <w:lang w:val="es-CO"/>
        </w:rPr>
        <w:t xml:space="preserve">asa </w:t>
      </w:r>
      <w:r w:rsidR="007A2DE1">
        <w:rPr>
          <w:rFonts w:ascii="Arial" w:eastAsia="Arial" w:hAnsi="Arial" w:cs="Arial"/>
          <w:sz w:val="20"/>
          <w:szCs w:val="20"/>
          <w:lang w:val="es-CO"/>
        </w:rPr>
        <w:t>R</w:t>
      </w:r>
      <w:r w:rsidRPr="00BA09CA">
        <w:rPr>
          <w:rFonts w:ascii="Arial" w:eastAsia="Arial" w:hAnsi="Arial" w:cs="Arial"/>
          <w:sz w:val="20"/>
          <w:szCs w:val="20"/>
          <w:lang w:val="es-CO"/>
        </w:rPr>
        <w:t xml:space="preserve">epresentativa del </w:t>
      </w:r>
      <w:r w:rsidR="007A2DE1">
        <w:rPr>
          <w:rFonts w:ascii="Arial" w:eastAsia="Arial" w:hAnsi="Arial" w:cs="Arial"/>
          <w:sz w:val="20"/>
          <w:szCs w:val="20"/>
          <w:lang w:val="es-CO"/>
        </w:rPr>
        <w:t>M</w:t>
      </w:r>
      <w:r w:rsidRPr="00BA09CA">
        <w:rPr>
          <w:rFonts w:ascii="Arial" w:eastAsia="Arial" w:hAnsi="Arial" w:cs="Arial"/>
          <w:sz w:val="20"/>
          <w:szCs w:val="20"/>
          <w:lang w:val="es-CO"/>
        </w:rPr>
        <w:t xml:space="preserve">ercado </w:t>
      </w:r>
      <w:r w:rsidR="00A22AAA">
        <w:rPr>
          <w:rFonts w:ascii="Arial" w:eastAsia="Arial" w:hAnsi="Arial" w:cs="Arial"/>
          <w:sz w:val="20"/>
          <w:szCs w:val="20"/>
          <w:lang w:val="es-CO"/>
        </w:rPr>
        <w:t>empleada</w:t>
      </w:r>
      <w:r w:rsidR="00A22AAA" w:rsidRPr="00BA09CA">
        <w:rPr>
          <w:rFonts w:ascii="Arial" w:eastAsia="Arial" w:hAnsi="Arial" w:cs="Arial"/>
          <w:sz w:val="20"/>
          <w:szCs w:val="20"/>
          <w:lang w:val="es-CO"/>
        </w:rPr>
        <w:t xml:space="preserve"> </w:t>
      </w:r>
      <w:r w:rsidRPr="00BA09CA">
        <w:rPr>
          <w:rFonts w:ascii="Arial" w:eastAsia="Arial" w:hAnsi="Arial" w:cs="Arial"/>
          <w:sz w:val="20"/>
          <w:szCs w:val="20"/>
          <w:lang w:val="es-CO"/>
        </w:rPr>
        <w:t xml:space="preserve">para la conversión de cada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en el </w:t>
      </w:r>
      <w:r w:rsidR="174DAE8E" w:rsidRPr="00BA09CA">
        <w:rPr>
          <w:rFonts w:ascii="Arial" w:eastAsia="Arial" w:hAnsi="Arial" w:cs="Arial"/>
          <w:sz w:val="20"/>
          <w:szCs w:val="20"/>
          <w:lang w:val="es-CO"/>
        </w:rPr>
        <w:t>“</w:t>
      </w:r>
      <w:r w:rsidRPr="00BA09CA">
        <w:rPr>
          <w:rFonts w:ascii="Arial" w:eastAsia="Arial" w:hAnsi="Arial" w:cs="Arial"/>
          <w:sz w:val="20"/>
          <w:szCs w:val="20"/>
          <w:lang w:val="es-CO"/>
        </w:rPr>
        <w:t>Formato 3 – Experiencia</w:t>
      </w:r>
      <w:r w:rsidR="26FDFB6B" w:rsidRPr="00BA09CA">
        <w:rPr>
          <w:rFonts w:ascii="Arial" w:eastAsia="Arial" w:hAnsi="Arial" w:cs="Arial"/>
          <w:sz w:val="20"/>
          <w:szCs w:val="20"/>
          <w:lang w:val="es-CO"/>
        </w:rPr>
        <w:t>”.</w:t>
      </w:r>
      <w:r w:rsidR="61291B94" w:rsidRPr="00BA09CA">
        <w:rPr>
          <w:rFonts w:ascii="Arial" w:eastAsia="Arial" w:hAnsi="Arial" w:cs="Arial"/>
          <w:sz w:val="20"/>
          <w:szCs w:val="20"/>
          <w:lang w:val="es-CO"/>
        </w:rPr>
        <w:t xml:space="preserve"> </w:t>
      </w:r>
      <w:r w:rsidR="1F657C15" w:rsidRPr="00BA09CA">
        <w:rPr>
          <w:rFonts w:ascii="Arial" w:eastAsia="Arial" w:hAnsi="Arial" w:cs="Arial"/>
          <w:sz w:val="20"/>
          <w:szCs w:val="20"/>
          <w:lang w:val="es-CO"/>
        </w:rPr>
        <w:t>L</w:t>
      </w:r>
      <w:r w:rsidR="61291B94" w:rsidRPr="00BA09CA">
        <w:rPr>
          <w:rFonts w:ascii="Arial" w:eastAsia="Arial" w:hAnsi="Arial" w:cs="Arial"/>
          <w:sz w:val="20"/>
          <w:szCs w:val="20"/>
          <w:lang w:val="es-CO"/>
        </w:rPr>
        <w:t>a</w:t>
      </w:r>
      <w:r w:rsidRPr="00BA09CA">
        <w:rPr>
          <w:rFonts w:ascii="Arial" w:eastAsia="Arial" w:hAnsi="Arial" w:cs="Arial"/>
          <w:sz w:val="20"/>
          <w:szCs w:val="20"/>
          <w:lang w:val="es-CO"/>
        </w:rPr>
        <w:t xml:space="preserve"> TRM utilizada ser</w:t>
      </w:r>
      <w:r w:rsidR="005A6A76" w:rsidRPr="00BA09CA">
        <w:rPr>
          <w:rFonts w:ascii="Arial" w:eastAsia="Arial" w:hAnsi="Arial" w:cs="Arial"/>
          <w:sz w:val="20"/>
          <w:szCs w:val="20"/>
          <w:lang w:val="es-CO"/>
        </w:rPr>
        <w:t>á</w:t>
      </w:r>
      <w:r w:rsidRPr="00BA09CA">
        <w:rPr>
          <w:rFonts w:ascii="Arial" w:eastAsia="Arial" w:hAnsi="Arial" w:cs="Arial"/>
          <w:sz w:val="20"/>
          <w:szCs w:val="20"/>
          <w:lang w:val="es-CO"/>
        </w:rPr>
        <w:t xml:space="preserve"> la certificada por la Superintendencia Financiera de Colombia. </w:t>
      </w:r>
    </w:p>
    <w:p w14:paraId="09542C80" w14:textId="6A159A5D" w:rsidR="00ED73AE" w:rsidRPr="00BA09CA" w:rsidRDefault="00925132" w:rsidP="00E63264">
      <w:pPr>
        <w:pStyle w:val="InviasNormal"/>
        <w:numPr>
          <w:ilvl w:val="0"/>
          <w:numId w:val="41"/>
        </w:numPr>
        <w:jc w:val="both"/>
        <w:rPr>
          <w:rFonts w:ascii="Arial" w:eastAsia="Arial" w:hAnsi="Arial" w:cs="Arial"/>
          <w:sz w:val="20"/>
          <w:szCs w:val="20"/>
          <w:lang w:val="es-CO"/>
        </w:rPr>
      </w:pPr>
      <w:r w:rsidRPr="00BA09CA">
        <w:rPr>
          <w:rFonts w:ascii="Arial" w:eastAsia="Arial" w:hAnsi="Arial" w:cs="Arial"/>
          <w:sz w:val="20"/>
          <w:szCs w:val="20"/>
          <w:lang w:val="es-CO"/>
        </w:rPr>
        <w:t xml:space="preserve">Si los valores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están expresados originalmente en una moneda diferente a </w:t>
      </w:r>
      <w:r w:rsidR="007A2DE1">
        <w:rPr>
          <w:rFonts w:ascii="Arial" w:eastAsia="Arial" w:hAnsi="Arial" w:cs="Arial"/>
          <w:sz w:val="20"/>
          <w:szCs w:val="20"/>
          <w:lang w:val="es-CO"/>
        </w:rPr>
        <w:t>D</w:t>
      </w:r>
      <w:r w:rsidRPr="00BA09CA">
        <w:rPr>
          <w:rFonts w:ascii="Arial" w:eastAsia="Arial" w:hAnsi="Arial" w:cs="Arial"/>
          <w:sz w:val="20"/>
          <w:szCs w:val="20"/>
          <w:lang w:val="es-CO"/>
        </w:rPr>
        <w:t xml:space="preserve">ólares de los Estados Unidos de América, </w:t>
      </w:r>
      <w:r w:rsidR="00AF45D5" w:rsidRPr="00BA09CA">
        <w:rPr>
          <w:rFonts w:ascii="Arial" w:eastAsia="Arial" w:hAnsi="Arial" w:cs="Arial"/>
          <w:sz w:val="20"/>
          <w:szCs w:val="20"/>
          <w:lang w:val="es-CO"/>
        </w:rPr>
        <w:t>é</w:t>
      </w:r>
      <w:r w:rsidRPr="00BA09CA">
        <w:rPr>
          <w:rFonts w:ascii="Arial" w:eastAsia="Arial" w:hAnsi="Arial" w:cs="Arial"/>
          <w:sz w:val="20"/>
          <w:szCs w:val="20"/>
          <w:lang w:val="es-CO"/>
        </w:rPr>
        <w:t xml:space="preserve">stos deberán convertirse inicialmente a esta moneda, utilizando para ello el valor correspondiente al promedio entre la tasa de cambio de la fecha de inicio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y la tasa de cambio de la fecha de terminación del </w:t>
      </w:r>
      <w:r w:rsidR="00AF45D5" w:rsidRPr="00BA09CA">
        <w:rPr>
          <w:rFonts w:ascii="Arial" w:eastAsia="Arial" w:hAnsi="Arial" w:cs="Arial"/>
          <w:sz w:val="20"/>
          <w:szCs w:val="20"/>
          <w:lang w:val="es-CO"/>
        </w:rPr>
        <w:t>mismo</w:t>
      </w:r>
      <w:r w:rsidR="61291B94" w:rsidRPr="00BA09CA">
        <w:rPr>
          <w:rFonts w:ascii="Arial" w:eastAsia="Arial" w:hAnsi="Arial" w:cs="Arial"/>
          <w:sz w:val="20"/>
          <w:szCs w:val="20"/>
          <w:lang w:val="es-CO"/>
        </w:rPr>
        <w:t>.</w:t>
      </w:r>
      <w:r w:rsidRPr="00BA09CA">
        <w:rPr>
          <w:rFonts w:ascii="Arial" w:eastAsia="Arial" w:hAnsi="Arial" w:cs="Arial"/>
          <w:sz w:val="20"/>
          <w:szCs w:val="20"/>
          <w:lang w:val="es-CO"/>
        </w:rPr>
        <w:t xml:space="preserve"> </w:t>
      </w:r>
      <w:r w:rsidR="00ED73AE" w:rsidRPr="00BA09CA">
        <w:rPr>
          <w:rFonts w:ascii="Arial" w:eastAsia="Arial" w:hAnsi="Arial" w:cs="Arial"/>
          <w:sz w:val="20"/>
          <w:szCs w:val="20"/>
          <w:lang w:val="es-CO"/>
        </w:rPr>
        <w:t xml:space="preserve">Para tales efectos, </w:t>
      </w:r>
      <w:r w:rsidR="005A6A76" w:rsidRPr="00BA09CA">
        <w:rPr>
          <w:rFonts w:ascii="Arial" w:eastAsia="Arial" w:hAnsi="Arial" w:cs="Arial"/>
          <w:sz w:val="20"/>
          <w:szCs w:val="20"/>
          <w:lang w:val="es-CO"/>
        </w:rPr>
        <w:t>puede</w:t>
      </w:r>
      <w:r w:rsidR="00ED73AE" w:rsidRPr="00BA09CA">
        <w:rPr>
          <w:rFonts w:ascii="Arial" w:eastAsia="Arial" w:hAnsi="Arial" w:cs="Arial"/>
          <w:sz w:val="20"/>
          <w:szCs w:val="20"/>
          <w:lang w:val="es-CO"/>
        </w:rPr>
        <w:t xml:space="preserve"> </w:t>
      </w:r>
      <w:r w:rsidR="00ED6A3C">
        <w:rPr>
          <w:rFonts w:ascii="Arial" w:eastAsia="Arial" w:hAnsi="Arial" w:cs="Arial"/>
          <w:sz w:val="20"/>
          <w:szCs w:val="20"/>
          <w:lang w:val="es-CO"/>
        </w:rPr>
        <w:t>usar</w:t>
      </w:r>
      <w:r w:rsidR="00ED6A3C" w:rsidRPr="00BA09CA">
        <w:rPr>
          <w:rFonts w:ascii="Arial" w:eastAsia="Arial" w:hAnsi="Arial" w:cs="Arial"/>
          <w:sz w:val="20"/>
          <w:szCs w:val="20"/>
          <w:lang w:val="es-CO"/>
        </w:rPr>
        <w:t xml:space="preserve"> </w:t>
      </w:r>
      <w:r w:rsidR="00ED73AE" w:rsidRPr="00BA09CA">
        <w:rPr>
          <w:rFonts w:ascii="Arial" w:eastAsia="Arial" w:hAnsi="Arial" w:cs="Arial"/>
          <w:sz w:val="20"/>
          <w:szCs w:val="20"/>
          <w:lang w:val="es-CO"/>
        </w:rPr>
        <w:t xml:space="preserve">la información certificada por el Banco de la República. </w:t>
      </w:r>
      <w:r w:rsidR="00ED73AE" w:rsidRPr="00BA09CA">
        <w:rPr>
          <w:rFonts w:ascii="Arial" w:eastAsia="Arial" w:hAnsi="Arial" w:cs="Arial"/>
          <w:sz w:val="20"/>
          <w:szCs w:val="20"/>
          <w:highlight w:val="lightGray"/>
          <w:lang w:val="es-CO"/>
        </w:rPr>
        <w:t xml:space="preserve">[Para el cálculo se recomienda acudir al siguiente link: </w:t>
      </w:r>
      <w:hyperlink r:id="rId11">
        <w:r w:rsidR="04CAAA90" w:rsidRPr="00BA09CA">
          <w:rPr>
            <w:rFonts w:ascii="Arial" w:eastAsia="Arial" w:hAnsi="Arial" w:cs="Arial"/>
            <w:sz w:val="20"/>
            <w:szCs w:val="20"/>
            <w:highlight w:val="lightGray"/>
            <w:lang w:val="es-CO"/>
          </w:rPr>
          <w:t>https://www.oanda.com/lang/es/currency/converter/</w:t>
        </w:r>
      </w:hyperlink>
      <w:r w:rsidR="00ED73AE" w:rsidRPr="00BA09CA">
        <w:rPr>
          <w:rFonts w:ascii="Arial" w:eastAsia="Arial" w:hAnsi="Arial" w:cs="Arial"/>
          <w:sz w:val="20"/>
          <w:szCs w:val="20"/>
          <w:highlight w:val="lightGray"/>
          <w:lang w:val="es-CO"/>
        </w:rPr>
        <w:t>]</w:t>
      </w:r>
      <w:r w:rsidR="00ED73AE" w:rsidRPr="00BA09CA">
        <w:rPr>
          <w:rFonts w:ascii="Arial" w:eastAsia="Arial" w:hAnsi="Arial" w:cs="Arial"/>
          <w:sz w:val="20"/>
          <w:szCs w:val="20"/>
          <w:lang w:val="es-CO"/>
        </w:rPr>
        <w:t xml:space="preserve"> Hecho esto, se procederá en la forma señalada en el numeral anterior. </w:t>
      </w:r>
    </w:p>
    <w:p w14:paraId="7FBACF4F" w14:textId="2C26F012" w:rsidR="00925132" w:rsidRPr="00BA09CA" w:rsidRDefault="00952354" w:rsidP="00FF7818">
      <w:pPr>
        <w:pStyle w:val="InviasNormal"/>
        <w:numPr>
          <w:ilvl w:val="0"/>
          <w:numId w:val="41"/>
        </w:numPr>
        <w:jc w:val="both"/>
        <w:rPr>
          <w:rFonts w:ascii="Arial" w:eastAsia="Arial" w:hAnsi="Arial" w:cs="Arial"/>
          <w:sz w:val="20"/>
          <w:szCs w:val="20"/>
          <w:lang w:val="es-CO"/>
        </w:rPr>
      </w:pPr>
      <w:r w:rsidRPr="00BA09CA">
        <w:rPr>
          <w:rFonts w:ascii="Arial" w:eastAsia="Arial" w:hAnsi="Arial" w:cs="Arial"/>
          <w:sz w:val="20"/>
          <w:szCs w:val="20"/>
          <w:lang w:eastAsia="es-CO"/>
        </w:rPr>
        <w:t xml:space="preserve">Si los valores de los </w:t>
      </w:r>
      <w:r w:rsidR="008C20C6">
        <w:rPr>
          <w:rFonts w:ascii="Arial" w:eastAsia="Arial" w:hAnsi="Arial" w:cs="Arial"/>
          <w:sz w:val="20"/>
          <w:szCs w:val="20"/>
          <w:lang w:val="es-MX" w:eastAsia="es-CO"/>
        </w:rPr>
        <w:t>E</w:t>
      </w:r>
      <w:r w:rsidRPr="00BA09CA">
        <w:rPr>
          <w:rFonts w:ascii="Arial" w:eastAsia="Arial" w:hAnsi="Arial" w:cs="Arial"/>
          <w:sz w:val="20"/>
          <w:szCs w:val="20"/>
          <w:lang w:eastAsia="es-CO"/>
        </w:rPr>
        <w:t xml:space="preserve">stados </w:t>
      </w:r>
      <w:r w:rsidR="008C20C6">
        <w:rPr>
          <w:rFonts w:ascii="Arial" w:eastAsia="Arial" w:hAnsi="Arial" w:cs="Arial"/>
          <w:sz w:val="20"/>
          <w:szCs w:val="20"/>
          <w:lang w:val="es-MX" w:eastAsia="es-CO"/>
        </w:rPr>
        <w:t>F</w:t>
      </w:r>
      <w:r w:rsidRPr="00BA09CA">
        <w:rPr>
          <w:rFonts w:ascii="Arial" w:eastAsia="Arial" w:hAnsi="Arial" w:cs="Arial"/>
          <w:sz w:val="20"/>
          <w:szCs w:val="20"/>
          <w:lang w:eastAsia="es-CO"/>
        </w:rPr>
        <w:t xml:space="preserve">inancieros están expresados originalmente en </w:t>
      </w:r>
      <w:r w:rsidR="007A2DE1">
        <w:rPr>
          <w:rFonts w:ascii="Arial" w:eastAsia="Arial" w:hAnsi="Arial" w:cs="Arial"/>
          <w:sz w:val="20"/>
          <w:szCs w:val="20"/>
          <w:lang w:val="es-CO" w:eastAsia="es-CO"/>
        </w:rPr>
        <w:t>D</w:t>
      </w:r>
      <w:r w:rsidRPr="00BA09CA">
        <w:rPr>
          <w:rFonts w:ascii="Arial" w:eastAsia="Arial" w:hAnsi="Arial" w:cs="Arial"/>
          <w:sz w:val="20"/>
          <w:szCs w:val="20"/>
          <w:lang w:eastAsia="es-CO"/>
        </w:rPr>
        <w:t xml:space="preserve">ólares de los Estados Unidos de América, el </w:t>
      </w:r>
      <w:r w:rsidR="43D725C9" w:rsidRPr="00BA09CA">
        <w:rPr>
          <w:rFonts w:ascii="Arial" w:eastAsia="Arial" w:hAnsi="Arial" w:cs="Arial"/>
          <w:sz w:val="20"/>
          <w:szCs w:val="20"/>
          <w:lang w:val="es-CO" w:eastAsia="es-CO"/>
        </w:rPr>
        <w:t>P</w:t>
      </w:r>
      <w:r w:rsidR="63677A3B" w:rsidRPr="00BA09CA">
        <w:rPr>
          <w:rFonts w:ascii="Arial" w:eastAsia="Arial" w:hAnsi="Arial" w:cs="Arial"/>
          <w:sz w:val="20"/>
          <w:szCs w:val="20"/>
          <w:lang w:eastAsia="es-CO"/>
        </w:rPr>
        <w:t>roponente</w:t>
      </w:r>
      <w:r w:rsidRPr="00BA09CA">
        <w:rPr>
          <w:rFonts w:ascii="Arial" w:eastAsia="Arial" w:hAnsi="Arial" w:cs="Arial"/>
          <w:sz w:val="20"/>
          <w:szCs w:val="20"/>
          <w:lang w:eastAsia="es-CO"/>
        </w:rPr>
        <w:t xml:space="preserve"> y la </w:t>
      </w:r>
      <w:r w:rsidR="00E41DBB" w:rsidRPr="00BA09CA">
        <w:rPr>
          <w:rFonts w:ascii="Arial" w:eastAsia="Arial" w:hAnsi="Arial" w:cs="Arial"/>
          <w:sz w:val="20"/>
          <w:szCs w:val="20"/>
          <w:lang w:eastAsia="es-CO"/>
        </w:rPr>
        <w:t>Entidad</w:t>
      </w:r>
      <w:r w:rsidRPr="00BA09CA">
        <w:rPr>
          <w:rFonts w:ascii="Arial" w:eastAsia="Arial" w:hAnsi="Arial" w:cs="Arial"/>
          <w:sz w:val="20"/>
          <w:szCs w:val="20"/>
          <w:lang w:eastAsia="es-CO"/>
        </w:rPr>
        <w:t xml:space="preserve"> tendrán en cuenta la </w:t>
      </w:r>
      <w:r w:rsidR="003C6826">
        <w:rPr>
          <w:rFonts w:ascii="Arial" w:eastAsia="Arial" w:hAnsi="Arial" w:cs="Arial"/>
          <w:sz w:val="20"/>
          <w:szCs w:val="20"/>
          <w:lang w:val="es-ES" w:eastAsia="es-CO"/>
        </w:rPr>
        <w:t>T</w:t>
      </w:r>
      <w:r w:rsidRPr="00BA09CA">
        <w:rPr>
          <w:rFonts w:ascii="Arial" w:eastAsia="Arial" w:hAnsi="Arial" w:cs="Arial"/>
          <w:sz w:val="20"/>
          <w:szCs w:val="20"/>
          <w:lang w:eastAsia="es-CO"/>
        </w:rPr>
        <w:t xml:space="preserve">asa </w:t>
      </w:r>
      <w:r w:rsidR="003C6826">
        <w:rPr>
          <w:rFonts w:ascii="Arial" w:eastAsia="Arial" w:hAnsi="Arial" w:cs="Arial"/>
          <w:sz w:val="20"/>
          <w:szCs w:val="20"/>
          <w:lang w:val="es-ES" w:eastAsia="es-CO"/>
        </w:rPr>
        <w:t>R</w:t>
      </w:r>
      <w:r w:rsidRPr="00BA09CA">
        <w:rPr>
          <w:rFonts w:ascii="Arial" w:eastAsia="Arial" w:hAnsi="Arial" w:cs="Arial"/>
          <w:sz w:val="20"/>
          <w:szCs w:val="20"/>
          <w:lang w:eastAsia="es-CO"/>
        </w:rPr>
        <w:t xml:space="preserve">epresentativa del </w:t>
      </w:r>
      <w:r w:rsidR="003C6826">
        <w:rPr>
          <w:rFonts w:ascii="Arial" w:eastAsia="Arial" w:hAnsi="Arial" w:cs="Arial"/>
          <w:sz w:val="20"/>
          <w:szCs w:val="20"/>
          <w:lang w:val="es-ES" w:eastAsia="es-CO"/>
        </w:rPr>
        <w:t>M</w:t>
      </w:r>
      <w:r w:rsidRPr="00BA09CA">
        <w:rPr>
          <w:rFonts w:ascii="Arial" w:eastAsia="Arial" w:hAnsi="Arial" w:cs="Arial"/>
          <w:sz w:val="20"/>
          <w:szCs w:val="20"/>
          <w:lang w:eastAsia="es-CO"/>
        </w:rPr>
        <w:t xml:space="preserve">ercado vigente certificada por la Superintendencia Financiera de Colombia de la fecha de expedición de los </w:t>
      </w:r>
      <w:r w:rsidR="008C20C6">
        <w:rPr>
          <w:rFonts w:ascii="Arial" w:eastAsia="Arial" w:hAnsi="Arial" w:cs="Arial"/>
          <w:sz w:val="20"/>
          <w:szCs w:val="20"/>
          <w:lang w:val="es-MX" w:eastAsia="es-CO"/>
        </w:rPr>
        <w:t>E</w:t>
      </w:r>
      <w:r w:rsidRPr="00BA09CA">
        <w:rPr>
          <w:rFonts w:ascii="Arial" w:eastAsia="Arial" w:hAnsi="Arial" w:cs="Arial"/>
          <w:sz w:val="20"/>
          <w:szCs w:val="20"/>
          <w:lang w:eastAsia="es-CO"/>
        </w:rPr>
        <w:t xml:space="preserve">stados </w:t>
      </w:r>
      <w:r w:rsidR="008C20C6">
        <w:rPr>
          <w:rFonts w:ascii="Arial" w:eastAsia="Arial" w:hAnsi="Arial" w:cs="Arial"/>
          <w:sz w:val="20"/>
          <w:szCs w:val="20"/>
          <w:lang w:val="es-MX" w:eastAsia="es-CO"/>
        </w:rPr>
        <w:t>F</w:t>
      </w:r>
      <w:r w:rsidRPr="00BA09CA">
        <w:rPr>
          <w:rFonts w:ascii="Arial" w:eastAsia="Arial" w:hAnsi="Arial" w:cs="Arial"/>
          <w:sz w:val="20"/>
          <w:szCs w:val="20"/>
          <w:lang w:eastAsia="es-CO"/>
        </w:rPr>
        <w:t>inancieros</w:t>
      </w:r>
      <w:r w:rsidR="00587309">
        <w:rPr>
          <w:rFonts w:ascii="Arial" w:eastAsia="Arial" w:hAnsi="Arial" w:cs="Arial"/>
          <w:sz w:val="20"/>
          <w:szCs w:val="20"/>
          <w:lang w:val="es-MX" w:eastAsia="es-CO"/>
        </w:rPr>
        <w:t xml:space="preserve">. </w:t>
      </w:r>
    </w:p>
    <w:p w14:paraId="3AD4BA90" w14:textId="4540C2AE" w:rsidR="00600F91" w:rsidRPr="00BA09CA" w:rsidRDefault="00925132" w:rsidP="00AB1346">
      <w:pPr>
        <w:pStyle w:val="InviasNormal"/>
        <w:numPr>
          <w:ilvl w:val="0"/>
          <w:numId w:val="41"/>
        </w:numPr>
        <w:jc w:val="both"/>
        <w:rPr>
          <w:rFonts w:ascii="Arial" w:eastAsia="Arial" w:hAnsi="Arial" w:cs="Arial"/>
          <w:sz w:val="20"/>
          <w:szCs w:val="20"/>
        </w:rPr>
      </w:pPr>
      <w:r w:rsidRPr="00BA09CA">
        <w:rPr>
          <w:rFonts w:ascii="Arial" w:eastAsia="Arial" w:hAnsi="Arial" w:cs="Arial"/>
          <w:sz w:val="20"/>
          <w:szCs w:val="20"/>
          <w:lang w:val="es-CO"/>
        </w:rPr>
        <w:t xml:space="preserve">Si los valores de los </w:t>
      </w:r>
      <w:r w:rsidR="008C20C6">
        <w:rPr>
          <w:rFonts w:ascii="Arial" w:eastAsia="Arial" w:hAnsi="Arial" w:cs="Arial"/>
          <w:sz w:val="20"/>
          <w:szCs w:val="20"/>
          <w:lang w:val="es-CO"/>
        </w:rPr>
        <w:t>E</w:t>
      </w:r>
      <w:r w:rsidRPr="00BA09CA">
        <w:rPr>
          <w:rFonts w:ascii="Arial" w:eastAsia="Arial" w:hAnsi="Arial" w:cs="Arial"/>
          <w:sz w:val="20"/>
          <w:szCs w:val="20"/>
          <w:lang w:val="es-CO"/>
        </w:rPr>
        <w:t xml:space="preserve">stados </w:t>
      </w:r>
      <w:r w:rsidR="008C20C6">
        <w:rPr>
          <w:rFonts w:ascii="Arial" w:eastAsia="Arial" w:hAnsi="Arial" w:cs="Arial"/>
          <w:sz w:val="20"/>
          <w:szCs w:val="20"/>
          <w:lang w:val="es-CO"/>
        </w:rPr>
        <w:t>F</w:t>
      </w:r>
      <w:r w:rsidRPr="00BA09CA">
        <w:rPr>
          <w:rFonts w:ascii="Arial" w:eastAsia="Arial" w:hAnsi="Arial" w:cs="Arial"/>
          <w:sz w:val="20"/>
          <w:szCs w:val="20"/>
          <w:lang w:val="es-CO"/>
        </w:rPr>
        <w:t>inancieros están expresados originalmente en una moneda diferente a</w:t>
      </w:r>
      <w:r w:rsidR="005A6A76" w:rsidRPr="00BA09CA">
        <w:rPr>
          <w:rFonts w:ascii="Arial" w:eastAsia="Arial" w:hAnsi="Arial" w:cs="Arial"/>
          <w:sz w:val="20"/>
          <w:szCs w:val="20"/>
          <w:lang w:val="es-CO"/>
        </w:rPr>
        <w:t xml:space="preserve"> </w:t>
      </w:r>
      <w:r w:rsidR="003C6826">
        <w:rPr>
          <w:rFonts w:ascii="Arial" w:eastAsia="Arial" w:hAnsi="Arial" w:cs="Arial"/>
          <w:sz w:val="20"/>
          <w:szCs w:val="20"/>
          <w:lang w:val="es-CO"/>
        </w:rPr>
        <w:t>D</w:t>
      </w:r>
      <w:r w:rsidR="005A6A76" w:rsidRPr="00BA09CA">
        <w:rPr>
          <w:rFonts w:ascii="Arial" w:eastAsia="Arial" w:hAnsi="Arial" w:cs="Arial"/>
          <w:sz w:val="20"/>
          <w:szCs w:val="20"/>
          <w:lang w:val="es-CO"/>
        </w:rPr>
        <w:t>ólares de los Estados Unidos de América</w:t>
      </w:r>
      <w:r w:rsidRPr="00BA09CA">
        <w:rPr>
          <w:rFonts w:ascii="Arial" w:eastAsia="Arial" w:hAnsi="Arial" w:cs="Arial"/>
          <w:sz w:val="20"/>
          <w:szCs w:val="20"/>
          <w:lang w:val="es-CO"/>
        </w:rPr>
        <w:t xml:space="preserve">, </w:t>
      </w:r>
      <w:r w:rsidR="00AF45D5" w:rsidRPr="00BA09CA">
        <w:rPr>
          <w:rFonts w:ascii="Arial" w:eastAsia="Arial" w:hAnsi="Arial" w:cs="Arial"/>
          <w:sz w:val="20"/>
          <w:szCs w:val="20"/>
          <w:lang w:val="es-CO"/>
        </w:rPr>
        <w:t>é</w:t>
      </w:r>
      <w:r w:rsidRPr="00BA09CA">
        <w:rPr>
          <w:rFonts w:ascii="Arial" w:eastAsia="Arial" w:hAnsi="Arial" w:cs="Arial"/>
          <w:sz w:val="20"/>
          <w:szCs w:val="20"/>
          <w:lang w:val="es-CO"/>
        </w:rPr>
        <w:t xml:space="preserve">stos deberán convertirse inicialmente a </w:t>
      </w:r>
      <w:r w:rsidR="003C6826">
        <w:rPr>
          <w:rFonts w:ascii="Arial" w:eastAsia="Arial" w:hAnsi="Arial" w:cs="Arial"/>
          <w:sz w:val="20"/>
          <w:szCs w:val="20"/>
          <w:lang w:val="es-CO"/>
        </w:rPr>
        <w:t>D</w:t>
      </w:r>
      <w:r w:rsidRPr="00BA09CA">
        <w:rPr>
          <w:rFonts w:ascii="Arial" w:eastAsia="Arial" w:hAnsi="Arial" w:cs="Arial"/>
          <w:sz w:val="20"/>
          <w:szCs w:val="20"/>
          <w:lang w:val="es-CO"/>
        </w:rPr>
        <w:t xml:space="preserve">ólares de los Estados Unidos de América utilizando para ello el valor correspondiente a la fecha de expedición de los </w:t>
      </w:r>
      <w:r w:rsidR="008C20C6">
        <w:rPr>
          <w:rFonts w:ascii="Arial" w:eastAsia="Arial" w:hAnsi="Arial" w:cs="Arial"/>
          <w:sz w:val="20"/>
          <w:szCs w:val="20"/>
          <w:lang w:val="es-CO"/>
        </w:rPr>
        <w:t>E</w:t>
      </w:r>
      <w:r w:rsidRPr="00BA09CA">
        <w:rPr>
          <w:rFonts w:ascii="Arial" w:eastAsia="Arial" w:hAnsi="Arial" w:cs="Arial"/>
          <w:sz w:val="20"/>
          <w:szCs w:val="20"/>
          <w:lang w:val="es-CO"/>
        </w:rPr>
        <w:t xml:space="preserve">stados </w:t>
      </w:r>
      <w:r w:rsidR="008C20C6">
        <w:rPr>
          <w:rFonts w:ascii="Arial" w:eastAsia="Arial" w:hAnsi="Arial" w:cs="Arial"/>
          <w:sz w:val="20"/>
          <w:szCs w:val="20"/>
          <w:lang w:val="es-CO"/>
        </w:rPr>
        <w:t>F</w:t>
      </w:r>
      <w:r w:rsidRPr="00BA09CA">
        <w:rPr>
          <w:rFonts w:ascii="Arial" w:eastAsia="Arial" w:hAnsi="Arial" w:cs="Arial"/>
          <w:sz w:val="20"/>
          <w:szCs w:val="20"/>
          <w:lang w:val="es-CO"/>
        </w:rPr>
        <w:t xml:space="preserve">inancieros. </w:t>
      </w:r>
      <w:r w:rsidR="005212AD" w:rsidRPr="00BA09CA">
        <w:rPr>
          <w:rFonts w:ascii="Arial" w:eastAsia="Arial" w:hAnsi="Arial" w:cs="Arial"/>
          <w:sz w:val="20"/>
          <w:szCs w:val="20"/>
          <w:highlight w:val="lightGray"/>
          <w:lang w:val="es-CO"/>
        </w:rPr>
        <w:t>[</w:t>
      </w:r>
      <w:r w:rsidRPr="00BA09CA">
        <w:rPr>
          <w:rFonts w:ascii="Arial" w:eastAsia="Arial" w:hAnsi="Arial" w:cs="Arial"/>
          <w:sz w:val="20"/>
          <w:szCs w:val="20"/>
          <w:highlight w:val="lightGray"/>
          <w:lang w:val="es-CO"/>
        </w:rPr>
        <w:t xml:space="preserve">Para verificar la tasa de cambio entre la moneda y el </w:t>
      </w:r>
      <w:r w:rsidR="005A6A76" w:rsidRPr="00BA09CA">
        <w:rPr>
          <w:rFonts w:ascii="Arial" w:eastAsia="Arial" w:hAnsi="Arial" w:cs="Arial"/>
          <w:sz w:val="20"/>
          <w:szCs w:val="20"/>
          <w:highlight w:val="lightGray"/>
          <w:lang w:val="es-CO"/>
        </w:rPr>
        <w:t>Dólar de los Estados Unidos de América</w:t>
      </w:r>
      <w:r w:rsidRPr="00BA09CA">
        <w:rPr>
          <w:rFonts w:ascii="Arial" w:eastAsia="Arial" w:hAnsi="Arial" w:cs="Arial"/>
          <w:sz w:val="20"/>
          <w:szCs w:val="20"/>
          <w:highlight w:val="lightGray"/>
          <w:lang w:val="es-CO"/>
        </w:rPr>
        <w:t xml:space="preserve">, el </w:t>
      </w:r>
      <w:r w:rsidR="00DE1827" w:rsidRPr="00BA09CA">
        <w:rPr>
          <w:rFonts w:ascii="Arial" w:eastAsia="Arial" w:hAnsi="Arial" w:cs="Arial"/>
          <w:sz w:val="20"/>
          <w:szCs w:val="20"/>
          <w:highlight w:val="lightGray"/>
          <w:lang w:val="es-CO"/>
        </w:rPr>
        <w:t>P</w:t>
      </w:r>
      <w:r w:rsidRPr="00BA09CA">
        <w:rPr>
          <w:rFonts w:ascii="Arial" w:eastAsia="Arial" w:hAnsi="Arial" w:cs="Arial"/>
          <w:sz w:val="20"/>
          <w:szCs w:val="20"/>
          <w:highlight w:val="lightGray"/>
          <w:lang w:val="es-CO"/>
        </w:rPr>
        <w:t xml:space="preserve">roponente </w:t>
      </w:r>
      <w:r w:rsidR="00F42914" w:rsidRPr="00BA09CA">
        <w:rPr>
          <w:rFonts w:ascii="Arial" w:eastAsia="Arial" w:hAnsi="Arial" w:cs="Arial"/>
          <w:sz w:val="20"/>
          <w:szCs w:val="20"/>
          <w:highlight w:val="lightGray"/>
          <w:lang w:val="es-CO"/>
        </w:rPr>
        <w:t xml:space="preserve">podrá </w:t>
      </w:r>
      <w:r w:rsidRPr="00BA09CA">
        <w:rPr>
          <w:rFonts w:ascii="Arial" w:eastAsia="Arial" w:hAnsi="Arial" w:cs="Arial"/>
          <w:sz w:val="20"/>
          <w:szCs w:val="20"/>
          <w:highlight w:val="lightGray"/>
          <w:lang w:val="es-CO"/>
        </w:rPr>
        <w:t xml:space="preserve">utilizar la página web </w:t>
      </w:r>
      <w:hyperlink r:id="rId12">
        <w:r w:rsidR="00452B11" w:rsidRPr="00BA09CA">
          <w:rPr>
            <w:rFonts w:ascii="Arial" w:eastAsia="Arial" w:hAnsi="Arial" w:cs="Arial"/>
            <w:sz w:val="20"/>
            <w:szCs w:val="20"/>
            <w:highlight w:val="lightGray"/>
            <w:lang w:val="es-CO"/>
          </w:rPr>
          <w:t>https://www.oanda.com/lang/es/currency/converter/</w:t>
        </w:r>
      </w:hyperlink>
      <w:r w:rsidR="005212AD" w:rsidRPr="00BA09CA">
        <w:rPr>
          <w:rFonts w:ascii="Arial" w:eastAsia="Arial" w:hAnsi="Arial" w:cs="Arial"/>
          <w:sz w:val="20"/>
          <w:szCs w:val="20"/>
          <w:highlight w:val="lightGray"/>
          <w:lang w:val="es-CO"/>
        </w:rPr>
        <w:t>]</w:t>
      </w:r>
      <w:r w:rsidR="00373330" w:rsidRPr="00BA09CA">
        <w:rPr>
          <w:rFonts w:ascii="Arial" w:eastAsia="Arial" w:hAnsi="Arial" w:cs="Arial"/>
          <w:sz w:val="20"/>
          <w:szCs w:val="20"/>
          <w:lang w:val="es-CO"/>
        </w:rPr>
        <w:t>.</w:t>
      </w:r>
      <w:r w:rsidRPr="00BA09CA">
        <w:rPr>
          <w:rFonts w:ascii="Arial" w:eastAsia="Arial" w:hAnsi="Arial" w:cs="Arial"/>
          <w:sz w:val="20"/>
          <w:szCs w:val="20"/>
          <w:lang w:val="es-CO"/>
        </w:rPr>
        <w:t xml:space="preserve"> Hecho esto</w:t>
      </w:r>
      <w:r w:rsidR="35E85D01" w:rsidRPr="00BA09CA">
        <w:rPr>
          <w:rFonts w:ascii="Arial" w:eastAsia="Arial" w:hAnsi="Arial" w:cs="Arial"/>
          <w:sz w:val="20"/>
          <w:szCs w:val="20"/>
          <w:lang w:val="es-CO"/>
        </w:rPr>
        <w:t>,</w:t>
      </w:r>
      <w:r w:rsidRPr="00BA09CA">
        <w:rPr>
          <w:rFonts w:ascii="Arial" w:eastAsia="Arial" w:hAnsi="Arial" w:cs="Arial"/>
          <w:sz w:val="20"/>
          <w:szCs w:val="20"/>
          <w:lang w:val="es-CO"/>
        </w:rPr>
        <w:t xml:space="preserve"> se procederá en la forma señalada en el numeral III</w:t>
      </w:r>
      <w:r w:rsidR="00600F91" w:rsidRPr="00BA09CA">
        <w:rPr>
          <w:rFonts w:ascii="Arial" w:eastAsia="Arial" w:hAnsi="Arial" w:cs="Arial"/>
          <w:sz w:val="20"/>
          <w:szCs w:val="20"/>
        </w:rPr>
        <w:t>.</w:t>
      </w:r>
      <w:r w:rsidR="00750230" w:rsidRPr="00BA09CA">
        <w:rPr>
          <w:rFonts w:ascii="Arial" w:eastAsia="Arial" w:hAnsi="Arial" w:cs="Arial"/>
          <w:sz w:val="20"/>
          <w:szCs w:val="20"/>
        </w:rPr>
        <w:t xml:space="preserve"> </w:t>
      </w:r>
    </w:p>
    <w:p w14:paraId="5EE08BAA" w14:textId="72195FA3" w:rsidR="00B46AA5" w:rsidRPr="00BA09CA" w:rsidRDefault="00B46AA5" w:rsidP="00BF2EB7">
      <w:pPr>
        <w:pStyle w:val="InviasNormal"/>
        <w:numPr>
          <w:ilvl w:val="0"/>
          <w:numId w:val="35"/>
        </w:numPr>
        <w:rPr>
          <w:rFonts w:ascii="Arial" w:eastAsia="Arial" w:hAnsi="Arial" w:cs="Arial"/>
          <w:b/>
          <w:bCs/>
          <w:sz w:val="20"/>
          <w:szCs w:val="20"/>
          <w:lang w:val="es-CO"/>
        </w:rPr>
      </w:pPr>
      <w:r w:rsidRPr="00BA09CA">
        <w:rPr>
          <w:rFonts w:ascii="Arial" w:eastAsia="Arial" w:hAnsi="Arial" w:cs="Arial"/>
          <w:b/>
          <w:bCs/>
          <w:sz w:val="20"/>
          <w:szCs w:val="20"/>
          <w:lang w:val="es-CO"/>
        </w:rPr>
        <w:t>Conversión a Salarios Mínimos Mensuales Legales Vigentes (SMMLV):</w:t>
      </w:r>
    </w:p>
    <w:p w14:paraId="67DD8147" w14:textId="60795F7B" w:rsidR="003E5B59" w:rsidRPr="00BA09CA" w:rsidRDefault="00B46AA5" w:rsidP="00E63264">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Cuando </w:t>
      </w:r>
      <w:r w:rsidR="003E5B59" w:rsidRPr="00BA09CA">
        <w:rPr>
          <w:rFonts w:ascii="Arial" w:eastAsia="Arial" w:hAnsi="Arial" w:cs="Arial"/>
          <w:sz w:val="20"/>
          <w:szCs w:val="20"/>
          <w:lang w:val="es-CO"/>
        </w:rPr>
        <w:t xml:space="preserve">los </w:t>
      </w:r>
      <w:r w:rsidR="00FF128C">
        <w:rPr>
          <w:rFonts w:ascii="Arial" w:eastAsia="Arial" w:hAnsi="Arial" w:cs="Arial"/>
          <w:sz w:val="20"/>
          <w:szCs w:val="20"/>
          <w:lang w:val="es-CO"/>
        </w:rPr>
        <w:t>D</w:t>
      </w:r>
      <w:r w:rsidR="003E5B59" w:rsidRPr="00BA09CA">
        <w:rPr>
          <w:rFonts w:ascii="Arial" w:eastAsia="Arial" w:hAnsi="Arial" w:cs="Arial"/>
          <w:sz w:val="20"/>
          <w:szCs w:val="20"/>
          <w:lang w:val="es-CO"/>
        </w:rPr>
        <w:t xml:space="preserve">ocumentos del </w:t>
      </w:r>
      <w:r w:rsidR="4940D748" w:rsidRPr="00BA09CA">
        <w:rPr>
          <w:rFonts w:ascii="Arial" w:eastAsia="Arial" w:hAnsi="Arial" w:cs="Arial"/>
          <w:sz w:val="20"/>
          <w:szCs w:val="20"/>
          <w:lang w:val="es-CO"/>
        </w:rPr>
        <w:t>P</w:t>
      </w:r>
      <w:r w:rsidR="47ACF36D" w:rsidRPr="00BA09CA">
        <w:rPr>
          <w:rFonts w:ascii="Arial" w:eastAsia="Arial" w:hAnsi="Arial" w:cs="Arial"/>
          <w:sz w:val="20"/>
          <w:szCs w:val="20"/>
          <w:lang w:val="es-CO"/>
        </w:rPr>
        <w:t>roceso</w:t>
      </w:r>
      <w:r w:rsidR="14BF4E48" w:rsidRPr="00BA09CA">
        <w:rPr>
          <w:rFonts w:ascii="Arial" w:eastAsia="Arial" w:hAnsi="Arial" w:cs="Arial"/>
          <w:sz w:val="20"/>
          <w:szCs w:val="20"/>
          <w:lang w:val="es-CO"/>
        </w:rPr>
        <w:t xml:space="preserve"> de Contratación</w:t>
      </w:r>
      <w:r w:rsidR="003E5B59" w:rsidRPr="00BA09CA">
        <w:rPr>
          <w:rFonts w:ascii="Arial" w:eastAsia="Arial" w:hAnsi="Arial" w:cs="Arial"/>
          <w:sz w:val="20"/>
          <w:szCs w:val="20"/>
          <w:lang w:val="es-CO"/>
        </w:rPr>
        <w:t xml:space="preserve"> señalen que un valor debe expresarse en </w:t>
      </w:r>
      <w:r w:rsidR="4805CAF4" w:rsidRPr="00BA09CA">
        <w:rPr>
          <w:rFonts w:ascii="Arial" w:eastAsia="Arial" w:hAnsi="Arial" w:cs="Arial"/>
          <w:sz w:val="20"/>
          <w:szCs w:val="20"/>
          <w:lang w:val="es-CO"/>
        </w:rPr>
        <w:t>S</w:t>
      </w:r>
      <w:r w:rsidR="47ACF36D" w:rsidRPr="00BA09CA">
        <w:rPr>
          <w:rFonts w:ascii="Arial" w:eastAsia="Arial" w:hAnsi="Arial" w:cs="Arial"/>
          <w:sz w:val="20"/>
          <w:szCs w:val="20"/>
          <w:lang w:val="es-CO"/>
        </w:rPr>
        <w:t xml:space="preserve">alarios </w:t>
      </w:r>
      <w:r w:rsidR="6A6F0A64" w:rsidRPr="00BA09CA">
        <w:rPr>
          <w:rFonts w:ascii="Arial" w:eastAsia="Arial" w:hAnsi="Arial" w:cs="Arial"/>
          <w:sz w:val="20"/>
          <w:szCs w:val="20"/>
          <w:lang w:val="es-CO"/>
        </w:rPr>
        <w:t>M</w:t>
      </w:r>
      <w:r w:rsidR="47ACF36D" w:rsidRPr="00BA09CA">
        <w:rPr>
          <w:rFonts w:ascii="Arial" w:eastAsia="Arial" w:hAnsi="Arial" w:cs="Arial"/>
          <w:sz w:val="20"/>
          <w:szCs w:val="20"/>
          <w:lang w:val="es-CO"/>
        </w:rPr>
        <w:t xml:space="preserve">ínimos </w:t>
      </w:r>
      <w:r w:rsidR="64B6D1BF" w:rsidRPr="00BA09CA">
        <w:rPr>
          <w:rFonts w:ascii="Arial" w:eastAsia="Arial" w:hAnsi="Arial" w:cs="Arial"/>
          <w:sz w:val="20"/>
          <w:szCs w:val="20"/>
          <w:lang w:val="es-CO"/>
        </w:rPr>
        <w:t>M</w:t>
      </w:r>
      <w:r w:rsidR="47ACF36D" w:rsidRPr="00BA09CA">
        <w:rPr>
          <w:rFonts w:ascii="Arial" w:eastAsia="Arial" w:hAnsi="Arial" w:cs="Arial"/>
          <w:sz w:val="20"/>
          <w:szCs w:val="20"/>
          <w:lang w:val="es-CO"/>
        </w:rPr>
        <w:t xml:space="preserve">ensuales </w:t>
      </w:r>
      <w:r w:rsidR="7A718EC4" w:rsidRPr="00BA09CA">
        <w:rPr>
          <w:rFonts w:ascii="Arial" w:eastAsia="Arial" w:hAnsi="Arial" w:cs="Arial"/>
          <w:sz w:val="20"/>
          <w:szCs w:val="20"/>
          <w:lang w:val="es-CO"/>
        </w:rPr>
        <w:t>L</w:t>
      </w:r>
      <w:r w:rsidR="47ACF36D" w:rsidRPr="00BA09CA">
        <w:rPr>
          <w:rFonts w:ascii="Arial" w:eastAsia="Arial" w:hAnsi="Arial" w:cs="Arial"/>
          <w:sz w:val="20"/>
          <w:szCs w:val="20"/>
          <w:lang w:val="es-CO"/>
        </w:rPr>
        <w:t xml:space="preserve">egales </w:t>
      </w:r>
      <w:r w:rsidR="0A8EA974" w:rsidRPr="00BA09CA">
        <w:rPr>
          <w:rFonts w:ascii="Arial" w:eastAsia="Arial" w:hAnsi="Arial" w:cs="Arial"/>
          <w:sz w:val="20"/>
          <w:szCs w:val="20"/>
          <w:lang w:val="es-CO"/>
        </w:rPr>
        <w:t>V</w:t>
      </w:r>
      <w:r w:rsidR="47ACF36D" w:rsidRPr="00BA09CA">
        <w:rPr>
          <w:rFonts w:ascii="Arial" w:eastAsia="Arial" w:hAnsi="Arial" w:cs="Arial"/>
          <w:sz w:val="20"/>
          <w:szCs w:val="20"/>
          <w:lang w:val="es-CO"/>
        </w:rPr>
        <w:t>igentes</w:t>
      </w:r>
      <w:r w:rsidR="003E5B59" w:rsidRPr="00BA09CA">
        <w:rPr>
          <w:rFonts w:ascii="Arial" w:eastAsia="Arial" w:hAnsi="Arial" w:cs="Arial"/>
          <w:sz w:val="20"/>
          <w:szCs w:val="20"/>
          <w:lang w:val="es-CO"/>
        </w:rPr>
        <w:t xml:space="preserve"> (SMMLV) </w:t>
      </w:r>
      <w:r w:rsidR="005A6A76" w:rsidRPr="00BA09CA">
        <w:rPr>
          <w:rFonts w:ascii="Arial" w:eastAsia="Arial" w:hAnsi="Arial" w:cs="Arial"/>
          <w:sz w:val="20"/>
          <w:szCs w:val="20"/>
          <w:lang w:val="es-CO"/>
        </w:rPr>
        <w:t>se</w:t>
      </w:r>
      <w:r w:rsidR="003E5B59" w:rsidRPr="00BA09CA">
        <w:rPr>
          <w:rFonts w:ascii="Arial" w:eastAsia="Arial" w:hAnsi="Arial" w:cs="Arial"/>
          <w:sz w:val="20"/>
          <w:szCs w:val="20"/>
          <w:lang w:val="es-CO"/>
        </w:rPr>
        <w:t xml:space="preserve"> seguir</w:t>
      </w:r>
      <w:r w:rsidR="005A6A76" w:rsidRPr="00BA09CA">
        <w:rPr>
          <w:rFonts w:ascii="Arial" w:eastAsia="Arial" w:hAnsi="Arial" w:cs="Arial"/>
          <w:sz w:val="20"/>
          <w:szCs w:val="20"/>
          <w:lang w:val="es-CO"/>
        </w:rPr>
        <w:t>á</w:t>
      </w:r>
      <w:r w:rsidR="003E5B59" w:rsidRPr="00BA09CA">
        <w:rPr>
          <w:rFonts w:ascii="Arial" w:eastAsia="Arial" w:hAnsi="Arial" w:cs="Arial"/>
          <w:sz w:val="20"/>
          <w:szCs w:val="20"/>
          <w:lang w:val="es-CO"/>
        </w:rPr>
        <w:t xml:space="preserve"> el siguiente proce</w:t>
      </w:r>
      <w:r w:rsidR="005A6A76" w:rsidRPr="00BA09CA">
        <w:rPr>
          <w:rFonts w:ascii="Arial" w:eastAsia="Arial" w:hAnsi="Arial" w:cs="Arial"/>
          <w:sz w:val="20"/>
          <w:szCs w:val="20"/>
          <w:lang w:val="es-CO"/>
        </w:rPr>
        <w:t>s</w:t>
      </w:r>
      <w:r w:rsidR="003E5B59" w:rsidRPr="00BA09CA">
        <w:rPr>
          <w:rFonts w:ascii="Arial" w:eastAsia="Arial" w:hAnsi="Arial" w:cs="Arial"/>
          <w:sz w:val="20"/>
          <w:szCs w:val="20"/>
          <w:lang w:val="es-CO"/>
        </w:rPr>
        <w:t xml:space="preserve">o: </w:t>
      </w:r>
    </w:p>
    <w:p w14:paraId="37B57814" w14:textId="1745B6C6" w:rsidR="003E5B59" w:rsidRPr="00BA09CA" w:rsidRDefault="003E5B59" w:rsidP="00FF7818">
      <w:pPr>
        <w:pStyle w:val="InviasNormal"/>
        <w:numPr>
          <w:ilvl w:val="0"/>
          <w:numId w:val="36"/>
        </w:numPr>
        <w:jc w:val="both"/>
        <w:rPr>
          <w:rFonts w:ascii="Arial" w:eastAsia="Arial" w:hAnsi="Arial" w:cs="Arial"/>
          <w:sz w:val="20"/>
          <w:szCs w:val="20"/>
          <w:lang w:val="es-CO"/>
        </w:rPr>
      </w:pPr>
      <w:r w:rsidRPr="00BA09CA">
        <w:rPr>
          <w:rFonts w:ascii="Arial" w:eastAsia="Arial" w:hAnsi="Arial" w:cs="Arial"/>
          <w:sz w:val="20"/>
          <w:szCs w:val="20"/>
          <w:lang w:val="es-CO"/>
        </w:rPr>
        <w:t xml:space="preserve">Los valores convertidos a </w:t>
      </w:r>
      <w:r w:rsidR="003C6826">
        <w:rPr>
          <w:rFonts w:ascii="Arial" w:eastAsia="Arial" w:hAnsi="Arial" w:cs="Arial"/>
          <w:sz w:val="20"/>
          <w:szCs w:val="20"/>
          <w:lang w:val="es-CO"/>
        </w:rPr>
        <w:t>P</w:t>
      </w:r>
      <w:r w:rsidRPr="00BA09CA">
        <w:rPr>
          <w:rFonts w:ascii="Arial" w:eastAsia="Arial" w:hAnsi="Arial" w:cs="Arial"/>
          <w:sz w:val="20"/>
          <w:szCs w:val="20"/>
          <w:lang w:val="es-CO"/>
        </w:rPr>
        <w:t xml:space="preserve">esos </w:t>
      </w:r>
      <w:r w:rsidR="003C6826">
        <w:rPr>
          <w:rFonts w:ascii="Arial" w:eastAsia="Arial" w:hAnsi="Arial" w:cs="Arial"/>
          <w:sz w:val="20"/>
          <w:szCs w:val="20"/>
          <w:lang w:val="es-CO"/>
        </w:rPr>
        <w:t>C</w:t>
      </w:r>
      <w:r w:rsidRPr="00BA09CA">
        <w:rPr>
          <w:rFonts w:ascii="Arial" w:eastAsia="Arial" w:hAnsi="Arial" w:cs="Arial"/>
          <w:sz w:val="20"/>
          <w:szCs w:val="20"/>
          <w:lang w:val="es-CO"/>
        </w:rPr>
        <w:t xml:space="preserve">olombianos, aplicando el procedimiento descrito </w:t>
      </w:r>
      <w:r w:rsidR="005A6A76" w:rsidRPr="00BA09CA">
        <w:rPr>
          <w:rFonts w:ascii="Arial" w:eastAsia="Arial" w:hAnsi="Arial" w:cs="Arial"/>
          <w:sz w:val="20"/>
          <w:szCs w:val="20"/>
          <w:lang w:val="es-CO"/>
        </w:rPr>
        <w:t>en el literal anterior</w:t>
      </w:r>
      <w:r w:rsidRPr="00BA09CA">
        <w:rPr>
          <w:rFonts w:ascii="Arial" w:eastAsia="Arial" w:hAnsi="Arial" w:cs="Arial"/>
          <w:sz w:val="20"/>
          <w:szCs w:val="20"/>
          <w:lang w:val="es-CO"/>
        </w:rPr>
        <w:t xml:space="preserve">, o cuya moneda de origen sea el </w:t>
      </w:r>
      <w:r w:rsidR="003C6826">
        <w:rPr>
          <w:rFonts w:ascii="Arial" w:eastAsia="Arial" w:hAnsi="Arial" w:cs="Arial"/>
          <w:sz w:val="20"/>
          <w:szCs w:val="20"/>
          <w:lang w:val="es-CO"/>
        </w:rPr>
        <w:t>P</w:t>
      </w:r>
      <w:r w:rsidRPr="00BA09CA">
        <w:rPr>
          <w:rFonts w:ascii="Arial" w:eastAsia="Arial" w:hAnsi="Arial" w:cs="Arial"/>
          <w:sz w:val="20"/>
          <w:szCs w:val="20"/>
          <w:lang w:val="es-CO"/>
        </w:rPr>
        <w:t xml:space="preserve">eso </w:t>
      </w:r>
      <w:r w:rsidR="003C6826">
        <w:rPr>
          <w:rFonts w:ascii="Arial" w:eastAsia="Arial" w:hAnsi="Arial" w:cs="Arial"/>
          <w:sz w:val="20"/>
          <w:szCs w:val="20"/>
          <w:lang w:val="es-CO"/>
        </w:rPr>
        <w:t>C</w:t>
      </w:r>
      <w:r w:rsidR="005A6A76" w:rsidRPr="00BA09CA">
        <w:rPr>
          <w:rFonts w:ascii="Arial" w:eastAsia="Arial" w:hAnsi="Arial" w:cs="Arial"/>
          <w:sz w:val="20"/>
          <w:szCs w:val="20"/>
          <w:lang w:val="es-CO"/>
        </w:rPr>
        <w:t xml:space="preserve">olombiano </w:t>
      </w:r>
      <w:r w:rsidRPr="00BA09CA">
        <w:rPr>
          <w:rFonts w:ascii="Arial" w:eastAsia="Arial" w:hAnsi="Arial" w:cs="Arial"/>
          <w:sz w:val="20"/>
          <w:szCs w:val="20"/>
          <w:lang w:val="es-CO"/>
        </w:rPr>
        <w:t xml:space="preserve">deben </w:t>
      </w:r>
      <w:r w:rsidR="00032EAA">
        <w:rPr>
          <w:rFonts w:ascii="Arial" w:eastAsia="Arial" w:hAnsi="Arial" w:cs="Arial"/>
          <w:sz w:val="20"/>
          <w:szCs w:val="20"/>
          <w:lang w:val="es-CO"/>
        </w:rPr>
        <w:t>pasarse</w:t>
      </w:r>
      <w:r w:rsidR="00032EAA" w:rsidRPr="00BA09CA">
        <w:rPr>
          <w:rFonts w:ascii="Arial" w:eastAsia="Arial" w:hAnsi="Arial" w:cs="Arial"/>
          <w:sz w:val="20"/>
          <w:szCs w:val="20"/>
          <w:lang w:val="es-CO"/>
        </w:rPr>
        <w:t xml:space="preserve"> </w:t>
      </w:r>
      <w:r w:rsidRPr="00BA09CA">
        <w:rPr>
          <w:rFonts w:ascii="Arial" w:eastAsia="Arial" w:hAnsi="Arial" w:cs="Arial"/>
          <w:sz w:val="20"/>
          <w:szCs w:val="20"/>
          <w:lang w:val="es-CO"/>
        </w:rPr>
        <w:t>a SMMLV, para lo cual emplear</w:t>
      </w:r>
      <w:r w:rsidR="005A6A76" w:rsidRPr="00BA09CA">
        <w:rPr>
          <w:rFonts w:ascii="Arial" w:eastAsia="Arial" w:hAnsi="Arial" w:cs="Arial"/>
          <w:sz w:val="20"/>
          <w:szCs w:val="20"/>
          <w:lang w:val="es-CO"/>
        </w:rPr>
        <w:t>án</w:t>
      </w:r>
      <w:r w:rsidRPr="00BA09CA">
        <w:rPr>
          <w:rFonts w:ascii="Arial" w:eastAsia="Arial" w:hAnsi="Arial" w:cs="Arial"/>
          <w:sz w:val="20"/>
          <w:szCs w:val="20"/>
          <w:lang w:val="es-CO"/>
        </w:rPr>
        <w:t xml:space="preserve"> los valores históricos de SMMLV </w:t>
      </w:r>
      <w:r w:rsidR="00E679A2" w:rsidRPr="00BA09CA">
        <w:rPr>
          <w:rFonts w:ascii="Arial" w:eastAsia="Arial" w:hAnsi="Arial" w:cs="Arial"/>
          <w:sz w:val="20"/>
          <w:szCs w:val="20"/>
          <w:lang w:val="es-CO"/>
        </w:rPr>
        <w:t xml:space="preserve">señalados por el Banco de la República (http://www.banrep.gov.co/es/mercado-laboral/salarios), </w:t>
      </w:r>
      <w:r w:rsidRPr="00BA09CA">
        <w:rPr>
          <w:rFonts w:ascii="Arial" w:eastAsia="Arial" w:hAnsi="Arial" w:cs="Arial"/>
          <w:sz w:val="20"/>
          <w:szCs w:val="20"/>
          <w:lang w:val="es-CO"/>
        </w:rPr>
        <w:t xml:space="preserve">del año correspondiente a la fecha de terminación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w:t>
      </w:r>
    </w:p>
    <w:p w14:paraId="20F14CF9" w14:textId="5981CD94" w:rsidR="0091316D" w:rsidRPr="00BA09CA" w:rsidRDefault="005A6A76" w:rsidP="00AF15BF">
      <w:pPr>
        <w:pStyle w:val="InviasNormal"/>
        <w:numPr>
          <w:ilvl w:val="0"/>
          <w:numId w:val="36"/>
        </w:numPr>
        <w:jc w:val="both"/>
        <w:rPr>
          <w:rFonts w:ascii="Arial" w:eastAsia="Arial" w:hAnsi="Arial" w:cs="Arial"/>
          <w:sz w:val="20"/>
          <w:szCs w:val="20"/>
          <w:lang w:val="es-CO"/>
        </w:rPr>
      </w:pPr>
      <w:r w:rsidRPr="00BA09CA">
        <w:rPr>
          <w:rFonts w:ascii="Arial" w:eastAsia="Arial" w:hAnsi="Arial" w:cs="Arial"/>
          <w:sz w:val="20"/>
          <w:szCs w:val="20"/>
          <w:lang w:val="es-CO"/>
        </w:rPr>
        <w:t>Los</w:t>
      </w:r>
      <w:r w:rsidR="0091316D" w:rsidRPr="00BA09CA">
        <w:rPr>
          <w:rFonts w:ascii="Arial" w:eastAsia="Arial" w:hAnsi="Arial" w:cs="Arial"/>
          <w:sz w:val="20"/>
          <w:szCs w:val="20"/>
          <w:lang w:val="es-CO"/>
        </w:rPr>
        <w:t xml:space="preserve"> valores convertidos a SMMLV se deben a</w:t>
      </w:r>
      <w:r w:rsidRPr="00BA09CA">
        <w:rPr>
          <w:rFonts w:ascii="Arial" w:eastAsia="Arial" w:hAnsi="Arial" w:cs="Arial"/>
          <w:sz w:val="20"/>
          <w:szCs w:val="20"/>
          <w:lang w:val="es-CO"/>
        </w:rPr>
        <w:t>justar</w:t>
      </w:r>
      <w:r w:rsidR="0091316D" w:rsidRPr="00BA09CA">
        <w:rPr>
          <w:rFonts w:ascii="Arial" w:eastAsia="Arial" w:hAnsi="Arial" w:cs="Arial"/>
          <w:sz w:val="20"/>
          <w:szCs w:val="20"/>
          <w:lang w:val="es-CO"/>
        </w:rPr>
        <w:t xml:space="preserve"> a la unidad más próxima de la siguiente forma: hacia arriba para valores mayores o iguales a cero </w:t>
      </w:r>
      <w:r w:rsidR="0091316D" w:rsidRPr="00BA09CA" w:rsidDel="00346042">
        <w:rPr>
          <w:rFonts w:ascii="Arial" w:eastAsia="Arial" w:hAnsi="Arial" w:cs="Arial"/>
          <w:sz w:val="20"/>
          <w:szCs w:val="20"/>
          <w:lang w:val="es-CO"/>
        </w:rPr>
        <w:t xml:space="preserve">punto </w:t>
      </w:r>
      <w:r w:rsidR="0091316D" w:rsidRPr="00BA09CA">
        <w:rPr>
          <w:rFonts w:ascii="Arial" w:eastAsia="Arial" w:hAnsi="Arial" w:cs="Arial"/>
          <w:sz w:val="20"/>
          <w:szCs w:val="20"/>
          <w:lang w:val="es-CO"/>
        </w:rPr>
        <w:t>cinco (0</w:t>
      </w:r>
      <w:r w:rsidR="006618BC">
        <w:rPr>
          <w:rFonts w:ascii="Arial" w:eastAsia="Arial" w:hAnsi="Arial" w:cs="Arial"/>
          <w:sz w:val="20"/>
          <w:szCs w:val="20"/>
          <w:lang w:val="es-CO"/>
        </w:rPr>
        <w:t>.</w:t>
      </w:r>
      <w:r w:rsidR="0091316D" w:rsidRPr="00BA09CA">
        <w:rPr>
          <w:rFonts w:ascii="Arial" w:eastAsia="Arial" w:hAnsi="Arial" w:cs="Arial"/>
          <w:sz w:val="20"/>
          <w:szCs w:val="20"/>
          <w:lang w:val="es-CO"/>
        </w:rPr>
        <w:t xml:space="preserve">5) y hacia abajo para valores menores a cero </w:t>
      </w:r>
      <w:r w:rsidR="0091316D" w:rsidRPr="00BA09CA" w:rsidDel="00346042">
        <w:rPr>
          <w:rFonts w:ascii="Arial" w:eastAsia="Arial" w:hAnsi="Arial" w:cs="Arial"/>
          <w:sz w:val="20"/>
          <w:szCs w:val="20"/>
          <w:lang w:val="es-CO"/>
        </w:rPr>
        <w:t xml:space="preserve">punto </w:t>
      </w:r>
      <w:r w:rsidR="0091316D" w:rsidRPr="00BA09CA">
        <w:rPr>
          <w:rFonts w:ascii="Arial" w:eastAsia="Arial" w:hAnsi="Arial" w:cs="Arial"/>
          <w:sz w:val="20"/>
          <w:szCs w:val="20"/>
          <w:lang w:val="es-CO"/>
        </w:rPr>
        <w:t>cinco (0</w:t>
      </w:r>
      <w:r w:rsidR="007C4B17">
        <w:rPr>
          <w:rFonts w:ascii="Arial" w:eastAsia="Arial" w:hAnsi="Arial" w:cs="Arial"/>
          <w:sz w:val="20"/>
          <w:szCs w:val="20"/>
          <w:lang w:val="es-CO"/>
        </w:rPr>
        <w:t>.</w:t>
      </w:r>
      <w:r w:rsidR="0091316D" w:rsidRPr="00BA09CA">
        <w:rPr>
          <w:rFonts w:ascii="Arial" w:eastAsia="Arial" w:hAnsi="Arial" w:cs="Arial"/>
          <w:sz w:val="20"/>
          <w:szCs w:val="20"/>
          <w:lang w:val="es-CO"/>
        </w:rPr>
        <w:t>5).</w:t>
      </w:r>
    </w:p>
    <w:p w14:paraId="0A18DF1A" w14:textId="1FD84937" w:rsidR="003E5B59" w:rsidRPr="00BA09CA" w:rsidRDefault="005A6A76" w:rsidP="00AB1346">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Si</w:t>
      </w:r>
      <w:r w:rsidR="003E5B59" w:rsidRPr="00BA09CA">
        <w:rPr>
          <w:rFonts w:ascii="Arial" w:eastAsia="Arial" w:hAnsi="Arial" w:cs="Arial"/>
          <w:sz w:val="20"/>
          <w:szCs w:val="20"/>
          <w:lang w:val="es-CO"/>
        </w:rPr>
        <w:t xml:space="preserve"> el </w:t>
      </w:r>
      <w:r w:rsidR="5165325C" w:rsidRPr="00BA09CA">
        <w:rPr>
          <w:rFonts w:ascii="Arial" w:eastAsia="Arial" w:hAnsi="Arial" w:cs="Arial"/>
          <w:sz w:val="20"/>
          <w:szCs w:val="20"/>
          <w:lang w:val="es-CO"/>
        </w:rPr>
        <w:t>P</w:t>
      </w:r>
      <w:r w:rsidR="47ACF36D" w:rsidRPr="00BA09CA">
        <w:rPr>
          <w:rFonts w:ascii="Arial" w:eastAsia="Arial" w:hAnsi="Arial" w:cs="Arial"/>
          <w:sz w:val="20"/>
          <w:szCs w:val="20"/>
          <w:lang w:val="es-CO"/>
        </w:rPr>
        <w:t>roponente</w:t>
      </w:r>
      <w:r w:rsidR="003E5B59" w:rsidRPr="00BA09CA">
        <w:rPr>
          <w:rFonts w:ascii="Arial" w:eastAsia="Arial" w:hAnsi="Arial" w:cs="Arial"/>
          <w:sz w:val="20"/>
          <w:szCs w:val="20"/>
          <w:lang w:val="es-CO"/>
        </w:rPr>
        <w:t xml:space="preserve"> aport</w:t>
      </w:r>
      <w:r w:rsidRPr="00BA09CA">
        <w:rPr>
          <w:rFonts w:ascii="Arial" w:eastAsia="Arial" w:hAnsi="Arial" w:cs="Arial"/>
          <w:sz w:val="20"/>
          <w:szCs w:val="20"/>
          <w:lang w:val="es-CO"/>
        </w:rPr>
        <w:t>a</w:t>
      </w:r>
      <w:r w:rsidR="003E5B59" w:rsidRPr="00BA09CA">
        <w:rPr>
          <w:rFonts w:ascii="Arial" w:eastAsia="Arial" w:hAnsi="Arial" w:cs="Arial"/>
          <w:sz w:val="20"/>
          <w:szCs w:val="20"/>
          <w:lang w:val="es-CO"/>
        </w:rPr>
        <w:t xml:space="preserve"> certificaciones que no indi</w:t>
      </w:r>
      <w:r w:rsidRPr="00BA09CA">
        <w:rPr>
          <w:rFonts w:ascii="Arial" w:eastAsia="Arial" w:hAnsi="Arial" w:cs="Arial"/>
          <w:sz w:val="20"/>
          <w:szCs w:val="20"/>
          <w:lang w:val="es-CO"/>
        </w:rPr>
        <w:t>can</w:t>
      </w:r>
      <w:r w:rsidR="003E5B59" w:rsidRPr="00BA09CA">
        <w:rPr>
          <w:rFonts w:ascii="Arial" w:eastAsia="Arial" w:hAnsi="Arial" w:cs="Arial"/>
          <w:sz w:val="20"/>
          <w:szCs w:val="20"/>
          <w:lang w:val="es-CO"/>
        </w:rPr>
        <w:t xml:space="preserve"> el día, sino solamente el mes y el año</w:t>
      </w:r>
      <w:r w:rsidR="003C6826">
        <w:rPr>
          <w:rFonts w:ascii="Arial" w:eastAsia="Arial" w:hAnsi="Arial" w:cs="Arial"/>
          <w:sz w:val="20"/>
          <w:szCs w:val="20"/>
          <w:lang w:val="es-CO"/>
        </w:rPr>
        <w:t>,</w:t>
      </w:r>
      <w:r w:rsidR="003E5B59" w:rsidRPr="00BA09CA">
        <w:rPr>
          <w:rFonts w:ascii="Arial" w:eastAsia="Arial" w:hAnsi="Arial" w:cs="Arial"/>
          <w:sz w:val="20"/>
          <w:szCs w:val="20"/>
          <w:lang w:val="es-CO"/>
        </w:rPr>
        <w:t xml:space="preserve"> se procederá así: </w:t>
      </w:r>
    </w:p>
    <w:p w14:paraId="4CFCDA73" w14:textId="0EDB8A30" w:rsidR="00E737AB" w:rsidRPr="00BA09CA" w:rsidRDefault="00E737AB" w:rsidP="00AB1346">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Fecha (mes, año) de suscripción y/o inicio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se tendrá en cuenta el último día del mes señalado en la certificación. </w:t>
      </w:r>
    </w:p>
    <w:p w14:paraId="427F974A" w14:textId="1713E799" w:rsidR="00B21AD6" w:rsidRPr="00BA09CA" w:rsidRDefault="00E737AB">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Fecha (mes, año) de terminación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se tendrá en cuenta el primer día del mes señalado en la certificación</w:t>
      </w:r>
      <w:r w:rsidR="00677DCC" w:rsidRPr="00BA09CA">
        <w:rPr>
          <w:rFonts w:ascii="Arial" w:eastAsia="Arial" w:hAnsi="Arial" w:cs="Arial"/>
          <w:sz w:val="20"/>
          <w:szCs w:val="20"/>
          <w:lang w:val="es-CO"/>
        </w:rPr>
        <w:t>.</w:t>
      </w:r>
    </w:p>
    <w:p w14:paraId="063425C7" w14:textId="2DD71427" w:rsidR="004359B3" w:rsidRPr="00BA09CA" w:rsidRDefault="004359B3" w:rsidP="00BF2EB7">
      <w:pPr>
        <w:pStyle w:val="Capitulo1"/>
        <w:numPr>
          <w:ilvl w:val="0"/>
          <w:numId w:val="39"/>
        </w:numPr>
        <w:tabs>
          <w:tab w:val="left" w:pos="851"/>
        </w:tabs>
        <w:spacing w:line="240" w:lineRule="auto"/>
        <w:rPr>
          <w:rFonts w:ascii="Arial" w:hAnsi="Arial"/>
          <w:color w:val="auto"/>
          <w:sz w:val="20"/>
        </w:rPr>
      </w:pPr>
      <w:bookmarkStart w:id="219" w:name="_Toc511924776"/>
      <w:bookmarkStart w:id="220" w:name="_Toc520226865"/>
      <w:bookmarkStart w:id="221" w:name="_Toc520297835"/>
      <w:bookmarkStart w:id="222" w:name="_Toc520317100"/>
      <w:bookmarkStart w:id="223" w:name="_Toc533083701"/>
      <w:bookmarkStart w:id="224" w:name="_Toc35616191"/>
      <w:bookmarkStart w:id="225" w:name="_Toc40113323"/>
      <w:bookmarkStart w:id="226" w:name="_Toc508648254"/>
      <w:bookmarkStart w:id="227" w:name="_Toc508984038"/>
      <w:bookmarkStart w:id="228" w:name="_Toc509843868"/>
      <w:bookmarkStart w:id="229" w:name="_Toc108082885"/>
      <w:bookmarkStart w:id="230" w:name="_Toc108175010"/>
      <w:bookmarkEnd w:id="218"/>
      <w:r w:rsidRPr="00BA09CA">
        <w:rPr>
          <w:rFonts w:ascii="Arial" w:hAnsi="Arial"/>
          <w:color w:val="auto"/>
          <w:sz w:val="20"/>
        </w:rPr>
        <w:t>CONFLICTO</w:t>
      </w:r>
      <w:r w:rsidR="002644ED" w:rsidRPr="00BA09CA">
        <w:rPr>
          <w:rFonts w:ascii="Arial" w:hAnsi="Arial"/>
          <w:color w:val="auto"/>
          <w:sz w:val="20"/>
        </w:rPr>
        <w:t xml:space="preserve"> </w:t>
      </w:r>
      <w:r w:rsidRPr="00BA09CA">
        <w:rPr>
          <w:rFonts w:ascii="Arial" w:hAnsi="Arial"/>
          <w:color w:val="auto"/>
          <w:sz w:val="20"/>
        </w:rPr>
        <w:t>DE</w:t>
      </w:r>
      <w:r w:rsidR="002644ED" w:rsidRPr="00BA09CA">
        <w:rPr>
          <w:rFonts w:ascii="Arial" w:hAnsi="Arial"/>
          <w:color w:val="auto"/>
          <w:sz w:val="20"/>
        </w:rPr>
        <w:t xml:space="preserve"> </w:t>
      </w:r>
      <w:r w:rsidRPr="00BA09CA">
        <w:rPr>
          <w:rFonts w:ascii="Arial" w:hAnsi="Arial"/>
          <w:color w:val="auto"/>
          <w:sz w:val="20"/>
        </w:rPr>
        <w:t>INTER</w:t>
      </w:r>
      <w:r w:rsidR="00CD71FA" w:rsidRPr="00BA09CA">
        <w:rPr>
          <w:rFonts w:ascii="Arial" w:hAnsi="Arial"/>
          <w:color w:val="auto"/>
          <w:sz w:val="20"/>
        </w:rPr>
        <w:t>É</w:t>
      </w:r>
      <w:r w:rsidRPr="00BA09CA">
        <w:rPr>
          <w:rFonts w:ascii="Arial" w:hAnsi="Arial"/>
          <w:color w:val="auto"/>
          <w:sz w:val="20"/>
        </w:rPr>
        <w:t>S</w:t>
      </w:r>
      <w:bookmarkEnd w:id="219"/>
      <w:bookmarkEnd w:id="220"/>
      <w:bookmarkEnd w:id="221"/>
      <w:bookmarkEnd w:id="222"/>
      <w:bookmarkEnd w:id="223"/>
      <w:bookmarkEnd w:id="224"/>
      <w:bookmarkEnd w:id="225"/>
      <w:r w:rsidR="002644ED" w:rsidRPr="00BA09CA">
        <w:rPr>
          <w:rFonts w:ascii="Arial" w:hAnsi="Arial"/>
          <w:color w:val="auto"/>
          <w:sz w:val="20"/>
        </w:rPr>
        <w:t xml:space="preserve"> </w:t>
      </w:r>
      <w:bookmarkStart w:id="231" w:name="_Hlk517180122"/>
      <w:bookmarkEnd w:id="216"/>
      <w:bookmarkEnd w:id="217"/>
      <w:bookmarkEnd w:id="226"/>
      <w:bookmarkEnd w:id="227"/>
      <w:bookmarkEnd w:id="228"/>
      <w:r w:rsidR="0002053B" w:rsidRPr="00BA09CA">
        <w:rPr>
          <w:rFonts w:ascii="Arial" w:hAnsi="Arial"/>
          <w:color w:val="auto"/>
          <w:sz w:val="20"/>
        </w:rPr>
        <w:t>DE ORIGEN CONSTITUCIONAL O LEGAL</w:t>
      </w:r>
      <w:bookmarkEnd w:id="229"/>
      <w:bookmarkEnd w:id="230"/>
    </w:p>
    <w:p w14:paraId="68925DC8" w14:textId="3FF560F5" w:rsidR="00FD49B3" w:rsidRPr="00BA09CA" w:rsidRDefault="00FD49B3" w:rsidP="00E63264">
      <w:pPr>
        <w:jc w:val="both"/>
        <w:rPr>
          <w:rFonts w:ascii="Arial" w:eastAsia="Arial" w:hAnsi="Arial" w:cs="Arial"/>
          <w:sz w:val="20"/>
          <w:szCs w:val="20"/>
        </w:rPr>
      </w:pPr>
      <w:bookmarkStart w:id="232" w:name="_Toc508648255"/>
      <w:bookmarkStart w:id="233" w:name="_Ref508649364"/>
      <w:bookmarkStart w:id="234" w:name="_Toc508984039"/>
      <w:bookmarkStart w:id="235" w:name="_Toc509843869"/>
      <w:bookmarkStart w:id="236" w:name="_Toc511924777"/>
      <w:bookmarkStart w:id="237" w:name="_Toc520226866"/>
      <w:bookmarkStart w:id="238" w:name="_Toc520297836"/>
      <w:bookmarkStart w:id="239" w:name="_Toc520317101"/>
      <w:bookmarkStart w:id="240" w:name="_Toc533083702"/>
      <w:bookmarkStart w:id="241" w:name="_Toc35616192"/>
      <w:bookmarkStart w:id="242" w:name="_Toc40113324"/>
      <w:bookmarkStart w:id="243" w:name="_Hlk517183910"/>
      <w:bookmarkEnd w:id="231"/>
      <w:r w:rsidRPr="00BA09CA">
        <w:rPr>
          <w:rFonts w:ascii="Arial" w:hAnsi="Arial" w:cs="Arial"/>
          <w:sz w:val="20"/>
          <w:szCs w:val="20"/>
        </w:rPr>
        <w:t>No</w:t>
      </w:r>
      <w:r w:rsidRPr="00BA09CA">
        <w:rPr>
          <w:rFonts w:ascii="Arial" w:eastAsia="Arial" w:hAnsi="Arial" w:cs="Arial"/>
          <w:sz w:val="20"/>
          <w:szCs w:val="20"/>
        </w:rPr>
        <w:t xml:space="preserve"> </w:t>
      </w:r>
      <w:r w:rsidRPr="00BA09CA">
        <w:rPr>
          <w:rFonts w:ascii="Arial" w:hAnsi="Arial" w:cs="Arial"/>
          <w:sz w:val="20"/>
          <w:szCs w:val="20"/>
        </w:rPr>
        <w:t>podrán</w:t>
      </w:r>
      <w:r w:rsidRPr="00BA09CA">
        <w:rPr>
          <w:rFonts w:ascii="Arial" w:eastAsia="Arial" w:hAnsi="Arial" w:cs="Arial"/>
          <w:sz w:val="20"/>
          <w:szCs w:val="20"/>
        </w:rPr>
        <w:t xml:space="preserve"> </w:t>
      </w:r>
      <w:r w:rsidRPr="00BA09CA">
        <w:rPr>
          <w:rFonts w:ascii="Arial" w:hAnsi="Arial" w:cs="Arial"/>
          <w:sz w:val="20"/>
          <w:szCs w:val="20"/>
        </w:rPr>
        <w:t>participar</w:t>
      </w:r>
      <w:r w:rsidRPr="00BA09CA">
        <w:rPr>
          <w:rFonts w:ascii="Arial" w:eastAsia="Arial" w:hAnsi="Arial" w:cs="Arial"/>
          <w:sz w:val="20"/>
          <w:szCs w:val="20"/>
        </w:rPr>
        <w:t xml:space="preserve"> </w:t>
      </w:r>
      <w:r w:rsidRPr="00BA09CA">
        <w:rPr>
          <w:rFonts w:ascii="Arial" w:hAnsi="Arial" w:cs="Arial"/>
          <w:sz w:val="20"/>
          <w:szCs w:val="20"/>
        </w:rPr>
        <w:t>en</w:t>
      </w:r>
      <w:r w:rsidRPr="00BA09CA">
        <w:rPr>
          <w:rFonts w:ascii="Arial" w:eastAsia="Arial" w:hAnsi="Arial" w:cs="Arial"/>
          <w:sz w:val="20"/>
          <w:szCs w:val="20"/>
        </w:rPr>
        <w:t xml:space="preserve"> </w:t>
      </w:r>
      <w:r w:rsidRPr="00BA09CA">
        <w:rPr>
          <w:rFonts w:ascii="Arial" w:hAnsi="Arial" w:cs="Arial"/>
          <w:sz w:val="20"/>
          <w:szCs w:val="20"/>
        </w:rPr>
        <w:t xml:space="preserve">el </w:t>
      </w:r>
      <w:r w:rsidR="00A14A48" w:rsidRPr="00BA09CA">
        <w:rPr>
          <w:rFonts w:ascii="Arial" w:hAnsi="Arial" w:cs="Arial"/>
          <w:sz w:val="20"/>
          <w:szCs w:val="20"/>
        </w:rPr>
        <w:t>P</w:t>
      </w:r>
      <w:r w:rsidR="2BE65073" w:rsidRPr="00BA09CA">
        <w:rPr>
          <w:rFonts w:ascii="Arial" w:hAnsi="Arial" w:cs="Arial"/>
          <w:sz w:val="20"/>
          <w:szCs w:val="20"/>
        </w:rPr>
        <w:t>roce</w:t>
      </w:r>
      <w:r w:rsidR="00A14A48" w:rsidRPr="00BA09CA">
        <w:rPr>
          <w:rFonts w:ascii="Arial" w:hAnsi="Arial" w:cs="Arial"/>
          <w:sz w:val="20"/>
          <w:szCs w:val="20"/>
        </w:rPr>
        <w:t>s</w:t>
      </w:r>
      <w:r w:rsidR="2BE65073" w:rsidRPr="00BA09CA">
        <w:rPr>
          <w:rFonts w:ascii="Arial" w:hAnsi="Arial" w:cs="Arial"/>
          <w:sz w:val="20"/>
          <w:szCs w:val="20"/>
        </w:rPr>
        <w:t xml:space="preserve">o de </w:t>
      </w:r>
      <w:r w:rsidR="00A14A48" w:rsidRPr="00BA09CA">
        <w:rPr>
          <w:rFonts w:ascii="Arial" w:hAnsi="Arial" w:cs="Arial"/>
          <w:sz w:val="20"/>
          <w:szCs w:val="20"/>
        </w:rPr>
        <w:t>Contratación</w:t>
      </w:r>
      <w:r w:rsidRPr="00BA09CA">
        <w:rPr>
          <w:rFonts w:ascii="Arial" w:hAnsi="Arial" w:cs="Arial"/>
          <w:sz w:val="20"/>
          <w:szCs w:val="20"/>
        </w:rPr>
        <w:t xml:space="preserve"> y por tanto no serán objeto de evaluación, ni ser adjudicatarios</w:t>
      </w:r>
      <w:r w:rsidR="002A0E63">
        <w:rPr>
          <w:rFonts w:ascii="Arial" w:hAnsi="Arial" w:cs="Arial"/>
          <w:sz w:val="20"/>
          <w:szCs w:val="20"/>
        </w:rPr>
        <w:t xml:space="preserve"> del contrato</w:t>
      </w:r>
      <w:r w:rsidRPr="00BA09CA">
        <w:rPr>
          <w:rFonts w:ascii="Arial" w:hAnsi="Arial" w:cs="Arial"/>
          <w:sz w:val="20"/>
          <w:szCs w:val="20"/>
        </w:rPr>
        <w:t>, quienes</w:t>
      </w:r>
      <w:r w:rsidRPr="00BA09CA">
        <w:rPr>
          <w:rFonts w:ascii="Arial" w:eastAsia="Arial" w:hAnsi="Arial" w:cs="Arial"/>
          <w:sz w:val="20"/>
          <w:szCs w:val="20"/>
        </w:rPr>
        <w:t xml:space="preserve"> </w:t>
      </w:r>
      <w:r w:rsidRPr="00BA09CA">
        <w:rPr>
          <w:rFonts w:ascii="Arial" w:hAnsi="Arial" w:cs="Arial"/>
          <w:sz w:val="20"/>
          <w:szCs w:val="20"/>
        </w:rPr>
        <w:t>bajo</w:t>
      </w:r>
      <w:r w:rsidRPr="00BA09CA">
        <w:rPr>
          <w:rFonts w:ascii="Arial" w:eastAsia="Arial" w:hAnsi="Arial" w:cs="Arial"/>
          <w:sz w:val="20"/>
          <w:szCs w:val="20"/>
        </w:rPr>
        <w:t xml:space="preserve"> </w:t>
      </w:r>
      <w:r w:rsidRPr="00BA09CA">
        <w:rPr>
          <w:rFonts w:ascii="Arial" w:hAnsi="Arial" w:cs="Arial"/>
          <w:sz w:val="20"/>
          <w:szCs w:val="20"/>
        </w:rPr>
        <w:t>cualquier</w:t>
      </w:r>
      <w:r w:rsidRPr="00BA09CA">
        <w:rPr>
          <w:rFonts w:ascii="Arial" w:eastAsia="Arial" w:hAnsi="Arial" w:cs="Arial"/>
          <w:sz w:val="20"/>
          <w:szCs w:val="20"/>
        </w:rPr>
        <w:t xml:space="preserve"> </w:t>
      </w:r>
      <w:r w:rsidRPr="00BA09CA">
        <w:rPr>
          <w:rFonts w:ascii="Arial" w:hAnsi="Arial" w:cs="Arial"/>
          <w:sz w:val="20"/>
          <w:szCs w:val="20"/>
        </w:rPr>
        <w:t>circunstancia</w:t>
      </w:r>
      <w:r w:rsidRPr="00BA09CA">
        <w:rPr>
          <w:rFonts w:ascii="Arial" w:eastAsia="Arial" w:hAnsi="Arial" w:cs="Arial"/>
          <w:sz w:val="20"/>
          <w:szCs w:val="20"/>
        </w:rPr>
        <w:t xml:space="preserve"> </w:t>
      </w:r>
      <w:r w:rsidRPr="00BA09CA">
        <w:rPr>
          <w:rFonts w:ascii="Arial" w:hAnsi="Arial" w:cs="Arial"/>
          <w:sz w:val="20"/>
          <w:szCs w:val="20"/>
        </w:rPr>
        <w:t>se</w:t>
      </w:r>
      <w:r w:rsidRPr="00BA09CA">
        <w:rPr>
          <w:rFonts w:ascii="Arial" w:eastAsia="Arial" w:hAnsi="Arial" w:cs="Arial"/>
          <w:sz w:val="20"/>
          <w:szCs w:val="20"/>
        </w:rPr>
        <w:t xml:space="preserve"> </w:t>
      </w:r>
      <w:r w:rsidRPr="00BA09CA">
        <w:rPr>
          <w:rFonts w:ascii="Arial" w:hAnsi="Arial" w:cs="Arial"/>
          <w:sz w:val="20"/>
          <w:szCs w:val="20"/>
        </w:rPr>
        <w:t>encuentren</w:t>
      </w:r>
      <w:r w:rsidRPr="00BA09CA">
        <w:rPr>
          <w:rFonts w:ascii="Arial" w:eastAsia="Arial" w:hAnsi="Arial" w:cs="Arial"/>
          <w:sz w:val="20"/>
          <w:szCs w:val="20"/>
        </w:rPr>
        <w:t xml:space="preserve"> </w:t>
      </w:r>
      <w:r w:rsidRPr="00BA09CA">
        <w:rPr>
          <w:rFonts w:ascii="Arial" w:hAnsi="Arial" w:cs="Arial"/>
          <w:sz w:val="20"/>
          <w:szCs w:val="20"/>
        </w:rPr>
        <w:t>en</w:t>
      </w:r>
      <w:r w:rsidRPr="00BA09CA">
        <w:rPr>
          <w:rFonts w:ascii="Arial" w:eastAsia="Arial" w:hAnsi="Arial" w:cs="Arial"/>
          <w:sz w:val="20"/>
          <w:szCs w:val="20"/>
        </w:rPr>
        <w:t xml:space="preserve"> </w:t>
      </w:r>
      <w:r w:rsidRPr="00BA09CA">
        <w:rPr>
          <w:rFonts w:ascii="Arial" w:hAnsi="Arial" w:cs="Arial"/>
          <w:sz w:val="20"/>
          <w:szCs w:val="20"/>
        </w:rPr>
        <w:t>situaciones</w:t>
      </w:r>
      <w:r w:rsidRPr="00BA09CA">
        <w:rPr>
          <w:rFonts w:ascii="Arial" w:eastAsia="Arial" w:hAnsi="Arial" w:cs="Arial"/>
          <w:sz w:val="20"/>
          <w:szCs w:val="20"/>
        </w:rPr>
        <w:t xml:space="preserve"> </w:t>
      </w:r>
      <w:r w:rsidRPr="00BA09CA">
        <w:rPr>
          <w:rFonts w:ascii="Arial" w:hAnsi="Arial" w:cs="Arial"/>
          <w:sz w:val="20"/>
          <w:szCs w:val="20"/>
        </w:rPr>
        <w:t>de</w:t>
      </w:r>
      <w:r w:rsidRPr="00BA09CA">
        <w:rPr>
          <w:rFonts w:ascii="Arial" w:eastAsia="Arial" w:hAnsi="Arial" w:cs="Arial"/>
          <w:sz w:val="20"/>
          <w:szCs w:val="20"/>
        </w:rPr>
        <w:t xml:space="preserve"> </w:t>
      </w:r>
      <w:r w:rsidR="00A14A48" w:rsidRPr="00BA09CA">
        <w:rPr>
          <w:rFonts w:ascii="Arial" w:hAnsi="Arial" w:cs="Arial"/>
          <w:sz w:val="20"/>
          <w:szCs w:val="20"/>
        </w:rPr>
        <w:t>C</w:t>
      </w:r>
      <w:r w:rsidRPr="00BA09CA">
        <w:rPr>
          <w:rFonts w:ascii="Arial" w:hAnsi="Arial" w:cs="Arial"/>
          <w:sz w:val="20"/>
          <w:szCs w:val="20"/>
        </w:rPr>
        <w:t>onflicto</w:t>
      </w:r>
      <w:r w:rsidRPr="00BA09CA">
        <w:rPr>
          <w:rFonts w:ascii="Arial" w:eastAsia="Arial" w:hAnsi="Arial" w:cs="Arial"/>
          <w:sz w:val="20"/>
          <w:szCs w:val="20"/>
        </w:rPr>
        <w:t xml:space="preserve"> </w:t>
      </w:r>
      <w:r w:rsidRPr="00BA09CA">
        <w:rPr>
          <w:rFonts w:ascii="Arial" w:hAnsi="Arial" w:cs="Arial"/>
          <w:sz w:val="20"/>
          <w:szCs w:val="20"/>
        </w:rPr>
        <w:t>de</w:t>
      </w:r>
      <w:r w:rsidRPr="00BA09CA">
        <w:rPr>
          <w:rFonts w:ascii="Arial" w:eastAsia="Arial" w:hAnsi="Arial" w:cs="Arial"/>
          <w:sz w:val="20"/>
          <w:szCs w:val="20"/>
        </w:rPr>
        <w:t xml:space="preserve"> </w:t>
      </w:r>
      <w:r w:rsidR="00A14A48" w:rsidRPr="00BA09CA">
        <w:rPr>
          <w:rFonts w:ascii="Arial" w:hAnsi="Arial" w:cs="Arial"/>
          <w:sz w:val="20"/>
          <w:szCs w:val="20"/>
        </w:rPr>
        <w:t>I</w:t>
      </w:r>
      <w:r w:rsidRPr="00BA09CA">
        <w:rPr>
          <w:rFonts w:ascii="Arial" w:hAnsi="Arial" w:cs="Arial"/>
          <w:sz w:val="20"/>
          <w:szCs w:val="20"/>
        </w:rPr>
        <w:t>nterés</w:t>
      </w:r>
      <w:r w:rsidRPr="00BA09CA">
        <w:rPr>
          <w:rFonts w:ascii="Arial" w:eastAsia="Arial" w:hAnsi="Arial" w:cs="Arial"/>
          <w:sz w:val="20"/>
          <w:szCs w:val="20"/>
        </w:rPr>
        <w:t xml:space="preserve"> </w:t>
      </w:r>
      <w:r w:rsidRPr="00BA09CA">
        <w:rPr>
          <w:rFonts w:ascii="Arial" w:hAnsi="Arial" w:cs="Arial"/>
          <w:sz w:val="20"/>
          <w:szCs w:val="20"/>
        </w:rPr>
        <w:t>que</w:t>
      </w:r>
      <w:r w:rsidRPr="00BA09CA">
        <w:rPr>
          <w:rFonts w:ascii="Arial" w:eastAsia="Arial" w:hAnsi="Arial" w:cs="Arial"/>
          <w:sz w:val="20"/>
          <w:szCs w:val="20"/>
        </w:rPr>
        <w:t xml:space="preserve"> </w:t>
      </w:r>
      <w:r w:rsidRPr="00BA09CA">
        <w:rPr>
          <w:rFonts w:ascii="Arial" w:hAnsi="Arial" w:cs="Arial"/>
          <w:sz w:val="20"/>
          <w:szCs w:val="20"/>
        </w:rPr>
        <w:t>afecten</w:t>
      </w:r>
      <w:r w:rsidRPr="00BA09CA">
        <w:rPr>
          <w:rFonts w:ascii="Arial" w:eastAsia="Arial" w:hAnsi="Arial" w:cs="Arial"/>
          <w:sz w:val="20"/>
          <w:szCs w:val="20"/>
        </w:rPr>
        <w:t xml:space="preserve"> </w:t>
      </w:r>
      <w:r w:rsidRPr="00BA09CA">
        <w:rPr>
          <w:rFonts w:ascii="Arial" w:hAnsi="Arial" w:cs="Arial"/>
          <w:sz w:val="20"/>
          <w:szCs w:val="20"/>
        </w:rPr>
        <w:t>o pongan en riesgo los</w:t>
      </w:r>
      <w:r w:rsidRPr="00BA09CA">
        <w:rPr>
          <w:rFonts w:ascii="Arial" w:eastAsia="Arial" w:hAnsi="Arial" w:cs="Arial"/>
          <w:sz w:val="20"/>
          <w:szCs w:val="20"/>
        </w:rPr>
        <w:t xml:space="preserve"> </w:t>
      </w:r>
      <w:r w:rsidRPr="00BA09CA">
        <w:rPr>
          <w:rFonts w:ascii="Arial" w:hAnsi="Arial" w:cs="Arial"/>
          <w:sz w:val="20"/>
          <w:szCs w:val="20"/>
        </w:rPr>
        <w:t>principios</w:t>
      </w:r>
      <w:r w:rsidRPr="00BA09CA">
        <w:rPr>
          <w:rFonts w:ascii="Arial" w:eastAsia="Arial" w:hAnsi="Arial" w:cs="Arial"/>
          <w:sz w:val="20"/>
          <w:szCs w:val="20"/>
        </w:rPr>
        <w:t xml:space="preserve"> </w:t>
      </w:r>
      <w:r w:rsidRPr="00BA09CA">
        <w:rPr>
          <w:rFonts w:ascii="Arial" w:hAnsi="Arial" w:cs="Arial"/>
          <w:sz w:val="20"/>
          <w:szCs w:val="20"/>
        </w:rPr>
        <w:t>de</w:t>
      </w:r>
      <w:r w:rsidRPr="00BA09CA">
        <w:rPr>
          <w:rFonts w:ascii="Arial" w:eastAsia="Arial" w:hAnsi="Arial" w:cs="Arial"/>
          <w:sz w:val="20"/>
          <w:szCs w:val="20"/>
        </w:rPr>
        <w:t xml:space="preserve"> </w:t>
      </w:r>
      <w:r w:rsidRPr="00BA09CA">
        <w:rPr>
          <w:rFonts w:ascii="Arial" w:hAnsi="Arial" w:cs="Arial"/>
          <w:sz w:val="20"/>
          <w:szCs w:val="20"/>
        </w:rPr>
        <w:t>la</w:t>
      </w:r>
      <w:r w:rsidRPr="00BA09CA">
        <w:rPr>
          <w:rFonts w:ascii="Arial" w:eastAsia="Arial" w:hAnsi="Arial" w:cs="Arial"/>
          <w:sz w:val="20"/>
          <w:szCs w:val="20"/>
        </w:rPr>
        <w:t xml:space="preserve"> </w:t>
      </w:r>
      <w:r w:rsidR="7FADB617" w:rsidRPr="00BA09CA">
        <w:rPr>
          <w:rFonts w:ascii="Arial" w:hAnsi="Arial" w:cs="Arial"/>
          <w:sz w:val="20"/>
          <w:szCs w:val="20"/>
        </w:rPr>
        <w:t>C</w:t>
      </w:r>
      <w:r w:rsidR="2BE65073" w:rsidRPr="00BA09CA">
        <w:rPr>
          <w:rFonts w:ascii="Arial" w:hAnsi="Arial" w:cs="Arial"/>
          <w:sz w:val="20"/>
          <w:szCs w:val="20"/>
        </w:rPr>
        <w:t>ontratación</w:t>
      </w:r>
      <w:r w:rsidR="2BE65073" w:rsidRPr="00BA09CA">
        <w:rPr>
          <w:rFonts w:ascii="Arial" w:eastAsia="Arial" w:hAnsi="Arial" w:cs="Arial"/>
          <w:sz w:val="20"/>
          <w:szCs w:val="20"/>
        </w:rPr>
        <w:t xml:space="preserve"> </w:t>
      </w:r>
      <w:r w:rsidR="406F876F" w:rsidRPr="00BA09CA">
        <w:rPr>
          <w:rFonts w:ascii="Arial" w:hAnsi="Arial" w:cs="Arial"/>
          <w:sz w:val="20"/>
          <w:szCs w:val="20"/>
        </w:rPr>
        <w:t>P</w:t>
      </w:r>
      <w:r w:rsidR="2BE65073" w:rsidRPr="00BA09CA">
        <w:rPr>
          <w:rFonts w:ascii="Arial" w:hAnsi="Arial" w:cs="Arial"/>
          <w:sz w:val="20"/>
          <w:szCs w:val="20"/>
        </w:rPr>
        <w:t>ública</w:t>
      </w:r>
      <w:r w:rsidRPr="00BA09CA">
        <w:rPr>
          <w:rFonts w:ascii="Arial" w:eastAsia="Arial" w:hAnsi="Arial" w:cs="Arial"/>
          <w:sz w:val="20"/>
          <w:szCs w:val="20"/>
        </w:rPr>
        <w:t xml:space="preserve">, de acuerdo con las causales o circunstancias previstas en la Constitución </w:t>
      </w:r>
      <w:r w:rsidR="00C62AE2">
        <w:rPr>
          <w:rFonts w:ascii="Arial" w:eastAsia="Arial" w:hAnsi="Arial" w:cs="Arial"/>
          <w:sz w:val="20"/>
          <w:szCs w:val="20"/>
        </w:rPr>
        <w:t>o</w:t>
      </w:r>
      <w:r w:rsidR="00B84BC2">
        <w:rPr>
          <w:rFonts w:ascii="Arial" w:eastAsia="Arial" w:hAnsi="Arial" w:cs="Arial"/>
          <w:sz w:val="20"/>
          <w:szCs w:val="20"/>
        </w:rPr>
        <w:t xml:space="preserve"> en</w:t>
      </w:r>
      <w:r w:rsidR="00B84BC2" w:rsidRPr="00BA09CA">
        <w:rPr>
          <w:rFonts w:ascii="Arial" w:eastAsia="Arial" w:hAnsi="Arial" w:cs="Arial"/>
          <w:sz w:val="20"/>
          <w:szCs w:val="20"/>
        </w:rPr>
        <w:t xml:space="preserve"> </w:t>
      </w:r>
      <w:r w:rsidRPr="00BA09CA">
        <w:rPr>
          <w:rFonts w:ascii="Arial" w:eastAsia="Arial" w:hAnsi="Arial" w:cs="Arial"/>
          <w:sz w:val="20"/>
          <w:szCs w:val="20"/>
        </w:rPr>
        <w:t>la ley.</w:t>
      </w:r>
    </w:p>
    <w:p w14:paraId="5224A443" w14:textId="77777777" w:rsidR="00FD49B3" w:rsidRPr="00BA09CA" w:rsidRDefault="00FD49B3" w:rsidP="00BF2EB7">
      <w:pPr>
        <w:jc w:val="both"/>
        <w:rPr>
          <w:rFonts w:ascii="Arial" w:eastAsia="Arial" w:hAnsi="Arial" w:cs="Arial"/>
          <w:sz w:val="20"/>
          <w:szCs w:val="20"/>
        </w:rPr>
      </w:pPr>
    </w:p>
    <w:p w14:paraId="0611EE37" w14:textId="6AB2E5E0" w:rsidR="003C1BD8" w:rsidRDefault="003C1BD8" w:rsidP="005923AA">
      <w:pPr>
        <w:jc w:val="both"/>
        <w:rPr>
          <w:rFonts w:ascii="Arial" w:eastAsia="Arial" w:hAnsi="Arial" w:cs="Arial"/>
          <w:sz w:val="20"/>
          <w:szCs w:val="20"/>
        </w:rPr>
      </w:pPr>
      <w:r w:rsidRPr="00BA09CA">
        <w:rPr>
          <w:rFonts w:ascii="Arial" w:eastAsia="Arial" w:hAnsi="Arial" w:cs="Arial"/>
          <w:sz w:val="20"/>
          <w:szCs w:val="20"/>
        </w:rPr>
        <w:t xml:space="preserve">Tampoco podrán participar quienes hayan realizado los estudios y diseños de la obra cuya interventoría se va a contratar. </w:t>
      </w:r>
    </w:p>
    <w:p w14:paraId="62263014" w14:textId="77777777" w:rsidR="001021A2" w:rsidRPr="00BA09CA" w:rsidRDefault="001021A2" w:rsidP="00BF2EB7">
      <w:pPr>
        <w:jc w:val="both"/>
        <w:rPr>
          <w:rFonts w:ascii="Arial" w:eastAsia="Arial" w:hAnsi="Arial" w:cs="Arial"/>
          <w:sz w:val="20"/>
          <w:szCs w:val="20"/>
        </w:rPr>
      </w:pPr>
    </w:p>
    <w:p w14:paraId="0B945780" w14:textId="77777777" w:rsidR="005B122A" w:rsidRPr="00BA09CA" w:rsidRDefault="005B122A" w:rsidP="00BF2EB7">
      <w:pPr>
        <w:pStyle w:val="Capitulo1"/>
        <w:numPr>
          <w:ilvl w:val="0"/>
          <w:numId w:val="39"/>
        </w:numPr>
        <w:tabs>
          <w:tab w:val="left" w:pos="851"/>
        </w:tabs>
        <w:spacing w:line="240" w:lineRule="auto"/>
        <w:rPr>
          <w:rFonts w:ascii="Arial" w:hAnsi="Arial"/>
          <w:color w:val="auto"/>
          <w:sz w:val="20"/>
        </w:rPr>
      </w:pPr>
      <w:bookmarkStart w:id="244" w:name="_Toc99029260"/>
      <w:bookmarkStart w:id="245" w:name="_Toc52776705"/>
      <w:bookmarkStart w:id="246" w:name="_Toc52777833"/>
      <w:bookmarkStart w:id="247" w:name="_Toc57994224"/>
      <w:bookmarkStart w:id="248" w:name="_Toc58490479"/>
      <w:bookmarkStart w:id="249" w:name="_Toc58490795"/>
      <w:bookmarkStart w:id="250" w:name="_Toc58491093"/>
      <w:bookmarkStart w:id="251" w:name="_Toc108082886"/>
      <w:bookmarkStart w:id="252" w:name="_Toc10817501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BA09CA">
        <w:rPr>
          <w:rFonts w:ascii="Arial" w:hAnsi="Arial"/>
          <w:color w:val="auto"/>
          <w:sz w:val="20"/>
        </w:rPr>
        <w:t>CAUSALES</w:t>
      </w:r>
      <w:r w:rsidR="002644ED" w:rsidRPr="00BA09CA">
        <w:rPr>
          <w:rFonts w:ascii="Arial" w:hAnsi="Arial"/>
          <w:color w:val="auto"/>
          <w:sz w:val="20"/>
        </w:rPr>
        <w:t xml:space="preserve"> </w:t>
      </w:r>
      <w:r w:rsidRPr="00BA09CA">
        <w:rPr>
          <w:rFonts w:ascii="Arial" w:hAnsi="Arial"/>
          <w:color w:val="auto"/>
          <w:sz w:val="20"/>
        </w:rPr>
        <w:t>DE</w:t>
      </w:r>
      <w:r w:rsidR="002644ED" w:rsidRPr="00BA09CA">
        <w:rPr>
          <w:rFonts w:ascii="Arial" w:hAnsi="Arial"/>
          <w:color w:val="auto"/>
          <w:sz w:val="20"/>
        </w:rPr>
        <w:t xml:space="preserve"> </w:t>
      </w:r>
      <w:r w:rsidRPr="00BA09CA">
        <w:rPr>
          <w:rFonts w:ascii="Arial" w:hAnsi="Arial"/>
          <w:color w:val="auto"/>
          <w:sz w:val="20"/>
        </w:rPr>
        <w:t>RECHAZO</w:t>
      </w:r>
      <w:bookmarkEnd w:id="251"/>
      <w:bookmarkEnd w:id="252"/>
      <w:r w:rsidR="002644ED" w:rsidRPr="00BA09CA">
        <w:rPr>
          <w:rFonts w:ascii="Arial" w:hAnsi="Arial"/>
          <w:color w:val="auto"/>
          <w:sz w:val="20"/>
        </w:rPr>
        <w:t xml:space="preserve"> </w:t>
      </w:r>
    </w:p>
    <w:p w14:paraId="217D6CB6" w14:textId="2155054B" w:rsidR="000B6FB6" w:rsidRPr="00BA09CA" w:rsidRDefault="005B122A" w:rsidP="00BF2EB7">
      <w:pPr>
        <w:jc w:val="both"/>
        <w:rPr>
          <w:rFonts w:ascii="Arial" w:eastAsia="Arial" w:hAnsi="Arial" w:cs="Arial"/>
          <w:sz w:val="20"/>
          <w:szCs w:val="20"/>
        </w:rPr>
      </w:pPr>
      <w:r w:rsidRPr="00BA09CA">
        <w:rPr>
          <w:rFonts w:ascii="Arial" w:hAnsi="Arial" w:cs="Arial"/>
          <w:sz w:val="20"/>
          <w:szCs w:val="20"/>
        </w:rPr>
        <w:t>Son</w:t>
      </w:r>
      <w:r w:rsidR="002644ED" w:rsidRPr="00BA09CA">
        <w:rPr>
          <w:rFonts w:ascii="Arial" w:eastAsia="Arial" w:hAnsi="Arial" w:cs="Arial"/>
          <w:sz w:val="20"/>
          <w:szCs w:val="20"/>
        </w:rPr>
        <w:t xml:space="preserve"> </w:t>
      </w:r>
      <w:r w:rsidRPr="00BA09CA">
        <w:rPr>
          <w:rFonts w:ascii="Arial" w:hAnsi="Arial" w:cs="Arial"/>
          <w:sz w:val="20"/>
          <w:szCs w:val="20"/>
        </w:rPr>
        <w:t>causales</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rechazo</w:t>
      </w:r>
      <w:r w:rsidR="002644ED" w:rsidRPr="00BA09CA">
        <w:rPr>
          <w:rFonts w:ascii="Arial" w:eastAsia="Arial" w:hAnsi="Arial" w:cs="Arial"/>
          <w:sz w:val="20"/>
          <w:szCs w:val="20"/>
        </w:rPr>
        <w:t xml:space="preserve"> </w:t>
      </w:r>
      <w:r w:rsidR="0002053B" w:rsidRPr="00BA09CA">
        <w:rPr>
          <w:rFonts w:ascii="Arial" w:eastAsia="Arial" w:hAnsi="Arial" w:cs="Arial"/>
          <w:sz w:val="20"/>
          <w:szCs w:val="20"/>
        </w:rPr>
        <w:t xml:space="preserve">de las propuestas </w:t>
      </w:r>
      <w:r w:rsidRPr="00BA09CA">
        <w:rPr>
          <w:rFonts w:ascii="Arial" w:hAnsi="Arial" w:cs="Arial"/>
          <w:sz w:val="20"/>
          <w:szCs w:val="20"/>
        </w:rPr>
        <w:t>las</w:t>
      </w:r>
      <w:r w:rsidR="002644ED" w:rsidRPr="00BA09CA">
        <w:rPr>
          <w:rFonts w:ascii="Arial" w:eastAsia="Arial" w:hAnsi="Arial" w:cs="Arial"/>
          <w:sz w:val="20"/>
          <w:szCs w:val="20"/>
        </w:rPr>
        <w:t xml:space="preserve"> </w:t>
      </w:r>
      <w:r w:rsidRPr="00BA09CA">
        <w:rPr>
          <w:rFonts w:ascii="Arial" w:hAnsi="Arial" w:cs="Arial"/>
          <w:sz w:val="20"/>
          <w:szCs w:val="20"/>
        </w:rPr>
        <w:t>siguientes</w:t>
      </w:r>
      <w:r w:rsidR="003C5BF5" w:rsidRPr="00BA09CA">
        <w:rPr>
          <w:rFonts w:ascii="Arial" w:hAnsi="Arial" w:cs="Arial"/>
          <w:sz w:val="20"/>
          <w:szCs w:val="20"/>
        </w:rPr>
        <w:t>:</w:t>
      </w:r>
      <w:r w:rsidR="002F3A00" w:rsidRPr="00BA09CA">
        <w:rPr>
          <w:rFonts w:ascii="Arial" w:hAnsi="Arial" w:cs="Arial"/>
          <w:sz w:val="20"/>
          <w:szCs w:val="20"/>
        </w:rPr>
        <w:t xml:space="preserve"> </w:t>
      </w:r>
      <w:r w:rsidR="00BE7780" w:rsidRPr="00BA09CA">
        <w:rPr>
          <w:rFonts w:ascii="Arial" w:hAnsi="Arial" w:cs="Arial"/>
          <w:sz w:val="20"/>
          <w:szCs w:val="20"/>
          <w:highlight w:val="lightGray"/>
        </w:rPr>
        <w:t xml:space="preserve">[Las </w:t>
      </w:r>
      <w:r w:rsidR="00E41DBB" w:rsidRPr="00BA09CA">
        <w:rPr>
          <w:rFonts w:ascii="Arial" w:hAnsi="Arial" w:cs="Arial"/>
          <w:sz w:val="20"/>
          <w:szCs w:val="20"/>
          <w:highlight w:val="lightGray"/>
        </w:rPr>
        <w:t>Entidad</w:t>
      </w:r>
      <w:r w:rsidR="00BE7780" w:rsidRPr="00BA09CA">
        <w:rPr>
          <w:rFonts w:ascii="Arial" w:hAnsi="Arial" w:cs="Arial"/>
          <w:sz w:val="20"/>
          <w:szCs w:val="20"/>
          <w:highlight w:val="lightGray"/>
        </w:rPr>
        <w:t>es no podrán incluir causales de rechazo distintas a las in</w:t>
      </w:r>
      <w:r w:rsidR="00807430">
        <w:rPr>
          <w:rFonts w:ascii="Arial" w:hAnsi="Arial" w:cs="Arial"/>
          <w:sz w:val="20"/>
          <w:szCs w:val="20"/>
          <w:highlight w:val="lightGray"/>
        </w:rPr>
        <w:t>dicadas</w:t>
      </w:r>
      <w:r w:rsidR="00BE7780" w:rsidRPr="00BA09CA">
        <w:rPr>
          <w:rFonts w:ascii="Arial" w:hAnsi="Arial" w:cs="Arial"/>
          <w:sz w:val="20"/>
          <w:szCs w:val="20"/>
          <w:highlight w:val="lightGray"/>
        </w:rPr>
        <w:t xml:space="preserve"> en la presente sección]</w:t>
      </w:r>
    </w:p>
    <w:p w14:paraId="63E77B23" w14:textId="77777777" w:rsidR="00CA286F" w:rsidRPr="00BA09CA" w:rsidRDefault="00CA286F" w:rsidP="00E63264">
      <w:pPr>
        <w:rPr>
          <w:rFonts w:ascii="Arial" w:eastAsia="Arial" w:hAnsi="Arial" w:cs="Arial"/>
          <w:sz w:val="20"/>
          <w:szCs w:val="20"/>
        </w:rPr>
      </w:pPr>
    </w:p>
    <w:p w14:paraId="2465E089" w14:textId="55B8C95D" w:rsidR="00E25B19" w:rsidRPr="00BA09CA" w:rsidRDefault="00E25B19" w:rsidP="00AB1346">
      <w:pPr>
        <w:pStyle w:val="Prrafodelista"/>
        <w:numPr>
          <w:ilvl w:val="0"/>
          <w:numId w:val="31"/>
        </w:numPr>
        <w:spacing w:line="240" w:lineRule="auto"/>
        <w:jc w:val="both"/>
        <w:rPr>
          <w:rFonts w:asciiTheme="minorHAnsi" w:eastAsiaTheme="minorEastAsia" w:hAnsiTheme="minorHAnsi" w:cstheme="minorBidi"/>
          <w:sz w:val="20"/>
          <w:szCs w:val="20"/>
        </w:rPr>
      </w:pPr>
      <w:r w:rsidRPr="00BA09CA">
        <w:rPr>
          <w:rFonts w:ascii="Arial" w:eastAsia="Arial" w:hAnsi="Arial" w:cs="Arial"/>
          <w:sz w:val="20"/>
          <w:szCs w:val="20"/>
        </w:rPr>
        <w:t xml:space="preserve">Que el </w:t>
      </w:r>
      <w:r w:rsidR="3840616E" w:rsidRPr="00BA09CA">
        <w:rPr>
          <w:rFonts w:ascii="Arial" w:eastAsia="Arial" w:hAnsi="Arial" w:cs="Arial"/>
          <w:sz w:val="20"/>
          <w:szCs w:val="20"/>
        </w:rPr>
        <w:t>P</w:t>
      </w:r>
      <w:r w:rsidR="1A391C1D" w:rsidRPr="00BA09CA">
        <w:rPr>
          <w:rFonts w:ascii="Arial" w:eastAsia="Arial" w:hAnsi="Arial" w:cs="Arial"/>
          <w:sz w:val="20"/>
          <w:szCs w:val="20"/>
        </w:rPr>
        <w:t>roponente</w:t>
      </w:r>
      <w:r w:rsidRPr="00BA09CA">
        <w:rPr>
          <w:rFonts w:ascii="Arial" w:eastAsia="Arial" w:hAnsi="Arial" w:cs="Arial"/>
          <w:sz w:val="20"/>
          <w:szCs w:val="20"/>
        </w:rPr>
        <w:t xml:space="preserve"> o alguno de los integrantes del </w:t>
      </w:r>
      <w:r w:rsidR="19C7D02F" w:rsidRPr="00BA09CA">
        <w:rPr>
          <w:rFonts w:ascii="Arial" w:eastAsia="Arial" w:hAnsi="Arial" w:cs="Arial"/>
          <w:sz w:val="20"/>
          <w:szCs w:val="20"/>
        </w:rPr>
        <w:t>P</w:t>
      </w:r>
      <w:r w:rsidR="1A391C1D" w:rsidRPr="00BA09CA">
        <w:rPr>
          <w:rFonts w:ascii="Arial" w:eastAsia="Arial" w:hAnsi="Arial" w:cs="Arial"/>
          <w:sz w:val="20"/>
          <w:szCs w:val="20"/>
        </w:rPr>
        <w:t xml:space="preserve">roponente </w:t>
      </w:r>
      <w:r w:rsidR="758FE69F" w:rsidRPr="00BA09CA">
        <w:rPr>
          <w:rFonts w:ascii="Arial" w:eastAsia="Arial" w:hAnsi="Arial" w:cs="Arial"/>
          <w:sz w:val="20"/>
          <w:szCs w:val="20"/>
        </w:rPr>
        <w:t>P</w:t>
      </w:r>
      <w:r w:rsidR="1A391C1D" w:rsidRPr="00BA09CA">
        <w:rPr>
          <w:rFonts w:ascii="Arial" w:eastAsia="Arial" w:hAnsi="Arial" w:cs="Arial"/>
          <w:sz w:val="20"/>
          <w:szCs w:val="20"/>
        </w:rPr>
        <w:t>lural</w:t>
      </w:r>
      <w:r w:rsidRPr="00BA09CA">
        <w:rPr>
          <w:rFonts w:ascii="Arial" w:eastAsia="Arial" w:hAnsi="Arial" w:cs="Arial"/>
          <w:sz w:val="20"/>
          <w:szCs w:val="20"/>
        </w:rPr>
        <w:t xml:space="preserve"> esté incurso en causal de inhabilidad, incompatibilidad o prohibici</w:t>
      </w:r>
      <w:r w:rsidR="001021A2">
        <w:rPr>
          <w:rFonts w:ascii="Arial" w:eastAsia="Arial" w:hAnsi="Arial" w:cs="Arial"/>
          <w:sz w:val="20"/>
          <w:szCs w:val="20"/>
        </w:rPr>
        <w:t>ón</w:t>
      </w:r>
      <w:r w:rsidRPr="00BA09CA">
        <w:rPr>
          <w:rFonts w:ascii="Arial" w:eastAsia="Arial" w:hAnsi="Arial" w:cs="Arial"/>
          <w:sz w:val="20"/>
          <w:szCs w:val="20"/>
        </w:rPr>
        <w:t xml:space="preserve"> previstas en la legislación para contratar</w:t>
      </w:r>
      <w:r w:rsidR="28502EE1" w:rsidRPr="00BA09CA">
        <w:rPr>
          <w:rFonts w:ascii="Arial" w:eastAsia="Arial" w:hAnsi="Arial" w:cs="Arial"/>
          <w:sz w:val="20"/>
          <w:szCs w:val="20"/>
        </w:rPr>
        <w:t>.</w:t>
      </w:r>
    </w:p>
    <w:p w14:paraId="662A2C6F" w14:textId="77777777" w:rsidR="00826977" w:rsidRPr="00BA09CA" w:rsidRDefault="00826977" w:rsidP="00AB1346">
      <w:pPr>
        <w:pStyle w:val="Prrafodelista"/>
        <w:spacing w:line="240" w:lineRule="auto"/>
        <w:jc w:val="both"/>
        <w:rPr>
          <w:rFonts w:ascii="Arial" w:eastAsia="Arial" w:hAnsi="Arial" w:cs="Arial"/>
          <w:sz w:val="20"/>
          <w:szCs w:val="20"/>
        </w:rPr>
      </w:pPr>
    </w:p>
    <w:p w14:paraId="0CF93CF5" w14:textId="0B32A731" w:rsidR="00162F82" w:rsidRPr="00BA09CA" w:rsidRDefault="00067668">
      <w:pPr>
        <w:pStyle w:val="Prrafodelista"/>
        <w:spacing w:line="240" w:lineRule="auto"/>
        <w:jc w:val="both"/>
        <w:rPr>
          <w:rFonts w:ascii="Arial" w:eastAsia="Arial" w:hAnsi="Arial" w:cs="Arial"/>
          <w:sz w:val="20"/>
          <w:szCs w:val="20"/>
        </w:rPr>
      </w:pPr>
      <w:r w:rsidRPr="00BA09CA">
        <w:rPr>
          <w:rFonts w:ascii="Arial" w:eastAsia="Arial" w:hAnsi="Arial" w:cs="Arial"/>
          <w:sz w:val="20"/>
          <w:szCs w:val="20"/>
          <w:highlight w:val="lightGray"/>
        </w:rPr>
        <w:t xml:space="preserve">[Cuando en un mismo </w:t>
      </w:r>
      <w:r w:rsidR="00613FF7">
        <w:rPr>
          <w:rFonts w:ascii="Arial" w:eastAsia="Arial" w:hAnsi="Arial" w:cs="Arial"/>
          <w:sz w:val="20"/>
          <w:szCs w:val="20"/>
          <w:highlight w:val="lightGray"/>
        </w:rPr>
        <w:t>P</w:t>
      </w:r>
      <w:r w:rsidRPr="00BA09CA">
        <w:rPr>
          <w:rFonts w:ascii="Arial" w:eastAsia="Arial" w:hAnsi="Arial" w:cs="Arial"/>
          <w:sz w:val="20"/>
          <w:szCs w:val="20"/>
          <w:highlight w:val="lightGray"/>
        </w:rPr>
        <w:t xml:space="preserve">roceso de </w:t>
      </w:r>
      <w:r w:rsidR="00613FF7">
        <w:rPr>
          <w:rFonts w:ascii="Arial" w:eastAsia="Arial" w:hAnsi="Arial" w:cs="Arial"/>
          <w:sz w:val="20"/>
          <w:szCs w:val="20"/>
          <w:highlight w:val="lightGray"/>
        </w:rPr>
        <w:t>C</w:t>
      </w:r>
      <w:r w:rsidRPr="00BA09CA">
        <w:rPr>
          <w:rFonts w:ascii="Arial" w:eastAsia="Arial" w:hAnsi="Arial" w:cs="Arial"/>
          <w:sz w:val="20"/>
          <w:szCs w:val="20"/>
          <w:highlight w:val="lightGray"/>
        </w:rPr>
        <w:t xml:space="preserve">ontratación se </w:t>
      </w:r>
      <w:r w:rsidR="00835676">
        <w:rPr>
          <w:rFonts w:ascii="Arial" w:eastAsia="Arial" w:hAnsi="Arial" w:cs="Arial"/>
          <w:sz w:val="20"/>
          <w:szCs w:val="20"/>
          <w:highlight w:val="lightGray"/>
        </w:rPr>
        <w:t>postulen</w:t>
      </w:r>
      <w:r w:rsidR="005B49AA" w:rsidRPr="00BA09CA">
        <w:rPr>
          <w:rFonts w:ascii="Arial" w:eastAsia="Arial" w:hAnsi="Arial" w:cs="Arial"/>
          <w:sz w:val="20"/>
          <w:szCs w:val="20"/>
          <w:highlight w:val="lightGray"/>
        </w:rPr>
        <w:t xml:space="preserve"> </w:t>
      </w:r>
      <w:r w:rsidRPr="00BA09CA">
        <w:rPr>
          <w:rFonts w:ascii="Arial" w:eastAsia="Arial" w:hAnsi="Arial" w:cs="Arial"/>
          <w:sz w:val="20"/>
          <w:szCs w:val="20"/>
          <w:highlight w:val="lightGray"/>
        </w:rPr>
        <w:t>oferentes en la situación descrita por los literales g) y h) del numeral 1 del artículo 8 de la</w:t>
      </w:r>
      <w:r w:rsidR="00EE4359" w:rsidRPr="00BA09CA">
        <w:rPr>
          <w:rFonts w:ascii="Arial" w:eastAsia="Arial" w:hAnsi="Arial" w:cs="Arial"/>
          <w:sz w:val="20"/>
          <w:szCs w:val="20"/>
          <w:highlight w:val="lightGray"/>
        </w:rPr>
        <w:t xml:space="preserve"> Ley 80 de 1993</w:t>
      </w:r>
      <w:r w:rsidR="006D154A" w:rsidRPr="00BA09CA">
        <w:rPr>
          <w:rFonts w:ascii="Arial" w:eastAsia="Arial" w:hAnsi="Arial" w:cs="Arial"/>
          <w:sz w:val="20"/>
          <w:szCs w:val="20"/>
          <w:highlight w:val="lightGray"/>
        </w:rPr>
        <w:t xml:space="preserve">, </w:t>
      </w:r>
      <w:r w:rsidRPr="00BA09CA">
        <w:rPr>
          <w:rFonts w:ascii="Arial" w:eastAsia="Arial" w:hAnsi="Arial" w:cs="Arial"/>
          <w:sz w:val="20"/>
          <w:szCs w:val="20"/>
          <w:highlight w:val="lightGray"/>
        </w:rPr>
        <w:t xml:space="preserve">la </w:t>
      </w:r>
      <w:r w:rsidR="006D154A" w:rsidRPr="00BA09CA">
        <w:rPr>
          <w:rFonts w:ascii="Arial" w:eastAsia="Arial" w:hAnsi="Arial" w:cs="Arial"/>
          <w:sz w:val="20"/>
          <w:szCs w:val="20"/>
          <w:highlight w:val="lightGray"/>
        </w:rPr>
        <w:t>E</w:t>
      </w:r>
      <w:r w:rsidRPr="00BA09CA">
        <w:rPr>
          <w:rFonts w:ascii="Arial" w:eastAsia="Arial" w:hAnsi="Arial" w:cs="Arial"/>
          <w:sz w:val="20"/>
          <w:szCs w:val="20"/>
          <w:highlight w:val="lightGray"/>
        </w:rPr>
        <w:t xml:space="preserve">ntidad solo admitirá la </w:t>
      </w:r>
      <w:r w:rsidR="006D154A" w:rsidRPr="00BA09CA">
        <w:rPr>
          <w:rFonts w:ascii="Arial" w:eastAsia="Arial" w:hAnsi="Arial" w:cs="Arial"/>
          <w:sz w:val="20"/>
          <w:szCs w:val="20"/>
          <w:highlight w:val="lightGray"/>
        </w:rPr>
        <w:t xml:space="preserve">primera </w:t>
      </w:r>
      <w:r w:rsidRPr="00BA09CA">
        <w:rPr>
          <w:rFonts w:ascii="Arial" w:eastAsia="Arial" w:hAnsi="Arial" w:cs="Arial"/>
          <w:sz w:val="20"/>
          <w:szCs w:val="20"/>
          <w:highlight w:val="lightGray"/>
        </w:rPr>
        <w:t>oferta presentada en el tiempo]</w:t>
      </w:r>
    </w:p>
    <w:p w14:paraId="7628B9A9" w14:textId="0A4BE9EF" w:rsidR="00EC59C8" w:rsidRPr="00BA09CA" w:rsidRDefault="00EC59C8">
      <w:pPr>
        <w:pStyle w:val="Prrafodelista"/>
        <w:spacing w:line="240" w:lineRule="auto"/>
        <w:jc w:val="both"/>
      </w:pPr>
    </w:p>
    <w:p w14:paraId="7B2DE2B2" w14:textId="2534F284" w:rsidR="00CA286F" w:rsidRPr="00BA09CA" w:rsidRDefault="009E30DF">
      <w:pPr>
        <w:pStyle w:val="Prrafodelista"/>
        <w:numPr>
          <w:ilvl w:val="0"/>
          <w:numId w:val="31"/>
        </w:numPr>
        <w:spacing w:after="0" w:line="240" w:lineRule="auto"/>
        <w:ind w:left="708"/>
        <w:jc w:val="both"/>
        <w:rPr>
          <w:rFonts w:ascii="Arial" w:hAnsi="Arial" w:cs="Arial"/>
          <w:sz w:val="20"/>
          <w:szCs w:val="20"/>
        </w:rPr>
      </w:pPr>
      <w:r w:rsidRPr="00BA09CA">
        <w:rPr>
          <w:rFonts w:ascii="Arial" w:eastAsia="Arial" w:hAnsi="Arial" w:cs="Arial"/>
          <w:sz w:val="20"/>
          <w:szCs w:val="20"/>
        </w:rPr>
        <w:t xml:space="preserve">Cuando una misma persona natural o jurídica, o integrante de un </w:t>
      </w:r>
      <w:r w:rsidR="33EBFC4D" w:rsidRPr="00BA09CA">
        <w:rPr>
          <w:rFonts w:ascii="Arial" w:eastAsia="Arial" w:hAnsi="Arial" w:cs="Arial"/>
          <w:sz w:val="20"/>
          <w:szCs w:val="20"/>
        </w:rPr>
        <w:t>P</w:t>
      </w:r>
      <w:r w:rsidR="2EB5FA23" w:rsidRPr="00BA09CA">
        <w:rPr>
          <w:rFonts w:ascii="Arial" w:eastAsia="Arial" w:hAnsi="Arial" w:cs="Arial"/>
          <w:sz w:val="20"/>
          <w:szCs w:val="20"/>
        </w:rPr>
        <w:t xml:space="preserve">roponente </w:t>
      </w:r>
      <w:r w:rsidR="12722E2D" w:rsidRPr="00BA09CA">
        <w:rPr>
          <w:rFonts w:ascii="Arial" w:eastAsia="Arial" w:hAnsi="Arial" w:cs="Arial"/>
          <w:sz w:val="20"/>
          <w:szCs w:val="20"/>
        </w:rPr>
        <w:t>P</w:t>
      </w:r>
      <w:r w:rsidR="2EB5FA23" w:rsidRPr="00BA09CA">
        <w:rPr>
          <w:rFonts w:ascii="Arial" w:eastAsia="Arial" w:hAnsi="Arial" w:cs="Arial"/>
          <w:sz w:val="20"/>
          <w:szCs w:val="20"/>
        </w:rPr>
        <w:t>lural</w:t>
      </w:r>
      <w:r w:rsidR="00807430">
        <w:rPr>
          <w:rFonts w:ascii="Arial" w:eastAsia="Arial" w:hAnsi="Arial" w:cs="Arial"/>
          <w:sz w:val="20"/>
          <w:szCs w:val="20"/>
        </w:rPr>
        <w:t>,</w:t>
      </w:r>
      <w:r w:rsidRPr="00BA09CA">
        <w:rPr>
          <w:rFonts w:ascii="Arial" w:eastAsia="Arial" w:hAnsi="Arial" w:cs="Arial"/>
          <w:sz w:val="20"/>
          <w:szCs w:val="20"/>
        </w:rPr>
        <w:t xml:space="preserve"> presente o haga parte en más de una propuesta para el </w:t>
      </w:r>
      <w:r w:rsidR="00A719E7" w:rsidRPr="00BA09CA">
        <w:rPr>
          <w:rFonts w:ascii="Arial" w:eastAsia="Arial" w:hAnsi="Arial" w:cs="Arial"/>
          <w:sz w:val="20"/>
          <w:szCs w:val="20"/>
        </w:rPr>
        <w:t>P</w:t>
      </w:r>
      <w:r w:rsidRPr="00BA09CA">
        <w:rPr>
          <w:rFonts w:ascii="Arial" w:eastAsia="Arial" w:hAnsi="Arial" w:cs="Arial"/>
          <w:sz w:val="20"/>
          <w:szCs w:val="20"/>
        </w:rPr>
        <w:t xml:space="preserve">roceso de </w:t>
      </w:r>
      <w:r w:rsidR="00A719E7" w:rsidRPr="00BA09CA">
        <w:rPr>
          <w:rFonts w:ascii="Arial" w:eastAsia="Arial" w:hAnsi="Arial" w:cs="Arial"/>
          <w:sz w:val="20"/>
          <w:szCs w:val="20"/>
        </w:rPr>
        <w:t>C</w:t>
      </w:r>
      <w:r w:rsidRPr="00BA09CA">
        <w:rPr>
          <w:rFonts w:ascii="Arial" w:eastAsia="Arial" w:hAnsi="Arial" w:cs="Arial"/>
          <w:sz w:val="20"/>
          <w:szCs w:val="20"/>
        </w:rPr>
        <w:t>ontratación</w:t>
      </w:r>
      <w:r w:rsidR="000466CC" w:rsidRPr="00BA09CA">
        <w:rPr>
          <w:rFonts w:ascii="Arial" w:eastAsia="Arial" w:hAnsi="Arial" w:cs="Arial"/>
          <w:sz w:val="20"/>
          <w:szCs w:val="20"/>
        </w:rPr>
        <w:t>.</w:t>
      </w:r>
    </w:p>
    <w:p w14:paraId="0EDAFD06" w14:textId="77777777" w:rsidR="00CA286F" w:rsidRPr="00BA09CA" w:rsidRDefault="00CA286F">
      <w:pPr>
        <w:pStyle w:val="Prrafodelista"/>
        <w:spacing w:after="0" w:line="240" w:lineRule="auto"/>
        <w:ind w:left="708"/>
        <w:jc w:val="both"/>
        <w:rPr>
          <w:rFonts w:ascii="Arial" w:eastAsia="Arial" w:hAnsi="Arial" w:cs="Arial"/>
          <w:sz w:val="20"/>
          <w:szCs w:val="20"/>
        </w:rPr>
      </w:pPr>
    </w:p>
    <w:p w14:paraId="4D31BADA" w14:textId="55538425" w:rsidR="007C0C52" w:rsidRPr="00BA09CA" w:rsidRDefault="007C0C52">
      <w:pPr>
        <w:ind w:left="708"/>
        <w:jc w:val="both"/>
        <w:rPr>
          <w:rFonts w:ascii="Arial" w:eastAsia="Arial" w:hAnsi="Arial" w:cs="Arial"/>
          <w:sz w:val="20"/>
          <w:szCs w:val="20"/>
          <w:highlight w:val="lightGray"/>
        </w:rPr>
      </w:pPr>
      <w:r w:rsidRPr="00BA09CA">
        <w:rPr>
          <w:rFonts w:ascii="Arial" w:eastAsia="Arial" w:hAnsi="Arial" w:cs="Arial"/>
          <w:sz w:val="20"/>
          <w:szCs w:val="20"/>
          <w:highlight w:val="lightGray"/>
        </w:rPr>
        <w:t xml:space="preserve">[Cuando el proceso se estructure por lotes o </w:t>
      </w:r>
      <w:r w:rsidR="00DB45A1">
        <w:rPr>
          <w:rFonts w:ascii="Arial" w:eastAsia="Arial" w:hAnsi="Arial" w:cs="Arial"/>
          <w:sz w:val="20"/>
          <w:szCs w:val="20"/>
          <w:highlight w:val="lightGray"/>
        </w:rPr>
        <w:t xml:space="preserve">por </w:t>
      </w:r>
      <w:r w:rsidRPr="00BA09CA">
        <w:rPr>
          <w:rFonts w:ascii="Arial" w:eastAsia="Arial" w:hAnsi="Arial" w:cs="Arial"/>
          <w:sz w:val="20"/>
          <w:szCs w:val="20"/>
          <w:highlight w:val="lightGray"/>
        </w:rPr>
        <w:t xml:space="preserve">grupos reemplazar por el siguiente texto: </w:t>
      </w:r>
      <w:r w:rsidR="0092075F" w:rsidRPr="00BA09CA">
        <w:rPr>
          <w:rFonts w:ascii="Arial" w:eastAsia="Arial" w:hAnsi="Arial" w:cs="Arial"/>
          <w:sz w:val="20"/>
          <w:szCs w:val="20"/>
          <w:highlight w:val="lightGray"/>
        </w:rPr>
        <w:t xml:space="preserve">Cuando una misma persona natural o jurídica, o integrante de un </w:t>
      </w:r>
      <w:r w:rsidR="00FD514B" w:rsidRPr="00BA09CA">
        <w:rPr>
          <w:rFonts w:ascii="Arial" w:eastAsia="Arial" w:hAnsi="Arial" w:cs="Arial"/>
          <w:sz w:val="20"/>
          <w:szCs w:val="20"/>
          <w:highlight w:val="lightGray"/>
        </w:rPr>
        <w:t>P</w:t>
      </w:r>
      <w:r w:rsidR="0092075F" w:rsidRPr="00BA09CA">
        <w:rPr>
          <w:rFonts w:ascii="Arial" w:eastAsia="Arial" w:hAnsi="Arial" w:cs="Arial"/>
          <w:sz w:val="20"/>
          <w:szCs w:val="20"/>
          <w:highlight w:val="lightGray"/>
        </w:rPr>
        <w:t xml:space="preserve">roponente </w:t>
      </w:r>
      <w:r w:rsidR="00FD514B" w:rsidRPr="00BA09CA">
        <w:rPr>
          <w:rFonts w:ascii="Arial" w:eastAsia="Arial" w:hAnsi="Arial" w:cs="Arial"/>
          <w:sz w:val="20"/>
          <w:szCs w:val="20"/>
          <w:highlight w:val="lightGray"/>
        </w:rPr>
        <w:t>P</w:t>
      </w:r>
      <w:r w:rsidR="0092075F" w:rsidRPr="00BA09CA">
        <w:rPr>
          <w:rFonts w:ascii="Arial" w:eastAsia="Arial" w:hAnsi="Arial" w:cs="Arial"/>
          <w:sz w:val="20"/>
          <w:szCs w:val="20"/>
          <w:highlight w:val="lightGray"/>
        </w:rPr>
        <w:t>lural presente o haga parte en más de una propuesta para el mismo lote o grupo de</w:t>
      </w:r>
      <w:r w:rsidR="00807430">
        <w:rPr>
          <w:rFonts w:ascii="Arial" w:eastAsia="Arial" w:hAnsi="Arial" w:cs="Arial"/>
          <w:sz w:val="20"/>
          <w:szCs w:val="20"/>
          <w:highlight w:val="lightGray"/>
        </w:rPr>
        <w:t xml:space="preserve"> este</w:t>
      </w:r>
      <w:r w:rsidR="0092075F" w:rsidRPr="00BA09CA">
        <w:rPr>
          <w:rFonts w:ascii="Arial" w:eastAsia="Arial" w:hAnsi="Arial" w:cs="Arial"/>
          <w:sz w:val="20"/>
          <w:szCs w:val="20"/>
          <w:highlight w:val="lightGray"/>
        </w:rPr>
        <w:t xml:space="preserve"> </w:t>
      </w:r>
      <w:r w:rsidR="00FD514B" w:rsidRPr="00BA09CA">
        <w:rPr>
          <w:rFonts w:ascii="Arial" w:eastAsia="Arial" w:hAnsi="Arial" w:cs="Arial"/>
          <w:sz w:val="20"/>
          <w:szCs w:val="20"/>
          <w:highlight w:val="lightGray"/>
        </w:rPr>
        <w:t>P</w:t>
      </w:r>
      <w:r w:rsidR="0092075F" w:rsidRPr="00BA09CA">
        <w:rPr>
          <w:rFonts w:ascii="Arial" w:eastAsia="Arial" w:hAnsi="Arial" w:cs="Arial"/>
          <w:sz w:val="20"/>
          <w:szCs w:val="20"/>
          <w:highlight w:val="lightGray"/>
        </w:rPr>
        <w:t xml:space="preserve">roceso de </w:t>
      </w:r>
      <w:r w:rsidR="00FD514B" w:rsidRPr="00BA09CA">
        <w:rPr>
          <w:rFonts w:ascii="Arial" w:eastAsia="Arial" w:hAnsi="Arial" w:cs="Arial"/>
          <w:sz w:val="20"/>
          <w:szCs w:val="20"/>
          <w:highlight w:val="lightGray"/>
        </w:rPr>
        <w:t>C</w:t>
      </w:r>
      <w:r w:rsidR="0092075F" w:rsidRPr="00BA09CA">
        <w:rPr>
          <w:rFonts w:ascii="Arial" w:eastAsia="Arial" w:hAnsi="Arial" w:cs="Arial"/>
          <w:sz w:val="20"/>
          <w:szCs w:val="20"/>
          <w:highlight w:val="lightGray"/>
        </w:rPr>
        <w:t>ontratación</w:t>
      </w:r>
      <w:r w:rsidR="001021A2">
        <w:rPr>
          <w:rFonts w:ascii="Arial" w:eastAsia="Arial" w:hAnsi="Arial" w:cs="Arial"/>
          <w:sz w:val="20"/>
          <w:szCs w:val="20"/>
          <w:highlight w:val="lightGray"/>
        </w:rPr>
        <w:t>.</w:t>
      </w:r>
      <w:r w:rsidR="0092075F" w:rsidRPr="00BA09CA">
        <w:rPr>
          <w:rFonts w:ascii="Arial" w:eastAsia="Arial" w:hAnsi="Arial" w:cs="Arial"/>
          <w:sz w:val="20"/>
          <w:szCs w:val="20"/>
          <w:highlight w:val="lightGray"/>
        </w:rPr>
        <w:t>]</w:t>
      </w:r>
    </w:p>
    <w:p w14:paraId="33FA699F" w14:textId="520B9498" w:rsidR="00EC59C8" w:rsidRPr="00BA09CA" w:rsidRDefault="00EC59C8">
      <w:pPr>
        <w:rPr>
          <w:rFonts w:eastAsia="Arial"/>
        </w:rPr>
      </w:pPr>
    </w:p>
    <w:p w14:paraId="1D3AC8FD" w14:textId="3BA79308" w:rsidR="00120CA0" w:rsidRPr="00BA09CA" w:rsidRDefault="00A979C8">
      <w:pPr>
        <w:pStyle w:val="Prrafodelista"/>
        <w:numPr>
          <w:ilvl w:val="0"/>
          <w:numId w:val="31"/>
        </w:numPr>
        <w:spacing w:line="240" w:lineRule="auto"/>
        <w:jc w:val="both"/>
        <w:rPr>
          <w:rFonts w:ascii="Arial" w:eastAsia="Arial" w:hAnsi="Arial" w:cs="Arial"/>
          <w:sz w:val="20"/>
          <w:szCs w:val="20"/>
        </w:rPr>
      </w:pPr>
      <w:r w:rsidRPr="00BA09CA">
        <w:rPr>
          <w:rFonts w:ascii="Arial" w:eastAsia="Arial" w:hAnsi="Arial" w:cs="Arial"/>
          <w:sz w:val="20"/>
          <w:szCs w:val="20"/>
        </w:rPr>
        <w:t xml:space="preserve">Que la persona jurídica </w:t>
      </w:r>
      <w:r w:rsidR="120247DF" w:rsidRPr="00BA09CA">
        <w:rPr>
          <w:rFonts w:ascii="Arial" w:eastAsia="Arial" w:hAnsi="Arial" w:cs="Arial"/>
          <w:sz w:val="20"/>
          <w:szCs w:val="20"/>
        </w:rPr>
        <w:t>P</w:t>
      </w:r>
      <w:r w:rsidR="7A3C011B" w:rsidRPr="00BA09CA">
        <w:rPr>
          <w:rFonts w:ascii="Arial" w:eastAsia="Arial" w:hAnsi="Arial" w:cs="Arial"/>
          <w:sz w:val="20"/>
          <w:szCs w:val="20"/>
        </w:rPr>
        <w:t>r</w:t>
      </w:r>
      <w:r w:rsidR="4D140ECC" w:rsidRPr="00BA09CA">
        <w:rPr>
          <w:rFonts w:ascii="Arial" w:eastAsia="Arial" w:hAnsi="Arial" w:cs="Arial"/>
          <w:sz w:val="20"/>
          <w:szCs w:val="20"/>
        </w:rPr>
        <w:t xml:space="preserve">oponente </w:t>
      </w:r>
      <w:r w:rsidR="78A7B108" w:rsidRPr="00BA09CA">
        <w:rPr>
          <w:rFonts w:ascii="Arial" w:eastAsia="Arial" w:hAnsi="Arial" w:cs="Arial"/>
          <w:sz w:val="20"/>
          <w:szCs w:val="20"/>
        </w:rPr>
        <w:t>I</w:t>
      </w:r>
      <w:r w:rsidR="4D140ECC" w:rsidRPr="00BA09CA">
        <w:rPr>
          <w:rFonts w:ascii="Arial" w:eastAsia="Arial" w:hAnsi="Arial" w:cs="Arial"/>
          <w:sz w:val="20"/>
          <w:szCs w:val="20"/>
        </w:rPr>
        <w:t>ndividual</w:t>
      </w:r>
      <w:r w:rsidRPr="00BA09CA">
        <w:rPr>
          <w:rFonts w:ascii="Arial" w:eastAsia="Arial" w:hAnsi="Arial" w:cs="Arial"/>
          <w:sz w:val="20"/>
          <w:szCs w:val="20"/>
        </w:rPr>
        <w:t xml:space="preserve"> o integrante del </w:t>
      </w:r>
      <w:r w:rsidR="37F89AC5" w:rsidRPr="00BA09CA">
        <w:rPr>
          <w:rFonts w:ascii="Arial" w:eastAsia="Arial" w:hAnsi="Arial" w:cs="Arial"/>
          <w:sz w:val="20"/>
          <w:szCs w:val="20"/>
        </w:rPr>
        <w:t>P</w:t>
      </w:r>
      <w:r w:rsidR="4D140ECC" w:rsidRPr="00BA09CA">
        <w:rPr>
          <w:rFonts w:ascii="Arial" w:eastAsia="Arial" w:hAnsi="Arial" w:cs="Arial"/>
          <w:sz w:val="20"/>
          <w:szCs w:val="20"/>
        </w:rPr>
        <w:t xml:space="preserve">roponente </w:t>
      </w:r>
      <w:r w:rsidR="79386626" w:rsidRPr="00BA09CA">
        <w:rPr>
          <w:rFonts w:ascii="Arial" w:eastAsia="Arial" w:hAnsi="Arial" w:cs="Arial"/>
          <w:sz w:val="20"/>
          <w:szCs w:val="20"/>
        </w:rPr>
        <w:t>P</w:t>
      </w:r>
      <w:r w:rsidR="4D140ECC" w:rsidRPr="00BA09CA">
        <w:rPr>
          <w:rFonts w:ascii="Arial" w:eastAsia="Arial" w:hAnsi="Arial" w:cs="Arial"/>
          <w:sz w:val="20"/>
          <w:szCs w:val="20"/>
        </w:rPr>
        <w:t>lural</w:t>
      </w:r>
      <w:r w:rsidRPr="00BA09CA">
        <w:rPr>
          <w:rFonts w:ascii="Arial" w:eastAsia="Arial" w:hAnsi="Arial" w:cs="Arial"/>
          <w:sz w:val="20"/>
          <w:szCs w:val="20"/>
        </w:rPr>
        <w:t xml:space="preserve"> esté incursa en la situación descrita en el </w:t>
      </w:r>
      <w:r w:rsidR="000C2349" w:rsidRPr="00BA09CA">
        <w:rPr>
          <w:rFonts w:ascii="Arial" w:eastAsia="Arial" w:hAnsi="Arial" w:cs="Arial"/>
          <w:sz w:val="20"/>
          <w:szCs w:val="20"/>
        </w:rPr>
        <w:t xml:space="preserve">numeral 1 del </w:t>
      </w:r>
      <w:r w:rsidRPr="00BA09CA">
        <w:rPr>
          <w:rFonts w:ascii="Arial" w:eastAsia="Arial" w:hAnsi="Arial" w:cs="Arial"/>
          <w:sz w:val="20"/>
          <w:szCs w:val="20"/>
        </w:rPr>
        <w:t xml:space="preserve">artículo 38 de la </w:t>
      </w:r>
      <w:r w:rsidR="000C2349" w:rsidRPr="00BA09CA">
        <w:rPr>
          <w:rFonts w:ascii="Arial" w:eastAsia="Arial" w:hAnsi="Arial" w:cs="Arial"/>
          <w:sz w:val="20"/>
          <w:szCs w:val="20"/>
        </w:rPr>
        <w:t>L</w:t>
      </w:r>
      <w:r w:rsidRPr="00BA09CA">
        <w:rPr>
          <w:rFonts w:ascii="Arial" w:eastAsia="Arial" w:hAnsi="Arial" w:cs="Arial"/>
          <w:sz w:val="20"/>
          <w:szCs w:val="20"/>
        </w:rPr>
        <w:t>ey 1116 de 2006</w:t>
      </w:r>
      <w:r w:rsidR="00907CAD" w:rsidRPr="00BA09CA">
        <w:rPr>
          <w:rFonts w:ascii="Arial" w:eastAsia="Arial" w:hAnsi="Arial" w:cs="Arial"/>
          <w:sz w:val="20"/>
          <w:szCs w:val="20"/>
        </w:rPr>
        <w:t>.</w:t>
      </w:r>
    </w:p>
    <w:p w14:paraId="7A2E7DE0" w14:textId="77777777" w:rsidR="00120CA0" w:rsidRPr="00BA09CA" w:rsidRDefault="00120CA0">
      <w:pPr>
        <w:pStyle w:val="Prrafodelista"/>
        <w:spacing w:line="240" w:lineRule="auto"/>
        <w:jc w:val="both"/>
        <w:rPr>
          <w:rFonts w:ascii="Arial" w:eastAsia="Arial" w:hAnsi="Arial" w:cs="Arial"/>
          <w:sz w:val="20"/>
          <w:szCs w:val="20"/>
        </w:rPr>
      </w:pPr>
    </w:p>
    <w:p w14:paraId="3A8A334B" w14:textId="3144CB55" w:rsidR="00232FDE" w:rsidRPr="00BA09CA" w:rsidRDefault="00691A0B">
      <w:pPr>
        <w:pStyle w:val="Prrafodelista"/>
        <w:numPr>
          <w:ilvl w:val="0"/>
          <w:numId w:val="31"/>
        </w:numPr>
        <w:spacing w:after="0" w:line="240" w:lineRule="auto"/>
        <w:jc w:val="both"/>
      </w:pPr>
      <w:r w:rsidRPr="00BA09CA">
        <w:rPr>
          <w:rFonts w:ascii="Arial" w:eastAsia="Arial" w:hAnsi="Arial" w:cs="Arial"/>
          <w:sz w:val="20"/>
          <w:szCs w:val="20"/>
        </w:rPr>
        <w:t xml:space="preserve">Cuando al </w:t>
      </w:r>
      <w:r w:rsidR="7CEF2AF1" w:rsidRPr="00BA09CA">
        <w:rPr>
          <w:rFonts w:ascii="Arial" w:eastAsia="Arial" w:hAnsi="Arial" w:cs="Arial"/>
          <w:sz w:val="20"/>
          <w:szCs w:val="20"/>
        </w:rPr>
        <w:t>P</w:t>
      </w:r>
      <w:r w:rsidR="3C88015B" w:rsidRPr="00BA09CA">
        <w:rPr>
          <w:rFonts w:ascii="Arial" w:eastAsia="Arial" w:hAnsi="Arial" w:cs="Arial"/>
          <w:sz w:val="20"/>
          <w:szCs w:val="20"/>
        </w:rPr>
        <w:t>roponente</w:t>
      </w:r>
      <w:r w:rsidRPr="00BA09CA">
        <w:rPr>
          <w:rFonts w:ascii="Arial" w:eastAsia="Arial" w:hAnsi="Arial" w:cs="Arial"/>
          <w:sz w:val="20"/>
          <w:szCs w:val="20"/>
        </w:rPr>
        <w:t xml:space="preserve"> se le haya requerido con el propósito de subsanar o aclarar o aportar un documento de la propuesta y no lo efectúe dentro del plazo indicado o no lo realice correctamente o de acuerdo con lo solicitado, siempre que la subsana</w:t>
      </w:r>
      <w:r w:rsidR="00C34CF8" w:rsidRPr="00BA09CA">
        <w:rPr>
          <w:rFonts w:ascii="Arial" w:eastAsia="Arial" w:hAnsi="Arial" w:cs="Arial"/>
          <w:sz w:val="20"/>
          <w:szCs w:val="20"/>
        </w:rPr>
        <w:t>ción</w:t>
      </w:r>
      <w:r w:rsidRPr="00BA09CA">
        <w:rPr>
          <w:rFonts w:ascii="Arial" w:eastAsia="Arial" w:hAnsi="Arial" w:cs="Arial"/>
          <w:sz w:val="20"/>
          <w:szCs w:val="20"/>
        </w:rPr>
        <w:t>, aclaración o aporte requerido sea necesari</w:t>
      </w:r>
      <w:r w:rsidR="00C34CF8" w:rsidRPr="00BA09CA">
        <w:rPr>
          <w:rFonts w:ascii="Arial" w:eastAsia="Arial" w:hAnsi="Arial" w:cs="Arial"/>
          <w:sz w:val="20"/>
          <w:szCs w:val="20"/>
        </w:rPr>
        <w:t>o</w:t>
      </w:r>
      <w:r w:rsidRPr="00BA09CA">
        <w:rPr>
          <w:rFonts w:ascii="Arial" w:eastAsia="Arial" w:hAnsi="Arial" w:cs="Arial"/>
          <w:sz w:val="20"/>
          <w:szCs w:val="20"/>
        </w:rPr>
        <w:t xml:space="preserve"> para cumplir un requisito habilitante</w:t>
      </w:r>
      <w:r w:rsidRPr="00BA09CA">
        <w:rPr>
          <w:rFonts w:ascii="Arial Narrow" w:eastAsia="Times New Roman" w:hAnsi="Arial Narrow"/>
          <w:lang w:eastAsia="es-ES"/>
        </w:rPr>
        <w:t xml:space="preserve"> </w:t>
      </w:r>
      <w:r w:rsidR="00232FDE" w:rsidRPr="00BA09CA">
        <w:rPr>
          <w:rFonts w:ascii="Arial" w:eastAsia="Arial" w:hAnsi="Arial" w:cs="Arial"/>
          <w:sz w:val="20"/>
          <w:szCs w:val="20"/>
        </w:rPr>
        <w:t>en los términos establecidos en la sección</w:t>
      </w:r>
      <w:r w:rsidR="002065A9" w:rsidRPr="00BA09CA">
        <w:rPr>
          <w:rFonts w:ascii="Arial" w:eastAsia="Arial" w:hAnsi="Arial" w:cs="Arial"/>
          <w:sz w:val="20"/>
          <w:szCs w:val="20"/>
        </w:rPr>
        <w:t xml:space="preserve"> 1.6</w:t>
      </w:r>
      <w:r w:rsidR="00CF088D">
        <w:rPr>
          <w:rFonts w:ascii="Arial" w:eastAsia="Arial" w:hAnsi="Arial" w:cs="Arial"/>
          <w:sz w:val="20"/>
          <w:szCs w:val="20"/>
        </w:rPr>
        <w:t xml:space="preserve"> </w:t>
      </w:r>
      <w:r w:rsidR="00831780">
        <w:rPr>
          <w:rFonts w:ascii="Arial" w:eastAsia="Arial" w:hAnsi="Arial" w:cs="Arial"/>
          <w:sz w:val="20"/>
          <w:szCs w:val="20"/>
        </w:rPr>
        <w:t>del</w:t>
      </w:r>
      <w:r w:rsidR="00CF088D">
        <w:rPr>
          <w:rFonts w:ascii="Arial" w:eastAsia="Arial" w:hAnsi="Arial" w:cs="Arial"/>
          <w:sz w:val="20"/>
          <w:szCs w:val="20"/>
        </w:rPr>
        <w:t xml:space="preserve"> Pliego de Condiciones</w:t>
      </w:r>
      <w:r w:rsidR="00232FDE" w:rsidRPr="00BA09CA">
        <w:rPr>
          <w:rFonts w:ascii="Arial" w:eastAsia="Arial" w:hAnsi="Arial" w:cs="Arial"/>
          <w:sz w:val="20"/>
          <w:szCs w:val="20"/>
        </w:rPr>
        <w:t>.</w:t>
      </w:r>
    </w:p>
    <w:p w14:paraId="2CA6DB89" w14:textId="5C18B2A4" w:rsidR="00DE2D5C" w:rsidRPr="00BA09CA" w:rsidRDefault="00DE2D5C">
      <w:pPr>
        <w:pStyle w:val="Prrafodelista"/>
        <w:spacing w:line="240" w:lineRule="auto"/>
        <w:jc w:val="both"/>
        <w:rPr>
          <w:rFonts w:ascii="Arial" w:eastAsia="Arial" w:hAnsi="Arial" w:cs="Arial"/>
          <w:sz w:val="20"/>
          <w:szCs w:val="20"/>
        </w:rPr>
      </w:pPr>
    </w:p>
    <w:p w14:paraId="5C557E3B" w14:textId="72FFCFA0" w:rsidR="00895838" w:rsidRPr="00BA09CA" w:rsidRDefault="00895838">
      <w:pPr>
        <w:pStyle w:val="Prrafodelista"/>
        <w:numPr>
          <w:ilvl w:val="0"/>
          <w:numId w:val="31"/>
        </w:numPr>
        <w:spacing w:line="240" w:lineRule="auto"/>
        <w:jc w:val="both"/>
        <w:rPr>
          <w:rFonts w:ascii="Arial" w:eastAsia="Arial" w:hAnsi="Arial" w:cs="Arial"/>
          <w:sz w:val="20"/>
          <w:szCs w:val="20"/>
        </w:rPr>
      </w:pPr>
      <w:bookmarkStart w:id="253" w:name="_Hlk516133201"/>
      <w:r w:rsidRPr="00BA09CA">
        <w:rPr>
          <w:rFonts w:ascii="Arial" w:eastAsia="Arial" w:hAnsi="Arial" w:cs="Arial"/>
          <w:sz w:val="20"/>
          <w:szCs w:val="20"/>
        </w:rPr>
        <w:t xml:space="preserve">Que la inscripción en el </w:t>
      </w:r>
      <w:r w:rsidR="0986265C" w:rsidRPr="00BA09CA">
        <w:rPr>
          <w:rFonts w:ascii="Arial" w:eastAsia="Arial" w:hAnsi="Arial" w:cs="Arial"/>
          <w:sz w:val="20"/>
          <w:szCs w:val="20"/>
        </w:rPr>
        <w:t>R</w:t>
      </w:r>
      <w:r w:rsidR="5A193C13" w:rsidRPr="00BA09CA">
        <w:rPr>
          <w:rFonts w:ascii="Arial" w:eastAsia="Arial" w:hAnsi="Arial" w:cs="Arial"/>
          <w:sz w:val="20"/>
          <w:szCs w:val="20"/>
        </w:rPr>
        <w:t xml:space="preserve">egistro </w:t>
      </w:r>
      <w:r w:rsidR="74FBECB6" w:rsidRPr="00BA09CA">
        <w:rPr>
          <w:rFonts w:ascii="Arial" w:eastAsia="Arial" w:hAnsi="Arial" w:cs="Arial"/>
          <w:sz w:val="20"/>
          <w:szCs w:val="20"/>
        </w:rPr>
        <w:t>Ú</w:t>
      </w:r>
      <w:r w:rsidR="5A193C13" w:rsidRPr="00BA09CA">
        <w:rPr>
          <w:rFonts w:ascii="Arial" w:eastAsia="Arial" w:hAnsi="Arial" w:cs="Arial"/>
          <w:sz w:val="20"/>
          <w:szCs w:val="20"/>
        </w:rPr>
        <w:t>nico</w:t>
      </w:r>
      <w:r w:rsidRPr="00BA09CA">
        <w:rPr>
          <w:rFonts w:ascii="Arial" w:eastAsia="Arial" w:hAnsi="Arial" w:cs="Arial"/>
          <w:sz w:val="20"/>
          <w:szCs w:val="20"/>
        </w:rPr>
        <w:t xml:space="preserve"> de </w:t>
      </w:r>
      <w:r w:rsidR="20F0A867" w:rsidRPr="00BA09CA">
        <w:rPr>
          <w:rFonts w:ascii="Arial" w:eastAsia="Arial" w:hAnsi="Arial" w:cs="Arial"/>
          <w:sz w:val="20"/>
          <w:szCs w:val="20"/>
        </w:rPr>
        <w:t>P</w:t>
      </w:r>
      <w:r w:rsidR="5A193C13" w:rsidRPr="00BA09CA">
        <w:rPr>
          <w:rFonts w:ascii="Arial" w:eastAsia="Arial" w:hAnsi="Arial" w:cs="Arial"/>
          <w:sz w:val="20"/>
          <w:szCs w:val="20"/>
        </w:rPr>
        <w:t>roponentes</w:t>
      </w:r>
      <w:r w:rsidRPr="00BA09CA">
        <w:rPr>
          <w:rFonts w:ascii="Arial" w:eastAsia="Arial" w:hAnsi="Arial" w:cs="Arial"/>
          <w:sz w:val="20"/>
          <w:szCs w:val="20"/>
        </w:rPr>
        <w:t xml:space="preserve"> (RUP) que realice el </w:t>
      </w:r>
      <w:r w:rsidR="068D326E" w:rsidRPr="00BA09CA">
        <w:rPr>
          <w:rFonts w:ascii="Arial" w:eastAsia="Arial" w:hAnsi="Arial" w:cs="Arial"/>
          <w:sz w:val="20"/>
          <w:szCs w:val="20"/>
        </w:rPr>
        <w:t>P</w:t>
      </w:r>
      <w:r w:rsidR="5A193C13" w:rsidRPr="00BA09CA">
        <w:rPr>
          <w:rFonts w:ascii="Arial" w:eastAsia="Arial" w:hAnsi="Arial" w:cs="Arial"/>
          <w:sz w:val="20"/>
          <w:szCs w:val="20"/>
        </w:rPr>
        <w:t>roponente</w:t>
      </w:r>
      <w:r w:rsidRPr="00BA09CA">
        <w:rPr>
          <w:rFonts w:ascii="Arial" w:eastAsia="Arial" w:hAnsi="Arial" w:cs="Arial"/>
          <w:sz w:val="20"/>
          <w:szCs w:val="20"/>
        </w:rPr>
        <w:t xml:space="preserve"> por primera vez o cuando han cesado los efectos y debe volver a inscribirse, no esté en firme en la fecha prevista para el cierre del </w:t>
      </w:r>
      <w:r w:rsidR="185D11E1" w:rsidRPr="00BA09CA">
        <w:rPr>
          <w:rFonts w:ascii="Arial" w:eastAsia="Arial" w:hAnsi="Arial" w:cs="Arial"/>
          <w:sz w:val="20"/>
          <w:szCs w:val="20"/>
        </w:rPr>
        <w:t>P</w:t>
      </w:r>
      <w:r w:rsidR="5A193C13" w:rsidRPr="00BA09CA">
        <w:rPr>
          <w:rFonts w:ascii="Arial" w:eastAsia="Arial" w:hAnsi="Arial" w:cs="Arial"/>
          <w:sz w:val="20"/>
          <w:szCs w:val="20"/>
        </w:rPr>
        <w:t>roceso</w:t>
      </w:r>
      <w:r w:rsidRPr="00BA09CA">
        <w:rPr>
          <w:rFonts w:ascii="Arial" w:eastAsia="Arial" w:hAnsi="Arial" w:cs="Arial"/>
          <w:sz w:val="20"/>
          <w:szCs w:val="20"/>
        </w:rPr>
        <w:t xml:space="preserve"> de </w:t>
      </w:r>
      <w:r w:rsidR="5B88581A" w:rsidRPr="00BA09CA">
        <w:rPr>
          <w:rFonts w:ascii="Arial" w:eastAsia="Arial" w:hAnsi="Arial" w:cs="Arial"/>
          <w:sz w:val="20"/>
          <w:szCs w:val="20"/>
        </w:rPr>
        <w:t>C</w:t>
      </w:r>
      <w:r w:rsidR="5A193C13" w:rsidRPr="00BA09CA">
        <w:rPr>
          <w:rFonts w:ascii="Arial" w:eastAsia="Arial" w:hAnsi="Arial" w:cs="Arial"/>
          <w:sz w:val="20"/>
          <w:szCs w:val="20"/>
        </w:rPr>
        <w:t>ontratación</w:t>
      </w:r>
      <w:r w:rsidRPr="00BA09CA">
        <w:rPr>
          <w:rFonts w:ascii="Arial" w:eastAsia="Arial" w:hAnsi="Arial" w:cs="Arial"/>
          <w:sz w:val="20"/>
          <w:szCs w:val="20"/>
        </w:rPr>
        <w:t>.</w:t>
      </w:r>
    </w:p>
    <w:p w14:paraId="566BCAD5" w14:textId="77777777" w:rsidR="00895838" w:rsidRPr="00BA09CA" w:rsidRDefault="00895838">
      <w:pPr>
        <w:pStyle w:val="Prrafodelista"/>
        <w:spacing w:line="240" w:lineRule="auto"/>
        <w:jc w:val="both"/>
        <w:rPr>
          <w:rFonts w:ascii="Arial" w:eastAsia="Arial" w:hAnsi="Arial" w:cs="Arial"/>
          <w:sz w:val="20"/>
          <w:szCs w:val="20"/>
        </w:rPr>
      </w:pPr>
    </w:p>
    <w:p w14:paraId="06FF8D67" w14:textId="304C7095" w:rsidR="00C7107C" w:rsidRPr="00BA09CA" w:rsidRDefault="00C7107C">
      <w:pPr>
        <w:pStyle w:val="Prrafodelista"/>
        <w:numPr>
          <w:ilvl w:val="0"/>
          <w:numId w:val="31"/>
        </w:numPr>
        <w:spacing w:line="240" w:lineRule="auto"/>
        <w:jc w:val="both"/>
        <w:rPr>
          <w:rFonts w:ascii="Arial" w:eastAsia="Arial,Calibri" w:hAnsi="Arial" w:cs="Arial"/>
          <w:sz w:val="20"/>
          <w:szCs w:val="20"/>
        </w:rPr>
      </w:pPr>
      <w:r w:rsidRPr="00BA09CA">
        <w:rPr>
          <w:rFonts w:ascii="Arial" w:eastAsia="Arial" w:hAnsi="Arial" w:cs="Arial"/>
          <w:sz w:val="20"/>
          <w:szCs w:val="20"/>
        </w:rPr>
        <w:t xml:space="preserve">Que el </w:t>
      </w:r>
      <w:r w:rsidR="26484AA8" w:rsidRPr="00BA09CA">
        <w:rPr>
          <w:rFonts w:ascii="Arial" w:eastAsia="Arial" w:hAnsi="Arial" w:cs="Arial"/>
          <w:sz w:val="20"/>
          <w:szCs w:val="20"/>
        </w:rPr>
        <w:t>P</w:t>
      </w:r>
      <w:r w:rsidR="7CAFD23F" w:rsidRPr="00BA09CA">
        <w:rPr>
          <w:rFonts w:ascii="Arial" w:eastAsia="Arial" w:hAnsi="Arial" w:cs="Arial"/>
          <w:sz w:val="20"/>
          <w:szCs w:val="20"/>
        </w:rPr>
        <w:t>roponente</w:t>
      </w:r>
      <w:r w:rsidRPr="00BA09CA">
        <w:rPr>
          <w:rFonts w:ascii="Arial" w:eastAsia="Arial" w:hAnsi="Arial" w:cs="Arial"/>
          <w:sz w:val="20"/>
          <w:szCs w:val="20"/>
        </w:rPr>
        <w:t xml:space="preserve"> no acredite la presentación de la información para </w:t>
      </w:r>
      <w:r w:rsidRPr="00BA09CA">
        <w:rPr>
          <w:rFonts w:ascii="Arial" w:eastAsia="Arial" w:hAnsi="Arial" w:cs="Arial"/>
          <w:i/>
          <w:iCs/>
          <w:sz w:val="20"/>
          <w:szCs w:val="20"/>
        </w:rPr>
        <w:t>renovar</w:t>
      </w:r>
      <w:r w:rsidRPr="00BA09CA">
        <w:rPr>
          <w:rFonts w:ascii="Arial" w:eastAsia="Arial" w:hAnsi="Arial" w:cs="Arial"/>
          <w:sz w:val="20"/>
          <w:szCs w:val="20"/>
        </w:rPr>
        <w:t xml:space="preserve"> el </w:t>
      </w:r>
      <w:r w:rsidR="25795628" w:rsidRPr="00BA09CA">
        <w:rPr>
          <w:rFonts w:ascii="Arial" w:eastAsia="Arial" w:hAnsi="Arial" w:cs="Arial"/>
          <w:sz w:val="20"/>
          <w:szCs w:val="20"/>
        </w:rPr>
        <w:t>R</w:t>
      </w:r>
      <w:r w:rsidR="7CAFD23F" w:rsidRPr="00BA09CA">
        <w:rPr>
          <w:rFonts w:ascii="Arial" w:eastAsia="Arial" w:hAnsi="Arial" w:cs="Arial"/>
          <w:sz w:val="20"/>
          <w:szCs w:val="20"/>
        </w:rPr>
        <w:t xml:space="preserve">egistro </w:t>
      </w:r>
      <w:r w:rsidR="22AF3839" w:rsidRPr="00BA09CA">
        <w:rPr>
          <w:rFonts w:ascii="Arial" w:eastAsia="Arial" w:hAnsi="Arial" w:cs="Arial"/>
          <w:sz w:val="20"/>
          <w:szCs w:val="20"/>
        </w:rPr>
        <w:t>Ú</w:t>
      </w:r>
      <w:r w:rsidR="7CAFD23F" w:rsidRPr="00BA09CA">
        <w:rPr>
          <w:rFonts w:ascii="Arial" w:eastAsia="Arial" w:hAnsi="Arial" w:cs="Arial"/>
          <w:sz w:val="20"/>
          <w:szCs w:val="20"/>
        </w:rPr>
        <w:t>nico</w:t>
      </w:r>
      <w:r w:rsidRPr="00BA09CA">
        <w:rPr>
          <w:rFonts w:ascii="Arial" w:eastAsia="Arial" w:hAnsi="Arial" w:cs="Arial"/>
          <w:sz w:val="20"/>
          <w:szCs w:val="20"/>
        </w:rPr>
        <w:t xml:space="preserve"> de </w:t>
      </w:r>
      <w:r w:rsidR="173208C4" w:rsidRPr="00BA09CA">
        <w:rPr>
          <w:rFonts w:ascii="Arial" w:eastAsia="Arial" w:hAnsi="Arial" w:cs="Arial"/>
          <w:sz w:val="20"/>
          <w:szCs w:val="20"/>
        </w:rPr>
        <w:t>P</w:t>
      </w:r>
      <w:r w:rsidR="7CAFD23F" w:rsidRPr="00BA09CA">
        <w:rPr>
          <w:rFonts w:ascii="Arial" w:eastAsia="Arial" w:hAnsi="Arial" w:cs="Arial"/>
          <w:sz w:val="20"/>
          <w:szCs w:val="20"/>
        </w:rPr>
        <w:t>roponentes</w:t>
      </w:r>
      <w:r w:rsidRPr="00BA09CA">
        <w:rPr>
          <w:rFonts w:ascii="Arial" w:eastAsia="Arial" w:hAnsi="Arial" w:cs="Arial"/>
          <w:sz w:val="20"/>
          <w:szCs w:val="20"/>
        </w:rPr>
        <w:t xml:space="preserve"> (RUP)</w:t>
      </w:r>
      <w:r w:rsidR="00F94F02" w:rsidRPr="00BA09CA">
        <w:rPr>
          <w:rFonts w:ascii="Arial" w:eastAsia="Arial" w:hAnsi="Arial" w:cs="Arial"/>
          <w:sz w:val="20"/>
          <w:szCs w:val="20"/>
        </w:rPr>
        <w:t xml:space="preserve"> </w:t>
      </w:r>
      <w:r w:rsidR="005556D3" w:rsidRPr="00BA09CA">
        <w:rPr>
          <w:rFonts w:ascii="Arial" w:eastAsia="Arial" w:hAnsi="Arial" w:cs="Arial"/>
          <w:sz w:val="20"/>
          <w:szCs w:val="20"/>
        </w:rPr>
        <w:t>de</w:t>
      </w:r>
      <w:r w:rsidR="00335DC7" w:rsidRPr="00BA09CA">
        <w:rPr>
          <w:rFonts w:ascii="Arial" w:eastAsia="Arial" w:hAnsi="Arial" w:cs="Arial"/>
          <w:sz w:val="20"/>
          <w:szCs w:val="20"/>
        </w:rPr>
        <w:t xml:space="preserve">ntro del </w:t>
      </w:r>
      <w:r w:rsidR="003C17D0" w:rsidRPr="00BA09CA">
        <w:rPr>
          <w:rFonts w:ascii="Arial" w:eastAsia="Arial" w:hAnsi="Arial" w:cs="Arial"/>
          <w:sz w:val="20"/>
          <w:szCs w:val="20"/>
        </w:rPr>
        <w:t>término previsto en la normativa vigente.</w:t>
      </w:r>
    </w:p>
    <w:p w14:paraId="1DD79B25" w14:textId="77777777" w:rsidR="00DA5B54" w:rsidRPr="00BA09CA" w:rsidRDefault="00DA5B54">
      <w:pPr>
        <w:pStyle w:val="Prrafodelista"/>
        <w:spacing w:line="240" w:lineRule="auto"/>
        <w:jc w:val="both"/>
        <w:rPr>
          <w:rFonts w:ascii="Arial" w:eastAsia="Arial,Calibri" w:hAnsi="Arial" w:cs="Arial"/>
          <w:sz w:val="20"/>
          <w:szCs w:val="20"/>
        </w:rPr>
      </w:pPr>
    </w:p>
    <w:bookmarkEnd w:id="253"/>
    <w:p w14:paraId="3BA61842" w14:textId="4D5C25AF" w:rsidR="00602252" w:rsidRPr="00BA09CA" w:rsidRDefault="00DA5B54">
      <w:pPr>
        <w:pStyle w:val="Prrafodelista"/>
        <w:numPr>
          <w:ilvl w:val="0"/>
          <w:numId w:val="31"/>
        </w:numPr>
        <w:spacing w:line="240" w:lineRule="auto"/>
        <w:jc w:val="both"/>
        <w:rPr>
          <w:rFonts w:ascii="Arial" w:eastAsia="Arial,Calibri" w:hAnsi="Arial" w:cs="Arial"/>
          <w:sz w:val="20"/>
          <w:szCs w:val="20"/>
        </w:rPr>
      </w:pPr>
      <w:r w:rsidRPr="00BA09CA">
        <w:rPr>
          <w:rFonts w:ascii="Arial" w:eastAsia="Arial" w:hAnsi="Arial" w:cs="Arial"/>
          <w:sz w:val="20"/>
          <w:szCs w:val="20"/>
        </w:rPr>
        <w:t xml:space="preserve">Que el </w:t>
      </w:r>
      <w:r w:rsidR="17AABBD7" w:rsidRPr="00BA09CA">
        <w:rPr>
          <w:rFonts w:ascii="Arial" w:eastAsia="Arial" w:hAnsi="Arial" w:cs="Arial"/>
          <w:sz w:val="20"/>
          <w:szCs w:val="20"/>
        </w:rPr>
        <w:t>P</w:t>
      </w:r>
      <w:r w:rsidR="1E14378C" w:rsidRPr="00BA09CA">
        <w:rPr>
          <w:rFonts w:ascii="Arial" w:eastAsia="Arial" w:hAnsi="Arial" w:cs="Arial"/>
          <w:sz w:val="20"/>
          <w:szCs w:val="20"/>
        </w:rPr>
        <w:t>roponente</w:t>
      </w:r>
      <w:r w:rsidRPr="00BA09CA">
        <w:rPr>
          <w:rFonts w:ascii="Arial" w:eastAsia="Arial" w:hAnsi="Arial" w:cs="Arial"/>
          <w:sz w:val="20"/>
          <w:szCs w:val="20"/>
        </w:rPr>
        <w:t xml:space="preserve"> aporte información inexacta sobre la cual pueda existir una posible falsedad en los términos de la sección 1.11</w:t>
      </w:r>
      <w:r w:rsidR="000E4F47">
        <w:rPr>
          <w:rFonts w:ascii="Arial" w:eastAsia="Arial" w:hAnsi="Arial" w:cs="Arial"/>
          <w:sz w:val="20"/>
          <w:szCs w:val="20"/>
        </w:rPr>
        <w:t xml:space="preserve"> de</w:t>
      </w:r>
      <w:r w:rsidR="006E6CAD">
        <w:rPr>
          <w:rFonts w:ascii="Arial" w:eastAsia="Arial" w:hAnsi="Arial" w:cs="Arial"/>
          <w:sz w:val="20"/>
          <w:szCs w:val="20"/>
        </w:rPr>
        <w:t>l</w:t>
      </w:r>
      <w:r w:rsidR="000E4F47">
        <w:rPr>
          <w:rFonts w:ascii="Arial" w:eastAsia="Arial" w:hAnsi="Arial" w:cs="Arial"/>
          <w:sz w:val="20"/>
          <w:szCs w:val="20"/>
        </w:rPr>
        <w:t xml:space="preserve"> Pliego de Condiciones</w:t>
      </w:r>
      <w:r w:rsidR="007870BA" w:rsidRPr="00BA09CA">
        <w:rPr>
          <w:rFonts w:ascii="Arial" w:eastAsia="Arial" w:hAnsi="Arial" w:cs="Arial"/>
          <w:sz w:val="20"/>
          <w:szCs w:val="20"/>
        </w:rPr>
        <w:t>.</w:t>
      </w:r>
    </w:p>
    <w:p w14:paraId="6DFD68A0" w14:textId="77777777" w:rsidR="00602252" w:rsidRPr="00BA09CA" w:rsidRDefault="00602252">
      <w:pPr>
        <w:pStyle w:val="Prrafodelista"/>
        <w:spacing w:line="240" w:lineRule="auto"/>
        <w:jc w:val="both"/>
        <w:rPr>
          <w:rFonts w:ascii="Arial" w:eastAsia="Arial" w:hAnsi="Arial" w:cs="Arial"/>
          <w:sz w:val="20"/>
          <w:szCs w:val="20"/>
        </w:rPr>
      </w:pPr>
    </w:p>
    <w:p w14:paraId="09977253" w14:textId="631E82C3" w:rsidR="00D62C13" w:rsidRPr="00BA09CA" w:rsidRDefault="00CC4B59">
      <w:pPr>
        <w:pStyle w:val="Prrafodelista"/>
        <w:numPr>
          <w:ilvl w:val="0"/>
          <w:numId w:val="31"/>
        </w:numPr>
        <w:spacing w:line="240" w:lineRule="auto"/>
        <w:jc w:val="both"/>
        <w:rPr>
          <w:rFonts w:ascii="Arial" w:eastAsia="Arial,Calibri" w:hAnsi="Arial" w:cs="Arial"/>
          <w:sz w:val="20"/>
          <w:szCs w:val="20"/>
        </w:rPr>
      </w:pPr>
      <w:r w:rsidRPr="00BA09CA">
        <w:rPr>
          <w:rFonts w:ascii="Arial" w:eastAsiaTheme="minorEastAsia" w:hAnsi="Arial" w:cs="Arial"/>
          <w:sz w:val="20"/>
          <w:szCs w:val="20"/>
        </w:rPr>
        <w:t xml:space="preserve">Que el </w:t>
      </w:r>
      <w:r w:rsidR="51B03F7A" w:rsidRPr="00BA09CA">
        <w:rPr>
          <w:rFonts w:ascii="Arial" w:eastAsiaTheme="minorEastAsia" w:hAnsi="Arial" w:cs="Arial"/>
          <w:sz w:val="20"/>
          <w:szCs w:val="20"/>
        </w:rPr>
        <w:t>P</w:t>
      </w:r>
      <w:r w:rsidR="0349EFBE" w:rsidRPr="00BA09CA">
        <w:rPr>
          <w:rFonts w:ascii="Arial" w:eastAsiaTheme="minorEastAsia" w:hAnsi="Arial" w:cs="Arial"/>
          <w:sz w:val="20"/>
          <w:szCs w:val="20"/>
        </w:rPr>
        <w:t>roponente</w:t>
      </w:r>
      <w:r w:rsidRPr="00BA09CA">
        <w:rPr>
          <w:rFonts w:ascii="Arial" w:eastAsiaTheme="minorEastAsia" w:hAnsi="Arial" w:cs="Arial"/>
          <w:sz w:val="20"/>
          <w:szCs w:val="20"/>
        </w:rPr>
        <w:t xml:space="preserve"> se encuentre inmerso en un </w:t>
      </w:r>
      <w:r w:rsidR="003A04C7">
        <w:rPr>
          <w:rFonts w:ascii="Arial" w:eastAsiaTheme="minorEastAsia" w:hAnsi="Arial" w:cs="Arial"/>
          <w:sz w:val="20"/>
          <w:szCs w:val="20"/>
        </w:rPr>
        <w:t>C</w:t>
      </w:r>
      <w:r w:rsidRPr="00BA09CA">
        <w:rPr>
          <w:rFonts w:ascii="Arial" w:eastAsiaTheme="minorEastAsia" w:hAnsi="Arial" w:cs="Arial"/>
          <w:sz w:val="20"/>
          <w:szCs w:val="20"/>
        </w:rPr>
        <w:t xml:space="preserve">onflicto de </w:t>
      </w:r>
      <w:r w:rsidR="003A04C7">
        <w:rPr>
          <w:rFonts w:ascii="Arial" w:eastAsiaTheme="minorEastAsia" w:hAnsi="Arial" w:cs="Arial"/>
          <w:sz w:val="20"/>
          <w:szCs w:val="20"/>
        </w:rPr>
        <w:t>I</w:t>
      </w:r>
      <w:r w:rsidRPr="00BA09CA">
        <w:rPr>
          <w:rFonts w:ascii="Arial" w:eastAsiaTheme="minorEastAsia" w:hAnsi="Arial" w:cs="Arial"/>
          <w:sz w:val="20"/>
          <w:szCs w:val="20"/>
        </w:rPr>
        <w:t>nterés previsto en una norma de rango constitucional o legal</w:t>
      </w:r>
      <w:r w:rsidR="00D62C13" w:rsidRPr="00BA09CA">
        <w:rPr>
          <w:rFonts w:ascii="Arial" w:eastAsiaTheme="minorEastAsia" w:hAnsi="Arial" w:cs="Arial"/>
          <w:sz w:val="20"/>
          <w:szCs w:val="20"/>
        </w:rPr>
        <w:t xml:space="preserve"> o en la causal </w:t>
      </w:r>
      <w:r w:rsidR="0079463B">
        <w:rPr>
          <w:rFonts w:ascii="Arial" w:eastAsiaTheme="minorEastAsia" w:hAnsi="Arial" w:cs="Arial"/>
          <w:sz w:val="20"/>
          <w:szCs w:val="20"/>
        </w:rPr>
        <w:t>contenida</w:t>
      </w:r>
      <w:r w:rsidR="0079463B" w:rsidRPr="00BA09CA">
        <w:rPr>
          <w:rFonts w:ascii="Arial" w:eastAsiaTheme="minorEastAsia" w:hAnsi="Arial" w:cs="Arial"/>
          <w:sz w:val="20"/>
          <w:szCs w:val="20"/>
        </w:rPr>
        <w:t xml:space="preserve"> </w:t>
      </w:r>
      <w:r w:rsidR="00D62C13" w:rsidRPr="00BA09CA">
        <w:rPr>
          <w:rFonts w:ascii="Arial" w:eastAsiaTheme="minorEastAsia" w:hAnsi="Arial" w:cs="Arial"/>
          <w:sz w:val="20"/>
          <w:szCs w:val="20"/>
        </w:rPr>
        <w:t xml:space="preserve">en el numeral 1.14 del </w:t>
      </w:r>
      <w:r w:rsidR="43EACBF5" w:rsidRPr="00BA09CA">
        <w:rPr>
          <w:rFonts w:ascii="Arial" w:eastAsiaTheme="minorEastAsia" w:hAnsi="Arial" w:cs="Arial"/>
          <w:sz w:val="20"/>
          <w:szCs w:val="20"/>
        </w:rPr>
        <w:t>P</w:t>
      </w:r>
      <w:r w:rsidR="287BD7D3" w:rsidRPr="00BA09CA">
        <w:rPr>
          <w:rFonts w:ascii="Arial" w:eastAsiaTheme="minorEastAsia" w:hAnsi="Arial" w:cs="Arial"/>
          <w:sz w:val="20"/>
          <w:szCs w:val="20"/>
        </w:rPr>
        <w:t>liego</w:t>
      </w:r>
      <w:r w:rsidR="00D62C13" w:rsidRPr="00BA09CA">
        <w:rPr>
          <w:rFonts w:ascii="Arial" w:eastAsiaTheme="minorEastAsia" w:hAnsi="Arial" w:cs="Arial"/>
          <w:sz w:val="20"/>
          <w:szCs w:val="20"/>
        </w:rPr>
        <w:t xml:space="preserve"> de </w:t>
      </w:r>
      <w:r w:rsidR="3814C1F0" w:rsidRPr="00BA09CA">
        <w:rPr>
          <w:rFonts w:ascii="Arial" w:eastAsiaTheme="minorEastAsia" w:hAnsi="Arial" w:cs="Arial"/>
          <w:sz w:val="20"/>
          <w:szCs w:val="20"/>
        </w:rPr>
        <w:t>C</w:t>
      </w:r>
      <w:r w:rsidR="287BD7D3" w:rsidRPr="00BA09CA">
        <w:rPr>
          <w:rFonts w:ascii="Arial" w:eastAsiaTheme="minorEastAsia" w:hAnsi="Arial" w:cs="Arial"/>
          <w:sz w:val="20"/>
          <w:szCs w:val="20"/>
        </w:rPr>
        <w:t>ondiciones</w:t>
      </w:r>
      <w:r w:rsidR="00D62C13" w:rsidRPr="00BA09CA">
        <w:rPr>
          <w:rFonts w:ascii="Arial" w:eastAsiaTheme="minorEastAsia" w:hAnsi="Arial" w:cs="Arial"/>
          <w:sz w:val="20"/>
          <w:szCs w:val="20"/>
        </w:rPr>
        <w:t>.</w:t>
      </w:r>
    </w:p>
    <w:p w14:paraId="34D220A6" w14:textId="77777777" w:rsidR="000D033A" w:rsidRPr="00BA09CA" w:rsidRDefault="000D033A">
      <w:pPr>
        <w:pStyle w:val="Prrafodelista"/>
        <w:spacing w:line="240" w:lineRule="auto"/>
        <w:jc w:val="both"/>
      </w:pPr>
    </w:p>
    <w:p w14:paraId="123F6F41" w14:textId="1434E58A" w:rsidR="000F25F3" w:rsidRPr="00BA09CA" w:rsidRDefault="151C558F">
      <w:pPr>
        <w:pStyle w:val="Prrafodelista"/>
        <w:numPr>
          <w:ilvl w:val="0"/>
          <w:numId w:val="31"/>
        </w:numPr>
        <w:spacing w:line="240" w:lineRule="auto"/>
        <w:jc w:val="both"/>
        <w:rPr>
          <w:rFonts w:ascii="Arial" w:eastAsia="Arial" w:hAnsi="Arial" w:cs="Arial"/>
          <w:sz w:val="20"/>
          <w:szCs w:val="20"/>
        </w:rPr>
      </w:pPr>
      <w:r w:rsidRPr="00C563FB">
        <w:rPr>
          <w:rFonts w:ascii="Arial" w:eastAsiaTheme="minorEastAsia" w:hAnsi="Arial" w:cs="Arial"/>
          <w:sz w:val="20"/>
          <w:szCs w:val="20"/>
          <w:highlight w:val="lightGray"/>
        </w:rPr>
        <w:t>[</w:t>
      </w:r>
      <w:r w:rsidR="739A59CD" w:rsidRPr="00C563FB">
        <w:rPr>
          <w:rFonts w:ascii="Arial" w:eastAsiaTheme="minorEastAsia" w:hAnsi="Arial" w:cs="Arial"/>
          <w:sz w:val="20"/>
          <w:szCs w:val="20"/>
          <w:highlight w:val="lightGray"/>
        </w:rPr>
        <w:t>Incluir esta causal cuando la propuesta se presente en SECOP I]</w:t>
      </w:r>
      <w:r w:rsidR="739A59CD" w:rsidRPr="00BA09CA">
        <w:rPr>
          <w:rFonts w:ascii="Arial" w:eastAsiaTheme="minorEastAsia" w:hAnsi="Arial" w:cs="Arial"/>
          <w:sz w:val="20"/>
          <w:szCs w:val="20"/>
        </w:rPr>
        <w:t xml:space="preserve"> Que la </w:t>
      </w:r>
      <w:r w:rsidR="00F96B1E">
        <w:rPr>
          <w:rFonts w:ascii="Arial" w:eastAsiaTheme="minorEastAsia" w:hAnsi="Arial" w:cs="Arial"/>
          <w:sz w:val="20"/>
          <w:szCs w:val="20"/>
        </w:rPr>
        <w:t>p</w:t>
      </w:r>
      <w:r w:rsidR="739A59CD" w:rsidRPr="00BA09CA">
        <w:rPr>
          <w:rFonts w:ascii="Arial" w:eastAsiaTheme="minorEastAsia" w:hAnsi="Arial" w:cs="Arial"/>
          <w:sz w:val="20"/>
          <w:szCs w:val="20"/>
        </w:rPr>
        <w:t>ropuesta económica no se aporte firmada</w:t>
      </w:r>
      <w:r w:rsidR="003C4E50" w:rsidRPr="00BA09CA">
        <w:rPr>
          <w:rFonts w:ascii="Arial" w:eastAsiaTheme="minorEastAsia" w:hAnsi="Arial" w:cs="Arial"/>
          <w:sz w:val="20"/>
          <w:szCs w:val="20"/>
        </w:rPr>
        <w:t xml:space="preserve"> y</w:t>
      </w:r>
      <w:r w:rsidR="35074A23" w:rsidRPr="00BA09CA">
        <w:rPr>
          <w:rFonts w:ascii="Arial" w:eastAsiaTheme="minorEastAsia" w:hAnsi="Arial" w:cs="Arial"/>
          <w:sz w:val="20"/>
          <w:szCs w:val="20"/>
        </w:rPr>
        <w:t xml:space="preserve"> no se subsane </w:t>
      </w:r>
      <w:r w:rsidR="71BA2C52" w:rsidRPr="00BA09CA">
        <w:rPr>
          <w:rFonts w:ascii="Arial" w:eastAsiaTheme="minorEastAsia" w:hAnsi="Arial" w:cs="Arial"/>
          <w:sz w:val="20"/>
          <w:szCs w:val="20"/>
        </w:rPr>
        <w:t>dicha omisión</w:t>
      </w:r>
      <w:r w:rsidR="707D712D" w:rsidRPr="00BA09CA">
        <w:rPr>
          <w:rFonts w:ascii="Arial" w:eastAsiaTheme="minorEastAsia" w:hAnsi="Arial" w:cs="Arial"/>
          <w:sz w:val="20"/>
          <w:szCs w:val="20"/>
        </w:rPr>
        <w:t xml:space="preserve">, en los términos </w:t>
      </w:r>
      <w:r w:rsidR="2FE669F9" w:rsidRPr="00BA09CA">
        <w:rPr>
          <w:rFonts w:ascii="Arial" w:eastAsiaTheme="minorEastAsia" w:hAnsi="Arial" w:cs="Arial"/>
          <w:sz w:val="20"/>
          <w:szCs w:val="20"/>
        </w:rPr>
        <w:t>del numeral 1.6</w:t>
      </w:r>
      <w:r w:rsidR="00BD499F">
        <w:rPr>
          <w:rFonts w:ascii="Arial" w:eastAsiaTheme="minorEastAsia" w:hAnsi="Arial" w:cs="Arial"/>
          <w:sz w:val="20"/>
          <w:szCs w:val="20"/>
        </w:rPr>
        <w:t xml:space="preserve"> del Pliego de Condiciones</w:t>
      </w:r>
      <w:r w:rsidR="739A59CD" w:rsidRPr="00BA09CA">
        <w:rPr>
          <w:rFonts w:ascii="Arial" w:eastAsiaTheme="minorEastAsia" w:hAnsi="Arial" w:cs="Arial"/>
          <w:sz w:val="20"/>
          <w:szCs w:val="20"/>
        </w:rPr>
        <w:t>.</w:t>
      </w:r>
    </w:p>
    <w:p w14:paraId="62D607ED" w14:textId="77777777" w:rsidR="000F25F3" w:rsidRPr="00BA09CA" w:rsidRDefault="000F25F3">
      <w:pPr>
        <w:pStyle w:val="Prrafodelista"/>
        <w:spacing w:line="240" w:lineRule="auto"/>
        <w:rPr>
          <w:rFonts w:ascii="Arial" w:eastAsiaTheme="minorEastAsia" w:hAnsi="Arial" w:cs="Arial"/>
          <w:sz w:val="20"/>
          <w:szCs w:val="20"/>
        </w:rPr>
      </w:pPr>
    </w:p>
    <w:p w14:paraId="701BF11E" w14:textId="5274BB20" w:rsidR="004F75BC" w:rsidRPr="00BA09CA" w:rsidRDefault="6520ABCF">
      <w:pPr>
        <w:pStyle w:val="Prrafodelista"/>
        <w:numPr>
          <w:ilvl w:val="0"/>
          <w:numId w:val="31"/>
        </w:numPr>
        <w:spacing w:line="240" w:lineRule="auto"/>
        <w:ind w:left="709" w:hanging="283"/>
        <w:jc w:val="both"/>
        <w:rPr>
          <w:rFonts w:ascii="Arial" w:eastAsia="Arial,Calibri" w:hAnsi="Arial" w:cs="Arial"/>
          <w:sz w:val="20"/>
          <w:szCs w:val="20"/>
        </w:rPr>
      </w:pPr>
      <w:r w:rsidRPr="00BA09CA">
        <w:rPr>
          <w:rFonts w:ascii="Arial" w:eastAsia="Arial" w:hAnsi="Arial" w:cs="Arial"/>
          <w:sz w:val="20"/>
          <w:szCs w:val="20"/>
        </w:rPr>
        <w:t xml:space="preserve">No entregar la </w:t>
      </w:r>
      <w:r w:rsidR="001071B0">
        <w:rPr>
          <w:rFonts w:ascii="Arial" w:eastAsia="Arial" w:hAnsi="Arial" w:cs="Arial"/>
          <w:sz w:val="20"/>
          <w:szCs w:val="20"/>
        </w:rPr>
        <w:t>G</w:t>
      </w:r>
      <w:r w:rsidRPr="00BA09CA">
        <w:rPr>
          <w:rFonts w:ascii="Arial" w:eastAsia="Arial" w:hAnsi="Arial" w:cs="Arial"/>
          <w:sz w:val="20"/>
          <w:szCs w:val="20"/>
        </w:rPr>
        <w:t>arantía de seriedad de la oferta junto con la propuesta</w:t>
      </w:r>
      <w:r w:rsidR="695D815D" w:rsidRPr="00BA09CA">
        <w:rPr>
          <w:rFonts w:ascii="Arial" w:eastAsia="Arial" w:hAnsi="Arial" w:cs="Arial"/>
          <w:sz w:val="20"/>
          <w:szCs w:val="20"/>
        </w:rPr>
        <w:t>.</w:t>
      </w:r>
    </w:p>
    <w:p w14:paraId="7C6C7E56" w14:textId="77777777" w:rsidR="004F75BC" w:rsidRPr="00BA09CA" w:rsidRDefault="004F75BC">
      <w:pPr>
        <w:pStyle w:val="Prrafodelista"/>
        <w:spacing w:line="240" w:lineRule="auto"/>
        <w:jc w:val="both"/>
        <w:rPr>
          <w:rFonts w:ascii="Arial" w:eastAsia="Arial,Calibri" w:hAnsi="Arial" w:cs="Arial"/>
          <w:sz w:val="20"/>
          <w:szCs w:val="20"/>
        </w:rPr>
      </w:pPr>
    </w:p>
    <w:p w14:paraId="1FE63344" w14:textId="3737D930" w:rsidR="00CA17A5" w:rsidRPr="00BA09CA" w:rsidRDefault="65E95C2B">
      <w:pPr>
        <w:pStyle w:val="Prrafodelista"/>
        <w:numPr>
          <w:ilvl w:val="0"/>
          <w:numId w:val="31"/>
        </w:numPr>
        <w:spacing w:line="240" w:lineRule="auto"/>
        <w:jc w:val="both"/>
        <w:rPr>
          <w:rFonts w:ascii="Arial" w:eastAsia="Arial,Calibri" w:hAnsi="Arial" w:cs="Arial"/>
          <w:sz w:val="20"/>
          <w:szCs w:val="20"/>
        </w:rPr>
      </w:pPr>
      <w:r w:rsidRPr="00BA09CA">
        <w:rPr>
          <w:rFonts w:ascii="Arial" w:eastAsia="Arial" w:hAnsi="Arial" w:cs="Arial"/>
          <w:sz w:val="20"/>
          <w:szCs w:val="20"/>
        </w:rPr>
        <w:t xml:space="preserve">Que el objeto social del </w:t>
      </w:r>
      <w:r w:rsidR="2DCB91C5" w:rsidRPr="00BA09CA">
        <w:rPr>
          <w:rFonts w:ascii="Arial" w:eastAsia="Arial" w:hAnsi="Arial" w:cs="Arial"/>
          <w:sz w:val="20"/>
          <w:szCs w:val="20"/>
        </w:rPr>
        <w:t>P</w:t>
      </w:r>
      <w:r w:rsidR="73F2F207" w:rsidRPr="00BA09CA">
        <w:rPr>
          <w:rFonts w:ascii="Arial" w:eastAsia="Arial" w:hAnsi="Arial" w:cs="Arial"/>
          <w:sz w:val="20"/>
          <w:szCs w:val="20"/>
        </w:rPr>
        <w:t>roponente</w:t>
      </w:r>
      <w:r w:rsidR="5E772A87" w:rsidRPr="00BA09CA">
        <w:rPr>
          <w:rFonts w:ascii="Arial" w:eastAsia="Arial" w:hAnsi="Arial" w:cs="Arial"/>
          <w:sz w:val="20"/>
          <w:szCs w:val="20"/>
        </w:rPr>
        <w:t>, en caso de que se trate de una persona jurídica,</w:t>
      </w:r>
      <w:r w:rsidRPr="00BA09CA">
        <w:rPr>
          <w:rFonts w:ascii="Arial" w:eastAsia="Arial" w:hAnsi="Arial" w:cs="Arial"/>
          <w:sz w:val="20"/>
          <w:szCs w:val="20"/>
        </w:rPr>
        <w:t xml:space="preserve"> o el de sus integrantes</w:t>
      </w:r>
      <w:r w:rsidR="7C012DD7" w:rsidRPr="00BA09CA">
        <w:rPr>
          <w:rFonts w:ascii="Arial" w:eastAsia="Arial" w:hAnsi="Arial" w:cs="Arial"/>
          <w:sz w:val="20"/>
          <w:szCs w:val="20"/>
        </w:rPr>
        <w:t>, tratándose de Proponentes Plurales,</w:t>
      </w:r>
      <w:r w:rsidRPr="00BA09CA">
        <w:rPr>
          <w:rFonts w:ascii="Arial" w:eastAsia="Arial" w:hAnsi="Arial" w:cs="Arial"/>
          <w:sz w:val="20"/>
          <w:szCs w:val="20"/>
        </w:rPr>
        <w:t xml:space="preserve"> no le permita ejecutar el </w:t>
      </w:r>
      <w:r w:rsidR="00F047E5">
        <w:rPr>
          <w:rFonts w:ascii="Arial" w:eastAsia="Arial" w:hAnsi="Arial" w:cs="Arial"/>
          <w:sz w:val="20"/>
          <w:szCs w:val="20"/>
        </w:rPr>
        <w:t>o</w:t>
      </w:r>
      <w:r w:rsidR="73F2F207" w:rsidRPr="00BA09CA">
        <w:rPr>
          <w:rFonts w:ascii="Arial" w:eastAsia="Arial" w:hAnsi="Arial" w:cs="Arial"/>
          <w:sz w:val="20"/>
          <w:szCs w:val="20"/>
        </w:rPr>
        <w:t>bjeto</w:t>
      </w:r>
      <w:r w:rsidRPr="00BA09CA">
        <w:rPr>
          <w:rFonts w:ascii="Arial" w:eastAsia="Arial" w:hAnsi="Arial" w:cs="Arial"/>
          <w:sz w:val="20"/>
          <w:szCs w:val="20"/>
        </w:rPr>
        <w:t xml:space="preserve"> del </w:t>
      </w:r>
      <w:r w:rsidR="0052597B">
        <w:rPr>
          <w:rFonts w:ascii="Arial" w:eastAsia="Arial" w:hAnsi="Arial" w:cs="Arial"/>
          <w:sz w:val="20"/>
          <w:szCs w:val="20"/>
        </w:rPr>
        <w:t>c</w:t>
      </w:r>
      <w:r w:rsidR="00DD0E76">
        <w:rPr>
          <w:rFonts w:ascii="Arial" w:eastAsia="Arial" w:hAnsi="Arial" w:cs="Arial"/>
          <w:sz w:val="20"/>
          <w:szCs w:val="20"/>
        </w:rPr>
        <w:t>ontrato</w:t>
      </w:r>
      <w:r w:rsidR="4243C88F" w:rsidRPr="00BA09CA">
        <w:rPr>
          <w:rFonts w:ascii="Arial" w:eastAsia="Arial" w:hAnsi="Arial" w:cs="Arial"/>
          <w:sz w:val="20"/>
          <w:szCs w:val="20"/>
        </w:rPr>
        <w:t>.</w:t>
      </w:r>
    </w:p>
    <w:p w14:paraId="1C9AF262" w14:textId="77777777" w:rsidR="001F2CE5" w:rsidRPr="00BA09CA" w:rsidRDefault="001F2CE5">
      <w:pPr>
        <w:pStyle w:val="Prrafodelista"/>
        <w:spacing w:line="240" w:lineRule="auto"/>
        <w:rPr>
          <w:rFonts w:ascii="Arial" w:eastAsia="Arial,Calibri" w:hAnsi="Arial" w:cs="Arial"/>
          <w:sz w:val="20"/>
          <w:szCs w:val="20"/>
        </w:rPr>
      </w:pPr>
    </w:p>
    <w:p w14:paraId="76D12568" w14:textId="793B2C63" w:rsidR="00CB0B7B" w:rsidRPr="00BA09CA" w:rsidRDefault="56E79879">
      <w:pPr>
        <w:pStyle w:val="Prrafodelista"/>
        <w:numPr>
          <w:ilvl w:val="0"/>
          <w:numId w:val="31"/>
        </w:numPr>
        <w:spacing w:line="240" w:lineRule="auto"/>
        <w:jc w:val="both"/>
        <w:rPr>
          <w:rFonts w:ascii="Arial" w:eastAsia="Arial" w:hAnsi="Arial" w:cs="Arial"/>
          <w:sz w:val="20"/>
          <w:szCs w:val="20"/>
        </w:rPr>
      </w:pPr>
      <w:r w:rsidRPr="00BA09CA">
        <w:rPr>
          <w:rFonts w:ascii="Arial" w:eastAsia="Arial" w:hAnsi="Arial" w:cs="Arial"/>
          <w:sz w:val="20"/>
          <w:szCs w:val="20"/>
        </w:rPr>
        <w:t>Que</w:t>
      </w:r>
      <w:r w:rsidR="4E2ACCB4" w:rsidRPr="00BA09CA">
        <w:rPr>
          <w:rFonts w:ascii="Arial" w:eastAsia="Arial" w:hAnsi="Arial" w:cs="Arial"/>
          <w:sz w:val="20"/>
          <w:szCs w:val="20"/>
        </w:rPr>
        <w:t xml:space="preserve"> </w:t>
      </w:r>
      <w:r w:rsidRPr="00BA09CA">
        <w:rPr>
          <w:rFonts w:ascii="Arial" w:eastAsia="Arial" w:hAnsi="Arial" w:cs="Arial"/>
          <w:sz w:val="20"/>
          <w:szCs w:val="20"/>
        </w:rPr>
        <w:t>el</w:t>
      </w:r>
      <w:r w:rsidR="4E2ACCB4" w:rsidRPr="00BA09CA">
        <w:rPr>
          <w:rFonts w:ascii="Arial" w:eastAsia="Arial" w:hAnsi="Arial" w:cs="Arial"/>
          <w:sz w:val="20"/>
          <w:szCs w:val="20"/>
        </w:rPr>
        <w:t xml:space="preserve"> </w:t>
      </w:r>
      <w:r w:rsidRPr="00BA09CA">
        <w:rPr>
          <w:rFonts w:ascii="Arial" w:eastAsia="Arial" w:hAnsi="Arial" w:cs="Arial"/>
          <w:sz w:val="20"/>
          <w:szCs w:val="20"/>
        </w:rPr>
        <w:t>valor</w:t>
      </w:r>
      <w:r w:rsidR="4E2ACCB4" w:rsidRPr="00BA09CA">
        <w:rPr>
          <w:rFonts w:ascii="Arial" w:eastAsia="Arial" w:hAnsi="Arial" w:cs="Arial"/>
          <w:sz w:val="20"/>
          <w:szCs w:val="20"/>
        </w:rPr>
        <w:t xml:space="preserve"> </w:t>
      </w:r>
      <w:r w:rsidRPr="00BA09CA">
        <w:rPr>
          <w:rFonts w:ascii="Arial" w:eastAsia="Arial" w:hAnsi="Arial" w:cs="Arial"/>
          <w:sz w:val="20"/>
          <w:szCs w:val="20"/>
        </w:rPr>
        <w:t>total</w:t>
      </w:r>
      <w:r w:rsidR="4E2ACCB4" w:rsidRPr="00BA09CA">
        <w:rPr>
          <w:rFonts w:ascii="Arial" w:eastAsia="Arial" w:hAnsi="Arial" w:cs="Arial"/>
          <w:sz w:val="20"/>
          <w:szCs w:val="20"/>
        </w:rPr>
        <w:t xml:space="preserve"> </w:t>
      </w:r>
      <w:r w:rsidR="4C49B1E7" w:rsidRPr="00BA09CA">
        <w:rPr>
          <w:rFonts w:ascii="Arial" w:eastAsia="Arial" w:hAnsi="Arial" w:cs="Arial"/>
          <w:sz w:val="20"/>
          <w:szCs w:val="20"/>
        </w:rPr>
        <w:t>de la oferta</w:t>
      </w:r>
      <w:r w:rsidR="64235B2B" w:rsidRPr="00BA09CA">
        <w:rPr>
          <w:rFonts w:ascii="Arial" w:eastAsia="Arial" w:hAnsi="Arial" w:cs="Arial"/>
          <w:sz w:val="20"/>
          <w:szCs w:val="20"/>
        </w:rPr>
        <w:t xml:space="preserve"> </w:t>
      </w:r>
      <w:r w:rsidRPr="00BA09CA">
        <w:rPr>
          <w:rFonts w:ascii="Arial" w:eastAsia="Arial" w:hAnsi="Arial" w:cs="Arial"/>
          <w:sz w:val="20"/>
          <w:szCs w:val="20"/>
        </w:rPr>
        <w:t>exceda</w:t>
      </w:r>
      <w:r w:rsidR="4E2ACCB4" w:rsidRPr="00BA09CA">
        <w:rPr>
          <w:rFonts w:ascii="Arial" w:eastAsia="Arial" w:hAnsi="Arial" w:cs="Arial"/>
          <w:sz w:val="20"/>
          <w:szCs w:val="20"/>
        </w:rPr>
        <w:t xml:space="preserve"> </w:t>
      </w:r>
      <w:r w:rsidRPr="00BA09CA">
        <w:rPr>
          <w:rFonts w:ascii="Arial" w:eastAsia="Arial" w:hAnsi="Arial" w:cs="Arial"/>
          <w:sz w:val="20"/>
          <w:szCs w:val="20"/>
        </w:rPr>
        <w:t>el</w:t>
      </w:r>
      <w:r w:rsidR="4E2ACCB4" w:rsidRPr="00BA09CA">
        <w:rPr>
          <w:rFonts w:ascii="Arial" w:eastAsia="Arial" w:hAnsi="Arial" w:cs="Arial"/>
          <w:sz w:val="20"/>
          <w:szCs w:val="20"/>
        </w:rPr>
        <w:t xml:space="preserve"> </w:t>
      </w:r>
      <w:r w:rsidR="60060C0E" w:rsidRPr="00BA09CA">
        <w:rPr>
          <w:rFonts w:ascii="Arial" w:eastAsia="Arial" w:hAnsi="Arial" w:cs="Arial"/>
          <w:sz w:val="20"/>
          <w:szCs w:val="20"/>
        </w:rPr>
        <w:t>P</w:t>
      </w:r>
      <w:r w:rsidR="26CBC424" w:rsidRPr="00BA09CA">
        <w:rPr>
          <w:rFonts w:ascii="Arial" w:eastAsia="Arial" w:hAnsi="Arial" w:cs="Arial"/>
          <w:sz w:val="20"/>
          <w:szCs w:val="20"/>
        </w:rPr>
        <w:t>resupuesto</w:t>
      </w:r>
      <w:r w:rsidR="101A50F6" w:rsidRPr="00BA09CA">
        <w:rPr>
          <w:rFonts w:ascii="Arial" w:eastAsia="Arial" w:hAnsi="Arial" w:cs="Arial"/>
          <w:sz w:val="20"/>
          <w:szCs w:val="20"/>
        </w:rPr>
        <w:t xml:space="preserve"> </w:t>
      </w:r>
      <w:r w:rsidR="0BFCDE3C" w:rsidRPr="00BA09CA">
        <w:rPr>
          <w:rFonts w:ascii="Arial" w:eastAsia="Arial" w:hAnsi="Arial" w:cs="Arial"/>
          <w:sz w:val="20"/>
          <w:szCs w:val="20"/>
        </w:rPr>
        <w:t>O</w:t>
      </w:r>
      <w:r w:rsidR="26CBC424" w:rsidRPr="00BA09CA">
        <w:rPr>
          <w:rFonts w:ascii="Arial" w:eastAsia="Arial" w:hAnsi="Arial" w:cs="Arial"/>
          <w:sz w:val="20"/>
          <w:szCs w:val="20"/>
        </w:rPr>
        <w:t>ficial</w:t>
      </w:r>
      <w:r w:rsidR="4E2ACCB4" w:rsidRPr="00BA09CA">
        <w:rPr>
          <w:rFonts w:ascii="Arial" w:eastAsia="Arial" w:hAnsi="Arial" w:cs="Arial"/>
          <w:sz w:val="20"/>
          <w:szCs w:val="20"/>
        </w:rPr>
        <w:t xml:space="preserve"> </w:t>
      </w:r>
      <w:r w:rsidR="21432C8F" w:rsidRPr="00BA09CA">
        <w:rPr>
          <w:rFonts w:ascii="Arial" w:eastAsia="Arial" w:hAnsi="Arial" w:cs="Arial"/>
          <w:sz w:val="20"/>
          <w:szCs w:val="20"/>
        </w:rPr>
        <w:t>e</w:t>
      </w:r>
      <w:r w:rsidR="6ADBD008" w:rsidRPr="00BA09CA">
        <w:rPr>
          <w:rFonts w:ascii="Arial" w:eastAsia="Arial" w:hAnsi="Arial" w:cs="Arial"/>
          <w:sz w:val="20"/>
          <w:szCs w:val="20"/>
        </w:rPr>
        <w:t xml:space="preserve">stimado </w:t>
      </w:r>
      <w:r w:rsidRPr="00BA09CA">
        <w:rPr>
          <w:rFonts w:ascii="Arial" w:eastAsia="Arial" w:hAnsi="Arial" w:cs="Arial"/>
          <w:sz w:val="20"/>
          <w:szCs w:val="20"/>
        </w:rPr>
        <w:t>para</w:t>
      </w:r>
      <w:r w:rsidR="4E2ACCB4" w:rsidRPr="00BA09CA">
        <w:rPr>
          <w:rFonts w:ascii="Arial" w:eastAsia="Arial" w:hAnsi="Arial" w:cs="Arial"/>
          <w:sz w:val="20"/>
          <w:szCs w:val="20"/>
        </w:rPr>
        <w:t xml:space="preserve"> </w:t>
      </w:r>
      <w:r w:rsidRPr="00BA09CA">
        <w:rPr>
          <w:rFonts w:ascii="Arial" w:eastAsia="Arial" w:hAnsi="Arial" w:cs="Arial"/>
          <w:sz w:val="20"/>
          <w:szCs w:val="20"/>
        </w:rPr>
        <w:t>el</w:t>
      </w:r>
      <w:r w:rsidR="4E2ACCB4" w:rsidRPr="00BA09CA">
        <w:rPr>
          <w:rFonts w:ascii="Arial" w:eastAsia="Arial" w:hAnsi="Arial" w:cs="Arial"/>
          <w:sz w:val="20"/>
          <w:szCs w:val="20"/>
        </w:rPr>
        <w:t xml:space="preserve"> </w:t>
      </w:r>
      <w:r w:rsidR="32C7D9E1" w:rsidRPr="00BA09CA">
        <w:rPr>
          <w:rFonts w:ascii="Arial" w:eastAsia="Arial" w:hAnsi="Arial" w:cs="Arial"/>
          <w:sz w:val="20"/>
          <w:szCs w:val="20"/>
        </w:rPr>
        <w:t>P</w:t>
      </w:r>
      <w:r w:rsidR="26CBC424" w:rsidRPr="00BA09CA">
        <w:rPr>
          <w:rFonts w:ascii="Arial" w:eastAsia="Arial" w:hAnsi="Arial" w:cs="Arial"/>
          <w:sz w:val="20"/>
          <w:szCs w:val="20"/>
        </w:rPr>
        <w:t>roceso</w:t>
      </w:r>
      <w:r w:rsidR="4E2ACCB4" w:rsidRPr="00BA09CA">
        <w:rPr>
          <w:rFonts w:ascii="Arial" w:eastAsia="Arial" w:hAnsi="Arial" w:cs="Arial"/>
          <w:sz w:val="20"/>
          <w:szCs w:val="20"/>
        </w:rPr>
        <w:t xml:space="preserve"> </w:t>
      </w:r>
      <w:r w:rsidRPr="00BA09CA">
        <w:rPr>
          <w:rFonts w:ascii="Arial" w:eastAsia="Arial" w:hAnsi="Arial" w:cs="Arial"/>
          <w:sz w:val="20"/>
          <w:szCs w:val="20"/>
        </w:rPr>
        <w:t>de</w:t>
      </w:r>
      <w:r w:rsidR="44EB8FC0" w:rsidRPr="00BA09CA">
        <w:rPr>
          <w:rFonts w:ascii="Arial" w:eastAsia="Arial" w:hAnsi="Arial" w:cs="Arial"/>
          <w:sz w:val="20"/>
          <w:szCs w:val="20"/>
        </w:rPr>
        <w:t xml:space="preserve"> </w:t>
      </w:r>
      <w:r w:rsidR="76EB280E" w:rsidRPr="00BA09CA">
        <w:rPr>
          <w:rFonts w:ascii="Arial" w:eastAsia="Arial" w:hAnsi="Arial" w:cs="Arial"/>
          <w:sz w:val="20"/>
          <w:szCs w:val="20"/>
        </w:rPr>
        <w:t>C</w:t>
      </w:r>
      <w:r w:rsidR="26CBC424" w:rsidRPr="00BA09CA">
        <w:rPr>
          <w:rFonts w:ascii="Arial" w:eastAsia="Arial" w:hAnsi="Arial" w:cs="Arial"/>
          <w:sz w:val="20"/>
          <w:szCs w:val="20"/>
        </w:rPr>
        <w:t>ontratación</w:t>
      </w:r>
      <w:r w:rsidR="6031CAC5" w:rsidRPr="00BA09CA">
        <w:rPr>
          <w:rFonts w:ascii="Arial" w:eastAsia="Arial" w:hAnsi="Arial" w:cs="Arial"/>
          <w:sz w:val="20"/>
          <w:szCs w:val="20"/>
        </w:rPr>
        <w:t xml:space="preserve"> </w:t>
      </w:r>
      <w:r w:rsidR="00645A0E" w:rsidRPr="00BA09CA">
        <w:rPr>
          <w:rFonts w:ascii="Arial" w:eastAsia="Arial" w:hAnsi="Arial" w:cs="Arial"/>
          <w:sz w:val="20"/>
          <w:szCs w:val="20"/>
          <w:highlight w:val="lightGray"/>
        </w:rPr>
        <w:t>[</w:t>
      </w:r>
      <w:r w:rsidR="6031CAC5" w:rsidRPr="00BA09CA">
        <w:rPr>
          <w:rFonts w:ascii="Arial" w:eastAsia="Arial" w:hAnsi="Arial" w:cs="Arial"/>
          <w:sz w:val="20"/>
          <w:szCs w:val="20"/>
          <w:highlight w:val="lightGray"/>
        </w:rPr>
        <w:t xml:space="preserve">o para el lote o </w:t>
      </w:r>
      <w:r w:rsidR="00CB5BB6">
        <w:rPr>
          <w:rFonts w:ascii="Arial" w:eastAsia="Arial" w:hAnsi="Arial" w:cs="Arial"/>
          <w:sz w:val="20"/>
          <w:szCs w:val="20"/>
          <w:highlight w:val="lightGray"/>
        </w:rPr>
        <w:t xml:space="preserve">el </w:t>
      </w:r>
      <w:r w:rsidR="6031CAC5" w:rsidRPr="00BA09CA">
        <w:rPr>
          <w:rFonts w:ascii="Arial" w:eastAsia="Arial" w:hAnsi="Arial" w:cs="Arial"/>
          <w:sz w:val="20"/>
          <w:szCs w:val="20"/>
          <w:highlight w:val="lightGray"/>
        </w:rPr>
        <w:t>grupo frente al que presentó oferta</w:t>
      </w:r>
      <w:r w:rsidR="00645A0E" w:rsidRPr="00BA09CA">
        <w:rPr>
          <w:rFonts w:ascii="Arial" w:eastAsia="Arial" w:hAnsi="Arial" w:cs="Arial"/>
          <w:sz w:val="20"/>
          <w:szCs w:val="20"/>
          <w:highlight w:val="lightGray"/>
        </w:rPr>
        <w:t>]</w:t>
      </w:r>
      <w:r w:rsidR="007B3FEB" w:rsidRPr="00BA09CA">
        <w:rPr>
          <w:rFonts w:ascii="Arial" w:eastAsia="Arial" w:hAnsi="Arial" w:cs="Arial"/>
          <w:sz w:val="20"/>
          <w:szCs w:val="20"/>
        </w:rPr>
        <w:t xml:space="preserve"> y no se subsane ese defecto</w:t>
      </w:r>
      <w:r w:rsidRPr="00BA09CA">
        <w:rPr>
          <w:rFonts w:ascii="Arial" w:eastAsia="Arial" w:hAnsi="Arial" w:cs="Arial"/>
          <w:sz w:val="20"/>
          <w:szCs w:val="20"/>
        </w:rPr>
        <w:t>.</w:t>
      </w:r>
      <w:r w:rsidR="4E2ACCB4" w:rsidRPr="00BA09CA">
        <w:rPr>
          <w:rFonts w:ascii="Arial" w:eastAsia="Arial" w:hAnsi="Arial" w:cs="Arial"/>
          <w:sz w:val="20"/>
          <w:szCs w:val="20"/>
        </w:rPr>
        <w:t xml:space="preserve"> </w:t>
      </w:r>
    </w:p>
    <w:p w14:paraId="2E6448CE" w14:textId="7A43FF28" w:rsidR="008F445A" w:rsidRPr="00BA09CA" w:rsidRDefault="008F445A" w:rsidP="00BF2EB7">
      <w:pPr>
        <w:pStyle w:val="Prrafodelista"/>
        <w:spacing w:line="240" w:lineRule="auto"/>
        <w:jc w:val="both"/>
        <w:rPr>
          <w:rFonts w:ascii="Arial" w:eastAsia="Arial" w:hAnsi="Arial" w:cs="Arial"/>
          <w:sz w:val="20"/>
          <w:szCs w:val="20"/>
        </w:rPr>
      </w:pPr>
      <w:bookmarkStart w:id="254" w:name="_Hlk511139274"/>
      <w:bookmarkStart w:id="255" w:name="_Hlk516133682"/>
    </w:p>
    <w:p w14:paraId="0F73A2DD" w14:textId="3776884A" w:rsidR="00EC7404" w:rsidRPr="00BA09CA" w:rsidRDefault="3D6FDF3B" w:rsidP="00BF2EB7">
      <w:pPr>
        <w:pStyle w:val="Prrafodelista"/>
        <w:numPr>
          <w:ilvl w:val="0"/>
          <w:numId w:val="31"/>
        </w:numPr>
        <w:spacing w:line="240" w:lineRule="auto"/>
        <w:jc w:val="both"/>
        <w:rPr>
          <w:rFonts w:ascii="Arial" w:eastAsia="Arial" w:hAnsi="Arial" w:cs="Arial"/>
          <w:sz w:val="20"/>
          <w:szCs w:val="20"/>
        </w:rPr>
      </w:pPr>
      <w:r w:rsidRPr="00BA09CA">
        <w:rPr>
          <w:rFonts w:ascii="Arial" w:eastAsia="Arial" w:hAnsi="Arial" w:cs="Arial"/>
          <w:sz w:val="20"/>
          <w:szCs w:val="20"/>
          <w:highlight w:val="lightGray"/>
        </w:rPr>
        <w:t xml:space="preserve">[Incluir cuando 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considere conveniente esta forma de distribución del presupuesto]</w:t>
      </w:r>
      <w:r w:rsidRPr="00BA09CA">
        <w:rPr>
          <w:rFonts w:ascii="Arial" w:eastAsia="Arial" w:hAnsi="Arial" w:cs="Arial"/>
          <w:sz w:val="20"/>
          <w:szCs w:val="20"/>
        </w:rPr>
        <w:t xml:space="preserve"> </w:t>
      </w:r>
      <w:r w:rsidR="0BE0BDF5" w:rsidRPr="00BA09CA">
        <w:rPr>
          <w:rFonts w:ascii="Arial" w:eastAsia="Arial" w:hAnsi="Arial" w:cs="Arial"/>
          <w:sz w:val="20"/>
          <w:szCs w:val="20"/>
        </w:rPr>
        <w:t>Que</w:t>
      </w:r>
      <w:r w:rsidR="08A0D0DD" w:rsidRPr="00BA09CA">
        <w:rPr>
          <w:rFonts w:ascii="Arial" w:eastAsia="Arial" w:hAnsi="Arial" w:cs="Arial"/>
          <w:sz w:val="20"/>
          <w:szCs w:val="20"/>
        </w:rPr>
        <w:t xml:space="preserve"> </w:t>
      </w:r>
      <w:r w:rsidR="3DA35446" w:rsidRPr="00BA09CA">
        <w:rPr>
          <w:rFonts w:ascii="Arial" w:eastAsia="Arial" w:hAnsi="Arial" w:cs="Arial"/>
          <w:sz w:val="20"/>
          <w:szCs w:val="20"/>
        </w:rPr>
        <w:t>la oferta</w:t>
      </w:r>
      <w:r w:rsidR="72519DE2" w:rsidRPr="00BA09CA">
        <w:rPr>
          <w:rFonts w:ascii="Arial" w:eastAsia="Arial" w:hAnsi="Arial" w:cs="Arial"/>
          <w:sz w:val="20"/>
          <w:szCs w:val="20"/>
        </w:rPr>
        <w:t xml:space="preserve"> económica</w:t>
      </w:r>
      <w:r w:rsidR="3DA35446" w:rsidRPr="00BA09CA">
        <w:rPr>
          <w:rFonts w:ascii="Arial" w:eastAsia="Arial" w:hAnsi="Arial" w:cs="Arial"/>
          <w:sz w:val="20"/>
          <w:szCs w:val="20"/>
        </w:rPr>
        <w:t xml:space="preserve"> super</w:t>
      </w:r>
      <w:r w:rsidR="72519DE2" w:rsidRPr="00BA09CA">
        <w:rPr>
          <w:rFonts w:ascii="Arial" w:eastAsia="Arial" w:hAnsi="Arial" w:cs="Arial"/>
          <w:sz w:val="20"/>
          <w:szCs w:val="20"/>
        </w:rPr>
        <w:t>e</w:t>
      </w:r>
      <w:r w:rsidR="3DA35446" w:rsidRPr="00BA09CA">
        <w:rPr>
          <w:rFonts w:ascii="Arial" w:eastAsia="Arial" w:hAnsi="Arial" w:cs="Arial"/>
          <w:sz w:val="20"/>
          <w:szCs w:val="20"/>
        </w:rPr>
        <w:t xml:space="preserve"> el valor </w:t>
      </w:r>
      <w:r w:rsidR="27BA87BF" w:rsidRPr="00BA09CA">
        <w:rPr>
          <w:rFonts w:ascii="Arial" w:eastAsia="Arial" w:hAnsi="Arial" w:cs="Arial"/>
          <w:sz w:val="20"/>
          <w:szCs w:val="20"/>
        </w:rPr>
        <w:t>por etapas</w:t>
      </w:r>
      <w:r w:rsidR="004A4A95" w:rsidRPr="00BA09CA">
        <w:rPr>
          <w:rFonts w:ascii="Arial" w:eastAsia="Arial" w:hAnsi="Arial" w:cs="Arial"/>
          <w:sz w:val="20"/>
          <w:szCs w:val="20"/>
        </w:rPr>
        <w:t xml:space="preserve"> y no se subsane ese defecto</w:t>
      </w:r>
      <w:r w:rsidRPr="00BA09CA">
        <w:rPr>
          <w:rFonts w:ascii="Arial" w:eastAsia="Arial" w:hAnsi="Arial" w:cs="Arial"/>
          <w:sz w:val="20"/>
          <w:szCs w:val="20"/>
        </w:rPr>
        <w:t>.</w:t>
      </w:r>
      <w:r w:rsidR="27BA87BF" w:rsidRPr="00BA09CA">
        <w:rPr>
          <w:rFonts w:ascii="Arial" w:eastAsia="Arial" w:hAnsi="Arial" w:cs="Arial"/>
          <w:sz w:val="20"/>
          <w:szCs w:val="20"/>
        </w:rPr>
        <w:t xml:space="preserve"> </w:t>
      </w:r>
    </w:p>
    <w:p w14:paraId="667C0D2E" w14:textId="77777777" w:rsidR="003F1774" w:rsidRPr="00BA09CA" w:rsidRDefault="003F1774" w:rsidP="00BF2EB7">
      <w:pPr>
        <w:pStyle w:val="Prrafodelista"/>
        <w:spacing w:line="240" w:lineRule="auto"/>
        <w:jc w:val="both"/>
        <w:rPr>
          <w:rFonts w:ascii="Arial" w:eastAsia="Arial" w:hAnsi="Arial" w:cs="Arial"/>
          <w:sz w:val="20"/>
          <w:szCs w:val="20"/>
        </w:rPr>
      </w:pPr>
    </w:p>
    <w:p w14:paraId="3FE6D9C8" w14:textId="691B296F" w:rsidR="00E91DD7" w:rsidRPr="00BA09CA" w:rsidRDefault="29CFB786" w:rsidP="00E63264">
      <w:pPr>
        <w:pStyle w:val="Prrafodelista"/>
        <w:numPr>
          <w:ilvl w:val="0"/>
          <w:numId w:val="31"/>
        </w:numPr>
        <w:spacing w:line="240" w:lineRule="auto"/>
        <w:jc w:val="both"/>
      </w:pPr>
      <w:r w:rsidRPr="00BA09CA">
        <w:rPr>
          <w:rFonts w:ascii="Arial" w:eastAsia="Arial" w:hAnsi="Arial" w:cs="Arial"/>
          <w:sz w:val="20"/>
          <w:szCs w:val="20"/>
          <w:highlight w:val="lightGray"/>
        </w:rPr>
        <w:t xml:space="preserve">[Incluir cuando 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exija la discriminación del valor de la oferta económica incluyendo el factor multiplicador]</w:t>
      </w:r>
      <w:r w:rsidR="09AD4C75" w:rsidRPr="00BA09CA">
        <w:rPr>
          <w:rFonts w:ascii="Arial" w:eastAsia="Arial" w:hAnsi="Arial" w:cs="Arial"/>
          <w:sz w:val="20"/>
          <w:szCs w:val="20"/>
        </w:rPr>
        <w:t xml:space="preserve"> </w:t>
      </w:r>
      <w:r w:rsidR="7E1FCE7C" w:rsidRPr="00BA09CA">
        <w:rPr>
          <w:rFonts w:ascii="Arial" w:eastAsia="Arial" w:hAnsi="Arial" w:cs="Arial"/>
          <w:sz w:val="20"/>
          <w:szCs w:val="20"/>
        </w:rPr>
        <w:t xml:space="preserve">No haber realizado la operación matemática con el </w:t>
      </w:r>
      <w:r w:rsidR="00C03B8A">
        <w:rPr>
          <w:rFonts w:ascii="Arial" w:eastAsia="Arial" w:hAnsi="Arial" w:cs="Arial"/>
          <w:sz w:val="20"/>
          <w:szCs w:val="20"/>
        </w:rPr>
        <w:t>f</w:t>
      </w:r>
      <w:r w:rsidR="7E1FCE7C" w:rsidRPr="00BA09CA">
        <w:rPr>
          <w:rFonts w:ascii="Arial" w:eastAsia="Arial" w:hAnsi="Arial" w:cs="Arial"/>
          <w:sz w:val="20"/>
          <w:szCs w:val="20"/>
        </w:rPr>
        <w:t xml:space="preserve">actor </w:t>
      </w:r>
      <w:r w:rsidR="00C03B8A">
        <w:rPr>
          <w:rFonts w:ascii="Arial" w:eastAsia="Arial" w:hAnsi="Arial" w:cs="Arial"/>
          <w:sz w:val="20"/>
          <w:szCs w:val="20"/>
        </w:rPr>
        <w:t>m</w:t>
      </w:r>
      <w:r w:rsidR="7E1FCE7C" w:rsidRPr="00BA09CA">
        <w:rPr>
          <w:rFonts w:ascii="Arial" w:eastAsia="Arial" w:hAnsi="Arial" w:cs="Arial"/>
          <w:sz w:val="20"/>
          <w:szCs w:val="20"/>
        </w:rPr>
        <w:t>ultiplicador al enunciar el valor final de la oferta económica y no subsanar ese defecto.</w:t>
      </w:r>
    </w:p>
    <w:p w14:paraId="54DD4649" w14:textId="77777777" w:rsidR="00E91DD7" w:rsidRPr="00BA09CA" w:rsidRDefault="00E91DD7" w:rsidP="00AB1346">
      <w:pPr>
        <w:pStyle w:val="Prrafodelista"/>
        <w:spacing w:line="240" w:lineRule="auto"/>
        <w:jc w:val="both"/>
        <w:rPr>
          <w:rFonts w:ascii="Arial" w:eastAsia="Arial" w:hAnsi="Arial" w:cs="Arial"/>
          <w:sz w:val="20"/>
          <w:szCs w:val="20"/>
        </w:rPr>
      </w:pPr>
    </w:p>
    <w:p w14:paraId="3904C928" w14:textId="41120162" w:rsidR="794895E2" w:rsidRPr="00BA09CA" w:rsidRDefault="3F9D0D04" w:rsidP="00AB1346">
      <w:pPr>
        <w:pStyle w:val="Prrafodelista"/>
        <w:numPr>
          <w:ilvl w:val="0"/>
          <w:numId w:val="31"/>
        </w:numPr>
        <w:spacing w:line="240" w:lineRule="auto"/>
        <w:jc w:val="both"/>
        <w:rPr>
          <w:rFonts w:asciiTheme="minorHAnsi" w:eastAsiaTheme="minorEastAsia" w:hAnsiTheme="minorHAnsi" w:cstheme="minorBidi"/>
        </w:rPr>
      </w:pPr>
      <w:r w:rsidRPr="00BA09CA">
        <w:rPr>
          <w:rFonts w:ascii="Arial" w:eastAsia="Arial" w:hAnsi="Arial" w:cs="Arial"/>
          <w:sz w:val="20"/>
          <w:szCs w:val="20"/>
        </w:rPr>
        <w:t>Presentar la oferta con tachaduras o enmendaduras en alguno de los documentos que acreditan los requisitos habilitantes o los factores de evaluación de la oferta y no estén convalidadas en la forma indicada en la sección 2.4 del Pliego de Condiciones, sin perjuicio de la posibilidad de subsanar los primeros en los términos del numeral 1.6</w:t>
      </w:r>
      <w:r w:rsidR="001F5DF2">
        <w:rPr>
          <w:rFonts w:ascii="Arial" w:eastAsia="Arial" w:hAnsi="Arial" w:cs="Arial"/>
          <w:sz w:val="20"/>
          <w:szCs w:val="20"/>
        </w:rPr>
        <w:t xml:space="preserve"> del Pliego de Condiciones</w:t>
      </w:r>
      <w:r w:rsidR="00F96B1E">
        <w:rPr>
          <w:rFonts w:ascii="Arial" w:eastAsia="Arial" w:hAnsi="Arial" w:cs="Arial"/>
          <w:sz w:val="20"/>
          <w:szCs w:val="20"/>
        </w:rPr>
        <w:t>.</w:t>
      </w:r>
    </w:p>
    <w:p w14:paraId="3AB313CA" w14:textId="10087F45" w:rsidR="00050CFF" w:rsidRPr="00BA09CA" w:rsidRDefault="00050CFF">
      <w:pPr>
        <w:pStyle w:val="Prrafodelista"/>
        <w:spacing w:line="240" w:lineRule="auto"/>
        <w:jc w:val="both"/>
      </w:pPr>
    </w:p>
    <w:p w14:paraId="3F9D98E0" w14:textId="6F499858" w:rsidR="00E91DD7" w:rsidRPr="00BA09CA" w:rsidRDefault="3D53DF14">
      <w:pPr>
        <w:pStyle w:val="Prrafodelista"/>
        <w:numPr>
          <w:ilvl w:val="0"/>
          <w:numId w:val="31"/>
        </w:numPr>
        <w:spacing w:after="0" w:line="240" w:lineRule="auto"/>
        <w:jc w:val="both"/>
        <w:rPr>
          <w:rFonts w:ascii="Arial" w:eastAsia="Arial" w:hAnsi="Arial" w:cs="Arial"/>
          <w:sz w:val="20"/>
          <w:szCs w:val="20"/>
        </w:rPr>
      </w:pPr>
      <w:r w:rsidRPr="00BA09CA">
        <w:rPr>
          <w:rFonts w:ascii="Arial" w:eastAsia="Arial" w:hAnsi="Arial" w:cs="Arial"/>
          <w:sz w:val="20"/>
          <w:szCs w:val="20"/>
        </w:rPr>
        <w:t xml:space="preserve">No </w:t>
      </w:r>
      <w:r w:rsidR="00FC627C" w:rsidRPr="00BA09CA">
        <w:rPr>
          <w:rFonts w:ascii="Arial" w:eastAsia="Arial" w:hAnsi="Arial" w:cs="Arial"/>
          <w:sz w:val="20"/>
          <w:szCs w:val="20"/>
        </w:rPr>
        <w:t xml:space="preserve">presentar el </w:t>
      </w:r>
      <w:r w:rsidR="00AD725F" w:rsidRPr="00BA09CA">
        <w:rPr>
          <w:rFonts w:ascii="Arial" w:eastAsia="Arial" w:hAnsi="Arial" w:cs="Arial"/>
          <w:sz w:val="20"/>
          <w:szCs w:val="20"/>
        </w:rPr>
        <w:t>“</w:t>
      </w:r>
      <w:r w:rsidR="00FC627C" w:rsidRPr="00BA09CA">
        <w:rPr>
          <w:rFonts w:ascii="Arial" w:eastAsia="Arial" w:hAnsi="Arial" w:cs="Arial"/>
          <w:sz w:val="20"/>
          <w:szCs w:val="20"/>
        </w:rPr>
        <w:t xml:space="preserve">Formato </w:t>
      </w:r>
      <w:r w:rsidR="00AD725F" w:rsidRPr="00BA09CA">
        <w:rPr>
          <w:rFonts w:ascii="Arial" w:eastAsia="Arial" w:hAnsi="Arial" w:cs="Arial"/>
          <w:sz w:val="20"/>
          <w:szCs w:val="20"/>
        </w:rPr>
        <w:t xml:space="preserve">8 – Aceptación y cumplimiento de la formación y </w:t>
      </w:r>
      <w:r w:rsidR="00DF1820">
        <w:rPr>
          <w:rFonts w:ascii="Arial" w:eastAsia="Arial" w:hAnsi="Arial" w:cs="Arial"/>
          <w:sz w:val="20"/>
          <w:szCs w:val="20"/>
        </w:rPr>
        <w:t xml:space="preserve">la </w:t>
      </w:r>
      <w:r w:rsidR="00AD725F" w:rsidRPr="00BA09CA">
        <w:rPr>
          <w:rFonts w:ascii="Arial" w:eastAsia="Arial" w:hAnsi="Arial" w:cs="Arial"/>
          <w:sz w:val="20"/>
          <w:szCs w:val="20"/>
        </w:rPr>
        <w:t xml:space="preserve">experiencia del </w:t>
      </w:r>
      <w:r w:rsidR="00260183">
        <w:rPr>
          <w:rFonts w:ascii="Arial" w:eastAsia="Arial" w:hAnsi="Arial" w:cs="Arial"/>
          <w:sz w:val="20"/>
          <w:szCs w:val="20"/>
        </w:rPr>
        <w:t>P</w:t>
      </w:r>
      <w:r w:rsidR="00AD725F" w:rsidRPr="00BA09CA">
        <w:rPr>
          <w:rFonts w:ascii="Arial" w:eastAsia="Arial" w:hAnsi="Arial" w:cs="Arial"/>
          <w:sz w:val="20"/>
          <w:szCs w:val="20"/>
        </w:rPr>
        <w:t xml:space="preserve">ersonal </w:t>
      </w:r>
      <w:r w:rsidR="00260183">
        <w:rPr>
          <w:rFonts w:ascii="Arial" w:eastAsia="Arial" w:hAnsi="Arial" w:cs="Arial"/>
          <w:sz w:val="20"/>
          <w:szCs w:val="20"/>
        </w:rPr>
        <w:t>C</w:t>
      </w:r>
      <w:r w:rsidR="00AD725F" w:rsidRPr="00BA09CA">
        <w:rPr>
          <w:rFonts w:ascii="Arial" w:eastAsia="Arial" w:hAnsi="Arial" w:cs="Arial"/>
          <w:sz w:val="20"/>
          <w:szCs w:val="20"/>
        </w:rPr>
        <w:t>lave</w:t>
      </w:r>
      <w:r w:rsidR="002C1985">
        <w:rPr>
          <w:rFonts w:ascii="Arial" w:eastAsia="Arial" w:hAnsi="Arial" w:cs="Arial"/>
          <w:sz w:val="20"/>
          <w:szCs w:val="20"/>
        </w:rPr>
        <w:t xml:space="preserve"> </w:t>
      </w:r>
      <w:r w:rsidR="00260183">
        <w:rPr>
          <w:rFonts w:ascii="Arial" w:eastAsia="Arial" w:hAnsi="Arial" w:cs="Arial"/>
          <w:sz w:val="20"/>
          <w:szCs w:val="20"/>
        </w:rPr>
        <w:t>E</w:t>
      </w:r>
      <w:r w:rsidR="002C1985">
        <w:rPr>
          <w:rFonts w:ascii="Arial" w:eastAsia="Arial" w:hAnsi="Arial" w:cs="Arial"/>
          <w:sz w:val="20"/>
          <w:szCs w:val="20"/>
        </w:rPr>
        <w:t>valuable</w:t>
      </w:r>
      <w:r w:rsidR="00AD725F" w:rsidRPr="00BA09CA">
        <w:rPr>
          <w:rFonts w:ascii="Arial" w:eastAsia="Arial" w:hAnsi="Arial" w:cs="Arial"/>
          <w:sz w:val="20"/>
          <w:szCs w:val="20"/>
        </w:rPr>
        <w:t xml:space="preserve">” </w:t>
      </w:r>
      <w:r w:rsidR="00D50D8D" w:rsidRPr="00BA09CA">
        <w:rPr>
          <w:rFonts w:ascii="Arial" w:eastAsia="Arial" w:hAnsi="Arial" w:cs="Arial"/>
          <w:sz w:val="20"/>
          <w:szCs w:val="20"/>
        </w:rPr>
        <w:t>y no subsan</w:t>
      </w:r>
      <w:r w:rsidR="00C23904" w:rsidRPr="00BA09CA">
        <w:rPr>
          <w:rFonts w:ascii="Arial" w:eastAsia="Arial" w:hAnsi="Arial" w:cs="Arial"/>
          <w:sz w:val="20"/>
          <w:szCs w:val="20"/>
        </w:rPr>
        <w:t>ar</w:t>
      </w:r>
      <w:r w:rsidR="00D50D8D" w:rsidRPr="00BA09CA">
        <w:rPr>
          <w:rFonts w:ascii="Arial" w:eastAsia="Arial" w:hAnsi="Arial" w:cs="Arial"/>
          <w:sz w:val="20"/>
          <w:szCs w:val="20"/>
        </w:rPr>
        <w:t xml:space="preserve"> su entrega, en los términos de</w:t>
      </w:r>
      <w:r w:rsidR="00C23904" w:rsidRPr="00BA09CA">
        <w:rPr>
          <w:rFonts w:ascii="Arial" w:eastAsia="Arial" w:hAnsi="Arial" w:cs="Arial"/>
          <w:sz w:val="20"/>
          <w:szCs w:val="20"/>
        </w:rPr>
        <w:t xml:space="preserve"> </w:t>
      </w:r>
      <w:r w:rsidR="00D50D8D" w:rsidRPr="00BA09CA">
        <w:rPr>
          <w:rFonts w:ascii="Arial" w:eastAsia="Arial" w:hAnsi="Arial" w:cs="Arial"/>
          <w:sz w:val="20"/>
          <w:szCs w:val="20"/>
        </w:rPr>
        <w:t>l</w:t>
      </w:r>
      <w:r w:rsidR="00C23904" w:rsidRPr="00BA09CA">
        <w:rPr>
          <w:rFonts w:ascii="Arial" w:eastAsia="Arial" w:hAnsi="Arial" w:cs="Arial"/>
          <w:sz w:val="20"/>
          <w:szCs w:val="20"/>
        </w:rPr>
        <w:t>os</w:t>
      </w:r>
      <w:r w:rsidR="00D50D8D" w:rsidRPr="00BA09CA">
        <w:rPr>
          <w:rFonts w:ascii="Arial" w:eastAsia="Arial" w:hAnsi="Arial" w:cs="Arial"/>
          <w:sz w:val="20"/>
          <w:szCs w:val="20"/>
        </w:rPr>
        <w:t xml:space="preserve"> numeral</w:t>
      </w:r>
      <w:r w:rsidR="00C23904" w:rsidRPr="00BA09CA">
        <w:rPr>
          <w:rFonts w:ascii="Arial" w:eastAsia="Arial" w:hAnsi="Arial" w:cs="Arial"/>
          <w:sz w:val="20"/>
          <w:szCs w:val="20"/>
        </w:rPr>
        <w:t xml:space="preserve">es “1.6 Reglas de subsanabilidad, </w:t>
      </w:r>
      <w:r w:rsidR="002F6B63" w:rsidRPr="00BA09CA">
        <w:rPr>
          <w:rFonts w:ascii="Arial" w:eastAsia="Arial" w:hAnsi="Arial" w:cs="Arial"/>
          <w:sz w:val="20"/>
          <w:szCs w:val="20"/>
        </w:rPr>
        <w:t xml:space="preserve">explicaciones </w:t>
      </w:r>
      <w:r w:rsidR="002F6B63">
        <w:rPr>
          <w:rFonts w:ascii="Arial" w:eastAsia="Arial" w:hAnsi="Arial" w:cs="Arial"/>
          <w:sz w:val="20"/>
          <w:szCs w:val="20"/>
        </w:rPr>
        <w:t xml:space="preserve">y </w:t>
      </w:r>
      <w:r w:rsidR="00C23904" w:rsidRPr="00BA09CA">
        <w:rPr>
          <w:rFonts w:ascii="Arial" w:eastAsia="Arial" w:hAnsi="Arial" w:cs="Arial"/>
          <w:sz w:val="20"/>
          <w:szCs w:val="20"/>
        </w:rPr>
        <w:t>aclaraciones</w:t>
      </w:r>
      <w:r w:rsidR="00F011C6" w:rsidRPr="00BA09CA">
        <w:rPr>
          <w:rFonts w:ascii="Arial" w:eastAsia="Arial" w:hAnsi="Arial" w:cs="Arial"/>
          <w:sz w:val="20"/>
          <w:szCs w:val="20"/>
        </w:rPr>
        <w:t>”</w:t>
      </w:r>
      <w:r w:rsidR="00B36F91" w:rsidRPr="00BA09CA">
        <w:rPr>
          <w:rFonts w:ascii="Arial" w:eastAsia="Arial" w:hAnsi="Arial" w:cs="Arial"/>
          <w:sz w:val="20"/>
          <w:szCs w:val="20"/>
        </w:rPr>
        <w:t xml:space="preserve"> y "3.8.2 Exigencias mínimas de experiencia y formación académica del equipo de trabajo – </w:t>
      </w:r>
      <w:r w:rsidR="0063307F">
        <w:rPr>
          <w:rFonts w:ascii="Arial" w:eastAsia="Arial" w:hAnsi="Arial" w:cs="Arial"/>
          <w:sz w:val="20"/>
          <w:szCs w:val="20"/>
        </w:rPr>
        <w:t>P</w:t>
      </w:r>
      <w:r w:rsidR="00B36F91" w:rsidRPr="00BA09CA">
        <w:rPr>
          <w:rFonts w:ascii="Arial" w:eastAsia="Arial" w:hAnsi="Arial" w:cs="Arial"/>
          <w:sz w:val="20"/>
          <w:szCs w:val="20"/>
        </w:rPr>
        <w:t xml:space="preserve">ersonal </w:t>
      </w:r>
      <w:r w:rsidR="0063307F">
        <w:rPr>
          <w:rFonts w:ascii="Arial" w:eastAsia="Arial" w:hAnsi="Arial" w:cs="Arial"/>
          <w:sz w:val="20"/>
          <w:szCs w:val="20"/>
        </w:rPr>
        <w:t>C</w:t>
      </w:r>
      <w:r w:rsidR="00B36F91" w:rsidRPr="00BA09CA">
        <w:rPr>
          <w:rFonts w:ascii="Arial" w:eastAsia="Arial" w:hAnsi="Arial" w:cs="Arial"/>
          <w:sz w:val="20"/>
          <w:szCs w:val="20"/>
        </w:rPr>
        <w:t xml:space="preserve">lave </w:t>
      </w:r>
      <w:r w:rsidR="0063307F">
        <w:rPr>
          <w:rFonts w:ascii="Arial" w:eastAsia="Arial" w:hAnsi="Arial" w:cs="Arial"/>
          <w:sz w:val="20"/>
          <w:szCs w:val="20"/>
        </w:rPr>
        <w:t>E</w:t>
      </w:r>
      <w:r w:rsidR="00B36F91" w:rsidRPr="00BA09CA">
        <w:rPr>
          <w:rFonts w:ascii="Arial" w:eastAsia="Arial" w:hAnsi="Arial" w:cs="Arial"/>
          <w:sz w:val="20"/>
          <w:szCs w:val="20"/>
        </w:rPr>
        <w:t>valuable”</w:t>
      </w:r>
      <w:r w:rsidR="00566520">
        <w:rPr>
          <w:rFonts w:ascii="Arial" w:eastAsia="Arial" w:hAnsi="Arial" w:cs="Arial"/>
          <w:sz w:val="20"/>
          <w:szCs w:val="20"/>
        </w:rPr>
        <w:t xml:space="preserve"> de</w:t>
      </w:r>
      <w:r w:rsidR="00D56B3B">
        <w:rPr>
          <w:rFonts w:ascii="Arial" w:eastAsia="Arial" w:hAnsi="Arial" w:cs="Arial"/>
          <w:sz w:val="20"/>
          <w:szCs w:val="20"/>
        </w:rPr>
        <w:t>l</w:t>
      </w:r>
      <w:r w:rsidR="00566520">
        <w:rPr>
          <w:rFonts w:ascii="Arial" w:eastAsia="Arial" w:hAnsi="Arial" w:cs="Arial"/>
          <w:sz w:val="20"/>
          <w:szCs w:val="20"/>
        </w:rPr>
        <w:t xml:space="preserve"> Pliego de Condiciones. </w:t>
      </w:r>
    </w:p>
    <w:p w14:paraId="35538EA7" w14:textId="45E6D38D" w:rsidR="006925B0" w:rsidRPr="00BA09CA" w:rsidRDefault="006925B0" w:rsidP="00BF2EB7">
      <w:pPr>
        <w:pStyle w:val="Prrafodelista"/>
        <w:spacing w:after="0" w:line="240" w:lineRule="auto"/>
        <w:jc w:val="both"/>
      </w:pPr>
    </w:p>
    <w:p w14:paraId="2E194928" w14:textId="1BDF90FD" w:rsidR="00306D54" w:rsidRPr="00BA09CA" w:rsidRDefault="06103CD1" w:rsidP="00BF2EB7">
      <w:pPr>
        <w:pStyle w:val="Prrafodelista"/>
        <w:numPr>
          <w:ilvl w:val="0"/>
          <w:numId w:val="31"/>
        </w:numPr>
        <w:spacing w:line="240" w:lineRule="auto"/>
        <w:jc w:val="both"/>
        <w:rPr>
          <w:rFonts w:ascii="Arial" w:eastAsia="Arial,Calibri" w:hAnsi="Arial" w:cs="Arial"/>
          <w:sz w:val="20"/>
          <w:szCs w:val="20"/>
        </w:rPr>
      </w:pPr>
      <w:r w:rsidRPr="00BA09CA">
        <w:rPr>
          <w:rFonts w:ascii="Arial" w:eastAsia="Arial" w:hAnsi="Arial" w:cs="Arial"/>
          <w:sz w:val="20"/>
          <w:szCs w:val="20"/>
        </w:rPr>
        <w:t>Cuando</w:t>
      </w:r>
      <w:r w:rsidRPr="00BA09CA">
        <w:rPr>
          <w:rFonts w:ascii="Arial" w:eastAsia="Arial,Calibri" w:hAnsi="Arial" w:cs="Arial"/>
          <w:sz w:val="20"/>
          <w:szCs w:val="20"/>
        </w:rPr>
        <w:t xml:space="preserve"> </w:t>
      </w:r>
      <w:r w:rsidRPr="00BA09CA">
        <w:rPr>
          <w:rFonts w:ascii="Arial" w:eastAsia="Arial" w:hAnsi="Arial" w:cs="Arial"/>
          <w:sz w:val="20"/>
          <w:szCs w:val="20"/>
        </w:rPr>
        <w:t>se</w:t>
      </w:r>
      <w:r w:rsidRPr="00BA09CA">
        <w:rPr>
          <w:rFonts w:ascii="Arial" w:eastAsia="Arial,Calibri" w:hAnsi="Arial" w:cs="Arial"/>
          <w:sz w:val="20"/>
          <w:szCs w:val="20"/>
        </w:rPr>
        <w:t xml:space="preserve"> </w:t>
      </w:r>
      <w:r w:rsidRPr="00BA09CA">
        <w:rPr>
          <w:rFonts w:ascii="Arial" w:eastAsia="Arial" w:hAnsi="Arial" w:cs="Arial"/>
          <w:sz w:val="20"/>
          <w:szCs w:val="20"/>
        </w:rPr>
        <w:t>presente</w:t>
      </w:r>
      <w:r w:rsidRPr="00BA09CA">
        <w:rPr>
          <w:rFonts w:ascii="Arial" w:eastAsia="Arial,Calibri" w:hAnsi="Arial" w:cs="Arial"/>
          <w:sz w:val="20"/>
          <w:szCs w:val="20"/>
        </w:rPr>
        <w:t xml:space="preserve"> </w:t>
      </w:r>
      <w:r w:rsidRPr="00BA09CA">
        <w:rPr>
          <w:rFonts w:ascii="Arial" w:eastAsia="Arial" w:hAnsi="Arial" w:cs="Arial"/>
          <w:sz w:val="20"/>
          <w:szCs w:val="20"/>
        </w:rPr>
        <w:t>propuesta</w:t>
      </w:r>
      <w:r w:rsidRPr="00BA09CA">
        <w:rPr>
          <w:rFonts w:ascii="Arial" w:eastAsia="Arial,Calibri" w:hAnsi="Arial" w:cs="Arial"/>
          <w:sz w:val="20"/>
          <w:szCs w:val="20"/>
        </w:rPr>
        <w:t xml:space="preserve"> </w:t>
      </w:r>
      <w:r w:rsidRPr="00BA09CA">
        <w:rPr>
          <w:rFonts w:ascii="Arial" w:eastAsia="Arial" w:hAnsi="Arial" w:cs="Arial"/>
          <w:sz w:val="20"/>
          <w:szCs w:val="20"/>
        </w:rPr>
        <w:t>condicionada</w:t>
      </w:r>
      <w:r w:rsidRPr="00BA09CA">
        <w:rPr>
          <w:rFonts w:ascii="Arial" w:eastAsia="Arial,Calibri" w:hAnsi="Arial" w:cs="Arial"/>
          <w:sz w:val="20"/>
          <w:szCs w:val="20"/>
        </w:rPr>
        <w:t xml:space="preserve"> </w:t>
      </w:r>
      <w:r w:rsidRPr="00BA09CA">
        <w:rPr>
          <w:rFonts w:ascii="Arial" w:eastAsia="Arial" w:hAnsi="Arial" w:cs="Arial"/>
          <w:sz w:val="20"/>
          <w:szCs w:val="20"/>
        </w:rPr>
        <w:t>para</w:t>
      </w:r>
      <w:r w:rsidRPr="00BA09CA">
        <w:rPr>
          <w:rFonts w:ascii="Arial" w:eastAsia="Arial,Calibri" w:hAnsi="Arial" w:cs="Arial"/>
          <w:sz w:val="20"/>
          <w:szCs w:val="20"/>
        </w:rPr>
        <w:t xml:space="preserve"> </w:t>
      </w:r>
      <w:r w:rsidRPr="00BA09CA">
        <w:rPr>
          <w:rFonts w:ascii="Arial" w:eastAsia="Arial" w:hAnsi="Arial" w:cs="Arial"/>
          <w:sz w:val="20"/>
          <w:szCs w:val="20"/>
        </w:rPr>
        <w:t>la</w:t>
      </w:r>
      <w:r w:rsidRPr="00BA09CA">
        <w:rPr>
          <w:rFonts w:ascii="Arial" w:eastAsia="Arial,Calibri" w:hAnsi="Arial" w:cs="Arial"/>
          <w:sz w:val="20"/>
          <w:szCs w:val="20"/>
        </w:rPr>
        <w:t xml:space="preserve"> </w:t>
      </w:r>
      <w:r w:rsidRPr="00BA09CA">
        <w:rPr>
          <w:rFonts w:ascii="Arial" w:eastAsia="Arial" w:hAnsi="Arial" w:cs="Arial"/>
          <w:sz w:val="20"/>
          <w:szCs w:val="20"/>
        </w:rPr>
        <w:t>adjudicación</w:t>
      </w:r>
      <w:r w:rsidRPr="00BA09CA">
        <w:rPr>
          <w:rFonts w:ascii="Arial" w:eastAsia="Arial,Calibri" w:hAnsi="Arial" w:cs="Arial"/>
          <w:sz w:val="20"/>
          <w:szCs w:val="20"/>
        </w:rPr>
        <w:t xml:space="preserve"> </w:t>
      </w:r>
      <w:r w:rsidRPr="00BA09CA">
        <w:rPr>
          <w:rFonts w:ascii="Arial" w:eastAsia="Arial" w:hAnsi="Arial" w:cs="Arial"/>
          <w:sz w:val="20"/>
          <w:szCs w:val="20"/>
        </w:rPr>
        <w:t>del</w:t>
      </w:r>
      <w:r w:rsidRPr="00BA09CA">
        <w:rPr>
          <w:rFonts w:ascii="Arial" w:eastAsia="Arial,Calibri" w:hAnsi="Arial" w:cs="Arial"/>
          <w:sz w:val="20"/>
          <w:szCs w:val="20"/>
        </w:rPr>
        <w:t xml:space="preserve"> </w:t>
      </w:r>
      <w:r w:rsidR="0052597B">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w:t>
      </w:r>
    </w:p>
    <w:p w14:paraId="1B183FA1" w14:textId="77777777" w:rsidR="00306D54" w:rsidRPr="00BA09CA" w:rsidRDefault="00306D54" w:rsidP="00BF2EB7">
      <w:pPr>
        <w:pStyle w:val="Prrafodelista"/>
        <w:spacing w:line="240" w:lineRule="auto"/>
        <w:jc w:val="both"/>
        <w:rPr>
          <w:rFonts w:ascii="Arial" w:eastAsia="Arial" w:hAnsi="Arial" w:cs="Arial"/>
          <w:sz w:val="20"/>
          <w:szCs w:val="20"/>
        </w:rPr>
      </w:pPr>
    </w:p>
    <w:p w14:paraId="0721AACD" w14:textId="21DA570F" w:rsidR="00F00A97" w:rsidRPr="00BA09CA" w:rsidRDefault="00FF749D" w:rsidP="00BF2EB7">
      <w:pPr>
        <w:pStyle w:val="Prrafodelista"/>
        <w:numPr>
          <w:ilvl w:val="0"/>
          <w:numId w:val="31"/>
        </w:numPr>
        <w:spacing w:line="240" w:lineRule="auto"/>
        <w:jc w:val="both"/>
        <w:rPr>
          <w:rFonts w:ascii="Arial" w:eastAsia="Arial,Calibri" w:hAnsi="Arial" w:cs="Arial"/>
          <w:sz w:val="20"/>
          <w:szCs w:val="20"/>
        </w:rPr>
      </w:pPr>
      <w:r>
        <w:rPr>
          <w:rFonts w:ascii="Arial" w:eastAsiaTheme="minorEastAsia" w:hAnsi="Arial" w:cs="Arial"/>
          <w:sz w:val="20"/>
          <w:szCs w:val="20"/>
          <w:highlight w:val="lightGray"/>
        </w:rPr>
        <w:t>[</w:t>
      </w:r>
      <w:r w:rsidR="00B257D0" w:rsidRPr="00BA09CA">
        <w:rPr>
          <w:rFonts w:ascii="Arial" w:eastAsiaTheme="minorEastAsia" w:hAnsi="Arial" w:cs="Arial"/>
          <w:sz w:val="20"/>
          <w:szCs w:val="20"/>
          <w:highlight w:val="lightGray"/>
        </w:rPr>
        <w:t>Incluir esta causal cuando la propuesta se presente en SECOP I]</w:t>
      </w:r>
      <w:r w:rsidR="00B257D0" w:rsidRPr="00BA09CA">
        <w:rPr>
          <w:rFonts w:ascii="Arial" w:eastAsiaTheme="minorEastAsia" w:hAnsi="Arial" w:cs="Arial"/>
          <w:sz w:val="20"/>
          <w:szCs w:val="20"/>
        </w:rPr>
        <w:t xml:space="preserve"> </w:t>
      </w:r>
      <w:r w:rsidR="285BA25B" w:rsidRPr="00BA09CA">
        <w:rPr>
          <w:rFonts w:ascii="Arial" w:eastAsia="Arial" w:hAnsi="Arial" w:cs="Arial"/>
          <w:sz w:val="20"/>
          <w:szCs w:val="20"/>
        </w:rPr>
        <w:t>Presentar la oferta extemporáneamente</w:t>
      </w:r>
      <w:r w:rsidR="00C020CE">
        <w:rPr>
          <w:rFonts w:ascii="Arial" w:eastAsia="Arial" w:hAnsi="Arial" w:cs="Arial"/>
          <w:sz w:val="20"/>
          <w:szCs w:val="20"/>
        </w:rPr>
        <w:t>.</w:t>
      </w:r>
    </w:p>
    <w:p w14:paraId="28633F4A" w14:textId="77777777" w:rsidR="00F00A97" w:rsidRPr="00BA09CA" w:rsidRDefault="00F00A97" w:rsidP="00BF2EB7">
      <w:pPr>
        <w:pStyle w:val="Prrafodelista"/>
        <w:spacing w:line="240" w:lineRule="auto"/>
        <w:jc w:val="both"/>
        <w:rPr>
          <w:rFonts w:ascii="Arial" w:eastAsia="Arial" w:hAnsi="Arial" w:cs="Arial"/>
          <w:sz w:val="20"/>
          <w:szCs w:val="20"/>
        </w:rPr>
      </w:pPr>
    </w:p>
    <w:p w14:paraId="2A50F42A" w14:textId="11ABC1F9" w:rsidR="00E91DD7" w:rsidRPr="00BA09CA" w:rsidRDefault="15AE408F" w:rsidP="00BF2EB7">
      <w:pPr>
        <w:pStyle w:val="Prrafodelista"/>
        <w:numPr>
          <w:ilvl w:val="0"/>
          <w:numId w:val="31"/>
        </w:numPr>
        <w:spacing w:line="240" w:lineRule="auto"/>
        <w:jc w:val="both"/>
        <w:rPr>
          <w:rFonts w:eastAsia="Arial"/>
        </w:rPr>
      </w:pPr>
      <w:r w:rsidRPr="00BA09CA">
        <w:rPr>
          <w:rFonts w:ascii="Arial" w:eastAsia="Arial" w:hAnsi="Arial" w:cs="Arial"/>
          <w:sz w:val="20"/>
          <w:szCs w:val="20"/>
        </w:rPr>
        <w:t>No presentar oferta económica</w:t>
      </w:r>
      <w:r w:rsidR="003C4E50" w:rsidRPr="00BA09CA">
        <w:rPr>
          <w:rFonts w:ascii="Arial" w:eastAsiaTheme="minorEastAsia" w:hAnsi="Arial" w:cs="Arial"/>
          <w:sz w:val="20"/>
          <w:szCs w:val="20"/>
        </w:rPr>
        <w:t xml:space="preserve"> y</w:t>
      </w:r>
      <w:r w:rsidR="00774628" w:rsidRPr="00BA09CA">
        <w:rPr>
          <w:rFonts w:ascii="Arial" w:eastAsiaTheme="minorEastAsia" w:hAnsi="Arial" w:cs="Arial"/>
          <w:sz w:val="20"/>
          <w:szCs w:val="20"/>
        </w:rPr>
        <w:t xml:space="preserve"> no </w:t>
      </w:r>
      <w:r w:rsidR="00FE1A93" w:rsidRPr="00BA09CA">
        <w:rPr>
          <w:rFonts w:ascii="Arial" w:eastAsiaTheme="minorEastAsia" w:hAnsi="Arial" w:cs="Arial"/>
          <w:sz w:val="20"/>
          <w:szCs w:val="20"/>
        </w:rPr>
        <w:t>subsanar</w:t>
      </w:r>
      <w:r w:rsidR="00774628" w:rsidRPr="00BA09CA">
        <w:rPr>
          <w:rFonts w:ascii="Arial" w:eastAsiaTheme="minorEastAsia" w:hAnsi="Arial" w:cs="Arial"/>
          <w:sz w:val="20"/>
          <w:szCs w:val="20"/>
        </w:rPr>
        <w:t xml:space="preserve"> su entrega, en los términos del numeral 1.6</w:t>
      </w:r>
      <w:r w:rsidR="004879FD">
        <w:rPr>
          <w:rFonts w:ascii="Arial" w:eastAsiaTheme="minorEastAsia" w:hAnsi="Arial" w:cs="Arial"/>
          <w:sz w:val="20"/>
          <w:szCs w:val="20"/>
        </w:rPr>
        <w:t xml:space="preserve"> </w:t>
      </w:r>
      <w:r w:rsidR="004879FD">
        <w:rPr>
          <w:rFonts w:ascii="Arial" w:eastAsia="Arial" w:hAnsi="Arial" w:cs="Arial"/>
          <w:sz w:val="20"/>
          <w:szCs w:val="20"/>
        </w:rPr>
        <w:t>de</w:t>
      </w:r>
      <w:r w:rsidR="00537815">
        <w:rPr>
          <w:rFonts w:ascii="Arial" w:eastAsia="Arial" w:hAnsi="Arial" w:cs="Arial"/>
          <w:sz w:val="20"/>
          <w:szCs w:val="20"/>
        </w:rPr>
        <w:t>l</w:t>
      </w:r>
      <w:r w:rsidR="004879FD">
        <w:rPr>
          <w:rFonts w:ascii="Arial" w:eastAsia="Arial" w:hAnsi="Arial" w:cs="Arial"/>
          <w:sz w:val="20"/>
          <w:szCs w:val="20"/>
        </w:rPr>
        <w:t xml:space="preserve"> Pliego de Condiciones</w:t>
      </w:r>
      <w:r w:rsidR="00774628" w:rsidRPr="00BA09CA">
        <w:rPr>
          <w:rFonts w:ascii="Arial" w:eastAsiaTheme="minorEastAsia" w:hAnsi="Arial" w:cs="Arial"/>
          <w:sz w:val="20"/>
          <w:szCs w:val="20"/>
        </w:rPr>
        <w:t>.</w:t>
      </w:r>
      <w:bookmarkEnd w:id="254"/>
    </w:p>
    <w:p w14:paraId="3A889051" w14:textId="77777777" w:rsidR="00E91DD7" w:rsidRPr="00BA09CA" w:rsidRDefault="00E91DD7" w:rsidP="00BF2EB7">
      <w:pPr>
        <w:pStyle w:val="Prrafodelista"/>
        <w:spacing w:line="240" w:lineRule="auto"/>
        <w:jc w:val="both"/>
        <w:rPr>
          <w:rFonts w:ascii="Arial" w:eastAsia="Arial" w:hAnsi="Arial" w:cs="Arial"/>
          <w:sz w:val="20"/>
          <w:szCs w:val="20"/>
        </w:rPr>
      </w:pPr>
    </w:p>
    <w:p w14:paraId="5E8EB68E" w14:textId="22FA950A" w:rsidR="00E91DD7" w:rsidRPr="00BA09CA" w:rsidRDefault="64D4E5EB" w:rsidP="00BF2EB7">
      <w:pPr>
        <w:pStyle w:val="Prrafodelista"/>
        <w:numPr>
          <w:ilvl w:val="0"/>
          <w:numId w:val="31"/>
        </w:numPr>
        <w:spacing w:line="240" w:lineRule="auto"/>
        <w:jc w:val="both"/>
        <w:rPr>
          <w:rFonts w:ascii="Arial" w:eastAsia="Arial" w:hAnsi="Arial" w:cs="Arial"/>
          <w:sz w:val="20"/>
          <w:szCs w:val="20"/>
        </w:rPr>
      </w:pPr>
      <w:r w:rsidRPr="00BA09CA">
        <w:rPr>
          <w:rFonts w:ascii="Arial" w:eastAsia="Arial" w:hAnsi="Arial" w:cs="Arial"/>
          <w:sz w:val="20"/>
          <w:szCs w:val="20"/>
        </w:rPr>
        <w:t>Cuando se determine que el valor total de la oferta es artificialmente bajo de acuerdo con lo establecido en la sección</w:t>
      </w:r>
      <w:r w:rsidR="697029FE" w:rsidRPr="00BA09CA">
        <w:rPr>
          <w:rFonts w:ascii="Arial" w:eastAsia="Arial" w:hAnsi="Arial" w:cs="Arial"/>
          <w:sz w:val="20"/>
          <w:szCs w:val="20"/>
        </w:rPr>
        <w:t xml:space="preserve"> 5.</w:t>
      </w:r>
      <w:r w:rsidR="00A139FA" w:rsidRPr="00BA09CA">
        <w:rPr>
          <w:rFonts w:ascii="Arial" w:eastAsia="Arial" w:hAnsi="Arial" w:cs="Arial"/>
          <w:sz w:val="20"/>
          <w:szCs w:val="20"/>
        </w:rPr>
        <w:t>2</w:t>
      </w:r>
      <w:r w:rsidR="004879FD">
        <w:rPr>
          <w:rFonts w:ascii="Arial" w:eastAsia="Arial" w:hAnsi="Arial" w:cs="Arial"/>
          <w:sz w:val="20"/>
          <w:szCs w:val="20"/>
        </w:rPr>
        <w:t xml:space="preserve"> de</w:t>
      </w:r>
      <w:r w:rsidR="008903B2">
        <w:rPr>
          <w:rFonts w:ascii="Arial" w:eastAsia="Arial" w:hAnsi="Arial" w:cs="Arial"/>
          <w:sz w:val="20"/>
          <w:szCs w:val="20"/>
        </w:rPr>
        <w:t xml:space="preserve">l </w:t>
      </w:r>
      <w:r w:rsidR="004879FD">
        <w:rPr>
          <w:rFonts w:ascii="Arial" w:eastAsia="Arial" w:hAnsi="Arial" w:cs="Arial"/>
          <w:sz w:val="20"/>
          <w:szCs w:val="20"/>
        </w:rPr>
        <w:t xml:space="preserve">Pliego de Condiciones. </w:t>
      </w:r>
    </w:p>
    <w:p w14:paraId="3A2C3D57" w14:textId="77777777" w:rsidR="00E91DD7" w:rsidRPr="00BA09CA" w:rsidRDefault="00E91DD7" w:rsidP="00BF2EB7">
      <w:pPr>
        <w:pStyle w:val="Prrafodelista"/>
        <w:spacing w:line="240" w:lineRule="auto"/>
        <w:jc w:val="both"/>
        <w:rPr>
          <w:rFonts w:ascii="Arial" w:eastAsia="Arial" w:hAnsi="Arial" w:cs="Arial"/>
          <w:sz w:val="20"/>
          <w:szCs w:val="20"/>
        </w:rPr>
      </w:pPr>
    </w:p>
    <w:p w14:paraId="4C8FD2EC" w14:textId="30515AD3" w:rsidR="00762EA9" w:rsidRPr="00BA09CA" w:rsidRDefault="7579B725" w:rsidP="00BF2EB7">
      <w:pPr>
        <w:pStyle w:val="Prrafodelista"/>
        <w:numPr>
          <w:ilvl w:val="0"/>
          <w:numId w:val="31"/>
        </w:numPr>
        <w:spacing w:line="240" w:lineRule="auto"/>
        <w:jc w:val="both"/>
        <w:rPr>
          <w:rFonts w:ascii="Arial" w:eastAsia="Arial" w:hAnsi="Arial" w:cs="Arial"/>
          <w:sz w:val="20"/>
          <w:szCs w:val="20"/>
        </w:rPr>
      </w:pPr>
      <w:r w:rsidRPr="00BA09CA">
        <w:rPr>
          <w:rFonts w:ascii="Arial" w:eastAsia="Arial" w:hAnsi="Arial" w:cs="Arial"/>
          <w:sz w:val="20"/>
          <w:szCs w:val="20"/>
        </w:rPr>
        <w:t xml:space="preserve">Cuando se presenten propuestas parciales y esta posibilidad no haya sido establecida en el </w:t>
      </w:r>
      <w:r w:rsidR="5169C3A0" w:rsidRPr="00BA09CA">
        <w:rPr>
          <w:rFonts w:ascii="Arial" w:eastAsia="Arial" w:hAnsi="Arial" w:cs="Arial"/>
          <w:sz w:val="20"/>
          <w:szCs w:val="20"/>
        </w:rPr>
        <w:t>P</w:t>
      </w:r>
      <w:r w:rsidR="4EA3A3A8" w:rsidRPr="00BA09CA">
        <w:rPr>
          <w:rFonts w:ascii="Arial" w:eastAsia="Arial" w:hAnsi="Arial" w:cs="Arial"/>
          <w:sz w:val="20"/>
          <w:szCs w:val="20"/>
        </w:rPr>
        <w:t>liego</w:t>
      </w:r>
      <w:r w:rsidRPr="00BA09CA">
        <w:rPr>
          <w:rFonts w:ascii="Arial" w:eastAsia="Arial" w:hAnsi="Arial" w:cs="Arial"/>
          <w:sz w:val="20"/>
          <w:szCs w:val="20"/>
        </w:rPr>
        <w:t xml:space="preserve"> de </w:t>
      </w:r>
      <w:r w:rsidR="7DEF8DB5" w:rsidRPr="00BA09CA">
        <w:rPr>
          <w:rFonts w:ascii="Arial" w:eastAsia="Arial" w:hAnsi="Arial" w:cs="Arial"/>
          <w:sz w:val="20"/>
          <w:szCs w:val="20"/>
        </w:rPr>
        <w:t>C</w:t>
      </w:r>
      <w:r w:rsidR="4EA3A3A8" w:rsidRPr="00BA09CA">
        <w:rPr>
          <w:rFonts w:ascii="Arial" w:eastAsia="Arial" w:hAnsi="Arial" w:cs="Arial"/>
          <w:sz w:val="20"/>
          <w:szCs w:val="20"/>
        </w:rPr>
        <w:t>ondiciones</w:t>
      </w:r>
      <w:r w:rsidRPr="00BA09CA">
        <w:rPr>
          <w:rFonts w:ascii="Arial" w:eastAsia="Arial" w:hAnsi="Arial" w:cs="Arial"/>
          <w:sz w:val="20"/>
          <w:szCs w:val="20"/>
        </w:rPr>
        <w:t>.</w:t>
      </w:r>
    </w:p>
    <w:p w14:paraId="0CE89B65" w14:textId="77777777" w:rsidR="00FB1005" w:rsidRPr="00BA09CA" w:rsidRDefault="00FB1005" w:rsidP="00BF2EB7">
      <w:pPr>
        <w:pStyle w:val="Prrafodelista"/>
        <w:spacing w:line="240" w:lineRule="auto"/>
        <w:jc w:val="both"/>
        <w:rPr>
          <w:rFonts w:ascii="Arial" w:eastAsia="Arial" w:hAnsi="Arial" w:cs="Arial"/>
          <w:sz w:val="20"/>
          <w:szCs w:val="20"/>
        </w:rPr>
      </w:pPr>
    </w:p>
    <w:p w14:paraId="2C17B94E" w14:textId="3723578C" w:rsidR="001E5030" w:rsidRPr="00BA09CA" w:rsidRDefault="586B6916" w:rsidP="00E63264">
      <w:pPr>
        <w:pStyle w:val="Prrafodelista"/>
        <w:numPr>
          <w:ilvl w:val="0"/>
          <w:numId w:val="31"/>
        </w:numPr>
        <w:spacing w:before="240" w:line="240" w:lineRule="auto"/>
        <w:jc w:val="both"/>
        <w:rPr>
          <w:rFonts w:ascii="Arial" w:eastAsiaTheme="minorEastAsia" w:hAnsi="Arial" w:cs="Arial"/>
          <w:sz w:val="20"/>
          <w:szCs w:val="20"/>
        </w:rPr>
      </w:pPr>
      <w:r w:rsidRPr="00BA09CA">
        <w:rPr>
          <w:rFonts w:ascii="Arial" w:eastAsia="Arial,Calibri" w:hAnsi="Arial" w:cs="Arial"/>
          <w:sz w:val="20"/>
          <w:szCs w:val="20"/>
        </w:rPr>
        <w:t xml:space="preserve">Ofrecer un plazo superior al señalado por la </w:t>
      </w:r>
      <w:r w:rsidR="00E41DBB" w:rsidRPr="00BA09CA">
        <w:rPr>
          <w:rFonts w:ascii="Arial" w:eastAsia="Arial,Calibri" w:hAnsi="Arial" w:cs="Arial"/>
          <w:sz w:val="20"/>
          <w:szCs w:val="20"/>
        </w:rPr>
        <w:t>Entidad</w:t>
      </w:r>
      <w:r w:rsidRPr="00BA09CA">
        <w:rPr>
          <w:rFonts w:ascii="Arial" w:eastAsia="Arial,Calibri" w:hAnsi="Arial" w:cs="Arial"/>
          <w:sz w:val="20"/>
          <w:szCs w:val="20"/>
        </w:rPr>
        <w:t xml:space="preserve"> en el </w:t>
      </w:r>
      <w:r w:rsidR="4BAD7C7E" w:rsidRPr="00BA09CA">
        <w:rPr>
          <w:rFonts w:ascii="Arial" w:eastAsia="Arial,Calibri" w:hAnsi="Arial" w:cs="Arial"/>
          <w:sz w:val="20"/>
          <w:szCs w:val="20"/>
        </w:rPr>
        <w:t>“</w:t>
      </w:r>
      <w:r w:rsidRPr="00BA09CA">
        <w:rPr>
          <w:rFonts w:ascii="Arial" w:eastAsia="Arial,Calibri" w:hAnsi="Arial" w:cs="Arial"/>
          <w:sz w:val="20"/>
          <w:szCs w:val="20"/>
        </w:rPr>
        <w:t>Anexo 1 – Anexo Técnico</w:t>
      </w:r>
      <w:r w:rsidR="64AE5FA0" w:rsidRPr="00BA09CA">
        <w:rPr>
          <w:rFonts w:ascii="Arial" w:eastAsia="Arial,Calibri" w:hAnsi="Arial" w:cs="Arial"/>
          <w:sz w:val="20"/>
          <w:szCs w:val="20"/>
        </w:rPr>
        <w:t>”</w:t>
      </w:r>
      <w:r w:rsidR="4A5AA764" w:rsidRPr="00BA09CA">
        <w:rPr>
          <w:rFonts w:ascii="Arial" w:eastAsia="Arial,Calibri" w:hAnsi="Arial" w:cs="Arial"/>
          <w:sz w:val="20"/>
          <w:szCs w:val="20"/>
        </w:rPr>
        <w:t>.</w:t>
      </w:r>
    </w:p>
    <w:p w14:paraId="3905E397" w14:textId="77777777" w:rsidR="00BA5508" w:rsidRPr="00BA09CA" w:rsidRDefault="00BA5508" w:rsidP="00AB1346">
      <w:pPr>
        <w:pStyle w:val="Prrafodelista"/>
        <w:spacing w:before="240" w:line="240" w:lineRule="auto"/>
        <w:jc w:val="both"/>
        <w:rPr>
          <w:rFonts w:eastAsia="Arial"/>
        </w:rPr>
      </w:pPr>
    </w:p>
    <w:p w14:paraId="17A473CE" w14:textId="60B2F47A" w:rsidR="008C31F8" w:rsidRPr="00BA09CA" w:rsidRDefault="57E10913" w:rsidP="00AB1346">
      <w:pPr>
        <w:pStyle w:val="Prrafodelista"/>
        <w:numPr>
          <w:ilvl w:val="0"/>
          <w:numId w:val="31"/>
        </w:numPr>
        <w:spacing w:before="240" w:line="240" w:lineRule="auto"/>
        <w:jc w:val="both"/>
        <w:rPr>
          <w:rFonts w:ascii="Times New Roman" w:eastAsiaTheme="minorEastAsia" w:hAnsi="Times New Roman"/>
          <w:sz w:val="24"/>
        </w:rPr>
      </w:pPr>
      <w:r w:rsidRPr="00BA09CA">
        <w:rPr>
          <w:rFonts w:ascii="Arial" w:eastAsia="Arial" w:hAnsi="Arial" w:cs="Arial"/>
          <w:sz w:val="20"/>
          <w:szCs w:val="20"/>
        </w:rPr>
        <w:t>Ofrecer condiciones particulares del proyecto de inferior calidad, personal profesional sin los requisitos mínimos</w:t>
      </w:r>
      <w:r w:rsidR="00612801" w:rsidRPr="00BA09CA">
        <w:rPr>
          <w:rFonts w:ascii="Arial" w:eastAsia="Arial" w:hAnsi="Arial" w:cs="Arial"/>
          <w:sz w:val="20"/>
          <w:szCs w:val="20"/>
        </w:rPr>
        <w:t>,</w:t>
      </w:r>
      <w:r w:rsidRPr="00BA09CA">
        <w:rPr>
          <w:rFonts w:ascii="Arial" w:eastAsia="Arial" w:hAnsi="Arial" w:cs="Arial"/>
          <w:sz w:val="20"/>
          <w:szCs w:val="20"/>
        </w:rPr>
        <w:t xml:space="preserve"> actividades por ejecutar y su alcance, forma de pago, permisos, licencias y autorizaciones, notas técnicas específicas y documentos técnicos adicionales, en condiciones diferentes a las establecidas por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en el </w:t>
      </w:r>
      <w:r w:rsidR="67895121" w:rsidRPr="00BA09CA">
        <w:rPr>
          <w:rFonts w:ascii="Arial" w:eastAsia="Arial" w:hAnsi="Arial" w:cs="Arial"/>
          <w:sz w:val="20"/>
          <w:szCs w:val="20"/>
        </w:rPr>
        <w:t>“</w:t>
      </w:r>
      <w:r w:rsidRPr="00BA09CA">
        <w:rPr>
          <w:rFonts w:ascii="Arial" w:eastAsia="Arial" w:hAnsi="Arial" w:cs="Arial"/>
          <w:sz w:val="20"/>
          <w:szCs w:val="20"/>
        </w:rPr>
        <w:t>Anexo 1 – Anexo Técnico</w:t>
      </w:r>
      <w:r w:rsidR="3A4A9D4D" w:rsidRPr="00BA09CA">
        <w:rPr>
          <w:rFonts w:ascii="Arial" w:eastAsia="Arial" w:hAnsi="Arial" w:cs="Arial"/>
          <w:sz w:val="20"/>
          <w:szCs w:val="20"/>
        </w:rPr>
        <w:t>”</w:t>
      </w:r>
      <w:r w:rsidR="152F981B" w:rsidRPr="00BA09CA">
        <w:rPr>
          <w:rFonts w:ascii="Arial" w:eastAsia="Arial" w:hAnsi="Arial" w:cs="Arial"/>
          <w:sz w:val="20"/>
          <w:szCs w:val="20"/>
        </w:rPr>
        <w:t>.</w:t>
      </w:r>
      <w:r w:rsidR="0C932C22" w:rsidRPr="00BA09CA">
        <w:rPr>
          <w:rFonts w:eastAsia="Arial"/>
        </w:rPr>
        <w:t xml:space="preserve"> </w:t>
      </w:r>
    </w:p>
    <w:p w14:paraId="73874DC3" w14:textId="77777777" w:rsidR="00B24498" w:rsidRPr="00BA09CA" w:rsidRDefault="00B24498">
      <w:pPr>
        <w:pStyle w:val="Prrafodelista"/>
        <w:spacing w:line="240" w:lineRule="auto"/>
      </w:pPr>
    </w:p>
    <w:p w14:paraId="375D0841" w14:textId="25D9AE30" w:rsidR="00484C2D" w:rsidRPr="00745CDD" w:rsidRDefault="00484C2D" w:rsidP="00745CDD">
      <w:pPr>
        <w:pStyle w:val="Prrafodelista"/>
        <w:numPr>
          <w:ilvl w:val="0"/>
          <w:numId w:val="31"/>
        </w:numPr>
        <w:spacing w:before="240" w:line="240" w:lineRule="auto"/>
        <w:jc w:val="both"/>
        <w:rPr>
          <w:rFonts w:ascii="Arial" w:eastAsia="Arial" w:hAnsi="Arial" w:cs="Arial"/>
          <w:sz w:val="20"/>
          <w:szCs w:val="20"/>
        </w:rPr>
      </w:pPr>
      <w:r w:rsidRPr="00745CDD">
        <w:rPr>
          <w:rFonts w:ascii="Arial" w:eastAsia="Arial" w:hAnsi="Arial" w:cs="Arial"/>
          <w:sz w:val="20"/>
          <w:szCs w:val="20"/>
          <w:highlight w:val="lightGray"/>
        </w:rPr>
        <w:t>[Incluir cuando la convocatoria del Proceso de Contratación esté limitada a Mipyme</w:t>
      </w:r>
      <w:r w:rsidRPr="006E76E4">
        <w:rPr>
          <w:rFonts w:ascii="Arial" w:eastAsia="Arial" w:hAnsi="Arial" w:cs="Arial"/>
          <w:sz w:val="20"/>
          <w:szCs w:val="20"/>
          <w:highlight w:val="lightGray"/>
        </w:rPr>
        <w:t>]</w:t>
      </w:r>
      <w:r w:rsidRPr="00745CDD">
        <w:rPr>
          <w:rFonts w:ascii="Arial" w:eastAsia="Arial" w:hAnsi="Arial" w:cs="Arial"/>
          <w:sz w:val="20"/>
          <w:szCs w:val="20"/>
        </w:rPr>
        <w:t xml:space="preserve"> </w:t>
      </w:r>
      <w:r w:rsidR="001E6C16" w:rsidRPr="00745CDD">
        <w:rPr>
          <w:rFonts w:ascii="Arial" w:eastAsia="Arial" w:hAnsi="Arial" w:cs="Arial"/>
          <w:sz w:val="20"/>
          <w:szCs w:val="20"/>
        </w:rPr>
        <w:t>Cuando el que presenta oferta</w:t>
      </w:r>
      <w:r w:rsidR="00A130B6" w:rsidRPr="00745CDD">
        <w:rPr>
          <w:rFonts w:ascii="Arial" w:eastAsia="Arial" w:hAnsi="Arial" w:cs="Arial"/>
          <w:sz w:val="20"/>
          <w:szCs w:val="20"/>
        </w:rPr>
        <w:t xml:space="preserve"> o alguno </w:t>
      </w:r>
      <w:r w:rsidR="00993190" w:rsidRPr="00745CDD">
        <w:rPr>
          <w:rFonts w:ascii="Arial" w:eastAsia="Arial" w:hAnsi="Arial" w:cs="Arial"/>
          <w:sz w:val="20"/>
          <w:szCs w:val="20"/>
        </w:rPr>
        <w:t>de los miembros del Proponente Plural</w:t>
      </w:r>
      <w:r w:rsidR="001E6C16" w:rsidRPr="00745CDD">
        <w:rPr>
          <w:rFonts w:ascii="Arial" w:eastAsia="Arial" w:hAnsi="Arial" w:cs="Arial"/>
          <w:sz w:val="20"/>
          <w:szCs w:val="20"/>
        </w:rPr>
        <w:t xml:space="preserve"> no acredita la condición de Mipyme</w:t>
      </w:r>
      <w:r w:rsidR="00FB0A25">
        <w:rPr>
          <w:rFonts w:ascii="Arial" w:eastAsia="Arial" w:hAnsi="Arial" w:cs="Arial"/>
          <w:sz w:val="20"/>
          <w:szCs w:val="20"/>
        </w:rPr>
        <w:t xml:space="preserve"> y</w:t>
      </w:r>
      <w:r w:rsidR="00086100" w:rsidRPr="00745CDD">
        <w:rPr>
          <w:rFonts w:ascii="Arial" w:eastAsia="Arial" w:hAnsi="Arial" w:cs="Arial"/>
          <w:sz w:val="20"/>
          <w:szCs w:val="20"/>
        </w:rPr>
        <w:t>,</w:t>
      </w:r>
      <w:r w:rsidR="00FB0A25">
        <w:rPr>
          <w:rFonts w:ascii="Arial" w:eastAsia="Arial" w:hAnsi="Arial" w:cs="Arial"/>
          <w:sz w:val="20"/>
          <w:szCs w:val="20"/>
        </w:rPr>
        <w:t xml:space="preserve"> en consecuencia, no aporta el</w:t>
      </w:r>
      <w:r w:rsidR="00B53014">
        <w:rPr>
          <w:rFonts w:ascii="Arial" w:eastAsia="Arial" w:hAnsi="Arial" w:cs="Arial"/>
          <w:sz w:val="20"/>
          <w:szCs w:val="20"/>
        </w:rPr>
        <w:t xml:space="preserve"> Registro Único de Proponentes</w:t>
      </w:r>
      <w:r w:rsidR="00FB0A25">
        <w:rPr>
          <w:rFonts w:ascii="Arial" w:eastAsia="Arial" w:hAnsi="Arial" w:cs="Arial"/>
          <w:sz w:val="20"/>
          <w:szCs w:val="20"/>
        </w:rPr>
        <w:t xml:space="preserve"> </w:t>
      </w:r>
      <w:r w:rsidR="00B53014">
        <w:rPr>
          <w:rFonts w:ascii="Arial" w:eastAsia="Arial" w:hAnsi="Arial" w:cs="Arial"/>
          <w:sz w:val="20"/>
          <w:szCs w:val="20"/>
        </w:rPr>
        <w:t>(</w:t>
      </w:r>
      <w:r w:rsidR="00FB0A25">
        <w:rPr>
          <w:rFonts w:ascii="Arial" w:eastAsia="Arial" w:hAnsi="Arial" w:cs="Arial"/>
          <w:sz w:val="20"/>
          <w:szCs w:val="20"/>
        </w:rPr>
        <w:t>RUP</w:t>
      </w:r>
      <w:r w:rsidR="00B53014">
        <w:rPr>
          <w:rFonts w:ascii="Arial" w:eastAsia="Arial" w:hAnsi="Arial" w:cs="Arial"/>
          <w:sz w:val="20"/>
          <w:szCs w:val="20"/>
        </w:rPr>
        <w:t>)</w:t>
      </w:r>
      <w:r w:rsidR="00FB0A25">
        <w:rPr>
          <w:rFonts w:ascii="Arial" w:eastAsia="Arial" w:hAnsi="Arial" w:cs="Arial"/>
          <w:sz w:val="20"/>
          <w:szCs w:val="20"/>
        </w:rPr>
        <w:t xml:space="preserve"> vigente y en firme al momento de </w:t>
      </w:r>
      <w:r w:rsidR="006B6CD8" w:rsidRPr="00745CDD">
        <w:rPr>
          <w:rFonts w:ascii="Arial" w:eastAsia="Arial" w:hAnsi="Arial" w:cs="Arial"/>
          <w:sz w:val="20"/>
          <w:szCs w:val="20"/>
        </w:rPr>
        <w:t xml:space="preserve">su presentación </w:t>
      </w:r>
      <w:r w:rsidR="00FA70C2" w:rsidRPr="00745CDD">
        <w:rPr>
          <w:rFonts w:ascii="Arial" w:eastAsia="Arial" w:hAnsi="Arial" w:cs="Arial"/>
          <w:sz w:val="20"/>
          <w:szCs w:val="20"/>
        </w:rPr>
        <w:t>y</w:t>
      </w:r>
      <w:r w:rsidR="006B6CD8" w:rsidRPr="00745CDD">
        <w:rPr>
          <w:rFonts w:ascii="Arial" w:eastAsia="Arial" w:hAnsi="Arial" w:cs="Arial"/>
          <w:sz w:val="20"/>
          <w:szCs w:val="20"/>
        </w:rPr>
        <w:t xml:space="preserve"> no subsana su entrega, en los términos del numeral 1.6</w:t>
      </w:r>
      <w:r w:rsidR="00C55041" w:rsidRPr="00745CDD">
        <w:rPr>
          <w:rFonts w:ascii="Arial" w:eastAsia="Arial" w:hAnsi="Arial" w:cs="Arial"/>
          <w:sz w:val="20"/>
          <w:szCs w:val="20"/>
        </w:rPr>
        <w:t xml:space="preserve"> de</w:t>
      </w:r>
      <w:r w:rsidR="00480BC2">
        <w:rPr>
          <w:rFonts w:ascii="Arial" w:eastAsia="Arial" w:hAnsi="Arial" w:cs="Arial"/>
          <w:sz w:val="20"/>
          <w:szCs w:val="20"/>
        </w:rPr>
        <w:t>l</w:t>
      </w:r>
      <w:r w:rsidR="00C55041" w:rsidRPr="00745CDD">
        <w:rPr>
          <w:rFonts w:ascii="Arial" w:eastAsia="Arial" w:hAnsi="Arial" w:cs="Arial"/>
          <w:sz w:val="20"/>
          <w:szCs w:val="20"/>
        </w:rPr>
        <w:t xml:space="preserve"> Pliego de Condiciones</w:t>
      </w:r>
      <w:r w:rsidR="00B13183" w:rsidRPr="00745CDD">
        <w:rPr>
          <w:rFonts w:ascii="Arial" w:eastAsia="Arial" w:hAnsi="Arial" w:cs="Arial"/>
          <w:sz w:val="20"/>
          <w:szCs w:val="20"/>
        </w:rPr>
        <w:t xml:space="preserve">. </w:t>
      </w:r>
    </w:p>
    <w:p w14:paraId="0CDC77AF" w14:textId="77777777" w:rsidR="00484C2D" w:rsidRPr="00BA09CA" w:rsidRDefault="00484C2D">
      <w:pPr>
        <w:pStyle w:val="Prrafodelista"/>
        <w:tabs>
          <w:tab w:val="left" w:pos="709"/>
          <w:tab w:val="left" w:pos="851"/>
        </w:tabs>
        <w:spacing w:line="240" w:lineRule="auto"/>
        <w:jc w:val="both"/>
        <w:rPr>
          <w:rFonts w:ascii="Arial" w:eastAsia="Arial" w:hAnsi="Arial" w:cs="Arial"/>
          <w:sz w:val="20"/>
          <w:szCs w:val="20"/>
        </w:rPr>
      </w:pPr>
    </w:p>
    <w:p w14:paraId="7A7EF4EE" w14:textId="634A6C5F" w:rsidR="00B24498" w:rsidRPr="00BA09CA" w:rsidRDefault="5BBA2DE2">
      <w:pPr>
        <w:pStyle w:val="Prrafodelista"/>
        <w:numPr>
          <w:ilvl w:val="0"/>
          <w:numId w:val="31"/>
        </w:numPr>
        <w:tabs>
          <w:tab w:val="left" w:pos="709"/>
          <w:tab w:val="left" w:pos="851"/>
        </w:tabs>
        <w:spacing w:line="240" w:lineRule="auto"/>
        <w:jc w:val="both"/>
        <w:rPr>
          <w:rFonts w:ascii="Arial" w:eastAsia="Arial" w:hAnsi="Arial" w:cs="Arial"/>
          <w:sz w:val="20"/>
          <w:szCs w:val="20"/>
        </w:rPr>
      </w:pPr>
      <w:r w:rsidRPr="00BA09CA">
        <w:rPr>
          <w:rFonts w:ascii="Arial" w:eastAsia="Arial" w:hAnsi="Arial" w:cs="Arial"/>
          <w:sz w:val="20"/>
          <w:szCs w:val="20"/>
        </w:rPr>
        <w:t xml:space="preserve">Las demás previstas en la </w:t>
      </w:r>
      <w:r w:rsidR="001819CF">
        <w:rPr>
          <w:rFonts w:ascii="Arial" w:eastAsia="Arial" w:hAnsi="Arial" w:cs="Arial"/>
          <w:sz w:val="20"/>
          <w:szCs w:val="20"/>
        </w:rPr>
        <w:t>l</w:t>
      </w:r>
      <w:r w:rsidRPr="00BA09CA">
        <w:rPr>
          <w:rFonts w:ascii="Arial" w:eastAsia="Arial" w:hAnsi="Arial" w:cs="Arial"/>
          <w:sz w:val="20"/>
          <w:szCs w:val="20"/>
        </w:rPr>
        <w:t>ey</w:t>
      </w:r>
      <w:r w:rsidR="00F83DAA">
        <w:rPr>
          <w:rFonts w:ascii="Arial" w:eastAsia="Arial" w:hAnsi="Arial" w:cs="Arial"/>
          <w:sz w:val="20"/>
          <w:szCs w:val="20"/>
        </w:rPr>
        <w:t>.</w:t>
      </w:r>
    </w:p>
    <w:bookmarkEnd w:id="255"/>
    <w:p w14:paraId="356C7790" w14:textId="0788103D" w:rsidR="007D5EBE" w:rsidRPr="00BA09CA" w:rsidRDefault="00E4292C">
      <w:pPr>
        <w:pStyle w:val="Prrafodelista"/>
        <w:tabs>
          <w:tab w:val="left" w:pos="2257"/>
        </w:tabs>
        <w:spacing w:line="240" w:lineRule="auto"/>
        <w:rPr>
          <w:rFonts w:ascii="Arial" w:eastAsia="Arial,Calibri" w:hAnsi="Arial" w:cs="Arial"/>
          <w:sz w:val="20"/>
          <w:szCs w:val="20"/>
        </w:rPr>
      </w:pPr>
      <w:r w:rsidRPr="00BA09CA">
        <w:rPr>
          <w:rFonts w:ascii="Arial" w:eastAsia="Arial,Calibri" w:hAnsi="Arial" w:cs="Arial"/>
          <w:sz w:val="20"/>
          <w:szCs w:val="20"/>
        </w:rPr>
        <w:tab/>
      </w:r>
    </w:p>
    <w:p w14:paraId="2476B019" w14:textId="1EF98AB2" w:rsidR="00996391" w:rsidRPr="00BA09CA" w:rsidRDefault="00996391" w:rsidP="00BF2EB7">
      <w:pPr>
        <w:pStyle w:val="Capitulo1"/>
        <w:numPr>
          <w:ilvl w:val="0"/>
          <w:numId w:val="39"/>
        </w:numPr>
        <w:tabs>
          <w:tab w:val="left" w:pos="851"/>
        </w:tabs>
        <w:spacing w:line="240" w:lineRule="auto"/>
        <w:rPr>
          <w:rFonts w:ascii="Arial" w:hAnsi="Arial"/>
          <w:color w:val="auto"/>
          <w:sz w:val="20"/>
        </w:rPr>
      </w:pPr>
      <w:bookmarkStart w:id="256" w:name="_Toc508648256"/>
      <w:bookmarkStart w:id="257" w:name="_Toc508984040"/>
      <w:bookmarkStart w:id="258" w:name="_Toc509843870"/>
      <w:bookmarkStart w:id="259" w:name="_Toc511924778"/>
      <w:bookmarkStart w:id="260" w:name="_Toc520226867"/>
      <w:bookmarkStart w:id="261" w:name="_Toc520297837"/>
      <w:bookmarkStart w:id="262" w:name="_Toc520317102"/>
      <w:bookmarkStart w:id="263" w:name="_Toc533083703"/>
      <w:bookmarkStart w:id="264" w:name="_Toc35616193"/>
      <w:bookmarkStart w:id="265" w:name="_Toc40113325"/>
      <w:bookmarkStart w:id="266" w:name="_Toc108082887"/>
      <w:bookmarkStart w:id="267" w:name="_Toc108175012"/>
      <w:r w:rsidRPr="00BA09CA">
        <w:rPr>
          <w:rFonts w:ascii="Arial" w:hAnsi="Arial"/>
          <w:color w:val="auto"/>
          <w:sz w:val="20"/>
        </w:rPr>
        <w:t>CAUSALES</w:t>
      </w:r>
      <w:r w:rsidR="002644ED" w:rsidRPr="00BA09CA">
        <w:rPr>
          <w:rFonts w:ascii="Arial" w:hAnsi="Arial"/>
          <w:color w:val="auto"/>
          <w:sz w:val="20"/>
        </w:rPr>
        <w:t xml:space="preserve"> </w:t>
      </w:r>
      <w:r w:rsidRPr="00BA09CA">
        <w:rPr>
          <w:rFonts w:ascii="Arial" w:hAnsi="Arial"/>
          <w:color w:val="auto"/>
          <w:sz w:val="20"/>
        </w:rPr>
        <w:t>PARA</w:t>
      </w:r>
      <w:r w:rsidR="002644ED" w:rsidRPr="00BA09CA">
        <w:rPr>
          <w:rFonts w:ascii="Arial" w:hAnsi="Arial"/>
          <w:color w:val="auto"/>
          <w:sz w:val="20"/>
        </w:rPr>
        <w:t xml:space="preserve"> </w:t>
      </w:r>
      <w:r w:rsidRPr="00BA09CA">
        <w:rPr>
          <w:rFonts w:ascii="Arial" w:hAnsi="Arial"/>
          <w:color w:val="auto"/>
          <w:sz w:val="20"/>
        </w:rPr>
        <w:t>DECLARA</w:t>
      </w:r>
      <w:r w:rsidR="00996FB7" w:rsidRPr="00BA09CA">
        <w:rPr>
          <w:rFonts w:ascii="Arial" w:hAnsi="Arial"/>
          <w:color w:val="auto"/>
          <w:sz w:val="20"/>
        </w:rPr>
        <w:t>R</w:t>
      </w:r>
      <w:r w:rsidR="002644ED" w:rsidRPr="00BA09CA">
        <w:rPr>
          <w:rFonts w:ascii="Arial" w:hAnsi="Arial"/>
          <w:color w:val="auto"/>
          <w:sz w:val="20"/>
        </w:rPr>
        <w:t xml:space="preserve"> </w:t>
      </w:r>
      <w:r w:rsidRPr="00BA09CA">
        <w:rPr>
          <w:rFonts w:ascii="Arial" w:hAnsi="Arial"/>
          <w:color w:val="auto"/>
          <w:sz w:val="20"/>
        </w:rPr>
        <w:t>DESIERT</w:t>
      </w:r>
      <w:r w:rsidR="00BA6366" w:rsidRPr="00BA09CA">
        <w:rPr>
          <w:rFonts w:ascii="Arial" w:hAnsi="Arial"/>
          <w:color w:val="auto"/>
          <w:sz w:val="20"/>
        </w:rPr>
        <w:t>O</w:t>
      </w:r>
      <w:bookmarkEnd w:id="256"/>
      <w:r w:rsidR="002644ED" w:rsidRPr="00BA09CA">
        <w:rPr>
          <w:rFonts w:ascii="Arial" w:hAnsi="Arial"/>
          <w:color w:val="auto"/>
          <w:sz w:val="20"/>
        </w:rPr>
        <w:t xml:space="preserve"> </w:t>
      </w:r>
      <w:r w:rsidR="00DB5FAE" w:rsidRPr="00BA09CA">
        <w:rPr>
          <w:rFonts w:ascii="Arial" w:hAnsi="Arial"/>
          <w:color w:val="auto"/>
          <w:sz w:val="20"/>
        </w:rPr>
        <w:t xml:space="preserve">EL PROCESO DE </w:t>
      </w:r>
      <w:r w:rsidR="001819CF">
        <w:rPr>
          <w:rFonts w:ascii="Arial" w:hAnsi="Arial"/>
          <w:color w:val="auto"/>
          <w:sz w:val="20"/>
        </w:rPr>
        <w:t>CONTRATACIÓN</w:t>
      </w:r>
      <w:bookmarkEnd w:id="257"/>
      <w:bookmarkEnd w:id="258"/>
      <w:bookmarkEnd w:id="259"/>
      <w:bookmarkEnd w:id="260"/>
      <w:bookmarkEnd w:id="261"/>
      <w:bookmarkEnd w:id="262"/>
      <w:bookmarkEnd w:id="263"/>
      <w:bookmarkEnd w:id="264"/>
      <w:bookmarkEnd w:id="265"/>
      <w:bookmarkEnd w:id="266"/>
      <w:bookmarkEnd w:id="267"/>
    </w:p>
    <w:p w14:paraId="4B0ABA47" w14:textId="178CC2FB" w:rsidR="008F445A" w:rsidRPr="00BA09CA" w:rsidRDefault="00996FB7" w:rsidP="00BF2EB7">
      <w:pPr>
        <w:jc w:val="both"/>
        <w:rPr>
          <w:rFonts w:ascii="Arial" w:eastAsia="Arial" w:hAnsi="Arial" w:cs="Arial"/>
          <w:sz w:val="20"/>
          <w:szCs w:val="20"/>
        </w:rPr>
      </w:pPr>
      <w:r w:rsidRPr="00BA09CA">
        <w:rPr>
          <w:rFonts w:ascii="Arial" w:hAnsi="Arial" w:cs="Arial"/>
          <w:sz w:val="20"/>
          <w:szCs w:val="20"/>
        </w:rPr>
        <w:t>La</w:t>
      </w:r>
      <w:r w:rsidR="002644ED" w:rsidRPr="00BA09CA">
        <w:rPr>
          <w:rFonts w:ascii="Arial" w:eastAsia="Arial" w:hAnsi="Arial" w:cs="Arial"/>
          <w:sz w:val="20"/>
          <w:szCs w:val="20"/>
        </w:rPr>
        <w:t xml:space="preserve"> </w:t>
      </w:r>
      <w:r w:rsidR="00E41DBB" w:rsidRPr="00BA09CA">
        <w:rPr>
          <w:rFonts w:ascii="Arial" w:hAnsi="Arial" w:cs="Arial"/>
          <w:sz w:val="20"/>
          <w:szCs w:val="20"/>
        </w:rPr>
        <w:t>Entidad</w:t>
      </w:r>
      <w:r w:rsidR="002644ED" w:rsidRPr="00BA09CA">
        <w:rPr>
          <w:rFonts w:ascii="Arial" w:eastAsia="Arial" w:hAnsi="Arial" w:cs="Arial"/>
          <w:sz w:val="20"/>
          <w:szCs w:val="20"/>
        </w:rPr>
        <w:t xml:space="preserve"> </w:t>
      </w:r>
      <w:r w:rsidR="00996391" w:rsidRPr="00BA09CA">
        <w:rPr>
          <w:rFonts w:ascii="Arial" w:hAnsi="Arial" w:cs="Arial"/>
          <w:sz w:val="20"/>
          <w:szCs w:val="20"/>
        </w:rPr>
        <w:t>podrá</w:t>
      </w:r>
      <w:r w:rsidR="002644ED" w:rsidRPr="00BA09CA">
        <w:rPr>
          <w:rFonts w:ascii="Arial" w:eastAsia="Arial" w:hAnsi="Arial" w:cs="Arial"/>
          <w:sz w:val="20"/>
          <w:szCs w:val="20"/>
        </w:rPr>
        <w:t xml:space="preserve"> </w:t>
      </w:r>
      <w:r w:rsidR="00996391" w:rsidRPr="00BA09CA">
        <w:rPr>
          <w:rFonts w:ascii="Arial" w:hAnsi="Arial" w:cs="Arial"/>
          <w:sz w:val="20"/>
          <w:szCs w:val="20"/>
        </w:rPr>
        <w:t>declarar</w:t>
      </w:r>
      <w:r w:rsidR="002644ED" w:rsidRPr="00BA09CA">
        <w:rPr>
          <w:rFonts w:ascii="Arial" w:eastAsia="Arial" w:hAnsi="Arial" w:cs="Arial"/>
          <w:sz w:val="20"/>
          <w:szCs w:val="20"/>
        </w:rPr>
        <w:t xml:space="preserve"> </w:t>
      </w:r>
      <w:r w:rsidR="00996391" w:rsidRPr="00BA09CA">
        <w:rPr>
          <w:rFonts w:ascii="Arial" w:hAnsi="Arial" w:cs="Arial"/>
          <w:sz w:val="20"/>
          <w:szCs w:val="20"/>
        </w:rPr>
        <w:t>desierto</w:t>
      </w:r>
      <w:r w:rsidRPr="00BA09CA">
        <w:rPr>
          <w:rFonts w:ascii="Arial" w:eastAsia="Arial" w:hAnsi="Arial" w:cs="Arial"/>
          <w:sz w:val="20"/>
          <w:szCs w:val="20"/>
        </w:rPr>
        <w:t xml:space="preserve"> </w:t>
      </w:r>
      <w:r w:rsidRPr="00BA09CA">
        <w:rPr>
          <w:rFonts w:ascii="Arial" w:hAnsi="Arial" w:cs="Arial"/>
          <w:sz w:val="20"/>
          <w:szCs w:val="20"/>
        </w:rPr>
        <w:t xml:space="preserve">el </w:t>
      </w:r>
      <w:r w:rsidR="1F3DE661" w:rsidRPr="00BA09CA">
        <w:rPr>
          <w:rFonts w:ascii="Arial" w:hAnsi="Arial" w:cs="Arial"/>
          <w:sz w:val="20"/>
          <w:szCs w:val="20"/>
        </w:rPr>
        <w:t>P</w:t>
      </w:r>
      <w:r w:rsidR="7A3C011B" w:rsidRPr="00BA09CA">
        <w:rPr>
          <w:rFonts w:ascii="Arial" w:hAnsi="Arial" w:cs="Arial"/>
          <w:sz w:val="20"/>
          <w:szCs w:val="20"/>
        </w:rPr>
        <w:t>roce</w:t>
      </w:r>
      <w:r w:rsidR="003423FE" w:rsidRPr="00BA09CA">
        <w:rPr>
          <w:rFonts w:ascii="Arial" w:hAnsi="Arial" w:cs="Arial"/>
          <w:sz w:val="20"/>
          <w:szCs w:val="20"/>
        </w:rPr>
        <w:t>so</w:t>
      </w:r>
      <w:r w:rsidRPr="00BA09CA">
        <w:rPr>
          <w:rFonts w:ascii="Arial" w:hAnsi="Arial" w:cs="Arial"/>
          <w:sz w:val="20"/>
          <w:szCs w:val="20"/>
        </w:rPr>
        <w:t xml:space="preserve"> de </w:t>
      </w:r>
      <w:r w:rsidR="003423FE" w:rsidRPr="00BA09CA">
        <w:rPr>
          <w:rFonts w:ascii="Arial" w:hAnsi="Arial" w:cs="Arial"/>
          <w:sz w:val="20"/>
          <w:szCs w:val="20"/>
        </w:rPr>
        <w:t>Contrata</w:t>
      </w:r>
      <w:r w:rsidR="7A3C011B" w:rsidRPr="00BA09CA">
        <w:rPr>
          <w:rFonts w:ascii="Arial" w:hAnsi="Arial" w:cs="Arial"/>
          <w:sz w:val="20"/>
          <w:szCs w:val="20"/>
        </w:rPr>
        <w:t>ción</w:t>
      </w:r>
      <w:r w:rsidR="002644ED" w:rsidRPr="00BA09CA">
        <w:rPr>
          <w:rFonts w:ascii="Arial" w:eastAsia="Arial" w:hAnsi="Arial" w:cs="Arial"/>
          <w:sz w:val="20"/>
          <w:szCs w:val="20"/>
        </w:rPr>
        <w:t xml:space="preserve"> </w:t>
      </w:r>
      <w:r w:rsidR="00996391" w:rsidRPr="00BA09CA">
        <w:rPr>
          <w:rFonts w:ascii="Arial" w:hAnsi="Arial" w:cs="Arial"/>
          <w:sz w:val="20"/>
          <w:szCs w:val="20"/>
        </w:rPr>
        <w:t>cuando:</w:t>
      </w:r>
      <w:r w:rsidR="002644ED" w:rsidRPr="00BA09CA">
        <w:rPr>
          <w:rFonts w:ascii="Arial" w:eastAsia="Arial" w:hAnsi="Arial" w:cs="Arial"/>
          <w:sz w:val="20"/>
          <w:szCs w:val="20"/>
        </w:rPr>
        <w:t xml:space="preserve"> </w:t>
      </w:r>
    </w:p>
    <w:p w14:paraId="7ED2A166" w14:textId="1618A8A7" w:rsidR="00996391" w:rsidRPr="00BA09CA" w:rsidRDefault="00996391" w:rsidP="00BF2EB7">
      <w:pPr>
        <w:rPr>
          <w:rFonts w:ascii="Arial" w:eastAsia="Arial" w:hAnsi="Arial" w:cs="Arial"/>
          <w:sz w:val="20"/>
          <w:szCs w:val="20"/>
        </w:rPr>
      </w:pPr>
    </w:p>
    <w:p w14:paraId="16F7F5A4" w14:textId="77777777" w:rsidR="002E728C" w:rsidRPr="00BA09CA" w:rsidRDefault="002E728C" w:rsidP="00E63264">
      <w:pPr>
        <w:pStyle w:val="Prrafodelista"/>
        <w:numPr>
          <w:ilvl w:val="0"/>
          <w:numId w:val="25"/>
        </w:numPr>
        <w:spacing w:line="240" w:lineRule="auto"/>
        <w:jc w:val="both"/>
        <w:rPr>
          <w:rFonts w:ascii="Arial" w:eastAsia="Arial,Calibri" w:hAnsi="Arial" w:cs="Arial"/>
          <w:sz w:val="20"/>
          <w:szCs w:val="20"/>
        </w:rPr>
      </w:pPr>
      <w:bookmarkStart w:id="268" w:name="_Toc508648257"/>
      <w:bookmarkStart w:id="269" w:name="_Toc508984041"/>
      <w:bookmarkStart w:id="270" w:name="_Toc509843871"/>
      <w:bookmarkStart w:id="271" w:name="_Toc511924779"/>
      <w:bookmarkStart w:id="272" w:name="_Toc520226868"/>
      <w:bookmarkStart w:id="273" w:name="_Toc520297838"/>
      <w:bookmarkStart w:id="274" w:name="_Toc520317103"/>
      <w:bookmarkStart w:id="275" w:name="_Toc533083704"/>
      <w:r w:rsidRPr="00BA09CA">
        <w:rPr>
          <w:rFonts w:ascii="Arial" w:eastAsia="Arial" w:hAnsi="Arial" w:cs="Arial"/>
          <w:sz w:val="20"/>
          <w:szCs w:val="20"/>
        </w:rPr>
        <w:t>No</w:t>
      </w:r>
      <w:r w:rsidRPr="00BA09CA">
        <w:rPr>
          <w:rFonts w:ascii="Arial" w:eastAsia="Arial,Calibri" w:hAnsi="Arial" w:cs="Arial"/>
          <w:sz w:val="20"/>
          <w:szCs w:val="20"/>
        </w:rPr>
        <w:t xml:space="preserve"> </w:t>
      </w:r>
      <w:r w:rsidRPr="00BA09CA">
        <w:rPr>
          <w:rFonts w:ascii="Arial" w:eastAsia="Arial" w:hAnsi="Arial" w:cs="Arial"/>
          <w:sz w:val="20"/>
          <w:szCs w:val="20"/>
        </w:rPr>
        <w:t>se</w:t>
      </w:r>
      <w:r w:rsidRPr="00BA09CA">
        <w:rPr>
          <w:rFonts w:ascii="Arial" w:eastAsia="Arial,Calibri" w:hAnsi="Arial" w:cs="Arial"/>
          <w:sz w:val="20"/>
          <w:szCs w:val="20"/>
        </w:rPr>
        <w:t xml:space="preserve"> </w:t>
      </w:r>
      <w:r w:rsidRPr="00BA09CA">
        <w:rPr>
          <w:rFonts w:ascii="Arial" w:eastAsia="Arial" w:hAnsi="Arial" w:cs="Arial"/>
          <w:sz w:val="20"/>
          <w:szCs w:val="20"/>
        </w:rPr>
        <w:t>presenten</w:t>
      </w:r>
      <w:r w:rsidRPr="00BA09CA">
        <w:rPr>
          <w:rFonts w:ascii="Arial" w:eastAsia="Arial,Calibri" w:hAnsi="Arial" w:cs="Arial"/>
          <w:sz w:val="20"/>
          <w:szCs w:val="20"/>
        </w:rPr>
        <w:t xml:space="preserve"> </w:t>
      </w:r>
      <w:r w:rsidRPr="00BA09CA">
        <w:rPr>
          <w:rFonts w:ascii="Arial" w:eastAsia="Arial" w:hAnsi="Arial" w:cs="Arial"/>
          <w:sz w:val="20"/>
          <w:szCs w:val="20"/>
        </w:rPr>
        <w:t>ofertas</w:t>
      </w:r>
      <w:r w:rsidRPr="00BA09CA">
        <w:rPr>
          <w:rFonts w:ascii="Arial" w:eastAsia="Arial,Calibri" w:hAnsi="Arial" w:cs="Arial"/>
          <w:sz w:val="20"/>
          <w:szCs w:val="20"/>
        </w:rPr>
        <w:t>.</w:t>
      </w:r>
    </w:p>
    <w:p w14:paraId="4197431C" w14:textId="1BF73C77" w:rsidR="002E728C" w:rsidRPr="00BA09CA" w:rsidRDefault="00E91DD7" w:rsidP="00AB1346">
      <w:pPr>
        <w:pStyle w:val="Prrafodelista"/>
        <w:numPr>
          <w:ilvl w:val="0"/>
          <w:numId w:val="25"/>
        </w:numPr>
        <w:spacing w:line="240" w:lineRule="auto"/>
        <w:jc w:val="both"/>
        <w:rPr>
          <w:rFonts w:ascii="Arial" w:eastAsia="Arial" w:hAnsi="Arial" w:cs="Arial"/>
          <w:sz w:val="20"/>
          <w:szCs w:val="20"/>
        </w:rPr>
      </w:pPr>
      <w:r w:rsidRPr="00BA09CA">
        <w:rPr>
          <w:rFonts w:ascii="Arial" w:eastAsia="Arial" w:hAnsi="Arial" w:cs="Arial"/>
          <w:sz w:val="20"/>
          <w:szCs w:val="20"/>
        </w:rPr>
        <w:t xml:space="preserve">Ninguna oferta resulte hábil, por no </w:t>
      </w:r>
      <w:r w:rsidR="002E728C" w:rsidRPr="00BA09CA">
        <w:rPr>
          <w:rFonts w:ascii="Arial" w:eastAsia="Arial" w:hAnsi="Arial" w:cs="Arial"/>
          <w:sz w:val="20"/>
          <w:szCs w:val="20"/>
        </w:rPr>
        <w:t>cumpl</w:t>
      </w:r>
      <w:r w:rsidRPr="00BA09CA">
        <w:rPr>
          <w:rFonts w:ascii="Arial" w:eastAsia="Arial" w:hAnsi="Arial" w:cs="Arial"/>
          <w:sz w:val="20"/>
          <w:szCs w:val="20"/>
        </w:rPr>
        <w:t>ir</w:t>
      </w:r>
      <w:r w:rsidR="002E728C" w:rsidRPr="00BA09CA">
        <w:rPr>
          <w:rFonts w:ascii="Arial" w:eastAsia="Arial" w:hAnsi="Arial" w:cs="Arial"/>
          <w:sz w:val="20"/>
          <w:szCs w:val="20"/>
        </w:rPr>
        <w:t xml:space="preserve"> las exigencias del </w:t>
      </w:r>
      <w:r w:rsidR="745350A2" w:rsidRPr="00BA09CA">
        <w:rPr>
          <w:rFonts w:ascii="Arial" w:eastAsia="Arial" w:hAnsi="Arial" w:cs="Arial"/>
          <w:sz w:val="20"/>
          <w:szCs w:val="20"/>
        </w:rPr>
        <w:t>P</w:t>
      </w:r>
      <w:r w:rsidR="778783FB" w:rsidRPr="00BA09CA">
        <w:rPr>
          <w:rFonts w:ascii="Arial" w:eastAsia="Arial" w:hAnsi="Arial" w:cs="Arial"/>
          <w:sz w:val="20"/>
          <w:szCs w:val="20"/>
        </w:rPr>
        <w:t>liego</w:t>
      </w:r>
      <w:r w:rsidR="002E728C" w:rsidRPr="00BA09CA">
        <w:rPr>
          <w:rFonts w:ascii="Arial" w:eastAsia="Arial" w:hAnsi="Arial" w:cs="Arial"/>
          <w:sz w:val="20"/>
          <w:szCs w:val="20"/>
        </w:rPr>
        <w:t xml:space="preserve"> de </w:t>
      </w:r>
      <w:r w:rsidR="56733964" w:rsidRPr="00BA09CA">
        <w:rPr>
          <w:rFonts w:ascii="Arial" w:eastAsia="Arial" w:hAnsi="Arial" w:cs="Arial"/>
          <w:sz w:val="20"/>
          <w:szCs w:val="20"/>
        </w:rPr>
        <w:t>C</w:t>
      </w:r>
      <w:r w:rsidR="778783FB" w:rsidRPr="00BA09CA">
        <w:rPr>
          <w:rFonts w:ascii="Arial" w:eastAsia="Arial" w:hAnsi="Arial" w:cs="Arial"/>
          <w:sz w:val="20"/>
          <w:szCs w:val="20"/>
        </w:rPr>
        <w:t>ondiciones</w:t>
      </w:r>
      <w:r w:rsidR="002E728C" w:rsidRPr="00BA09CA">
        <w:rPr>
          <w:rFonts w:ascii="Arial" w:eastAsia="Arial" w:hAnsi="Arial" w:cs="Arial"/>
          <w:sz w:val="20"/>
          <w:szCs w:val="20"/>
        </w:rPr>
        <w:t>.</w:t>
      </w:r>
    </w:p>
    <w:p w14:paraId="481A4128" w14:textId="76D75B99" w:rsidR="00FD06E6" w:rsidRPr="00BA09CA" w:rsidRDefault="002E728C" w:rsidP="00AB1346">
      <w:pPr>
        <w:pStyle w:val="Prrafodelista"/>
        <w:numPr>
          <w:ilvl w:val="0"/>
          <w:numId w:val="25"/>
        </w:numPr>
        <w:spacing w:line="240" w:lineRule="auto"/>
        <w:jc w:val="both"/>
        <w:rPr>
          <w:rFonts w:ascii="Arial" w:eastAsia="Arial,Calibri" w:hAnsi="Arial" w:cs="Arial"/>
          <w:sz w:val="20"/>
          <w:szCs w:val="20"/>
        </w:rPr>
      </w:pPr>
      <w:r w:rsidRPr="00BA09CA">
        <w:rPr>
          <w:rFonts w:ascii="Arial" w:eastAsia="Arial" w:hAnsi="Arial" w:cs="Arial"/>
          <w:sz w:val="20"/>
          <w:szCs w:val="20"/>
        </w:rPr>
        <w:t>Existan</w:t>
      </w:r>
      <w:r w:rsidRPr="00BA09CA">
        <w:rPr>
          <w:rFonts w:ascii="Arial" w:eastAsia="Arial,Calibri" w:hAnsi="Arial" w:cs="Arial"/>
          <w:sz w:val="20"/>
          <w:szCs w:val="20"/>
        </w:rPr>
        <w:t xml:space="preserve"> </w:t>
      </w:r>
      <w:r w:rsidRPr="00BA09CA">
        <w:rPr>
          <w:rFonts w:ascii="Arial" w:eastAsia="Arial" w:hAnsi="Arial" w:cs="Arial"/>
          <w:sz w:val="20"/>
          <w:szCs w:val="20"/>
        </w:rPr>
        <w:t>causas</w:t>
      </w:r>
      <w:r w:rsidRPr="00BA09CA">
        <w:rPr>
          <w:rFonts w:ascii="Arial" w:eastAsia="Arial,Calibri" w:hAnsi="Arial" w:cs="Arial"/>
          <w:sz w:val="20"/>
          <w:szCs w:val="20"/>
        </w:rPr>
        <w:t xml:space="preserve"> </w:t>
      </w:r>
      <w:r w:rsidRPr="00BA09CA">
        <w:rPr>
          <w:rFonts w:ascii="Arial" w:eastAsia="Arial" w:hAnsi="Arial" w:cs="Arial"/>
          <w:sz w:val="20"/>
          <w:szCs w:val="20"/>
        </w:rPr>
        <w:t>o</w:t>
      </w:r>
      <w:r w:rsidRPr="00BA09CA">
        <w:rPr>
          <w:rFonts w:ascii="Arial" w:eastAsia="Arial,Calibri" w:hAnsi="Arial" w:cs="Arial"/>
          <w:sz w:val="20"/>
          <w:szCs w:val="20"/>
        </w:rPr>
        <w:t xml:space="preserve"> </w:t>
      </w:r>
      <w:r w:rsidRPr="00BA09CA">
        <w:rPr>
          <w:rFonts w:ascii="Arial" w:eastAsia="Arial" w:hAnsi="Arial" w:cs="Arial"/>
          <w:sz w:val="20"/>
          <w:szCs w:val="20"/>
        </w:rPr>
        <w:t>motivos</w:t>
      </w:r>
      <w:r w:rsidRPr="00BA09CA">
        <w:rPr>
          <w:rFonts w:ascii="Arial" w:eastAsia="Arial,Calibri" w:hAnsi="Arial" w:cs="Arial"/>
          <w:sz w:val="20"/>
          <w:szCs w:val="20"/>
        </w:rPr>
        <w:t xml:space="preserve"> </w:t>
      </w:r>
      <w:r w:rsidRPr="00BA09CA">
        <w:rPr>
          <w:rFonts w:ascii="Arial" w:eastAsia="Arial" w:hAnsi="Arial" w:cs="Arial"/>
          <w:sz w:val="20"/>
          <w:szCs w:val="20"/>
        </w:rPr>
        <w:t>que</w:t>
      </w:r>
      <w:r w:rsidRPr="00BA09CA">
        <w:rPr>
          <w:rFonts w:ascii="Arial" w:eastAsia="Arial,Calibri" w:hAnsi="Arial" w:cs="Arial"/>
          <w:sz w:val="20"/>
          <w:szCs w:val="20"/>
        </w:rPr>
        <w:t xml:space="preserve"> </w:t>
      </w:r>
      <w:r w:rsidRPr="00BA09CA">
        <w:rPr>
          <w:rFonts w:ascii="Arial" w:eastAsia="Arial" w:hAnsi="Arial" w:cs="Arial"/>
          <w:sz w:val="20"/>
          <w:szCs w:val="20"/>
        </w:rPr>
        <w:t>impidan</w:t>
      </w:r>
      <w:r w:rsidRPr="00BA09CA">
        <w:rPr>
          <w:rFonts w:ascii="Arial" w:eastAsia="Arial,Calibri" w:hAnsi="Arial" w:cs="Arial"/>
          <w:sz w:val="20"/>
          <w:szCs w:val="20"/>
        </w:rPr>
        <w:t xml:space="preserve"> </w:t>
      </w:r>
      <w:r w:rsidRPr="00BA09CA">
        <w:rPr>
          <w:rFonts w:ascii="Arial" w:eastAsia="Arial" w:hAnsi="Arial" w:cs="Arial"/>
          <w:sz w:val="20"/>
          <w:szCs w:val="20"/>
        </w:rPr>
        <w:t>la</w:t>
      </w:r>
      <w:r w:rsidRPr="00BA09CA">
        <w:rPr>
          <w:rFonts w:ascii="Arial" w:eastAsia="Arial,Calibri" w:hAnsi="Arial" w:cs="Arial"/>
          <w:sz w:val="20"/>
          <w:szCs w:val="20"/>
        </w:rPr>
        <w:t xml:space="preserve"> </w:t>
      </w:r>
      <w:r w:rsidRPr="00BA09CA">
        <w:rPr>
          <w:rFonts w:ascii="Arial" w:eastAsia="Arial" w:hAnsi="Arial" w:cs="Arial"/>
          <w:sz w:val="20"/>
          <w:szCs w:val="20"/>
        </w:rPr>
        <w:t>escogencia</w:t>
      </w:r>
      <w:r w:rsidRPr="00BA09CA">
        <w:rPr>
          <w:rFonts w:ascii="Arial" w:eastAsia="Arial,Calibri" w:hAnsi="Arial" w:cs="Arial"/>
          <w:sz w:val="20"/>
          <w:szCs w:val="20"/>
        </w:rPr>
        <w:t xml:space="preserve"> </w:t>
      </w:r>
      <w:r w:rsidRPr="00BA09CA">
        <w:rPr>
          <w:rFonts w:ascii="Arial" w:eastAsia="Arial" w:hAnsi="Arial" w:cs="Arial"/>
          <w:sz w:val="20"/>
          <w:szCs w:val="20"/>
        </w:rPr>
        <w:t>objetiva</w:t>
      </w:r>
      <w:r w:rsidRPr="00BA09CA">
        <w:rPr>
          <w:rFonts w:ascii="Arial" w:eastAsia="Arial,Calibri" w:hAnsi="Arial" w:cs="Arial"/>
          <w:sz w:val="20"/>
          <w:szCs w:val="20"/>
        </w:rPr>
        <w:t xml:space="preserve"> </w:t>
      </w:r>
      <w:r w:rsidRPr="00BA09CA">
        <w:rPr>
          <w:rFonts w:ascii="Arial" w:eastAsia="Arial" w:hAnsi="Arial" w:cs="Arial"/>
          <w:sz w:val="20"/>
          <w:szCs w:val="20"/>
        </w:rPr>
        <w:t xml:space="preserve">del </w:t>
      </w:r>
      <w:r w:rsidR="003423FE" w:rsidRPr="00BA09CA">
        <w:rPr>
          <w:rFonts w:ascii="Arial" w:eastAsia="Arial" w:hAnsi="Arial" w:cs="Arial"/>
          <w:sz w:val="20"/>
          <w:szCs w:val="20"/>
        </w:rPr>
        <w:t>P</w:t>
      </w:r>
      <w:r w:rsidRPr="00BA09CA">
        <w:rPr>
          <w:rFonts w:ascii="Arial" w:eastAsia="Arial" w:hAnsi="Arial" w:cs="Arial"/>
          <w:sz w:val="20"/>
          <w:szCs w:val="20"/>
        </w:rPr>
        <w:t>roponente</w:t>
      </w:r>
      <w:r w:rsidRPr="00BA09CA">
        <w:rPr>
          <w:rFonts w:ascii="Arial" w:eastAsia="Arial,Calibri" w:hAnsi="Arial" w:cs="Arial"/>
          <w:sz w:val="20"/>
          <w:szCs w:val="20"/>
        </w:rPr>
        <w:t>.</w:t>
      </w:r>
    </w:p>
    <w:p w14:paraId="20192916" w14:textId="664A89C8" w:rsidR="002E728C" w:rsidRDefault="002E728C" w:rsidP="000809C5">
      <w:pPr>
        <w:pStyle w:val="Prrafodelista"/>
        <w:numPr>
          <w:ilvl w:val="0"/>
          <w:numId w:val="25"/>
        </w:numPr>
        <w:spacing w:line="240" w:lineRule="auto"/>
        <w:jc w:val="both"/>
        <w:rPr>
          <w:rFonts w:ascii="Arial" w:eastAsia="Arial,Calibri" w:hAnsi="Arial" w:cs="Arial"/>
          <w:sz w:val="20"/>
          <w:szCs w:val="20"/>
        </w:rPr>
      </w:pPr>
      <w:r w:rsidRPr="00BA09CA">
        <w:rPr>
          <w:rFonts w:ascii="Arial" w:eastAsia="Arial" w:hAnsi="Arial" w:cs="Arial"/>
          <w:sz w:val="20"/>
          <w:szCs w:val="20"/>
        </w:rPr>
        <w:t>Lo</w:t>
      </w:r>
      <w:r w:rsidRPr="00BA09CA">
        <w:rPr>
          <w:rFonts w:ascii="Arial" w:eastAsia="Arial,Calibri" w:hAnsi="Arial" w:cs="Arial"/>
          <w:sz w:val="20"/>
          <w:szCs w:val="20"/>
        </w:rPr>
        <w:t xml:space="preserve"> </w:t>
      </w:r>
      <w:r w:rsidRPr="00BA09CA">
        <w:rPr>
          <w:rFonts w:ascii="Arial" w:eastAsia="Arial" w:hAnsi="Arial" w:cs="Arial"/>
          <w:sz w:val="20"/>
          <w:szCs w:val="20"/>
        </w:rPr>
        <w:t>contempl</w:t>
      </w:r>
      <w:r w:rsidR="001819CF">
        <w:rPr>
          <w:rFonts w:ascii="Arial" w:eastAsia="Arial" w:hAnsi="Arial" w:cs="Arial"/>
          <w:sz w:val="20"/>
          <w:szCs w:val="20"/>
        </w:rPr>
        <w:t>ado en</w:t>
      </w:r>
      <w:r w:rsidRPr="00BA09CA">
        <w:rPr>
          <w:rFonts w:ascii="Arial" w:eastAsia="Arial,Calibri" w:hAnsi="Arial" w:cs="Arial"/>
          <w:sz w:val="20"/>
          <w:szCs w:val="20"/>
        </w:rPr>
        <w:t xml:space="preserve"> </w:t>
      </w:r>
      <w:r w:rsidRPr="00BA09CA">
        <w:rPr>
          <w:rFonts w:ascii="Arial" w:eastAsia="Arial" w:hAnsi="Arial" w:cs="Arial"/>
          <w:sz w:val="20"/>
          <w:szCs w:val="20"/>
        </w:rPr>
        <w:t>la</w:t>
      </w:r>
      <w:r w:rsidRPr="00BA09CA">
        <w:rPr>
          <w:rFonts w:ascii="Arial" w:eastAsia="Arial,Calibri" w:hAnsi="Arial" w:cs="Arial"/>
          <w:sz w:val="20"/>
          <w:szCs w:val="20"/>
        </w:rPr>
        <w:t xml:space="preserve"> </w:t>
      </w:r>
      <w:r w:rsidRPr="00BA09CA">
        <w:rPr>
          <w:rFonts w:ascii="Arial" w:eastAsia="Arial" w:hAnsi="Arial" w:cs="Arial"/>
          <w:sz w:val="20"/>
          <w:szCs w:val="20"/>
        </w:rPr>
        <w:t>ley.</w:t>
      </w:r>
      <w:r w:rsidRPr="00BA09CA">
        <w:rPr>
          <w:rFonts w:ascii="Arial" w:eastAsia="Arial,Calibri" w:hAnsi="Arial" w:cs="Arial"/>
          <w:sz w:val="20"/>
          <w:szCs w:val="20"/>
        </w:rPr>
        <w:t xml:space="preserve"> </w:t>
      </w:r>
    </w:p>
    <w:p w14:paraId="21EC05EA" w14:textId="77777777" w:rsidR="001819CF" w:rsidRPr="00BA09CA" w:rsidRDefault="001819CF" w:rsidP="00BF2EB7">
      <w:pPr>
        <w:pStyle w:val="Prrafodelista"/>
        <w:spacing w:line="240" w:lineRule="auto"/>
        <w:jc w:val="both"/>
        <w:rPr>
          <w:rFonts w:ascii="Arial" w:eastAsia="Arial,Calibri" w:hAnsi="Arial" w:cs="Arial"/>
          <w:sz w:val="20"/>
          <w:szCs w:val="20"/>
        </w:rPr>
      </w:pPr>
    </w:p>
    <w:p w14:paraId="703801B3" w14:textId="3635969D" w:rsidR="002D222B" w:rsidRPr="00BA09CA" w:rsidRDefault="002D222B" w:rsidP="00BF2EB7">
      <w:pPr>
        <w:pStyle w:val="Capitulo1"/>
        <w:numPr>
          <w:ilvl w:val="0"/>
          <w:numId w:val="39"/>
        </w:numPr>
        <w:tabs>
          <w:tab w:val="left" w:pos="851"/>
        </w:tabs>
        <w:spacing w:line="240" w:lineRule="auto"/>
        <w:rPr>
          <w:rFonts w:ascii="Arial" w:hAnsi="Arial"/>
          <w:color w:val="auto"/>
          <w:sz w:val="20"/>
        </w:rPr>
      </w:pPr>
      <w:bookmarkStart w:id="276" w:name="_Toc35616194"/>
      <w:bookmarkStart w:id="277" w:name="_Toc40113326"/>
      <w:bookmarkStart w:id="278" w:name="_Toc108082888"/>
      <w:bookmarkStart w:id="279" w:name="_Toc108175013"/>
      <w:r w:rsidRPr="00BA09CA">
        <w:rPr>
          <w:rFonts w:ascii="Arial" w:hAnsi="Arial"/>
          <w:color w:val="auto"/>
          <w:sz w:val="20"/>
        </w:rPr>
        <w:t>NORMAS</w:t>
      </w:r>
      <w:r w:rsidR="002644ED" w:rsidRPr="00BA09CA">
        <w:rPr>
          <w:rFonts w:ascii="Arial" w:hAnsi="Arial"/>
          <w:color w:val="auto"/>
          <w:sz w:val="20"/>
        </w:rPr>
        <w:t xml:space="preserve"> </w:t>
      </w:r>
      <w:r w:rsidRPr="00BA09CA">
        <w:rPr>
          <w:rFonts w:ascii="Arial" w:hAnsi="Arial"/>
          <w:color w:val="auto"/>
          <w:sz w:val="20"/>
        </w:rPr>
        <w:t>DE</w:t>
      </w:r>
      <w:r w:rsidR="002644ED" w:rsidRPr="00BA09CA">
        <w:rPr>
          <w:rFonts w:ascii="Arial" w:hAnsi="Arial"/>
          <w:color w:val="auto"/>
          <w:sz w:val="20"/>
        </w:rPr>
        <w:t xml:space="preserve"> </w:t>
      </w:r>
      <w:r w:rsidRPr="00BA09CA">
        <w:rPr>
          <w:rFonts w:ascii="Arial" w:hAnsi="Arial"/>
          <w:color w:val="auto"/>
          <w:sz w:val="20"/>
        </w:rPr>
        <w:t>INTERPRETACIÓN</w:t>
      </w:r>
      <w:r w:rsidR="002644ED" w:rsidRPr="00BA09CA">
        <w:rPr>
          <w:rFonts w:ascii="Arial" w:hAnsi="Arial"/>
          <w:color w:val="auto"/>
          <w:sz w:val="20"/>
        </w:rPr>
        <w:t xml:space="preserve"> </w:t>
      </w:r>
      <w:r w:rsidRPr="00BA09CA">
        <w:rPr>
          <w:rFonts w:ascii="Arial" w:hAnsi="Arial"/>
          <w:color w:val="auto"/>
          <w:sz w:val="20"/>
        </w:rPr>
        <w:t>DEL</w:t>
      </w:r>
      <w:r w:rsidR="002644ED" w:rsidRPr="00BA09CA">
        <w:rPr>
          <w:rFonts w:ascii="Arial" w:hAnsi="Arial"/>
          <w:color w:val="auto"/>
          <w:sz w:val="20"/>
        </w:rPr>
        <w:t xml:space="preserve"> </w:t>
      </w:r>
      <w:r w:rsidRPr="00BA09CA">
        <w:rPr>
          <w:rFonts w:ascii="Arial" w:hAnsi="Arial"/>
          <w:color w:val="auto"/>
          <w:sz w:val="20"/>
        </w:rPr>
        <w:t>PLIEGO</w:t>
      </w:r>
      <w:r w:rsidR="002644ED" w:rsidRPr="00BA09CA">
        <w:rPr>
          <w:rFonts w:ascii="Arial" w:hAnsi="Arial"/>
          <w:color w:val="auto"/>
          <w:sz w:val="20"/>
        </w:rPr>
        <w:t xml:space="preserve"> </w:t>
      </w:r>
      <w:r w:rsidRPr="00BA09CA">
        <w:rPr>
          <w:rFonts w:ascii="Arial" w:hAnsi="Arial"/>
          <w:color w:val="auto"/>
          <w:sz w:val="20"/>
        </w:rPr>
        <w:t>DE</w:t>
      </w:r>
      <w:r w:rsidR="002644ED" w:rsidRPr="00BA09CA">
        <w:rPr>
          <w:rFonts w:ascii="Arial" w:hAnsi="Arial"/>
          <w:color w:val="auto"/>
          <w:sz w:val="20"/>
        </w:rPr>
        <w:t xml:space="preserve"> </w:t>
      </w:r>
      <w:r w:rsidRPr="00BA09CA">
        <w:rPr>
          <w:rFonts w:ascii="Arial" w:hAnsi="Arial"/>
          <w:color w:val="auto"/>
          <w:sz w:val="20"/>
        </w:rPr>
        <w:t>CONDICIONES</w:t>
      </w:r>
      <w:bookmarkEnd w:id="268"/>
      <w:bookmarkEnd w:id="269"/>
      <w:bookmarkEnd w:id="270"/>
      <w:bookmarkEnd w:id="271"/>
      <w:bookmarkEnd w:id="272"/>
      <w:bookmarkEnd w:id="273"/>
      <w:bookmarkEnd w:id="274"/>
      <w:bookmarkEnd w:id="275"/>
      <w:bookmarkEnd w:id="276"/>
      <w:bookmarkEnd w:id="277"/>
      <w:bookmarkEnd w:id="278"/>
      <w:bookmarkEnd w:id="279"/>
    </w:p>
    <w:p w14:paraId="466FBCBD" w14:textId="703C8C71" w:rsidR="009C3CD8" w:rsidRPr="00BA09CA" w:rsidRDefault="002D222B" w:rsidP="00E63264">
      <w:pPr>
        <w:jc w:val="both"/>
        <w:rPr>
          <w:rFonts w:ascii="Arial" w:eastAsia="Arial" w:hAnsi="Arial" w:cs="Arial"/>
          <w:sz w:val="20"/>
          <w:szCs w:val="20"/>
        </w:rPr>
      </w:pPr>
      <w:r w:rsidRPr="00BA09CA">
        <w:rPr>
          <w:rFonts w:ascii="Arial" w:hAnsi="Arial" w:cs="Arial"/>
          <w:sz w:val="20"/>
          <w:szCs w:val="20"/>
        </w:rPr>
        <w:t>Este</w:t>
      </w:r>
      <w:r w:rsidR="002644ED" w:rsidRPr="00BA09CA">
        <w:rPr>
          <w:rFonts w:ascii="Arial" w:eastAsia="Arial" w:hAnsi="Arial" w:cs="Arial"/>
          <w:sz w:val="20"/>
          <w:szCs w:val="20"/>
        </w:rPr>
        <w:t xml:space="preserve"> </w:t>
      </w:r>
      <w:r w:rsidR="231554FB" w:rsidRPr="00BA09CA">
        <w:rPr>
          <w:rFonts w:ascii="Arial" w:hAnsi="Arial" w:cs="Arial"/>
          <w:sz w:val="20"/>
          <w:szCs w:val="20"/>
        </w:rPr>
        <w:t>P</w:t>
      </w:r>
      <w:r w:rsidR="3A203C53" w:rsidRPr="00BA09CA">
        <w:rPr>
          <w:rFonts w:ascii="Arial" w:hAnsi="Arial" w:cs="Arial"/>
          <w:sz w:val="20"/>
          <w:szCs w:val="20"/>
        </w:rPr>
        <w:t>liego</w:t>
      </w:r>
      <w:r w:rsidR="009C3CD8" w:rsidRPr="00BA09CA">
        <w:rPr>
          <w:rFonts w:ascii="Arial" w:eastAsia="Arial" w:hAnsi="Arial" w:cs="Arial"/>
          <w:sz w:val="20"/>
          <w:szCs w:val="20"/>
        </w:rPr>
        <w:t xml:space="preserve"> </w:t>
      </w:r>
      <w:r w:rsidR="009C3CD8" w:rsidRPr="00BA09CA">
        <w:rPr>
          <w:rFonts w:ascii="Arial" w:hAnsi="Arial" w:cs="Arial"/>
          <w:sz w:val="20"/>
          <w:szCs w:val="20"/>
        </w:rPr>
        <w:t>de</w:t>
      </w:r>
      <w:r w:rsidR="009C3CD8" w:rsidRPr="00BA09CA">
        <w:rPr>
          <w:rFonts w:ascii="Arial" w:eastAsia="Arial" w:hAnsi="Arial" w:cs="Arial"/>
          <w:sz w:val="20"/>
          <w:szCs w:val="20"/>
        </w:rPr>
        <w:t xml:space="preserve"> </w:t>
      </w:r>
      <w:r w:rsidR="37794A44" w:rsidRPr="00BA09CA">
        <w:rPr>
          <w:rFonts w:ascii="Arial" w:hAnsi="Arial" w:cs="Arial"/>
          <w:sz w:val="20"/>
          <w:szCs w:val="20"/>
        </w:rPr>
        <w:t>C</w:t>
      </w:r>
      <w:r w:rsidR="3A203C53" w:rsidRPr="00BA09CA">
        <w:rPr>
          <w:rFonts w:ascii="Arial" w:hAnsi="Arial" w:cs="Arial"/>
          <w:sz w:val="20"/>
          <w:szCs w:val="20"/>
        </w:rPr>
        <w:t>ondiciones</w:t>
      </w:r>
      <w:r w:rsidR="009C3CD8" w:rsidRPr="00BA09CA">
        <w:rPr>
          <w:rFonts w:ascii="Arial" w:eastAsia="Arial" w:hAnsi="Arial" w:cs="Arial"/>
          <w:sz w:val="20"/>
          <w:szCs w:val="20"/>
        </w:rPr>
        <w:t xml:space="preserve"> </w:t>
      </w:r>
      <w:r w:rsidR="009C3CD8" w:rsidRPr="00BA09CA">
        <w:rPr>
          <w:rFonts w:ascii="Arial" w:hAnsi="Arial" w:cs="Arial"/>
          <w:sz w:val="20"/>
          <w:szCs w:val="20"/>
        </w:rPr>
        <w:t>debe</w:t>
      </w:r>
      <w:r w:rsidR="009C3CD8" w:rsidRPr="00BA09CA">
        <w:rPr>
          <w:rFonts w:ascii="Arial" w:eastAsia="Arial" w:hAnsi="Arial" w:cs="Arial"/>
          <w:sz w:val="20"/>
          <w:szCs w:val="20"/>
        </w:rPr>
        <w:t xml:space="preserve"> </w:t>
      </w:r>
      <w:r w:rsidR="009C3CD8" w:rsidRPr="00BA09CA">
        <w:rPr>
          <w:rFonts w:ascii="Arial" w:hAnsi="Arial" w:cs="Arial"/>
          <w:sz w:val="20"/>
          <w:szCs w:val="20"/>
        </w:rPr>
        <w:t>interpreta</w:t>
      </w:r>
      <w:r w:rsidR="00996FB7" w:rsidRPr="00BA09CA">
        <w:rPr>
          <w:rFonts w:ascii="Arial" w:hAnsi="Arial" w:cs="Arial"/>
          <w:sz w:val="20"/>
          <w:szCs w:val="20"/>
        </w:rPr>
        <w:t>rse</w:t>
      </w:r>
      <w:r w:rsidR="009C3CD8" w:rsidRPr="00BA09CA">
        <w:rPr>
          <w:rFonts w:ascii="Arial" w:eastAsia="Arial" w:hAnsi="Arial" w:cs="Arial"/>
          <w:sz w:val="20"/>
          <w:szCs w:val="20"/>
        </w:rPr>
        <w:t xml:space="preserve"> </w:t>
      </w:r>
      <w:r w:rsidR="009C3CD8" w:rsidRPr="00BA09CA">
        <w:rPr>
          <w:rFonts w:ascii="Arial" w:hAnsi="Arial" w:cs="Arial"/>
          <w:sz w:val="20"/>
          <w:szCs w:val="20"/>
        </w:rPr>
        <w:t>como</w:t>
      </w:r>
      <w:r w:rsidR="009C3CD8" w:rsidRPr="00BA09CA">
        <w:rPr>
          <w:rFonts w:ascii="Arial" w:eastAsia="Arial" w:hAnsi="Arial" w:cs="Arial"/>
          <w:sz w:val="20"/>
          <w:szCs w:val="20"/>
        </w:rPr>
        <w:t xml:space="preserve"> </w:t>
      </w:r>
      <w:r w:rsidR="009C3CD8" w:rsidRPr="00BA09CA">
        <w:rPr>
          <w:rFonts w:ascii="Arial" w:hAnsi="Arial" w:cs="Arial"/>
          <w:sz w:val="20"/>
          <w:szCs w:val="20"/>
        </w:rPr>
        <w:t>un</w:t>
      </w:r>
      <w:r w:rsidR="009C3CD8" w:rsidRPr="00BA09CA">
        <w:rPr>
          <w:rFonts w:ascii="Arial" w:eastAsia="Arial" w:hAnsi="Arial" w:cs="Arial"/>
          <w:sz w:val="20"/>
          <w:szCs w:val="20"/>
        </w:rPr>
        <w:t xml:space="preserve"> </w:t>
      </w:r>
      <w:r w:rsidR="009C3CD8" w:rsidRPr="00BA09CA">
        <w:rPr>
          <w:rFonts w:ascii="Arial" w:hAnsi="Arial" w:cs="Arial"/>
          <w:sz w:val="20"/>
          <w:szCs w:val="20"/>
        </w:rPr>
        <w:t>todo</w:t>
      </w:r>
      <w:r w:rsidR="009C3CD8" w:rsidRPr="00BA09CA">
        <w:rPr>
          <w:rFonts w:ascii="Arial" w:eastAsia="Arial" w:hAnsi="Arial" w:cs="Arial"/>
          <w:sz w:val="20"/>
          <w:szCs w:val="20"/>
        </w:rPr>
        <w:t xml:space="preserve"> </w:t>
      </w:r>
      <w:r w:rsidR="009C3CD8" w:rsidRPr="00BA09CA">
        <w:rPr>
          <w:rFonts w:ascii="Arial" w:hAnsi="Arial" w:cs="Arial"/>
          <w:sz w:val="20"/>
          <w:szCs w:val="20"/>
        </w:rPr>
        <w:t>y</w:t>
      </w:r>
      <w:r w:rsidR="009C3CD8" w:rsidRPr="00BA09CA">
        <w:rPr>
          <w:rFonts w:ascii="Arial" w:eastAsia="Arial" w:hAnsi="Arial" w:cs="Arial"/>
          <w:sz w:val="20"/>
          <w:szCs w:val="20"/>
        </w:rPr>
        <w:t xml:space="preserve"> </w:t>
      </w:r>
      <w:r w:rsidR="009C3CD8" w:rsidRPr="00BA09CA">
        <w:rPr>
          <w:rFonts w:ascii="Arial" w:hAnsi="Arial" w:cs="Arial"/>
          <w:sz w:val="20"/>
          <w:szCs w:val="20"/>
        </w:rPr>
        <w:t>sus</w:t>
      </w:r>
      <w:r w:rsidR="009C3CD8" w:rsidRPr="00BA09CA">
        <w:rPr>
          <w:rFonts w:ascii="Arial" w:eastAsia="Arial" w:hAnsi="Arial" w:cs="Arial"/>
          <w:sz w:val="20"/>
          <w:szCs w:val="20"/>
        </w:rPr>
        <w:t xml:space="preserve"> </w:t>
      </w:r>
      <w:r w:rsidR="009C3CD8" w:rsidRPr="00BA09CA">
        <w:rPr>
          <w:rFonts w:ascii="Arial" w:hAnsi="Arial" w:cs="Arial"/>
          <w:sz w:val="20"/>
          <w:szCs w:val="20"/>
        </w:rPr>
        <w:t>disposiciones</w:t>
      </w:r>
      <w:r w:rsidR="009C3CD8" w:rsidRPr="00BA09CA">
        <w:rPr>
          <w:rFonts w:ascii="Arial" w:eastAsia="Arial" w:hAnsi="Arial" w:cs="Arial"/>
          <w:sz w:val="20"/>
          <w:szCs w:val="20"/>
        </w:rPr>
        <w:t xml:space="preserve"> </w:t>
      </w:r>
      <w:r w:rsidR="009C3CD8" w:rsidRPr="00BA09CA">
        <w:rPr>
          <w:rFonts w:ascii="Arial" w:hAnsi="Arial" w:cs="Arial"/>
          <w:sz w:val="20"/>
          <w:szCs w:val="20"/>
        </w:rPr>
        <w:t>no</w:t>
      </w:r>
      <w:r w:rsidR="009C3CD8" w:rsidRPr="00BA09CA">
        <w:rPr>
          <w:rFonts w:ascii="Arial" w:eastAsia="Arial" w:hAnsi="Arial" w:cs="Arial"/>
          <w:sz w:val="20"/>
          <w:szCs w:val="20"/>
        </w:rPr>
        <w:t xml:space="preserve"> </w:t>
      </w:r>
      <w:r w:rsidR="00A2332F" w:rsidRPr="00BA09CA">
        <w:rPr>
          <w:rFonts w:ascii="Arial" w:hAnsi="Arial" w:cs="Arial"/>
          <w:sz w:val="20"/>
          <w:szCs w:val="20"/>
        </w:rPr>
        <w:t>deben</w:t>
      </w:r>
      <w:r w:rsidR="00A2332F" w:rsidRPr="00BA09CA">
        <w:rPr>
          <w:rFonts w:ascii="Arial" w:eastAsia="Arial" w:hAnsi="Arial" w:cs="Arial"/>
          <w:sz w:val="20"/>
          <w:szCs w:val="20"/>
        </w:rPr>
        <w:t xml:space="preserve"> entenderse</w:t>
      </w:r>
      <w:r w:rsidR="009C3CD8" w:rsidRPr="00BA09CA">
        <w:rPr>
          <w:rFonts w:ascii="Arial" w:eastAsia="Arial" w:hAnsi="Arial" w:cs="Arial"/>
          <w:sz w:val="20"/>
          <w:szCs w:val="20"/>
        </w:rPr>
        <w:t xml:space="preserve"> </w:t>
      </w:r>
      <w:r w:rsidR="009C3CD8" w:rsidRPr="00BA09CA">
        <w:rPr>
          <w:rFonts w:ascii="Arial" w:hAnsi="Arial" w:cs="Arial"/>
          <w:sz w:val="20"/>
          <w:szCs w:val="20"/>
        </w:rPr>
        <w:t>de</w:t>
      </w:r>
      <w:r w:rsidR="009C3CD8" w:rsidRPr="00BA09CA">
        <w:rPr>
          <w:rFonts w:ascii="Arial" w:eastAsia="Arial" w:hAnsi="Arial" w:cs="Arial"/>
          <w:sz w:val="20"/>
          <w:szCs w:val="20"/>
        </w:rPr>
        <w:t xml:space="preserve"> </w:t>
      </w:r>
      <w:r w:rsidR="009C3CD8" w:rsidRPr="00BA09CA">
        <w:rPr>
          <w:rFonts w:ascii="Arial" w:hAnsi="Arial" w:cs="Arial"/>
          <w:sz w:val="20"/>
          <w:szCs w:val="20"/>
        </w:rPr>
        <w:t>manera</w:t>
      </w:r>
      <w:r w:rsidR="009C3CD8" w:rsidRPr="00BA09CA">
        <w:rPr>
          <w:rFonts w:ascii="Arial" w:eastAsia="Arial" w:hAnsi="Arial" w:cs="Arial"/>
          <w:sz w:val="20"/>
          <w:szCs w:val="20"/>
        </w:rPr>
        <w:t xml:space="preserve"> </w:t>
      </w:r>
      <w:r w:rsidR="009C3CD8" w:rsidRPr="00BA09CA">
        <w:rPr>
          <w:rFonts w:ascii="Arial" w:hAnsi="Arial" w:cs="Arial"/>
          <w:sz w:val="20"/>
          <w:szCs w:val="20"/>
        </w:rPr>
        <w:t>separada</w:t>
      </w:r>
      <w:r w:rsidR="009C3CD8" w:rsidRPr="00BA09CA">
        <w:rPr>
          <w:rFonts w:ascii="Arial" w:eastAsia="Arial" w:hAnsi="Arial" w:cs="Arial"/>
          <w:sz w:val="20"/>
          <w:szCs w:val="20"/>
        </w:rPr>
        <w:t xml:space="preserve"> </w:t>
      </w:r>
      <w:r w:rsidR="009C3CD8" w:rsidRPr="00BA09CA">
        <w:rPr>
          <w:rFonts w:ascii="Arial" w:hAnsi="Arial" w:cs="Arial"/>
          <w:sz w:val="20"/>
          <w:szCs w:val="20"/>
        </w:rPr>
        <w:t>de</w:t>
      </w:r>
      <w:r w:rsidR="009C3CD8" w:rsidRPr="00BA09CA">
        <w:rPr>
          <w:rFonts w:ascii="Arial" w:eastAsia="Arial" w:hAnsi="Arial" w:cs="Arial"/>
          <w:sz w:val="20"/>
          <w:szCs w:val="20"/>
        </w:rPr>
        <w:t xml:space="preserve"> </w:t>
      </w:r>
      <w:r w:rsidR="009C3CD8" w:rsidRPr="00BA09CA">
        <w:rPr>
          <w:rFonts w:ascii="Arial" w:hAnsi="Arial" w:cs="Arial"/>
          <w:sz w:val="20"/>
          <w:szCs w:val="20"/>
        </w:rPr>
        <w:t>lo</w:t>
      </w:r>
      <w:r w:rsidR="009C3CD8" w:rsidRPr="00BA09CA">
        <w:rPr>
          <w:rFonts w:ascii="Arial" w:eastAsia="Arial" w:hAnsi="Arial" w:cs="Arial"/>
          <w:sz w:val="20"/>
          <w:szCs w:val="20"/>
        </w:rPr>
        <w:t xml:space="preserve"> </w:t>
      </w:r>
      <w:r w:rsidR="009C3CD8" w:rsidRPr="00BA09CA">
        <w:rPr>
          <w:rFonts w:ascii="Arial" w:hAnsi="Arial" w:cs="Arial"/>
          <w:sz w:val="20"/>
          <w:szCs w:val="20"/>
        </w:rPr>
        <w:t>que</w:t>
      </w:r>
      <w:r w:rsidR="009C3CD8" w:rsidRPr="00BA09CA">
        <w:rPr>
          <w:rFonts w:ascii="Arial" w:eastAsia="Arial" w:hAnsi="Arial" w:cs="Arial"/>
          <w:sz w:val="20"/>
          <w:szCs w:val="20"/>
        </w:rPr>
        <w:t xml:space="preserve"> </w:t>
      </w:r>
      <w:r w:rsidR="009C3CD8" w:rsidRPr="00BA09CA">
        <w:rPr>
          <w:rFonts w:ascii="Arial" w:hAnsi="Arial" w:cs="Arial"/>
          <w:sz w:val="20"/>
          <w:szCs w:val="20"/>
        </w:rPr>
        <w:t>indica</w:t>
      </w:r>
      <w:r w:rsidR="009C3CD8" w:rsidRPr="00BA09CA">
        <w:rPr>
          <w:rFonts w:ascii="Arial" w:eastAsia="Arial" w:hAnsi="Arial" w:cs="Arial"/>
          <w:sz w:val="20"/>
          <w:szCs w:val="20"/>
        </w:rPr>
        <w:t xml:space="preserve"> </w:t>
      </w:r>
      <w:r w:rsidR="009C3CD8" w:rsidRPr="00BA09CA">
        <w:rPr>
          <w:rFonts w:ascii="Arial" w:hAnsi="Arial" w:cs="Arial"/>
          <w:sz w:val="20"/>
          <w:szCs w:val="20"/>
        </w:rPr>
        <w:t>su</w:t>
      </w:r>
      <w:r w:rsidR="009C3CD8" w:rsidRPr="00BA09CA">
        <w:rPr>
          <w:rFonts w:ascii="Arial" w:eastAsia="Arial" w:hAnsi="Arial" w:cs="Arial"/>
          <w:sz w:val="20"/>
          <w:szCs w:val="20"/>
        </w:rPr>
        <w:t xml:space="preserve"> </w:t>
      </w:r>
      <w:r w:rsidR="009C3CD8" w:rsidRPr="00BA09CA">
        <w:rPr>
          <w:rFonts w:ascii="Arial" w:hAnsi="Arial" w:cs="Arial"/>
          <w:sz w:val="20"/>
          <w:szCs w:val="20"/>
        </w:rPr>
        <w:t>contexto</w:t>
      </w:r>
      <w:r w:rsidR="009C3CD8" w:rsidRPr="00BA09CA">
        <w:rPr>
          <w:rFonts w:ascii="Arial" w:eastAsia="Arial" w:hAnsi="Arial" w:cs="Arial"/>
          <w:sz w:val="20"/>
          <w:szCs w:val="20"/>
        </w:rPr>
        <w:t xml:space="preserve"> </w:t>
      </w:r>
      <w:r w:rsidR="009C3CD8" w:rsidRPr="00BA09CA">
        <w:rPr>
          <w:rFonts w:ascii="Arial" w:hAnsi="Arial" w:cs="Arial"/>
          <w:sz w:val="20"/>
          <w:szCs w:val="20"/>
        </w:rPr>
        <w:t>general.</w:t>
      </w:r>
      <w:r w:rsidR="009C3CD8" w:rsidRPr="00BA09CA">
        <w:rPr>
          <w:rFonts w:ascii="Arial" w:eastAsia="Arial" w:hAnsi="Arial" w:cs="Arial"/>
          <w:sz w:val="20"/>
          <w:szCs w:val="20"/>
        </w:rPr>
        <w:t xml:space="preserve"> </w:t>
      </w:r>
      <w:r w:rsidR="009C3CD8" w:rsidRPr="00BA09CA">
        <w:rPr>
          <w:rFonts w:ascii="Arial" w:hAnsi="Arial" w:cs="Arial"/>
          <w:sz w:val="20"/>
          <w:szCs w:val="20"/>
        </w:rPr>
        <w:t>Por</w:t>
      </w:r>
      <w:r w:rsidR="009C3CD8" w:rsidRPr="00BA09CA">
        <w:rPr>
          <w:rFonts w:ascii="Arial" w:eastAsia="Arial" w:hAnsi="Arial" w:cs="Arial"/>
          <w:sz w:val="20"/>
          <w:szCs w:val="20"/>
        </w:rPr>
        <w:t xml:space="preserve"> </w:t>
      </w:r>
      <w:r w:rsidR="009C3CD8" w:rsidRPr="00BA09CA">
        <w:rPr>
          <w:rFonts w:ascii="Arial" w:hAnsi="Arial" w:cs="Arial"/>
          <w:sz w:val="20"/>
          <w:szCs w:val="20"/>
        </w:rPr>
        <w:t>lo</w:t>
      </w:r>
      <w:r w:rsidR="009C3CD8" w:rsidRPr="00BA09CA">
        <w:rPr>
          <w:rFonts w:ascii="Arial" w:eastAsia="Arial" w:hAnsi="Arial" w:cs="Arial"/>
          <w:sz w:val="20"/>
          <w:szCs w:val="20"/>
        </w:rPr>
        <w:t xml:space="preserve"> </w:t>
      </w:r>
      <w:r w:rsidR="009C3CD8" w:rsidRPr="00BA09CA">
        <w:rPr>
          <w:rFonts w:ascii="Arial" w:hAnsi="Arial" w:cs="Arial"/>
          <w:sz w:val="20"/>
          <w:szCs w:val="20"/>
        </w:rPr>
        <w:t>tanto,</w:t>
      </w:r>
      <w:r w:rsidR="009C3CD8" w:rsidRPr="00BA09CA">
        <w:rPr>
          <w:rFonts w:ascii="Arial" w:eastAsia="Arial" w:hAnsi="Arial" w:cs="Arial"/>
          <w:sz w:val="20"/>
          <w:szCs w:val="20"/>
        </w:rPr>
        <w:t xml:space="preserve"> </w:t>
      </w:r>
      <w:r w:rsidR="009C3CD8" w:rsidRPr="00BA09CA">
        <w:rPr>
          <w:rFonts w:ascii="Arial" w:hAnsi="Arial" w:cs="Arial"/>
          <w:sz w:val="20"/>
          <w:szCs w:val="20"/>
        </w:rPr>
        <w:t>se</w:t>
      </w:r>
      <w:r w:rsidR="009C3CD8" w:rsidRPr="00BA09CA">
        <w:rPr>
          <w:rFonts w:ascii="Arial" w:eastAsia="Arial" w:hAnsi="Arial" w:cs="Arial"/>
          <w:sz w:val="20"/>
          <w:szCs w:val="20"/>
        </w:rPr>
        <w:t xml:space="preserve"> </w:t>
      </w:r>
      <w:r w:rsidR="00996FB7" w:rsidRPr="00BA09CA">
        <w:rPr>
          <w:rFonts w:ascii="Arial" w:hAnsi="Arial" w:cs="Arial"/>
          <w:sz w:val="20"/>
          <w:szCs w:val="20"/>
        </w:rPr>
        <w:t xml:space="preserve">considera </w:t>
      </w:r>
      <w:r w:rsidR="009C3CD8" w:rsidRPr="00BA09CA">
        <w:rPr>
          <w:rFonts w:ascii="Arial" w:hAnsi="Arial" w:cs="Arial"/>
          <w:sz w:val="20"/>
          <w:szCs w:val="20"/>
        </w:rPr>
        <w:t>integrada</w:t>
      </w:r>
      <w:r w:rsidR="009C3CD8" w:rsidRPr="00BA09CA">
        <w:rPr>
          <w:rFonts w:ascii="Arial" w:eastAsia="Arial" w:hAnsi="Arial" w:cs="Arial"/>
          <w:sz w:val="20"/>
          <w:szCs w:val="20"/>
        </w:rPr>
        <w:t xml:space="preserve"> </w:t>
      </w:r>
      <w:r w:rsidR="009C3CD8" w:rsidRPr="00BA09CA">
        <w:rPr>
          <w:rFonts w:ascii="Arial" w:hAnsi="Arial" w:cs="Arial"/>
          <w:sz w:val="20"/>
          <w:szCs w:val="20"/>
        </w:rPr>
        <w:t>la</w:t>
      </w:r>
      <w:r w:rsidR="009C3CD8" w:rsidRPr="00BA09CA">
        <w:rPr>
          <w:rFonts w:ascii="Arial" w:eastAsia="Arial" w:hAnsi="Arial" w:cs="Arial"/>
          <w:sz w:val="20"/>
          <w:szCs w:val="20"/>
        </w:rPr>
        <w:t xml:space="preserve"> </w:t>
      </w:r>
      <w:r w:rsidR="009C3CD8" w:rsidRPr="00BA09CA">
        <w:rPr>
          <w:rFonts w:ascii="Arial" w:hAnsi="Arial" w:cs="Arial"/>
          <w:sz w:val="20"/>
          <w:szCs w:val="20"/>
        </w:rPr>
        <w:t>información</w:t>
      </w:r>
      <w:r w:rsidR="009C3CD8" w:rsidRPr="00BA09CA">
        <w:rPr>
          <w:rFonts w:ascii="Arial" w:eastAsia="Arial" w:hAnsi="Arial" w:cs="Arial"/>
          <w:sz w:val="20"/>
          <w:szCs w:val="20"/>
        </w:rPr>
        <w:t xml:space="preserve"> </w:t>
      </w:r>
      <w:r w:rsidR="009C3CD8" w:rsidRPr="00BA09CA">
        <w:rPr>
          <w:rFonts w:ascii="Arial" w:hAnsi="Arial" w:cs="Arial"/>
          <w:sz w:val="20"/>
          <w:szCs w:val="20"/>
        </w:rPr>
        <w:t>incluida</w:t>
      </w:r>
      <w:r w:rsidR="009C3CD8" w:rsidRPr="00BA09CA">
        <w:rPr>
          <w:rFonts w:ascii="Arial" w:eastAsia="Arial" w:hAnsi="Arial" w:cs="Arial"/>
          <w:sz w:val="20"/>
          <w:szCs w:val="20"/>
        </w:rPr>
        <w:t xml:space="preserve"> </w:t>
      </w:r>
      <w:r w:rsidR="009C3CD8" w:rsidRPr="00BA09CA">
        <w:rPr>
          <w:rFonts w:ascii="Arial" w:hAnsi="Arial" w:cs="Arial"/>
          <w:sz w:val="20"/>
          <w:szCs w:val="20"/>
        </w:rPr>
        <w:t>en</w:t>
      </w:r>
      <w:r w:rsidR="009C3CD8" w:rsidRPr="00BA09CA">
        <w:rPr>
          <w:rFonts w:ascii="Arial" w:eastAsia="Arial" w:hAnsi="Arial" w:cs="Arial"/>
          <w:sz w:val="20"/>
          <w:szCs w:val="20"/>
        </w:rPr>
        <w:t xml:space="preserve"> </w:t>
      </w:r>
      <w:r w:rsidR="009C3CD8" w:rsidRPr="00BA09CA">
        <w:rPr>
          <w:rFonts w:ascii="Arial" w:hAnsi="Arial" w:cs="Arial"/>
          <w:sz w:val="20"/>
          <w:szCs w:val="20"/>
        </w:rPr>
        <w:t>los</w:t>
      </w:r>
      <w:r w:rsidR="009C3CD8" w:rsidRPr="00BA09CA">
        <w:rPr>
          <w:rFonts w:ascii="Arial" w:eastAsia="Arial" w:hAnsi="Arial" w:cs="Arial"/>
          <w:sz w:val="20"/>
          <w:szCs w:val="20"/>
        </w:rPr>
        <w:t xml:space="preserve"> </w:t>
      </w:r>
      <w:r w:rsidR="00FF128C">
        <w:rPr>
          <w:rFonts w:ascii="Arial" w:hAnsi="Arial" w:cs="Arial"/>
          <w:sz w:val="20"/>
          <w:szCs w:val="20"/>
        </w:rPr>
        <w:t>D</w:t>
      </w:r>
      <w:r w:rsidR="009C3CD8" w:rsidRPr="00BA09CA">
        <w:rPr>
          <w:rFonts w:ascii="Arial" w:hAnsi="Arial" w:cs="Arial"/>
          <w:sz w:val="20"/>
          <w:szCs w:val="20"/>
        </w:rPr>
        <w:t>ocumentos</w:t>
      </w:r>
      <w:r w:rsidR="009C3CD8" w:rsidRPr="00BA09CA">
        <w:rPr>
          <w:rFonts w:ascii="Arial" w:eastAsia="Arial" w:hAnsi="Arial" w:cs="Arial"/>
          <w:sz w:val="20"/>
          <w:szCs w:val="20"/>
        </w:rPr>
        <w:t xml:space="preserve"> </w:t>
      </w:r>
      <w:r w:rsidR="009C3CD8" w:rsidRPr="00BA09CA">
        <w:rPr>
          <w:rFonts w:ascii="Arial" w:hAnsi="Arial" w:cs="Arial"/>
          <w:sz w:val="20"/>
          <w:szCs w:val="20"/>
        </w:rPr>
        <w:t>del</w:t>
      </w:r>
      <w:r w:rsidR="009C3CD8" w:rsidRPr="00BA09CA">
        <w:rPr>
          <w:rFonts w:ascii="Arial" w:eastAsia="Arial" w:hAnsi="Arial" w:cs="Arial"/>
          <w:sz w:val="20"/>
          <w:szCs w:val="20"/>
        </w:rPr>
        <w:t xml:space="preserve"> </w:t>
      </w:r>
      <w:r w:rsidR="00FF128C">
        <w:rPr>
          <w:rFonts w:ascii="Arial" w:hAnsi="Arial" w:cs="Arial"/>
          <w:sz w:val="20"/>
          <w:szCs w:val="20"/>
        </w:rPr>
        <w:t>P</w:t>
      </w:r>
      <w:r w:rsidR="009C3CD8" w:rsidRPr="00BA09CA">
        <w:rPr>
          <w:rFonts w:ascii="Arial" w:hAnsi="Arial" w:cs="Arial"/>
          <w:sz w:val="20"/>
          <w:szCs w:val="20"/>
        </w:rPr>
        <w:t>roceso</w:t>
      </w:r>
      <w:r w:rsidR="009C3CD8" w:rsidRPr="00BA09CA">
        <w:rPr>
          <w:rFonts w:ascii="Arial" w:eastAsia="Arial" w:hAnsi="Arial" w:cs="Arial"/>
          <w:sz w:val="20"/>
          <w:szCs w:val="20"/>
        </w:rPr>
        <w:t xml:space="preserve"> </w:t>
      </w:r>
      <w:r w:rsidR="009C3CD8" w:rsidRPr="00BA09CA">
        <w:rPr>
          <w:rFonts w:ascii="Arial" w:hAnsi="Arial" w:cs="Arial"/>
          <w:sz w:val="20"/>
          <w:szCs w:val="20"/>
        </w:rPr>
        <w:t>que</w:t>
      </w:r>
      <w:r w:rsidR="009C3CD8" w:rsidRPr="00BA09CA">
        <w:rPr>
          <w:rFonts w:ascii="Arial" w:eastAsia="Arial" w:hAnsi="Arial" w:cs="Arial"/>
          <w:sz w:val="20"/>
          <w:szCs w:val="20"/>
        </w:rPr>
        <w:t xml:space="preserve"> </w:t>
      </w:r>
      <w:r w:rsidR="009C3CD8" w:rsidRPr="00BA09CA">
        <w:rPr>
          <w:rFonts w:ascii="Arial" w:hAnsi="Arial" w:cs="Arial"/>
          <w:sz w:val="20"/>
          <w:szCs w:val="20"/>
        </w:rPr>
        <w:t>lo</w:t>
      </w:r>
      <w:r w:rsidR="009C3CD8" w:rsidRPr="00BA09CA">
        <w:rPr>
          <w:rFonts w:ascii="Arial" w:eastAsia="Arial" w:hAnsi="Arial" w:cs="Arial"/>
          <w:sz w:val="20"/>
          <w:szCs w:val="20"/>
        </w:rPr>
        <w:t xml:space="preserve"> </w:t>
      </w:r>
      <w:r w:rsidR="009C3CD8" w:rsidRPr="00BA09CA">
        <w:rPr>
          <w:rFonts w:ascii="Arial" w:hAnsi="Arial" w:cs="Arial"/>
          <w:sz w:val="20"/>
          <w:szCs w:val="20"/>
        </w:rPr>
        <w:t>acompañan</w:t>
      </w:r>
      <w:r w:rsidR="009C3CD8" w:rsidRPr="00BA09CA">
        <w:rPr>
          <w:rFonts w:ascii="Arial" w:eastAsia="Arial" w:hAnsi="Arial" w:cs="Arial"/>
          <w:sz w:val="20"/>
          <w:szCs w:val="20"/>
        </w:rPr>
        <w:t xml:space="preserve"> </w:t>
      </w:r>
      <w:r w:rsidR="009C3CD8" w:rsidRPr="00BA09CA">
        <w:rPr>
          <w:rFonts w:ascii="Arial" w:hAnsi="Arial" w:cs="Arial"/>
          <w:sz w:val="20"/>
          <w:szCs w:val="20"/>
        </w:rPr>
        <w:t>y</w:t>
      </w:r>
      <w:r w:rsidR="009C3CD8" w:rsidRPr="00BA09CA">
        <w:rPr>
          <w:rFonts w:ascii="Arial" w:eastAsia="Arial" w:hAnsi="Arial" w:cs="Arial"/>
          <w:sz w:val="20"/>
          <w:szCs w:val="20"/>
        </w:rPr>
        <w:t xml:space="preserve"> </w:t>
      </w:r>
      <w:r w:rsidR="009C3CD8" w:rsidRPr="00BA09CA">
        <w:rPr>
          <w:rFonts w:ascii="Arial" w:hAnsi="Arial" w:cs="Arial"/>
          <w:sz w:val="20"/>
          <w:szCs w:val="20"/>
        </w:rPr>
        <w:t>las</w:t>
      </w:r>
      <w:r w:rsidR="009C3CD8" w:rsidRPr="00BA09CA">
        <w:rPr>
          <w:rFonts w:ascii="Arial" w:eastAsia="Arial" w:hAnsi="Arial" w:cs="Arial"/>
          <w:sz w:val="20"/>
          <w:szCs w:val="20"/>
        </w:rPr>
        <w:t xml:space="preserve"> </w:t>
      </w:r>
      <w:r w:rsidR="00D35FA6">
        <w:rPr>
          <w:rFonts w:ascii="Arial" w:hAnsi="Arial" w:cs="Arial"/>
          <w:sz w:val="20"/>
          <w:szCs w:val="20"/>
        </w:rPr>
        <w:t>A</w:t>
      </w:r>
      <w:r w:rsidR="009C3CD8" w:rsidRPr="00BA09CA">
        <w:rPr>
          <w:rFonts w:ascii="Arial" w:hAnsi="Arial" w:cs="Arial"/>
          <w:sz w:val="20"/>
          <w:szCs w:val="20"/>
        </w:rPr>
        <w:t>dendas</w:t>
      </w:r>
      <w:r w:rsidR="009C3CD8" w:rsidRPr="00BA09CA">
        <w:rPr>
          <w:rFonts w:ascii="Arial" w:eastAsia="Arial" w:hAnsi="Arial" w:cs="Arial"/>
          <w:sz w:val="20"/>
          <w:szCs w:val="20"/>
        </w:rPr>
        <w:t xml:space="preserve"> </w:t>
      </w:r>
      <w:r w:rsidR="009C3CD8" w:rsidRPr="00BA09CA">
        <w:rPr>
          <w:rFonts w:ascii="Arial" w:hAnsi="Arial" w:cs="Arial"/>
          <w:sz w:val="20"/>
          <w:szCs w:val="20"/>
        </w:rPr>
        <w:t>que</w:t>
      </w:r>
      <w:r w:rsidR="009C3CD8" w:rsidRPr="00BA09CA">
        <w:rPr>
          <w:rFonts w:ascii="Arial" w:eastAsia="Arial" w:hAnsi="Arial" w:cs="Arial"/>
          <w:sz w:val="20"/>
          <w:szCs w:val="20"/>
        </w:rPr>
        <w:t xml:space="preserve"> </w:t>
      </w:r>
      <w:r w:rsidR="00996FB7" w:rsidRPr="00BA09CA">
        <w:rPr>
          <w:rFonts w:ascii="Arial" w:hAnsi="Arial" w:cs="Arial"/>
          <w:sz w:val="20"/>
          <w:szCs w:val="20"/>
        </w:rPr>
        <w:t>s</w:t>
      </w:r>
      <w:r w:rsidR="009C3CD8" w:rsidRPr="00BA09CA">
        <w:rPr>
          <w:rFonts w:ascii="Arial" w:hAnsi="Arial" w:cs="Arial"/>
          <w:sz w:val="20"/>
          <w:szCs w:val="20"/>
        </w:rPr>
        <w:t>e</w:t>
      </w:r>
      <w:r w:rsidR="009C3CD8" w:rsidRPr="00BA09CA">
        <w:rPr>
          <w:rFonts w:ascii="Arial" w:eastAsia="Arial" w:hAnsi="Arial" w:cs="Arial"/>
          <w:sz w:val="20"/>
          <w:szCs w:val="20"/>
        </w:rPr>
        <w:t xml:space="preserve"> </w:t>
      </w:r>
      <w:r w:rsidR="009C3CD8" w:rsidRPr="00BA09CA">
        <w:rPr>
          <w:rFonts w:ascii="Arial" w:hAnsi="Arial" w:cs="Arial"/>
          <w:sz w:val="20"/>
          <w:szCs w:val="20"/>
        </w:rPr>
        <w:t>expidan.</w:t>
      </w:r>
    </w:p>
    <w:p w14:paraId="47A88BAE" w14:textId="184EB81D" w:rsidR="009C3CD8" w:rsidRPr="00BA09CA" w:rsidRDefault="009C3CD8" w:rsidP="00AB1346">
      <w:pPr>
        <w:pStyle w:val="InviasNormal"/>
        <w:jc w:val="both"/>
        <w:rPr>
          <w:rFonts w:ascii="Arial" w:eastAsia="Arial,Calibri" w:hAnsi="Arial" w:cs="Arial"/>
          <w:sz w:val="20"/>
          <w:szCs w:val="20"/>
          <w:lang w:val="es-CO" w:eastAsia="en-US"/>
        </w:rPr>
      </w:pPr>
      <w:r w:rsidRPr="00BA09CA">
        <w:rPr>
          <w:rFonts w:ascii="Arial" w:eastAsia="Arial" w:hAnsi="Arial" w:cs="Arial"/>
          <w:sz w:val="20"/>
          <w:szCs w:val="20"/>
          <w:lang w:val="es-CO" w:eastAsia="en-US"/>
        </w:rPr>
        <w:t>Además,</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se</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seguirán</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los</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siguientes</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criterios</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para</w:t>
      </w:r>
      <w:r w:rsidR="00996FB7"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interpreta</w:t>
      </w:r>
      <w:r w:rsidR="00996FB7" w:rsidRPr="00BA09CA">
        <w:rPr>
          <w:rFonts w:ascii="Arial" w:eastAsia="Arial" w:hAnsi="Arial" w:cs="Arial"/>
          <w:sz w:val="20"/>
          <w:szCs w:val="20"/>
          <w:lang w:val="es-CO" w:eastAsia="en-US"/>
        </w:rPr>
        <w:t>r</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y</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entend</w:t>
      </w:r>
      <w:r w:rsidR="00996FB7" w:rsidRPr="00BA09CA">
        <w:rPr>
          <w:rFonts w:ascii="Arial" w:eastAsia="Arial" w:hAnsi="Arial" w:cs="Arial"/>
          <w:sz w:val="20"/>
          <w:szCs w:val="20"/>
          <w:lang w:val="es-CO" w:eastAsia="en-US"/>
        </w:rPr>
        <w:t>er</w:t>
      </w:r>
      <w:r w:rsidRPr="00BA09CA">
        <w:rPr>
          <w:rFonts w:ascii="Arial" w:eastAsia="Arial,Calibri" w:hAnsi="Arial" w:cs="Arial"/>
          <w:sz w:val="20"/>
          <w:szCs w:val="20"/>
          <w:lang w:val="es-CO" w:eastAsia="en-US"/>
        </w:rPr>
        <w:t xml:space="preserve"> </w:t>
      </w:r>
      <w:r w:rsidRPr="00BA09CA">
        <w:rPr>
          <w:rFonts w:ascii="Arial" w:eastAsia="Arial" w:hAnsi="Arial" w:cs="Arial"/>
          <w:sz w:val="20"/>
          <w:szCs w:val="20"/>
          <w:lang w:val="es-CO" w:eastAsia="en-US"/>
        </w:rPr>
        <w:t>el</w:t>
      </w:r>
      <w:r w:rsidRPr="00BA09CA">
        <w:rPr>
          <w:rFonts w:ascii="Arial" w:eastAsia="Arial,Calibri" w:hAnsi="Arial" w:cs="Arial"/>
          <w:sz w:val="20"/>
          <w:szCs w:val="20"/>
          <w:lang w:val="es-CO" w:eastAsia="en-US"/>
        </w:rPr>
        <w:t xml:space="preserve"> </w:t>
      </w:r>
      <w:r w:rsidR="7D9E273B" w:rsidRPr="00BA09CA">
        <w:rPr>
          <w:rFonts w:ascii="Arial" w:eastAsia="Arial" w:hAnsi="Arial" w:cs="Arial"/>
          <w:sz w:val="20"/>
          <w:szCs w:val="20"/>
          <w:lang w:val="es-CO" w:eastAsia="en-US"/>
        </w:rPr>
        <w:t>P</w:t>
      </w:r>
      <w:r w:rsidR="3A203C53" w:rsidRPr="00BA09CA">
        <w:rPr>
          <w:rFonts w:ascii="Arial" w:eastAsia="Arial" w:hAnsi="Arial" w:cs="Arial"/>
          <w:sz w:val="20"/>
          <w:szCs w:val="20"/>
          <w:lang w:val="es-CO" w:eastAsia="en-US"/>
        </w:rPr>
        <w:t>liego</w:t>
      </w:r>
      <w:r w:rsidRPr="00BA09CA">
        <w:rPr>
          <w:rFonts w:ascii="Arial" w:eastAsia="Arial" w:hAnsi="Arial" w:cs="Arial"/>
          <w:sz w:val="20"/>
          <w:szCs w:val="20"/>
          <w:lang w:val="es-CO" w:eastAsia="en-US"/>
        </w:rPr>
        <w:t xml:space="preserve"> de </w:t>
      </w:r>
      <w:r w:rsidR="5879AFD8" w:rsidRPr="00BA09CA">
        <w:rPr>
          <w:rFonts w:ascii="Arial" w:eastAsia="Arial" w:hAnsi="Arial" w:cs="Arial"/>
          <w:sz w:val="20"/>
          <w:szCs w:val="20"/>
          <w:lang w:val="es-CO" w:eastAsia="en-US"/>
        </w:rPr>
        <w:t>C</w:t>
      </w:r>
      <w:r w:rsidR="3A203C53" w:rsidRPr="00BA09CA">
        <w:rPr>
          <w:rFonts w:ascii="Arial" w:eastAsia="Arial" w:hAnsi="Arial" w:cs="Arial"/>
          <w:sz w:val="20"/>
          <w:szCs w:val="20"/>
          <w:lang w:val="es-CO" w:eastAsia="en-US"/>
        </w:rPr>
        <w:t>ondiciones</w:t>
      </w:r>
      <w:r w:rsidRPr="00BA09CA">
        <w:rPr>
          <w:rFonts w:ascii="Arial" w:eastAsia="Arial,Calibri" w:hAnsi="Arial" w:cs="Arial"/>
          <w:sz w:val="20"/>
          <w:szCs w:val="20"/>
          <w:lang w:val="es-CO" w:eastAsia="en-US"/>
        </w:rPr>
        <w:t>:</w:t>
      </w:r>
    </w:p>
    <w:p w14:paraId="28037711" w14:textId="4500DABD" w:rsidR="009C3CD8" w:rsidRPr="00BA09CA" w:rsidRDefault="009C3CD8" w:rsidP="00AB1346">
      <w:pPr>
        <w:pStyle w:val="Prrafodelista"/>
        <w:numPr>
          <w:ilvl w:val="0"/>
          <w:numId w:val="34"/>
        </w:numPr>
        <w:spacing w:line="240" w:lineRule="auto"/>
        <w:jc w:val="both"/>
        <w:rPr>
          <w:rFonts w:ascii="Arial" w:eastAsia="Arial" w:hAnsi="Arial" w:cs="Arial"/>
          <w:sz w:val="20"/>
          <w:szCs w:val="20"/>
        </w:rPr>
      </w:pPr>
      <w:r w:rsidRPr="00BA09CA">
        <w:rPr>
          <w:rFonts w:ascii="Arial" w:eastAsia="Arial" w:hAnsi="Arial" w:cs="Arial"/>
          <w:sz w:val="20"/>
          <w:szCs w:val="20"/>
        </w:rPr>
        <w:t>El orden de los numerales, capítulos y cláusulas de</w:t>
      </w:r>
      <w:r w:rsidR="00990FBE">
        <w:rPr>
          <w:rFonts w:ascii="Arial" w:eastAsia="Arial" w:hAnsi="Arial" w:cs="Arial"/>
          <w:sz w:val="20"/>
          <w:szCs w:val="20"/>
        </w:rPr>
        <w:t>l</w:t>
      </w:r>
      <w:r w:rsidRPr="00BA09CA">
        <w:rPr>
          <w:rFonts w:ascii="Arial" w:eastAsia="Arial" w:hAnsi="Arial" w:cs="Arial"/>
          <w:sz w:val="20"/>
          <w:szCs w:val="20"/>
        </w:rPr>
        <w:t xml:space="preserve"> </w:t>
      </w:r>
      <w:r w:rsidR="56AF0BB8" w:rsidRPr="00BA09CA">
        <w:rPr>
          <w:rFonts w:ascii="Arial" w:eastAsia="Arial" w:hAnsi="Arial" w:cs="Arial"/>
          <w:sz w:val="20"/>
          <w:szCs w:val="20"/>
        </w:rPr>
        <w:t>P</w:t>
      </w:r>
      <w:r w:rsidR="3A203C53" w:rsidRPr="00BA09CA">
        <w:rPr>
          <w:rFonts w:ascii="Arial" w:eastAsia="Arial" w:hAnsi="Arial" w:cs="Arial"/>
          <w:sz w:val="20"/>
          <w:szCs w:val="20"/>
        </w:rPr>
        <w:t>liego</w:t>
      </w:r>
      <w:r w:rsidRPr="00BA09CA">
        <w:rPr>
          <w:rFonts w:ascii="Arial" w:eastAsia="Arial" w:hAnsi="Arial" w:cs="Arial"/>
          <w:sz w:val="20"/>
          <w:szCs w:val="20"/>
        </w:rPr>
        <w:t xml:space="preserve"> de </w:t>
      </w:r>
      <w:r w:rsidR="6F659F6B" w:rsidRPr="00BA09CA">
        <w:rPr>
          <w:rFonts w:ascii="Arial" w:eastAsia="Arial" w:hAnsi="Arial" w:cs="Arial"/>
          <w:sz w:val="20"/>
          <w:szCs w:val="20"/>
        </w:rPr>
        <w:t>C</w:t>
      </w:r>
      <w:r w:rsidR="3A203C53" w:rsidRPr="00BA09CA">
        <w:rPr>
          <w:rFonts w:ascii="Arial" w:eastAsia="Arial" w:hAnsi="Arial" w:cs="Arial"/>
          <w:sz w:val="20"/>
          <w:szCs w:val="20"/>
        </w:rPr>
        <w:t>ondiciones</w:t>
      </w:r>
      <w:r w:rsidRPr="00BA09CA">
        <w:rPr>
          <w:rFonts w:ascii="Arial" w:eastAsia="Arial" w:hAnsi="Arial" w:cs="Arial"/>
          <w:sz w:val="20"/>
          <w:szCs w:val="20"/>
        </w:rPr>
        <w:t xml:space="preserve"> no deben interpreta</w:t>
      </w:r>
      <w:r w:rsidR="00996FB7" w:rsidRPr="00BA09CA">
        <w:rPr>
          <w:rFonts w:ascii="Arial" w:eastAsia="Arial" w:hAnsi="Arial" w:cs="Arial"/>
          <w:sz w:val="20"/>
          <w:szCs w:val="20"/>
        </w:rPr>
        <w:t>rse</w:t>
      </w:r>
      <w:r w:rsidRPr="00BA09CA">
        <w:rPr>
          <w:rFonts w:ascii="Arial" w:eastAsia="Arial" w:hAnsi="Arial" w:cs="Arial"/>
          <w:sz w:val="20"/>
          <w:szCs w:val="20"/>
        </w:rPr>
        <w:t xml:space="preserve"> como un grado de prelación entre l</w:t>
      </w:r>
      <w:r w:rsidR="0051592A" w:rsidRPr="00BA09CA">
        <w:rPr>
          <w:rFonts w:ascii="Arial" w:eastAsia="Arial" w:hAnsi="Arial" w:cs="Arial"/>
          <w:sz w:val="20"/>
          <w:szCs w:val="20"/>
        </w:rPr>
        <w:t>o</w:t>
      </w:r>
      <w:r w:rsidRPr="00BA09CA">
        <w:rPr>
          <w:rFonts w:ascii="Arial" w:eastAsia="Arial" w:hAnsi="Arial" w:cs="Arial"/>
          <w:sz w:val="20"/>
          <w:szCs w:val="20"/>
        </w:rPr>
        <w:t>s mism</w:t>
      </w:r>
      <w:r w:rsidR="0051592A" w:rsidRPr="00BA09CA">
        <w:rPr>
          <w:rFonts w:ascii="Arial" w:eastAsia="Arial" w:hAnsi="Arial" w:cs="Arial"/>
          <w:sz w:val="20"/>
          <w:szCs w:val="20"/>
        </w:rPr>
        <w:t>o</w:t>
      </w:r>
      <w:r w:rsidRPr="00BA09CA">
        <w:rPr>
          <w:rFonts w:ascii="Arial" w:eastAsia="Arial" w:hAnsi="Arial" w:cs="Arial"/>
          <w:sz w:val="20"/>
          <w:szCs w:val="20"/>
        </w:rPr>
        <w:t>s.</w:t>
      </w:r>
    </w:p>
    <w:p w14:paraId="27FB8D63" w14:textId="4CD45894" w:rsidR="009C3CD8" w:rsidRPr="00BA09CA" w:rsidRDefault="009C3CD8">
      <w:pPr>
        <w:pStyle w:val="Prrafodelista"/>
        <w:numPr>
          <w:ilvl w:val="0"/>
          <w:numId w:val="34"/>
        </w:numPr>
        <w:spacing w:line="240" w:lineRule="auto"/>
        <w:jc w:val="both"/>
        <w:rPr>
          <w:rFonts w:ascii="Arial" w:eastAsia="Arial" w:hAnsi="Arial" w:cs="Arial"/>
          <w:sz w:val="20"/>
          <w:szCs w:val="20"/>
        </w:rPr>
      </w:pPr>
      <w:r w:rsidRPr="00BA09CA">
        <w:rPr>
          <w:rFonts w:ascii="Arial" w:eastAsia="Arial" w:hAnsi="Arial" w:cs="Arial"/>
          <w:sz w:val="20"/>
          <w:szCs w:val="20"/>
        </w:rPr>
        <w:t>Los títulos de los numerales y capítulos utilizados en e</w:t>
      </w:r>
      <w:r w:rsidR="00990FBE">
        <w:rPr>
          <w:rFonts w:ascii="Arial" w:eastAsia="Arial" w:hAnsi="Arial" w:cs="Arial"/>
          <w:sz w:val="20"/>
          <w:szCs w:val="20"/>
        </w:rPr>
        <w:t>l</w:t>
      </w:r>
      <w:r w:rsidRPr="00BA09CA">
        <w:rPr>
          <w:rFonts w:ascii="Arial" w:eastAsia="Arial" w:hAnsi="Arial" w:cs="Arial"/>
          <w:sz w:val="20"/>
          <w:szCs w:val="20"/>
        </w:rPr>
        <w:t xml:space="preserve"> </w:t>
      </w:r>
      <w:r w:rsidR="000D35C6" w:rsidRPr="00BA09CA">
        <w:rPr>
          <w:rFonts w:ascii="Arial" w:eastAsia="Arial" w:hAnsi="Arial" w:cs="Arial"/>
          <w:sz w:val="20"/>
          <w:szCs w:val="20"/>
        </w:rPr>
        <w:t xml:space="preserve">Pliego </w:t>
      </w:r>
      <w:r w:rsidR="00996FB7" w:rsidRPr="00BA09CA">
        <w:rPr>
          <w:rFonts w:ascii="Arial" w:eastAsia="Arial" w:hAnsi="Arial" w:cs="Arial"/>
          <w:sz w:val="20"/>
          <w:szCs w:val="20"/>
        </w:rPr>
        <w:t>s</w:t>
      </w:r>
      <w:r w:rsidR="006135D8" w:rsidRPr="00BA09CA">
        <w:rPr>
          <w:rFonts w:ascii="Arial" w:eastAsia="Arial" w:hAnsi="Arial" w:cs="Arial"/>
          <w:sz w:val="20"/>
          <w:szCs w:val="20"/>
        </w:rPr>
        <w:t>o</w:t>
      </w:r>
      <w:r w:rsidR="00996FB7" w:rsidRPr="00BA09CA">
        <w:rPr>
          <w:rFonts w:ascii="Arial" w:eastAsia="Arial" w:hAnsi="Arial" w:cs="Arial"/>
          <w:sz w:val="20"/>
          <w:szCs w:val="20"/>
        </w:rPr>
        <w:t xml:space="preserve">lo </w:t>
      </w:r>
      <w:r w:rsidRPr="00BA09CA">
        <w:rPr>
          <w:rFonts w:ascii="Arial" w:eastAsia="Arial" w:hAnsi="Arial" w:cs="Arial"/>
          <w:sz w:val="20"/>
          <w:szCs w:val="20"/>
        </w:rPr>
        <w:t xml:space="preserve">sirven como referencia y no afectan la interpretación de su </w:t>
      </w:r>
      <w:r w:rsidR="00996FB7" w:rsidRPr="00BA09CA">
        <w:rPr>
          <w:rFonts w:ascii="Arial" w:eastAsia="Arial" w:hAnsi="Arial" w:cs="Arial"/>
          <w:sz w:val="20"/>
          <w:szCs w:val="20"/>
        </w:rPr>
        <w:t>contenido</w:t>
      </w:r>
      <w:r w:rsidRPr="00BA09CA">
        <w:rPr>
          <w:rFonts w:ascii="Arial" w:eastAsia="Arial" w:hAnsi="Arial" w:cs="Arial"/>
          <w:sz w:val="20"/>
          <w:szCs w:val="20"/>
        </w:rPr>
        <w:t>.</w:t>
      </w:r>
    </w:p>
    <w:p w14:paraId="786BCA01" w14:textId="09571064" w:rsidR="009C3CD8" w:rsidRPr="00BA09CA" w:rsidRDefault="009C3CD8">
      <w:pPr>
        <w:pStyle w:val="Prrafodelista"/>
        <w:numPr>
          <w:ilvl w:val="0"/>
          <w:numId w:val="34"/>
        </w:numPr>
        <w:spacing w:line="240" w:lineRule="auto"/>
        <w:jc w:val="both"/>
        <w:rPr>
          <w:rFonts w:ascii="Arial" w:eastAsia="Arial" w:hAnsi="Arial" w:cs="Arial"/>
          <w:sz w:val="20"/>
          <w:szCs w:val="20"/>
        </w:rPr>
      </w:pPr>
      <w:r w:rsidRPr="00BA09CA">
        <w:rPr>
          <w:rFonts w:ascii="Arial" w:eastAsia="Arial" w:hAnsi="Arial" w:cs="Arial"/>
          <w:sz w:val="20"/>
          <w:szCs w:val="20"/>
        </w:rPr>
        <w:t xml:space="preserve">Las palabras en singular se entenderán también en plural y viceversa, cuando lo exija el contexto; y las palabras en género femenino, se </w:t>
      </w:r>
      <w:r w:rsidR="00415C8D">
        <w:rPr>
          <w:rFonts w:ascii="Arial" w:eastAsia="Arial" w:hAnsi="Arial" w:cs="Arial"/>
          <w:sz w:val="20"/>
          <w:szCs w:val="20"/>
        </w:rPr>
        <w:t>comprenderán</w:t>
      </w:r>
      <w:r w:rsidR="00415C8D" w:rsidRPr="00BA09CA">
        <w:rPr>
          <w:rFonts w:ascii="Arial" w:eastAsia="Arial" w:hAnsi="Arial" w:cs="Arial"/>
          <w:sz w:val="20"/>
          <w:szCs w:val="20"/>
        </w:rPr>
        <w:t xml:space="preserve"> </w:t>
      </w:r>
      <w:r w:rsidRPr="00BA09CA">
        <w:rPr>
          <w:rFonts w:ascii="Arial" w:eastAsia="Arial" w:hAnsi="Arial" w:cs="Arial"/>
          <w:sz w:val="20"/>
          <w:szCs w:val="20"/>
        </w:rPr>
        <w:t>en género masculino y viceversa, cuando el contexto lo requiera.</w:t>
      </w:r>
    </w:p>
    <w:p w14:paraId="5A318DA9" w14:textId="6C1C9202" w:rsidR="009C3CD8" w:rsidRPr="00BA09CA" w:rsidRDefault="009C3CD8">
      <w:pPr>
        <w:pStyle w:val="Prrafodelista"/>
        <w:numPr>
          <w:ilvl w:val="0"/>
          <w:numId w:val="34"/>
        </w:numPr>
        <w:spacing w:line="240" w:lineRule="auto"/>
        <w:jc w:val="both"/>
        <w:rPr>
          <w:rFonts w:ascii="Arial" w:eastAsia="Arial" w:hAnsi="Arial" w:cs="Arial"/>
          <w:sz w:val="20"/>
          <w:szCs w:val="20"/>
        </w:rPr>
      </w:pPr>
      <w:r w:rsidRPr="00BA09CA">
        <w:rPr>
          <w:rFonts w:ascii="Arial" w:eastAsia="Arial" w:hAnsi="Arial" w:cs="Arial"/>
          <w:sz w:val="20"/>
          <w:szCs w:val="20"/>
        </w:rPr>
        <w:t xml:space="preserve">Los plazos en días establecidos en </w:t>
      </w:r>
      <w:r w:rsidR="00360A12">
        <w:rPr>
          <w:rFonts w:ascii="Arial" w:eastAsia="Arial" w:hAnsi="Arial" w:cs="Arial"/>
          <w:sz w:val="20"/>
          <w:szCs w:val="20"/>
        </w:rPr>
        <w:t>el</w:t>
      </w:r>
      <w:r w:rsidR="00360A12" w:rsidRPr="00BA09CA">
        <w:rPr>
          <w:rFonts w:ascii="Arial" w:eastAsia="Arial" w:hAnsi="Arial" w:cs="Arial"/>
          <w:sz w:val="20"/>
          <w:szCs w:val="20"/>
        </w:rPr>
        <w:t xml:space="preserve"> </w:t>
      </w:r>
      <w:r w:rsidR="5887674E" w:rsidRPr="00BA09CA">
        <w:rPr>
          <w:rFonts w:ascii="Arial" w:eastAsia="Arial" w:hAnsi="Arial" w:cs="Arial"/>
          <w:sz w:val="20"/>
          <w:szCs w:val="20"/>
        </w:rPr>
        <w:t>P</w:t>
      </w:r>
      <w:r w:rsidR="3A203C53" w:rsidRPr="00BA09CA">
        <w:rPr>
          <w:rFonts w:ascii="Arial" w:eastAsia="Arial" w:hAnsi="Arial" w:cs="Arial"/>
          <w:sz w:val="20"/>
          <w:szCs w:val="20"/>
        </w:rPr>
        <w:t>liego</w:t>
      </w:r>
      <w:r w:rsidRPr="00BA09CA">
        <w:rPr>
          <w:rFonts w:ascii="Arial" w:eastAsia="Arial" w:hAnsi="Arial" w:cs="Arial"/>
          <w:sz w:val="20"/>
          <w:szCs w:val="20"/>
        </w:rPr>
        <w:t xml:space="preserve"> de </w:t>
      </w:r>
      <w:r w:rsidR="2CB60ADC" w:rsidRPr="00BA09CA">
        <w:rPr>
          <w:rFonts w:ascii="Arial" w:eastAsia="Arial" w:hAnsi="Arial" w:cs="Arial"/>
          <w:sz w:val="20"/>
          <w:szCs w:val="20"/>
        </w:rPr>
        <w:t>C</w:t>
      </w:r>
      <w:r w:rsidR="3A203C53" w:rsidRPr="00BA09CA">
        <w:rPr>
          <w:rFonts w:ascii="Arial" w:eastAsia="Arial" w:hAnsi="Arial" w:cs="Arial"/>
          <w:sz w:val="20"/>
          <w:szCs w:val="20"/>
        </w:rPr>
        <w:t>ondiciones</w:t>
      </w:r>
      <w:r w:rsidRPr="00BA09CA">
        <w:rPr>
          <w:rFonts w:ascii="Arial" w:eastAsia="Arial" w:hAnsi="Arial" w:cs="Arial"/>
          <w:sz w:val="20"/>
          <w:szCs w:val="20"/>
        </w:rPr>
        <w:t xml:space="preserve"> se entienden como hábiles, salvo que de manera expresa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indique que se trata de calendario o </w:t>
      </w:r>
      <w:r w:rsidR="00996FB7" w:rsidRPr="00BA09CA">
        <w:rPr>
          <w:rFonts w:ascii="Arial" w:eastAsia="Arial" w:hAnsi="Arial" w:cs="Arial"/>
          <w:sz w:val="20"/>
          <w:szCs w:val="20"/>
        </w:rPr>
        <w:t xml:space="preserve">de </w:t>
      </w:r>
      <w:r w:rsidRPr="00BA09CA">
        <w:rPr>
          <w:rFonts w:ascii="Arial" w:eastAsia="Arial" w:hAnsi="Arial" w:cs="Arial"/>
          <w:sz w:val="20"/>
          <w:szCs w:val="20"/>
        </w:rPr>
        <w:t xml:space="preserve">meses. Cuando el vencimiento de un plazo corresponda a un día no hábil o no laboral para la </w:t>
      </w:r>
      <w:r w:rsidR="00E41DBB" w:rsidRPr="00BA09CA">
        <w:rPr>
          <w:rFonts w:ascii="Arial" w:eastAsia="Arial" w:hAnsi="Arial" w:cs="Arial"/>
          <w:sz w:val="20"/>
          <w:szCs w:val="20"/>
        </w:rPr>
        <w:t>Entidad</w:t>
      </w:r>
      <w:r w:rsidR="6B102EB5" w:rsidRPr="00BA09CA">
        <w:rPr>
          <w:rFonts w:ascii="Arial" w:eastAsia="Arial" w:hAnsi="Arial" w:cs="Arial"/>
          <w:sz w:val="20"/>
          <w:szCs w:val="20"/>
        </w:rPr>
        <w:t>,</w:t>
      </w:r>
      <w:r w:rsidRPr="00BA09CA">
        <w:rPr>
          <w:rFonts w:ascii="Arial" w:eastAsia="Arial" w:hAnsi="Arial" w:cs="Arial"/>
          <w:sz w:val="20"/>
          <w:szCs w:val="20"/>
        </w:rPr>
        <w:t xml:space="preserve"> este se trasladará al día hábil siguiente.</w:t>
      </w:r>
    </w:p>
    <w:p w14:paraId="3C71D428" w14:textId="56D1ABC4" w:rsidR="009C3CD8" w:rsidRPr="00BA09CA" w:rsidRDefault="009C3CD8">
      <w:pPr>
        <w:pStyle w:val="Prrafodelista"/>
        <w:numPr>
          <w:ilvl w:val="0"/>
          <w:numId w:val="34"/>
        </w:numPr>
        <w:spacing w:line="240" w:lineRule="auto"/>
        <w:jc w:val="both"/>
        <w:rPr>
          <w:rFonts w:ascii="Arial" w:eastAsia="Arial" w:hAnsi="Arial" w:cs="Arial"/>
          <w:sz w:val="20"/>
          <w:szCs w:val="20"/>
        </w:rPr>
      </w:pPr>
      <w:r w:rsidRPr="00BA09CA">
        <w:rPr>
          <w:rFonts w:ascii="Arial" w:eastAsia="Arial" w:hAnsi="Arial" w:cs="Arial"/>
          <w:sz w:val="20"/>
          <w:szCs w:val="20"/>
        </w:rPr>
        <w:t xml:space="preserve">Las </w:t>
      </w:r>
      <w:r w:rsidR="00E41DBB" w:rsidRPr="00BA09CA">
        <w:rPr>
          <w:rFonts w:ascii="Arial" w:eastAsia="Arial" w:hAnsi="Arial" w:cs="Arial"/>
          <w:sz w:val="20"/>
          <w:szCs w:val="20"/>
        </w:rPr>
        <w:t>Entidad</w:t>
      </w:r>
      <w:r w:rsidR="3A203C53" w:rsidRPr="00BA09CA">
        <w:rPr>
          <w:rFonts w:ascii="Arial" w:eastAsia="Arial" w:hAnsi="Arial" w:cs="Arial"/>
          <w:sz w:val="20"/>
          <w:szCs w:val="20"/>
        </w:rPr>
        <w:t>es</w:t>
      </w:r>
      <w:r w:rsidRPr="00BA09CA">
        <w:rPr>
          <w:rFonts w:ascii="Arial" w:eastAsia="Arial" w:hAnsi="Arial" w:cs="Arial"/>
          <w:sz w:val="20"/>
          <w:szCs w:val="20"/>
        </w:rPr>
        <w:t xml:space="preserve"> no podrán incluir o modificar dentro de los </w:t>
      </w:r>
      <w:r w:rsidR="00FF128C">
        <w:rPr>
          <w:rFonts w:ascii="Arial" w:eastAsia="Arial" w:hAnsi="Arial" w:cs="Arial"/>
          <w:sz w:val="20"/>
          <w:szCs w:val="20"/>
        </w:rPr>
        <w:t>D</w:t>
      </w:r>
      <w:r w:rsidRPr="00BA09CA">
        <w:rPr>
          <w:rFonts w:ascii="Arial" w:eastAsia="Arial" w:hAnsi="Arial" w:cs="Arial"/>
          <w:sz w:val="20"/>
          <w:szCs w:val="20"/>
        </w:rPr>
        <w:t xml:space="preserve">ocumentos del </w:t>
      </w:r>
      <w:r w:rsidR="00FF128C">
        <w:rPr>
          <w:rFonts w:ascii="Arial" w:eastAsia="Arial" w:hAnsi="Arial" w:cs="Arial"/>
          <w:sz w:val="20"/>
          <w:szCs w:val="20"/>
        </w:rPr>
        <w:t>P</w:t>
      </w:r>
      <w:r w:rsidRPr="00BA09CA">
        <w:rPr>
          <w:rFonts w:ascii="Arial" w:eastAsia="Arial" w:hAnsi="Arial" w:cs="Arial"/>
          <w:sz w:val="20"/>
          <w:szCs w:val="20"/>
        </w:rPr>
        <w:t xml:space="preserve">roceso, las condiciones habilitantes, factores técnicos y económicos de escogencia y sistemas de ponderación distintos a los señalados en los </w:t>
      </w:r>
      <w:r w:rsidR="13E83846" w:rsidRPr="00BA09CA">
        <w:rPr>
          <w:rFonts w:ascii="Arial" w:eastAsia="Arial" w:hAnsi="Arial" w:cs="Arial"/>
          <w:sz w:val="20"/>
          <w:szCs w:val="20"/>
        </w:rPr>
        <w:t>D</w:t>
      </w:r>
      <w:r w:rsidR="3A203C53" w:rsidRPr="00BA09CA">
        <w:rPr>
          <w:rFonts w:ascii="Arial" w:eastAsia="Arial" w:hAnsi="Arial" w:cs="Arial"/>
          <w:sz w:val="20"/>
          <w:szCs w:val="20"/>
        </w:rPr>
        <w:t xml:space="preserve">ocumentos </w:t>
      </w:r>
      <w:r w:rsidR="144D3774" w:rsidRPr="00BA09CA">
        <w:rPr>
          <w:rFonts w:ascii="Arial" w:eastAsia="Arial" w:hAnsi="Arial" w:cs="Arial"/>
          <w:sz w:val="20"/>
          <w:szCs w:val="20"/>
        </w:rPr>
        <w:t>T</w:t>
      </w:r>
      <w:r w:rsidR="3A203C53" w:rsidRPr="00BA09CA">
        <w:rPr>
          <w:rFonts w:ascii="Arial" w:eastAsia="Arial" w:hAnsi="Arial" w:cs="Arial"/>
          <w:sz w:val="20"/>
          <w:szCs w:val="20"/>
        </w:rPr>
        <w:t>ipo</w:t>
      </w:r>
      <w:r w:rsidRPr="00BA09CA">
        <w:rPr>
          <w:rFonts w:ascii="Arial" w:eastAsia="Arial" w:hAnsi="Arial" w:cs="Arial"/>
          <w:sz w:val="20"/>
          <w:szCs w:val="20"/>
        </w:rPr>
        <w:t>.</w:t>
      </w:r>
      <w:r w:rsidR="00E10048">
        <w:rPr>
          <w:rFonts w:ascii="Arial" w:eastAsia="Arial" w:hAnsi="Arial" w:cs="Arial"/>
          <w:sz w:val="20"/>
          <w:szCs w:val="20"/>
        </w:rPr>
        <w:t xml:space="preserve"> </w:t>
      </w:r>
    </w:p>
    <w:p w14:paraId="7F8AE587" w14:textId="0823F62A" w:rsidR="009C3CD8" w:rsidRPr="00BA09CA" w:rsidRDefault="009C3CD8">
      <w:pPr>
        <w:pStyle w:val="Prrafodelista"/>
        <w:numPr>
          <w:ilvl w:val="0"/>
          <w:numId w:val="34"/>
        </w:numPr>
        <w:spacing w:line="240" w:lineRule="auto"/>
        <w:jc w:val="both"/>
        <w:rPr>
          <w:rFonts w:ascii="Arial" w:eastAsia="Arial" w:hAnsi="Arial" w:cs="Arial"/>
          <w:sz w:val="20"/>
          <w:szCs w:val="20"/>
        </w:rPr>
      </w:pPr>
      <w:r w:rsidRPr="00BA09CA">
        <w:rPr>
          <w:rFonts w:ascii="Arial" w:eastAsia="Arial" w:hAnsi="Arial" w:cs="Arial"/>
          <w:sz w:val="20"/>
          <w:szCs w:val="20"/>
        </w:rPr>
        <w:t>Las palabras definidas en e</w:t>
      </w:r>
      <w:r w:rsidR="005669CD">
        <w:rPr>
          <w:rFonts w:ascii="Arial" w:eastAsia="Arial" w:hAnsi="Arial" w:cs="Arial"/>
          <w:sz w:val="20"/>
          <w:szCs w:val="20"/>
        </w:rPr>
        <w:t>l</w:t>
      </w:r>
      <w:r w:rsidRPr="00BA09CA">
        <w:rPr>
          <w:rFonts w:ascii="Arial" w:eastAsia="Arial" w:hAnsi="Arial" w:cs="Arial"/>
          <w:sz w:val="20"/>
          <w:szCs w:val="20"/>
        </w:rPr>
        <w:t xml:space="preserve"> </w:t>
      </w:r>
      <w:r w:rsidR="17BF2C57" w:rsidRPr="00BA09CA">
        <w:rPr>
          <w:rFonts w:ascii="Arial" w:eastAsia="Arial" w:hAnsi="Arial" w:cs="Arial"/>
          <w:sz w:val="20"/>
          <w:szCs w:val="20"/>
        </w:rPr>
        <w:t>P</w:t>
      </w:r>
      <w:r w:rsidRPr="00BA09CA">
        <w:rPr>
          <w:rFonts w:ascii="Arial" w:eastAsia="Arial" w:hAnsi="Arial" w:cs="Arial"/>
          <w:sz w:val="20"/>
          <w:szCs w:val="20"/>
        </w:rPr>
        <w:t xml:space="preserve">liego de </w:t>
      </w:r>
      <w:r w:rsidR="0CF43B5A" w:rsidRPr="00BA09CA">
        <w:rPr>
          <w:rFonts w:ascii="Arial" w:eastAsia="Arial" w:hAnsi="Arial" w:cs="Arial"/>
          <w:sz w:val="20"/>
          <w:szCs w:val="20"/>
        </w:rPr>
        <w:t>C</w:t>
      </w:r>
      <w:r w:rsidR="3A203C53" w:rsidRPr="00BA09CA">
        <w:rPr>
          <w:rFonts w:ascii="Arial" w:eastAsia="Arial" w:hAnsi="Arial" w:cs="Arial"/>
          <w:sz w:val="20"/>
          <w:szCs w:val="20"/>
        </w:rPr>
        <w:t>ondiciones</w:t>
      </w:r>
      <w:r w:rsidRPr="00BA09CA">
        <w:rPr>
          <w:rFonts w:ascii="Arial" w:eastAsia="Arial" w:hAnsi="Arial" w:cs="Arial"/>
          <w:sz w:val="20"/>
          <w:szCs w:val="20"/>
        </w:rPr>
        <w:t xml:space="preserve"> deben entend</w:t>
      </w:r>
      <w:r w:rsidR="00773BEA" w:rsidRPr="00BA09CA">
        <w:rPr>
          <w:rFonts w:ascii="Arial" w:eastAsia="Arial" w:hAnsi="Arial" w:cs="Arial"/>
          <w:sz w:val="20"/>
          <w:szCs w:val="20"/>
        </w:rPr>
        <w:t>erse</w:t>
      </w:r>
      <w:r w:rsidR="000D4D78" w:rsidRPr="00BA09CA">
        <w:rPr>
          <w:rFonts w:ascii="Arial" w:eastAsia="Arial" w:hAnsi="Arial" w:cs="Arial"/>
          <w:sz w:val="20"/>
          <w:szCs w:val="20"/>
        </w:rPr>
        <w:t xml:space="preserve"> en</w:t>
      </w:r>
      <w:r w:rsidR="00773BEA" w:rsidRPr="00BA09CA">
        <w:rPr>
          <w:rFonts w:ascii="Arial" w:eastAsia="Arial" w:hAnsi="Arial" w:cs="Arial"/>
          <w:sz w:val="20"/>
          <w:szCs w:val="20"/>
        </w:rPr>
        <w:t xml:space="preserve"> dicho </w:t>
      </w:r>
      <w:r w:rsidRPr="00BA09CA">
        <w:rPr>
          <w:rFonts w:ascii="Arial" w:eastAsia="Arial" w:hAnsi="Arial" w:cs="Arial"/>
          <w:sz w:val="20"/>
          <w:szCs w:val="20"/>
        </w:rPr>
        <w:t>sentido.</w:t>
      </w:r>
    </w:p>
    <w:p w14:paraId="44499106" w14:textId="63FCAF9B" w:rsidR="00E67F6D" w:rsidRPr="00BA09CA" w:rsidRDefault="009C3CD8">
      <w:pPr>
        <w:pStyle w:val="Prrafodelista"/>
        <w:numPr>
          <w:ilvl w:val="0"/>
          <w:numId w:val="34"/>
        </w:numPr>
        <w:spacing w:line="240" w:lineRule="auto"/>
        <w:jc w:val="both"/>
        <w:rPr>
          <w:rFonts w:ascii="Arial" w:eastAsia="Arial" w:hAnsi="Arial" w:cs="Arial"/>
          <w:sz w:val="20"/>
          <w:szCs w:val="20"/>
        </w:rPr>
      </w:pPr>
      <w:r w:rsidRPr="00BA09CA">
        <w:rPr>
          <w:rFonts w:ascii="Arial" w:eastAsia="Arial" w:hAnsi="Arial" w:cs="Arial"/>
          <w:sz w:val="20"/>
          <w:szCs w:val="20"/>
        </w:rPr>
        <w:t>Las referencias a normas jurídicas incluyen las disposiciones que las modifiquen, adicionen, sustituyan o complementen</w:t>
      </w:r>
      <w:r w:rsidR="002D222B" w:rsidRPr="00BA09CA">
        <w:rPr>
          <w:rFonts w:ascii="Arial" w:eastAsia="Arial" w:hAnsi="Arial" w:cs="Arial"/>
          <w:sz w:val="20"/>
          <w:szCs w:val="20"/>
        </w:rPr>
        <w:t>.</w:t>
      </w:r>
    </w:p>
    <w:p w14:paraId="6FE9BF1F" w14:textId="40CD8C0C" w:rsidR="00B1339E" w:rsidRPr="00BA09CA" w:rsidRDefault="00B96992">
      <w:pPr>
        <w:pStyle w:val="Prrafodelista"/>
        <w:numPr>
          <w:ilvl w:val="0"/>
          <w:numId w:val="34"/>
        </w:numPr>
        <w:spacing w:line="240" w:lineRule="auto"/>
        <w:jc w:val="both"/>
        <w:rPr>
          <w:rFonts w:ascii="Arial" w:eastAsia="Arial" w:hAnsi="Arial" w:cs="Arial"/>
          <w:sz w:val="20"/>
          <w:szCs w:val="20"/>
        </w:rPr>
      </w:pPr>
      <w:r w:rsidRPr="00BA09CA">
        <w:rPr>
          <w:rFonts w:ascii="Arial" w:eastAsia="Arial" w:hAnsi="Arial" w:cs="Arial"/>
          <w:sz w:val="20"/>
          <w:szCs w:val="20"/>
        </w:rPr>
        <w:t>Los Documentos Tipo son inalterables y no se podrán incluir o modificar los Anexos, Formatos y Formularios, ni exigir soportes o requisitos adicionales; salvo cuando se permita en forma expresa, es decir, en los aspectos incluidos en corchetes y resaltados en gris.</w:t>
      </w:r>
    </w:p>
    <w:p w14:paraId="14623863" w14:textId="49FB612F" w:rsidR="0A59BFFF" w:rsidRPr="00BA09CA" w:rsidRDefault="00570DE8">
      <w:pPr>
        <w:pStyle w:val="Prrafodelista"/>
        <w:numPr>
          <w:ilvl w:val="0"/>
          <w:numId w:val="34"/>
        </w:numPr>
        <w:spacing w:line="240" w:lineRule="auto"/>
        <w:jc w:val="both"/>
        <w:rPr>
          <w:rFonts w:asciiTheme="minorHAnsi" w:eastAsiaTheme="minorEastAsia" w:hAnsiTheme="minorHAnsi" w:cstheme="minorBidi"/>
          <w:sz w:val="20"/>
          <w:szCs w:val="20"/>
        </w:rPr>
      </w:pPr>
      <w:r w:rsidRPr="00BA09CA">
        <w:rPr>
          <w:rFonts w:ascii="Arial" w:eastAsia="Arial" w:hAnsi="Arial" w:cs="Arial"/>
          <w:sz w:val="20"/>
          <w:szCs w:val="20"/>
        </w:rPr>
        <w:t>E</w:t>
      </w:r>
      <w:r>
        <w:rPr>
          <w:rFonts w:ascii="Arial" w:eastAsia="Arial" w:hAnsi="Arial" w:cs="Arial"/>
          <w:sz w:val="20"/>
          <w:szCs w:val="20"/>
        </w:rPr>
        <w:t>l</w:t>
      </w:r>
      <w:r w:rsidRPr="00BA09CA">
        <w:rPr>
          <w:rFonts w:ascii="Arial" w:eastAsia="Arial" w:hAnsi="Arial" w:cs="Arial"/>
          <w:sz w:val="20"/>
          <w:szCs w:val="20"/>
        </w:rPr>
        <w:t xml:space="preserve"> </w:t>
      </w:r>
      <w:r w:rsidR="1DA55C88" w:rsidRPr="00BA09CA">
        <w:rPr>
          <w:rFonts w:ascii="Arial" w:eastAsia="Arial" w:hAnsi="Arial" w:cs="Arial"/>
          <w:sz w:val="20"/>
          <w:szCs w:val="20"/>
        </w:rPr>
        <w:t>pliego se interpretará</w:t>
      </w:r>
      <w:r w:rsidR="00B96992" w:rsidRPr="00BA09CA">
        <w:rPr>
          <w:rFonts w:ascii="Arial" w:eastAsia="Arial" w:hAnsi="Arial" w:cs="Arial"/>
          <w:sz w:val="20"/>
          <w:szCs w:val="20"/>
        </w:rPr>
        <w:t xml:space="preserve">, además, </w:t>
      </w:r>
      <w:r w:rsidR="006066BD" w:rsidRPr="00BA09CA">
        <w:rPr>
          <w:rFonts w:ascii="Arial" w:eastAsia="Arial" w:hAnsi="Arial" w:cs="Arial"/>
          <w:sz w:val="20"/>
          <w:szCs w:val="20"/>
        </w:rPr>
        <w:t xml:space="preserve">en lo pertinente, </w:t>
      </w:r>
      <w:r w:rsidR="00B96992" w:rsidRPr="00BA09CA">
        <w:rPr>
          <w:rFonts w:ascii="Arial" w:eastAsia="Arial" w:hAnsi="Arial" w:cs="Arial"/>
          <w:sz w:val="20"/>
          <w:szCs w:val="20"/>
        </w:rPr>
        <w:t xml:space="preserve">de conformidad con las </w:t>
      </w:r>
      <w:r w:rsidR="1DA55C88" w:rsidRPr="00BA09CA">
        <w:rPr>
          <w:rFonts w:ascii="Arial" w:eastAsia="Arial" w:hAnsi="Arial" w:cs="Arial"/>
          <w:sz w:val="20"/>
          <w:szCs w:val="20"/>
        </w:rPr>
        <w:t xml:space="preserve">reglas del </w:t>
      </w:r>
      <w:r w:rsidR="571C1FAC" w:rsidRPr="00BA09CA">
        <w:rPr>
          <w:rFonts w:ascii="Arial" w:eastAsia="Arial" w:hAnsi="Arial" w:cs="Arial"/>
          <w:sz w:val="20"/>
          <w:szCs w:val="20"/>
        </w:rPr>
        <w:t>C</w:t>
      </w:r>
      <w:r w:rsidR="59213F63" w:rsidRPr="00BA09CA">
        <w:rPr>
          <w:rFonts w:ascii="Arial" w:eastAsia="Arial" w:hAnsi="Arial" w:cs="Arial"/>
          <w:sz w:val="20"/>
          <w:szCs w:val="20"/>
        </w:rPr>
        <w:t xml:space="preserve">ódigo </w:t>
      </w:r>
      <w:r w:rsidR="4F49480D" w:rsidRPr="00BA09CA">
        <w:rPr>
          <w:rFonts w:ascii="Arial" w:eastAsia="Arial" w:hAnsi="Arial" w:cs="Arial"/>
          <w:sz w:val="20"/>
          <w:szCs w:val="20"/>
        </w:rPr>
        <w:t>C</w:t>
      </w:r>
      <w:r w:rsidR="59213F63" w:rsidRPr="00BA09CA">
        <w:rPr>
          <w:rFonts w:ascii="Arial" w:eastAsia="Arial" w:hAnsi="Arial" w:cs="Arial"/>
          <w:sz w:val="20"/>
          <w:szCs w:val="20"/>
        </w:rPr>
        <w:t>ivil</w:t>
      </w:r>
      <w:r w:rsidR="1DA55C88" w:rsidRPr="00BA09CA">
        <w:rPr>
          <w:rFonts w:ascii="Arial" w:eastAsia="Arial" w:hAnsi="Arial" w:cs="Arial"/>
          <w:sz w:val="20"/>
          <w:szCs w:val="20"/>
        </w:rPr>
        <w:t xml:space="preserve"> </w:t>
      </w:r>
      <w:r w:rsidR="00F03262">
        <w:rPr>
          <w:rFonts w:ascii="Arial" w:eastAsia="Arial" w:hAnsi="Arial" w:cs="Arial"/>
          <w:sz w:val="20"/>
          <w:szCs w:val="20"/>
        </w:rPr>
        <w:t>establecidas</w:t>
      </w:r>
      <w:r w:rsidR="00F03262" w:rsidRPr="00BA09CA">
        <w:rPr>
          <w:rFonts w:ascii="Arial" w:eastAsia="Arial" w:hAnsi="Arial" w:cs="Arial"/>
          <w:sz w:val="20"/>
          <w:szCs w:val="20"/>
        </w:rPr>
        <w:t xml:space="preserve"> </w:t>
      </w:r>
      <w:r w:rsidR="1DA55C88" w:rsidRPr="00BA09CA">
        <w:rPr>
          <w:rFonts w:ascii="Arial" w:eastAsia="Arial" w:hAnsi="Arial" w:cs="Arial"/>
          <w:sz w:val="20"/>
          <w:szCs w:val="20"/>
        </w:rPr>
        <w:t>en los artículos 1618 a 1624.</w:t>
      </w:r>
    </w:p>
    <w:p w14:paraId="3D9EE6C2" w14:textId="3C82FF12" w:rsidR="00DB5FAE" w:rsidRPr="00BA09CA" w:rsidRDefault="00DB5FAE" w:rsidP="00BF2EB7">
      <w:pPr>
        <w:pStyle w:val="Capitulo1"/>
        <w:numPr>
          <w:ilvl w:val="0"/>
          <w:numId w:val="39"/>
        </w:numPr>
        <w:tabs>
          <w:tab w:val="left" w:pos="851"/>
        </w:tabs>
        <w:spacing w:line="240" w:lineRule="auto"/>
        <w:rPr>
          <w:rFonts w:ascii="Arial" w:hAnsi="Arial"/>
          <w:color w:val="auto"/>
          <w:sz w:val="20"/>
        </w:rPr>
      </w:pPr>
      <w:bookmarkStart w:id="280" w:name="_Toc424214910"/>
      <w:bookmarkStart w:id="281" w:name="_Toc424219549"/>
      <w:bookmarkStart w:id="282" w:name="_Toc505066018"/>
      <w:bookmarkStart w:id="283" w:name="_Toc509843872"/>
      <w:bookmarkStart w:id="284" w:name="_Toc511924780"/>
      <w:bookmarkStart w:id="285" w:name="_Toc520226869"/>
      <w:bookmarkStart w:id="286" w:name="_Toc520297839"/>
      <w:bookmarkStart w:id="287" w:name="_Toc520317104"/>
      <w:bookmarkStart w:id="288" w:name="_Toc533083705"/>
      <w:bookmarkStart w:id="289" w:name="_Toc35616195"/>
      <w:bookmarkStart w:id="290" w:name="_Toc40113327"/>
      <w:bookmarkStart w:id="291" w:name="_Toc108082889"/>
      <w:bookmarkStart w:id="292" w:name="_Toc108175014"/>
      <w:r w:rsidRPr="00BA09CA">
        <w:rPr>
          <w:rFonts w:ascii="Arial" w:hAnsi="Arial"/>
          <w:color w:val="auto"/>
          <w:sz w:val="20"/>
        </w:rPr>
        <w:t>RETIRO DE LA PROPUESTA</w:t>
      </w:r>
      <w:bookmarkStart w:id="293" w:name="_Hlk516134241"/>
      <w:bookmarkEnd w:id="280"/>
      <w:bookmarkEnd w:id="281"/>
      <w:bookmarkEnd w:id="282"/>
      <w:bookmarkEnd w:id="283"/>
      <w:bookmarkEnd w:id="284"/>
      <w:bookmarkEnd w:id="285"/>
      <w:bookmarkEnd w:id="286"/>
      <w:bookmarkEnd w:id="287"/>
      <w:bookmarkEnd w:id="288"/>
      <w:bookmarkEnd w:id="289"/>
      <w:bookmarkEnd w:id="290"/>
      <w:bookmarkEnd w:id="291"/>
      <w:bookmarkEnd w:id="292"/>
    </w:p>
    <w:p w14:paraId="3212C784" w14:textId="70440658" w:rsidR="006517FF" w:rsidRPr="00BA09CA" w:rsidRDefault="006517FF" w:rsidP="00E63264">
      <w:pPr>
        <w:pStyle w:val="InviasNormal"/>
        <w:spacing w:before="0" w:after="0"/>
        <w:jc w:val="both"/>
        <w:rPr>
          <w:rFonts w:ascii="Arial" w:eastAsia="Arial" w:hAnsi="Arial" w:cs="Arial"/>
          <w:sz w:val="20"/>
          <w:szCs w:val="20"/>
          <w:lang w:val="es-CO"/>
        </w:rPr>
      </w:pPr>
      <w:bookmarkStart w:id="294" w:name="_Toc504124505"/>
      <w:bookmarkStart w:id="295" w:name="_Toc424219456"/>
      <w:bookmarkStart w:id="296" w:name="_Toc508648258"/>
      <w:bookmarkStart w:id="297" w:name="_Toc508984042"/>
      <w:bookmarkStart w:id="298" w:name="_Toc509843873"/>
      <w:bookmarkStart w:id="299" w:name="_Toc511924781"/>
      <w:bookmarkStart w:id="300" w:name="_Toc517187333"/>
      <w:bookmarkStart w:id="301" w:name="_Toc520226870"/>
      <w:bookmarkStart w:id="302" w:name="_Toc520297840"/>
      <w:bookmarkStart w:id="303" w:name="_Toc520317105"/>
      <w:bookmarkStart w:id="304" w:name="_Toc533083706"/>
      <w:bookmarkStart w:id="305" w:name="_Hlk511139951"/>
      <w:bookmarkEnd w:id="293"/>
      <w:r w:rsidRPr="00BA09CA">
        <w:rPr>
          <w:rFonts w:ascii="Arial" w:eastAsia="Arial" w:hAnsi="Arial" w:cs="Arial"/>
          <w:sz w:val="20"/>
          <w:szCs w:val="20"/>
        </w:rPr>
        <w:t xml:space="preserve">Los </w:t>
      </w:r>
      <w:r w:rsidR="73E76DFF" w:rsidRPr="00BA09CA">
        <w:rPr>
          <w:rFonts w:ascii="Arial" w:eastAsia="Arial" w:hAnsi="Arial" w:cs="Arial"/>
          <w:sz w:val="20"/>
          <w:szCs w:val="20"/>
          <w:lang w:val="es-CO"/>
        </w:rPr>
        <w:t>P</w:t>
      </w:r>
      <w:r w:rsidR="099C3D13" w:rsidRPr="00BA09CA">
        <w:rPr>
          <w:rFonts w:ascii="Arial" w:eastAsia="Arial" w:hAnsi="Arial" w:cs="Arial"/>
          <w:sz w:val="20"/>
          <w:szCs w:val="20"/>
        </w:rPr>
        <w:t>roponentes</w:t>
      </w:r>
      <w:r w:rsidRPr="00BA09CA">
        <w:rPr>
          <w:rFonts w:ascii="Arial" w:eastAsia="Arial" w:hAnsi="Arial" w:cs="Arial"/>
          <w:sz w:val="20"/>
          <w:szCs w:val="20"/>
        </w:rPr>
        <w:t xml:space="preserve"> que entreg</w:t>
      </w:r>
      <w:r w:rsidR="00773BEA" w:rsidRPr="00BA09CA">
        <w:rPr>
          <w:rFonts w:ascii="Arial" w:eastAsia="Arial" w:hAnsi="Arial" w:cs="Arial"/>
          <w:sz w:val="20"/>
          <w:szCs w:val="20"/>
          <w:lang w:val="es-CO"/>
        </w:rPr>
        <w:t>uen</w:t>
      </w:r>
      <w:r w:rsidRPr="00BA09CA">
        <w:rPr>
          <w:rFonts w:ascii="Arial" w:eastAsia="Arial" w:hAnsi="Arial" w:cs="Arial"/>
          <w:sz w:val="20"/>
          <w:szCs w:val="20"/>
        </w:rPr>
        <w:t xml:space="preserve"> su oferta antes de la fecha de cierre del </w:t>
      </w:r>
      <w:r w:rsidR="7CBEEE82" w:rsidRPr="00BA09CA">
        <w:rPr>
          <w:rFonts w:ascii="Arial" w:eastAsia="Arial" w:hAnsi="Arial" w:cs="Arial"/>
          <w:sz w:val="20"/>
          <w:szCs w:val="20"/>
        </w:rPr>
        <w:t>proceso</w:t>
      </w:r>
      <w:r w:rsidRPr="00BA09CA">
        <w:rPr>
          <w:rFonts w:ascii="Arial" w:eastAsia="Arial" w:hAnsi="Arial" w:cs="Arial"/>
          <w:sz w:val="20"/>
          <w:szCs w:val="20"/>
        </w:rPr>
        <w:t xml:space="preserve"> podrán retirarla, siempre y cuando la solicitud, efectuada mediante escrito, sea recibida por </w:t>
      </w:r>
      <w:r w:rsidRPr="00BA09CA">
        <w:rPr>
          <w:rFonts w:ascii="Arial" w:eastAsia="Arial" w:hAnsi="Arial" w:cs="Arial"/>
          <w:sz w:val="20"/>
          <w:szCs w:val="20"/>
          <w:lang w:val="es-CO"/>
        </w:rPr>
        <w:t xml:space="preserve">la </w:t>
      </w:r>
      <w:r w:rsidR="00E41DBB" w:rsidRPr="00BA09CA">
        <w:rPr>
          <w:rFonts w:ascii="Arial" w:eastAsia="Arial" w:hAnsi="Arial" w:cs="Arial"/>
          <w:sz w:val="20"/>
          <w:szCs w:val="20"/>
          <w:lang w:val="es-CO"/>
        </w:rPr>
        <w:t>Entidad</w:t>
      </w:r>
      <w:r w:rsidRPr="00BA09CA">
        <w:rPr>
          <w:rFonts w:ascii="Arial" w:eastAsia="Arial" w:hAnsi="Arial" w:cs="Arial"/>
          <w:sz w:val="20"/>
          <w:szCs w:val="20"/>
        </w:rPr>
        <w:t xml:space="preserve"> antes de la fecha y hora de</w:t>
      </w:r>
      <w:r w:rsidR="00773BEA" w:rsidRPr="00BA09CA">
        <w:rPr>
          <w:rFonts w:ascii="Arial" w:eastAsia="Arial" w:hAnsi="Arial" w:cs="Arial"/>
          <w:sz w:val="20"/>
          <w:szCs w:val="20"/>
          <w:lang w:val="es-CO"/>
        </w:rPr>
        <w:t>l</w:t>
      </w:r>
      <w:r w:rsidRPr="00BA09CA">
        <w:rPr>
          <w:rFonts w:ascii="Arial" w:eastAsia="Arial" w:hAnsi="Arial" w:cs="Arial"/>
          <w:sz w:val="20"/>
          <w:szCs w:val="20"/>
        </w:rPr>
        <w:t xml:space="preserve"> cierre</w:t>
      </w:r>
      <w:r w:rsidRPr="00BA09CA">
        <w:rPr>
          <w:rFonts w:ascii="Arial" w:eastAsia="Arial" w:hAnsi="Arial" w:cs="Arial"/>
          <w:sz w:val="20"/>
          <w:szCs w:val="20"/>
          <w:lang w:val="es-CO"/>
        </w:rPr>
        <w:t>. L</w:t>
      </w:r>
      <w:r w:rsidRPr="00BA09CA">
        <w:rPr>
          <w:rFonts w:ascii="Arial" w:eastAsia="Arial" w:hAnsi="Arial" w:cs="Arial"/>
          <w:sz w:val="20"/>
          <w:szCs w:val="20"/>
        </w:rPr>
        <w:t xml:space="preserve">a </w:t>
      </w:r>
      <w:r w:rsidRPr="00BA09CA">
        <w:rPr>
          <w:rFonts w:ascii="Arial" w:eastAsia="Arial" w:hAnsi="Arial" w:cs="Arial"/>
          <w:sz w:val="20"/>
          <w:szCs w:val="20"/>
          <w:lang w:val="es-CO"/>
        </w:rPr>
        <w:t xml:space="preserve">oferta </w:t>
      </w:r>
      <w:r w:rsidRPr="00BA09CA">
        <w:rPr>
          <w:rFonts w:ascii="Arial" w:eastAsia="Arial" w:hAnsi="Arial" w:cs="Arial"/>
          <w:sz w:val="20"/>
          <w:szCs w:val="20"/>
        </w:rPr>
        <w:t>se</w:t>
      </w:r>
      <w:r w:rsidR="00773BEA" w:rsidRPr="00BA09CA">
        <w:rPr>
          <w:rFonts w:ascii="Arial" w:eastAsia="Arial" w:hAnsi="Arial" w:cs="Arial"/>
          <w:sz w:val="20"/>
          <w:szCs w:val="20"/>
          <w:lang w:val="es-CO"/>
        </w:rPr>
        <w:t xml:space="preserve"> </w:t>
      </w:r>
      <w:r w:rsidRPr="00BA09CA">
        <w:rPr>
          <w:rFonts w:ascii="Arial" w:eastAsia="Arial" w:hAnsi="Arial" w:cs="Arial"/>
          <w:sz w:val="20"/>
          <w:szCs w:val="20"/>
        </w:rPr>
        <w:t>dev</w:t>
      </w:r>
      <w:r w:rsidR="00773BEA" w:rsidRPr="00BA09CA">
        <w:rPr>
          <w:rFonts w:ascii="Arial" w:eastAsia="Arial" w:hAnsi="Arial" w:cs="Arial"/>
          <w:sz w:val="20"/>
          <w:szCs w:val="20"/>
          <w:lang w:val="es-CO"/>
        </w:rPr>
        <w:t>olverá</w:t>
      </w:r>
      <w:r w:rsidRPr="00BA09CA">
        <w:rPr>
          <w:rFonts w:ascii="Arial" w:eastAsia="Arial" w:hAnsi="Arial" w:cs="Arial"/>
          <w:sz w:val="20"/>
          <w:szCs w:val="20"/>
        </w:rPr>
        <w:t xml:space="preserve"> al </w:t>
      </w:r>
      <w:r w:rsidR="4A19AAFD" w:rsidRPr="00BA09CA">
        <w:rPr>
          <w:rFonts w:ascii="Arial" w:eastAsia="Arial" w:hAnsi="Arial" w:cs="Arial"/>
          <w:sz w:val="20"/>
          <w:szCs w:val="20"/>
          <w:lang w:val="es-CO"/>
        </w:rPr>
        <w:t>P</w:t>
      </w:r>
      <w:r w:rsidR="099C3D13" w:rsidRPr="00BA09CA">
        <w:rPr>
          <w:rFonts w:ascii="Arial" w:eastAsia="Arial" w:hAnsi="Arial" w:cs="Arial"/>
          <w:sz w:val="20"/>
          <w:szCs w:val="20"/>
          <w:lang w:val="es-CO"/>
        </w:rPr>
        <w:t>roponente</w:t>
      </w:r>
      <w:r w:rsidRPr="00BA09CA">
        <w:rPr>
          <w:rFonts w:ascii="Arial" w:eastAsia="Arial" w:hAnsi="Arial" w:cs="Arial"/>
          <w:sz w:val="20"/>
          <w:szCs w:val="20"/>
        </w:rPr>
        <w:t xml:space="preserve"> sin abrir, previa expedición de un</w:t>
      </w:r>
      <w:r w:rsidRPr="00BA09CA">
        <w:rPr>
          <w:rFonts w:ascii="Arial" w:eastAsia="Arial" w:hAnsi="Arial" w:cs="Arial"/>
          <w:sz w:val="20"/>
          <w:szCs w:val="20"/>
          <w:lang w:val="es-CO"/>
        </w:rPr>
        <w:t>a constancia de</w:t>
      </w:r>
      <w:r w:rsidRPr="00BA09CA">
        <w:rPr>
          <w:rFonts w:ascii="Arial" w:eastAsia="Arial" w:hAnsi="Arial" w:cs="Arial"/>
          <w:sz w:val="20"/>
          <w:szCs w:val="20"/>
        </w:rPr>
        <w:t xml:space="preserve"> recibo firmad</w:t>
      </w:r>
      <w:r w:rsidRPr="00BA09CA">
        <w:rPr>
          <w:rFonts w:ascii="Arial" w:eastAsia="Arial" w:hAnsi="Arial" w:cs="Arial"/>
          <w:sz w:val="20"/>
          <w:szCs w:val="20"/>
          <w:lang w:val="es-ES"/>
        </w:rPr>
        <w:t>a</w:t>
      </w:r>
      <w:r w:rsidRPr="00BA09CA">
        <w:rPr>
          <w:rFonts w:ascii="Arial" w:eastAsia="Arial" w:hAnsi="Arial" w:cs="Arial"/>
          <w:sz w:val="20"/>
          <w:szCs w:val="20"/>
        </w:rPr>
        <w:t xml:space="preserve"> por la misma persona que suscribi</w:t>
      </w:r>
      <w:r w:rsidRPr="00BA09CA">
        <w:rPr>
          <w:rFonts w:ascii="Arial" w:eastAsia="Arial" w:hAnsi="Arial" w:cs="Arial"/>
          <w:sz w:val="20"/>
          <w:szCs w:val="20"/>
          <w:lang w:val="es-CO"/>
        </w:rPr>
        <w:t xml:space="preserve">ó la oferta o su apoderado. </w:t>
      </w:r>
    </w:p>
    <w:p w14:paraId="3B3F1703" w14:textId="77777777" w:rsidR="00165C32" w:rsidRPr="00BA09CA" w:rsidRDefault="00165C32" w:rsidP="00AB1346">
      <w:pPr>
        <w:pStyle w:val="InviasNormal"/>
        <w:spacing w:before="0" w:after="0"/>
        <w:jc w:val="both"/>
        <w:rPr>
          <w:rFonts w:ascii="Arial" w:eastAsia="Arial" w:hAnsi="Arial" w:cs="Arial"/>
          <w:sz w:val="20"/>
          <w:szCs w:val="20"/>
          <w:lang w:val="es-CO"/>
        </w:rPr>
      </w:pPr>
    </w:p>
    <w:p w14:paraId="157CF2DD" w14:textId="7CEC46AD" w:rsidR="006517FF" w:rsidRPr="00BA09CA" w:rsidRDefault="3FD96E09" w:rsidP="00AB1346">
      <w:pPr>
        <w:pStyle w:val="InviasNormal"/>
        <w:spacing w:before="0" w:after="0"/>
        <w:jc w:val="both"/>
        <w:rPr>
          <w:rFonts w:ascii="Arial" w:eastAsia="Arial" w:hAnsi="Arial" w:cs="Arial"/>
          <w:sz w:val="20"/>
          <w:szCs w:val="20"/>
          <w:highlight w:val="yellow"/>
          <w:lang w:val="es-CO"/>
        </w:rPr>
      </w:pPr>
      <w:r w:rsidRPr="00BA09CA">
        <w:rPr>
          <w:rFonts w:ascii="Arial" w:eastAsia="Arial" w:hAnsi="Arial" w:cs="Arial"/>
          <w:sz w:val="20"/>
          <w:szCs w:val="20"/>
          <w:lang w:val="es-CO"/>
        </w:rPr>
        <w:t xml:space="preserve">Si la propuesta es retirada después del cierre del </w:t>
      </w:r>
      <w:r w:rsidR="2D35155C" w:rsidRPr="00BA09CA">
        <w:rPr>
          <w:rFonts w:ascii="Arial" w:eastAsia="Arial" w:hAnsi="Arial" w:cs="Arial"/>
          <w:sz w:val="20"/>
          <w:szCs w:val="20"/>
          <w:lang w:val="es-CO"/>
        </w:rPr>
        <w:t>P</w:t>
      </w:r>
      <w:r w:rsidR="118D402B" w:rsidRPr="00BA09CA">
        <w:rPr>
          <w:rFonts w:ascii="Arial" w:eastAsia="Arial" w:hAnsi="Arial" w:cs="Arial"/>
          <w:sz w:val="20"/>
          <w:szCs w:val="20"/>
          <w:lang w:val="es-CO"/>
        </w:rPr>
        <w:t>roceso</w:t>
      </w:r>
      <w:r w:rsidRPr="00BA09CA">
        <w:rPr>
          <w:rFonts w:ascii="Arial" w:eastAsia="Arial" w:hAnsi="Arial" w:cs="Arial"/>
          <w:sz w:val="20"/>
          <w:szCs w:val="20"/>
          <w:lang w:val="es-CO"/>
        </w:rPr>
        <w:t xml:space="preserve"> de </w:t>
      </w:r>
      <w:r w:rsidR="009E0A8A" w:rsidRPr="00BA09CA">
        <w:rPr>
          <w:rFonts w:ascii="Arial" w:eastAsia="Arial" w:hAnsi="Arial" w:cs="Arial"/>
          <w:sz w:val="20"/>
          <w:szCs w:val="20"/>
          <w:lang w:val="es-CO"/>
        </w:rPr>
        <w:t>Contratación</w:t>
      </w:r>
      <w:r w:rsidRPr="00BA09CA">
        <w:rPr>
          <w:rFonts w:ascii="Arial" w:eastAsia="Arial" w:hAnsi="Arial" w:cs="Arial"/>
          <w:sz w:val="20"/>
          <w:szCs w:val="20"/>
          <w:lang w:val="es-CO"/>
        </w:rPr>
        <w:t xml:space="preserv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w:t>
      </w:r>
      <w:r w:rsidR="118D402B" w:rsidRPr="00BA09CA">
        <w:rPr>
          <w:rFonts w:ascii="Arial" w:eastAsia="Arial" w:hAnsi="Arial" w:cs="Arial"/>
          <w:sz w:val="20"/>
          <w:szCs w:val="20"/>
          <w:lang w:val="es-CO"/>
        </w:rPr>
        <w:t>de</w:t>
      </w:r>
      <w:r w:rsidR="009E0A8A" w:rsidRPr="00BA09CA">
        <w:rPr>
          <w:rFonts w:ascii="Arial" w:eastAsia="Arial" w:hAnsi="Arial" w:cs="Arial"/>
          <w:sz w:val="20"/>
          <w:szCs w:val="20"/>
          <w:lang w:val="es-CO"/>
        </w:rPr>
        <w:t>be</w:t>
      </w:r>
      <w:r w:rsidRPr="00BA09CA">
        <w:rPr>
          <w:rFonts w:ascii="Arial" w:eastAsia="Arial" w:hAnsi="Arial" w:cs="Arial"/>
          <w:sz w:val="20"/>
          <w:szCs w:val="20"/>
          <w:lang w:val="es-CO"/>
        </w:rPr>
        <w:t xml:space="preserve"> siniestrar la </w:t>
      </w:r>
      <w:r w:rsidR="00D715F3" w:rsidRPr="00BA09CA">
        <w:rPr>
          <w:rFonts w:ascii="Arial" w:eastAsia="Arial" w:hAnsi="Arial" w:cs="Arial"/>
          <w:sz w:val="20"/>
          <w:szCs w:val="20"/>
          <w:lang w:val="es-CO"/>
        </w:rPr>
        <w:t>G</w:t>
      </w:r>
      <w:r w:rsidRPr="00BA09CA">
        <w:rPr>
          <w:rFonts w:ascii="Arial" w:eastAsia="Arial" w:hAnsi="Arial" w:cs="Arial"/>
          <w:sz w:val="20"/>
          <w:szCs w:val="20"/>
          <w:lang w:val="es-CO"/>
        </w:rPr>
        <w:t xml:space="preserve">arantía de </w:t>
      </w:r>
      <w:r w:rsidRPr="00BA09CA" w:rsidDel="0028059C">
        <w:rPr>
          <w:rFonts w:ascii="Arial" w:eastAsia="Arial" w:hAnsi="Arial" w:cs="Arial"/>
          <w:sz w:val="20"/>
          <w:szCs w:val="20"/>
          <w:lang w:val="es-CO"/>
        </w:rPr>
        <w:t>s</w:t>
      </w:r>
      <w:r w:rsidRPr="00BA09CA">
        <w:rPr>
          <w:rFonts w:ascii="Arial" w:eastAsia="Arial" w:hAnsi="Arial" w:cs="Arial"/>
          <w:sz w:val="20"/>
          <w:szCs w:val="20"/>
          <w:lang w:val="es-CO"/>
        </w:rPr>
        <w:t xml:space="preserve">eriedad de la </w:t>
      </w:r>
      <w:r w:rsidRPr="00BA09CA" w:rsidDel="0028059C">
        <w:rPr>
          <w:rFonts w:ascii="Arial" w:eastAsia="Arial" w:hAnsi="Arial" w:cs="Arial"/>
          <w:sz w:val="20"/>
          <w:szCs w:val="20"/>
          <w:lang w:val="es-CO"/>
        </w:rPr>
        <w:t>o</w:t>
      </w:r>
      <w:r w:rsidRPr="00BA09CA">
        <w:rPr>
          <w:rFonts w:ascii="Arial" w:eastAsia="Arial" w:hAnsi="Arial" w:cs="Arial"/>
          <w:sz w:val="20"/>
          <w:szCs w:val="20"/>
          <w:lang w:val="es-CO"/>
        </w:rPr>
        <w:t>ferta</w:t>
      </w:r>
      <w:r w:rsidR="0EAB963C" w:rsidRPr="00BA09CA">
        <w:rPr>
          <w:rFonts w:ascii="Arial" w:eastAsia="Arial" w:hAnsi="Arial" w:cs="Arial"/>
          <w:sz w:val="20"/>
          <w:szCs w:val="20"/>
          <w:lang w:val="es-CO"/>
        </w:rPr>
        <w:t>.</w:t>
      </w:r>
    </w:p>
    <w:p w14:paraId="3A20C27F" w14:textId="77777777" w:rsidR="00DC6734" w:rsidRPr="00BA09CA" w:rsidRDefault="00DC6734">
      <w:pPr>
        <w:pStyle w:val="InviasNormal"/>
        <w:spacing w:before="0" w:after="0"/>
        <w:jc w:val="both"/>
        <w:rPr>
          <w:rFonts w:ascii="Arial" w:eastAsia="Arial" w:hAnsi="Arial" w:cs="Arial"/>
          <w:sz w:val="20"/>
          <w:szCs w:val="20"/>
          <w:lang w:val="es-CO"/>
        </w:rPr>
      </w:pPr>
    </w:p>
    <w:p w14:paraId="61171074" w14:textId="509F5BA9" w:rsidR="009030FC" w:rsidRPr="00BA09CA" w:rsidRDefault="0447148E">
      <w:pPr>
        <w:pStyle w:val="InviasNormal"/>
        <w:spacing w:before="0"/>
        <w:jc w:val="both"/>
        <w:rPr>
          <w:rFonts w:ascii="Arial" w:eastAsia="Arial" w:hAnsi="Arial" w:cs="Arial"/>
          <w:sz w:val="20"/>
          <w:szCs w:val="20"/>
          <w:lang w:val="es-CO"/>
        </w:rPr>
      </w:pPr>
      <w:r w:rsidRPr="07856F72">
        <w:rPr>
          <w:rFonts w:ascii="Arial" w:eastAsia="Arial" w:hAnsi="Arial" w:cs="Arial"/>
          <w:sz w:val="20"/>
          <w:szCs w:val="20"/>
          <w:lang w:val="es-CO"/>
        </w:rPr>
        <w:t xml:space="preserve">Si la oferta </w:t>
      </w:r>
      <w:r w:rsidR="5DC42F77" w:rsidRPr="07856F72">
        <w:rPr>
          <w:rFonts w:ascii="Arial" w:eastAsia="Arial" w:hAnsi="Arial" w:cs="Arial"/>
          <w:sz w:val="20"/>
          <w:szCs w:val="20"/>
          <w:lang w:val="es-CO"/>
        </w:rPr>
        <w:t>s</w:t>
      </w:r>
      <w:r w:rsidRPr="07856F72">
        <w:rPr>
          <w:rFonts w:ascii="Arial" w:eastAsia="Arial" w:hAnsi="Arial" w:cs="Arial"/>
          <w:sz w:val="20"/>
          <w:szCs w:val="20"/>
          <w:lang w:val="es-CO"/>
        </w:rPr>
        <w:t xml:space="preserve">e presenta </w:t>
      </w:r>
      <w:r w:rsidR="06DBF58F" w:rsidRPr="07856F72">
        <w:rPr>
          <w:rFonts w:ascii="Arial" w:eastAsia="Arial" w:hAnsi="Arial" w:cs="Arial"/>
          <w:sz w:val="20"/>
          <w:szCs w:val="20"/>
          <w:lang w:val="es-CO"/>
        </w:rPr>
        <w:t xml:space="preserve">mediante </w:t>
      </w:r>
      <w:r w:rsidR="7DCEE3A3" w:rsidRPr="07856F72">
        <w:rPr>
          <w:rFonts w:ascii="Arial" w:eastAsia="Arial" w:hAnsi="Arial" w:cs="Arial"/>
          <w:sz w:val="20"/>
          <w:szCs w:val="20"/>
          <w:lang w:val="es-CO"/>
        </w:rPr>
        <w:t>e</w:t>
      </w:r>
      <w:r w:rsidR="221FB1A7" w:rsidRPr="07856F72">
        <w:rPr>
          <w:rFonts w:ascii="Arial" w:eastAsia="Arial" w:hAnsi="Arial" w:cs="Arial"/>
          <w:sz w:val="20"/>
          <w:szCs w:val="20"/>
          <w:lang w:val="es-CO"/>
        </w:rPr>
        <w:t>l</w:t>
      </w:r>
      <w:r w:rsidRPr="07856F72">
        <w:rPr>
          <w:rFonts w:ascii="Arial" w:eastAsia="Arial" w:hAnsi="Arial" w:cs="Arial"/>
          <w:sz w:val="20"/>
          <w:szCs w:val="20"/>
          <w:lang w:val="es-CO"/>
        </w:rPr>
        <w:t xml:space="preserve"> SECOP II, el </w:t>
      </w:r>
      <w:r w:rsidR="649E81B8" w:rsidRPr="07856F72">
        <w:rPr>
          <w:rFonts w:ascii="Arial" w:eastAsia="Arial" w:hAnsi="Arial" w:cs="Arial"/>
          <w:sz w:val="20"/>
          <w:szCs w:val="20"/>
          <w:lang w:val="es-CO"/>
        </w:rPr>
        <w:t>P</w:t>
      </w:r>
      <w:r w:rsidR="7DCEE3A3" w:rsidRPr="07856F72">
        <w:rPr>
          <w:rFonts w:ascii="Arial" w:eastAsia="Arial" w:hAnsi="Arial" w:cs="Arial"/>
          <w:sz w:val="20"/>
          <w:szCs w:val="20"/>
          <w:lang w:val="es-CO"/>
        </w:rPr>
        <w:t>roponente</w:t>
      </w:r>
      <w:r w:rsidRPr="07856F72">
        <w:rPr>
          <w:rFonts w:ascii="Arial" w:eastAsia="Arial" w:hAnsi="Arial" w:cs="Arial"/>
          <w:sz w:val="20"/>
          <w:szCs w:val="20"/>
          <w:lang w:val="es-CO"/>
        </w:rPr>
        <w:t xml:space="preserve"> debe seguir el proceso indicado en la “Guía rápida para la presentación de ofertas en SECOP II”. </w:t>
      </w:r>
      <w:r w:rsidR="005A34FE" w:rsidRPr="005A34FE">
        <w:rPr>
          <w:rFonts w:ascii="Arial" w:eastAsia="Arial" w:hAnsi="Arial" w:cs="Arial"/>
          <w:sz w:val="20"/>
          <w:szCs w:val="20"/>
          <w:lang w:val="es-CO"/>
        </w:rPr>
        <w:t>En este sentido, basta el retiro en la oferta por la plataforma, sin necesidad de enviar una solicitud a la Entidad</w:t>
      </w:r>
      <w:r w:rsidR="002B5115">
        <w:rPr>
          <w:rFonts w:ascii="Arial" w:eastAsia="Arial" w:hAnsi="Arial" w:cs="Arial"/>
          <w:sz w:val="20"/>
          <w:szCs w:val="20"/>
          <w:lang w:val="es-CO"/>
        </w:rPr>
        <w:t>.</w:t>
      </w:r>
      <w:r w:rsidR="005A34FE" w:rsidRPr="005A34FE">
        <w:rPr>
          <w:rFonts w:ascii="Arial" w:eastAsia="Arial" w:hAnsi="Arial" w:cs="Arial"/>
          <w:sz w:val="20"/>
          <w:szCs w:val="20"/>
          <w:lang w:val="es-CO"/>
        </w:rPr>
        <w:t xml:space="preserve"> </w:t>
      </w:r>
      <w:r w:rsidRPr="07856F72">
        <w:rPr>
          <w:rFonts w:ascii="Arial" w:eastAsia="Arial" w:hAnsi="Arial" w:cs="Arial"/>
          <w:sz w:val="20"/>
          <w:szCs w:val="20"/>
          <w:lang w:val="es-CO"/>
        </w:rPr>
        <w:t xml:space="preserve">Una vez se cumpla la fecha </w:t>
      </w:r>
      <w:r w:rsidR="0586714A" w:rsidRPr="07856F72">
        <w:rPr>
          <w:rFonts w:ascii="Arial" w:eastAsia="Arial" w:hAnsi="Arial" w:cs="Arial"/>
          <w:sz w:val="20"/>
          <w:szCs w:val="20"/>
          <w:lang w:val="es-CO"/>
        </w:rPr>
        <w:t xml:space="preserve">y hora </w:t>
      </w:r>
      <w:r w:rsidRPr="07856F72">
        <w:rPr>
          <w:rFonts w:ascii="Arial" w:eastAsia="Arial" w:hAnsi="Arial" w:cs="Arial"/>
          <w:sz w:val="20"/>
          <w:szCs w:val="20"/>
          <w:lang w:val="es-CO"/>
        </w:rPr>
        <w:t xml:space="preserve">de cierre del </w:t>
      </w:r>
      <w:r w:rsidR="0F5FBB87" w:rsidRPr="07856F72">
        <w:rPr>
          <w:rFonts w:ascii="Arial" w:eastAsia="Arial" w:hAnsi="Arial" w:cs="Arial"/>
          <w:sz w:val="20"/>
          <w:szCs w:val="20"/>
          <w:lang w:val="es-CO"/>
        </w:rPr>
        <w:t>P</w:t>
      </w:r>
      <w:r w:rsidR="7DCEE3A3" w:rsidRPr="07856F72">
        <w:rPr>
          <w:rFonts w:ascii="Arial" w:eastAsia="Arial" w:hAnsi="Arial" w:cs="Arial"/>
          <w:sz w:val="20"/>
          <w:szCs w:val="20"/>
          <w:lang w:val="es-CO"/>
        </w:rPr>
        <w:t>roceso</w:t>
      </w:r>
      <w:r w:rsidR="427B0F0E" w:rsidRPr="07856F72">
        <w:rPr>
          <w:rFonts w:ascii="Arial" w:eastAsia="Arial" w:hAnsi="Arial" w:cs="Arial"/>
          <w:sz w:val="20"/>
          <w:szCs w:val="20"/>
          <w:lang w:val="es-CO"/>
        </w:rPr>
        <w:t xml:space="preserve"> de Contratación</w:t>
      </w:r>
      <w:r w:rsidRPr="07856F72">
        <w:rPr>
          <w:rFonts w:ascii="Arial" w:eastAsia="Arial" w:hAnsi="Arial" w:cs="Arial"/>
          <w:sz w:val="20"/>
          <w:szCs w:val="20"/>
          <w:lang w:val="es-CO"/>
        </w:rPr>
        <w:t>, la plataforma del SECOP II bloquea a los proveedores la opción del retiro de ofertas.</w:t>
      </w:r>
      <w:r w:rsidR="2CF91EB5" w:rsidRPr="07856F72">
        <w:rPr>
          <w:rFonts w:ascii="Arial" w:eastAsia="Arial" w:hAnsi="Arial" w:cs="Arial"/>
          <w:sz w:val="20"/>
          <w:szCs w:val="20"/>
          <w:lang w:val="es-CO"/>
        </w:rPr>
        <w:t xml:space="preserve"> </w:t>
      </w:r>
    </w:p>
    <w:p w14:paraId="5C39BAF2" w14:textId="41DD8F76" w:rsidR="00E61DE8" w:rsidRPr="00BA09CA" w:rsidRDefault="00E61DE8" w:rsidP="00BF2EB7">
      <w:pPr>
        <w:pStyle w:val="Capitulo1"/>
        <w:numPr>
          <w:ilvl w:val="0"/>
          <w:numId w:val="39"/>
        </w:numPr>
        <w:tabs>
          <w:tab w:val="left" w:pos="851"/>
        </w:tabs>
        <w:spacing w:line="240" w:lineRule="auto"/>
        <w:jc w:val="both"/>
        <w:rPr>
          <w:rFonts w:ascii="Arial" w:eastAsia="Arial" w:hAnsi="Arial"/>
          <w:color w:val="auto"/>
          <w:sz w:val="20"/>
        </w:rPr>
      </w:pPr>
      <w:bookmarkStart w:id="306" w:name="_Toc108082890"/>
      <w:bookmarkStart w:id="307" w:name="_Toc108175015"/>
      <w:r w:rsidRPr="00BA09CA">
        <w:rPr>
          <w:rFonts w:ascii="Arial" w:eastAsia="Arial" w:hAnsi="Arial"/>
          <w:color w:val="auto"/>
          <w:sz w:val="20"/>
        </w:rPr>
        <w:t>CONFIDENCIALIDAD DE LA INFORMACIÓN RELACIONADA CON DATOS SENSIBLES</w:t>
      </w:r>
      <w:bookmarkEnd w:id="306"/>
      <w:bookmarkEnd w:id="307"/>
    </w:p>
    <w:p w14:paraId="1A118C36" w14:textId="5AA295F6" w:rsidR="009661FC" w:rsidRDefault="00E71D4F" w:rsidP="00E63264">
      <w:pPr>
        <w:spacing w:after="160"/>
        <w:ind w:right="49"/>
        <w:jc w:val="both"/>
        <w:rPr>
          <w:rFonts w:ascii="Arial" w:eastAsia="Arial" w:hAnsi="Arial" w:cs="Arial"/>
          <w:sz w:val="20"/>
          <w:szCs w:val="20"/>
          <w:lang w:eastAsia="es-ES"/>
        </w:rPr>
      </w:pPr>
      <w:r w:rsidRPr="00BA09CA">
        <w:rPr>
          <w:rFonts w:ascii="Arial" w:eastAsia="Arial" w:hAnsi="Arial" w:cs="Arial"/>
          <w:sz w:val="20"/>
          <w:szCs w:val="20"/>
          <w:lang w:eastAsia="es-ES"/>
        </w:rPr>
        <w:t>Conforme con el artículo 18 de la Ley 1712 de</w:t>
      </w:r>
      <w:r w:rsidR="003B3753" w:rsidRPr="00BA09CA">
        <w:rPr>
          <w:rFonts w:ascii="Arial" w:eastAsia="Arial" w:hAnsi="Arial" w:cs="Arial"/>
          <w:sz w:val="20"/>
          <w:szCs w:val="20"/>
          <w:lang w:eastAsia="es-ES"/>
        </w:rPr>
        <w:t>l</w:t>
      </w:r>
      <w:r w:rsidRPr="00BA09CA">
        <w:rPr>
          <w:rFonts w:ascii="Arial" w:eastAsia="Arial" w:hAnsi="Arial" w:cs="Arial"/>
          <w:sz w:val="20"/>
          <w:szCs w:val="20"/>
          <w:lang w:eastAsia="es-ES"/>
        </w:rPr>
        <w:t xml:space="preserve"> 2014 o la norma que lo modifique, aclare, adicione o sustituya, la información pública puede exceptuarse de su acceso cuando pueda causar un daño a los siguientes derechos de las personas naturales o jurídicas: el derecho a la intimidad, a la vida, la salud o la seguridad y los secretos comerciales, industriales y profesionales. </w:t>
      </w:r>
    </w:p>
    <w:p w14:paraId="0E75E904" w14:textId="2A5FD91B" w:rsidR="00E71D4F" w:rsidRPr="00BA09CA" w:rsidRDefault="00E71D4F" w:rsidP="00E63264">
      <w:pPr>
        <w:spacing w:after="160"/>
        <w:ind w:right="49"/>
        <w:jc w:val="both"/>
        <w:rPr>
          <w:rFonts w:ascii="Arial" w:eastAsia="Arial" w:hAnsi="Arial" w:cs="Arial"/>
          <w:sz w:val="20"/>
          <w:szCs w:val="20"/>
          <w:lang w:eastAsia="es-ES"/>
        </w:rPr>
      </w:pPr>
      <w:r w:rsidRPr="00BA09CA">
        <w:rPr>
          <w:rFonts w:ascii="Arial" w:eastAsia="Arial" w:hAnsi="Arial" w:cs="Arial"/>
          <w:sz w:val="20"/>
          <w:szCs w:val="20"/>
          <w:lang w:eastAsia="es-ES"/>
        </w:rPr>
        <w:t xml:space="preserve">De acuerdo con lo anterior,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garantizará el derecho a la reserva legal de toda aquella información que acredita el cumplimiento de los factores de desempate de: i) mujeres víctimas de violencia intrafamiliar, ii) </w:t>
      </w:r>
      <w:r w:rsidR="00EC20AA" w:rsidRPr="00BA09CA">
        <w:rPr>
          <w:rFonts w:ascii="Arial" w:eastAsia="Arial" w:hAnsi="Arial" w:cs="Arial"/>
          <w:sz w:val="20"/>
          <w:szCs w:val="20"/>
          <w:lang w:eastAsia="es-ES"/>
        </w:rPr>
        <w:t>personas en proceso de reincorporación y/o reintegración y iii)</w:t>
      </w:r>
      <w:r w:rsidR="00EC20A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la población indígena, negra, afrocolombiana, raizal, palenquera, Rrom o gitana. </w:t>
      </w:r>
    </w:p>
    <w:p w14:paraId="5C78E4D1" w14:textId="3A18B960" w:rsidR="00E71D4F" w:rsidRPr="00BA09CA" w:rsidRDefault="00E71D4F" w:rsidP="00AB1346">
      <w:pPr>
        <w:spacing w:after="160"/>
        <w:ind w:right="49"/>
        <w:jc w:val="both"/>
        <w:rPr>
          <w:rFonts w:ascii="Arial" w:eastAsia="Arial" w:hAnsi="Arial" w:cs="Arial"/>
          <w:sz w:val="20"/>
          <w:szCs w:val="20"/>
          <w:lang w:eastAsia="es-ES"/>
        </w:rPr>
      </w:pPr>
      <w:r w:rsidRPr="00BA09CA">
        <w:rPr>
          <w:rFonts w:ascii="Arial" w:eastAsia="Arial" w:hAnsi="Arial" w:cs="Arial"/>
          <w:sz w:val="20"/>
          <w:szCs w:val="20"/>
          <w:lang w:eastAsia="es-ES"/>
        </w:rPr>
        <w:t xml:space="preserve">Por tanto, en la plataforma del SECOP I y II no se publicará para conocimiento de terceros la información relacionada con los factores de desempate de </w:t>
      </w:r>
      <w:r w:rsidR="00E74D72" w:rsidRPr="00BA09CA">
        <w:rPr>
          <w:rFonts w:ascii="Arial" w:eastAsia="Arial" w:hAnsi="Arial" w:cs="Arial"/>
          <w:sz w:val="20"/>
          <w:szCs w:val="20"/>
          <w:lang w:eastAsia="es-ES"/>
        </w:rPr>
        <w:t>mujeres víctimas de violencia intrafamiliar</w:t>
      </w:r>
      <w:r w:rsidR="00E74D72">
        <w:rPr>
          <w:rFonts w:ascii="Arial" w:eastAsia="Arial" w:hAnsi="Arial" w:cs="Arial"/>
          <w:sz w:val="20"/>
          <w:szCs w:val="20"/>
          <w:lang w:eastAsia="es-ES"/>
        </w:rPr>
        <w:t>, o</w:t>
      </w:r>
      <w:r w:rsidR="00E74D72"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personas en procesos de reincorporación </w:t>
      </w:r>
      <w:r w:rsidR="00E74D72">
        <w:rPr>
          <w:rFonts w:ascii="Arial" w:eastAsia="Arial" w:hAnsi="Arial" w:cs="Arial"/>
          <w:sz w:val="20"/>
          <w:szCs w:val="20"/>
          <w:lang w:eastAsia="es-ES"/>
        </w:rPr>
        <w:t>y/</w:t>
      </w:r>
      <w:r w:rsidRPr="00BA09CA">
        <w:rPr>
          <w:rFonts w:ascii="Arial" w:eastAsia="Arial" w:hAnsi="Arial" w:cs="Arial"/>
          <w:sz w:val="20"/>
          <w:szCs w:val="20"/>
          <w:lang w:eastAsia="es-ES"/>
        </w:rPr>
        <w:t xml:space="preserve">o reintegración o </w:t>
      </w:r>
      <w:r w:rsidR="00E74D72">
        <w:rPr>
          <w:rFonts w:ascii="Arial" w:eastAsia="Arial" w:hAnsi="Arial" w:cs="Arial"/>
          <w:sz w:val="20"/>
          <w:szCs w:val="20"/>
          <w:lang w:eastAsia="es-ES"/>
        </w:rPr>
        <w:t xml:space="preserve">de </w:t>
      </w:r>
      <w:r w:rsidRPr="00BA09CA">
        <w:rPr>
          <w:rFonts w:ascii="Arial" w:eastAsia="Arial" w:hAnsi="Arial" w:cs="Arial"/>
          <w:sz w:val="20"/>
          <w:szCs w:val="20"/>
          <w:lang w:eastAsia="es-ES"/>
        </w:rPr>
        <w:t xml:space="preserve">la población indígena, negra, afrocolombiana, raizal, palenquera, Rrom o gitana, puesto que su público conocimiento afecta el derecho a la intimidad de los oferentes o de sus trabajadores o socios o accionistas. </w:t>
      </w:r>
    </w:p>
    <w:p w14:paraId="780C4FF7" w14:textId="7F845930" w:rsidR="00E71D4F" w:rsidRDefault="00E71D4F" w:rsidP="00AB1346">
      <w:pPr>
        <w:pStyle w:val="InviasNormal"/>
        <w:spacing w:before="0"/>
        <w:jc w:val="both"/>
        <w:rPr>
          <w:rFonts w:ascii="Arial" w:eastAsia="Arial" w:hAnsi="Arial" w:cs="Arial"/>
          <w:sz w:val="20"/>
          <w:szCs w:val="20"/>
        </w:rPr>
      </w:pPr>
      <w:r w:rsidRPr="00BA09CA">
        <w:rPr>
          <w:rFonts w:ascii="Arial" w:eastAsia="Arial" w:hAnsi="Arial" w:cs="Arial"/>
          <w:sz w:val="20"/>
          <w:szCs w:val="20"/>
        </w:rPr>
        <w:t>Además, de acuerdo con el artículo 6 de Ley 1581 de 2012 o la norma que lo modifique, aclare, adicione o sustituya, se requiere que el titular de la información de estos datos sensibles, como es el caso de la mujer víctima de violencia intrafamiliar</w:t>
      </w:r>
      <w:r w:rsidR="00475936">
        <w:rPr>
          <w:rFonts w:ascii="Arial" w:eastAsia="Arial" w:hAnsi="Arial" w:cs="Arial"/>
          <w:sz w:val="20"/>
          <w:szCs w:val="20"/>
          <w:lang w:val="es-MX"/>
        </w:rPr>
        <w:t>,</w:t>
      </w:r>
      <w:r w:rsidRPr="00BA09CA">
        <w:rPr>
          <w:rFonts w:ascii="Arial" w:eastAsia="Arial" w:hAnsi="Arial" w:cs="Arial"/>
          <w:sz w:val="20"/>
          <w:szCs w:val="20"/>
        </w:rPr>
        <w:t xml:space="preserve"> o personas en proceso de reincorporación </w:t>
      </w:r>
      <w:r w:rsidR="00475936">
        <w:rPr>
          <w:rFonts w:ascii="Arial" w:eastAsia="Arial" w:hAnsi="Arial" w:cs="Arial"/>
          <w:sz w:val="20"/>
          <w:szCs w:val="20"/>
          <w:lang w:val="es-MX"/>
        </w:rPr>
        <w:t>y/</w:t>
      </w:r>
      <w:r w:rsidRPr="00BA09CA">
        <w:rPr>
          <w:rFonts w:ascii="Arial" w:eastAsia="Arial" w:hAnsi="Arial" w:cs="Arial"/>
          <w:sz w:val="20"/>
          <w:szCs w:val="20"/>
        </w:rPr>
        <w:t xml:space="preserve">o reintegración, o la población indígena, negra, afrocolombiana, raizal, palenquera, Rrom o gitana, diligencie el </w:t>
      </w:r>
      <w:r w:rsidR="62DB45EE" w:rsidRPr="00BA09CA">
        <w:rPr>
          <w:rFonts w:ascii="Arial" w:eastAsia="Arial" w:hAnsi="Arial" w:cs="Arial"/>
          <w:sz w:val="20"/>
          <w:szCs w:val="20"/>
        </w:rPr>
        <w:t>“</w:t>
      </w:r>
      <w:r w:rsidRPr="00BA09CA">
        <w:rPr>
          <w:rFonts w:ascii="Arial" w:eastAsia="Arial" w:hAnsi="Arial" w:cs="Arial"/>
          <w:sz w:val="20"/>
          <w:szCs w:val="20"/>
        </w:rPr>
        <w:t>Formato 11- Autorización para el tratamiento de datos personales</w:t>
      </w:r>
      <w:r w:rsidR="760EE4E5" w:rsidRPr="00BA09CA">
        <w:rPr>
          <w:rFonts w:ascii="Arial" w:eastAsia="Arial" w:hAnsi="Arial" w:cs="Arial"/>
          <w:sz w:val="20"/>
          <w:szCs w:val="20"/>
        </w:rPr>
        <w:t>”</w:t>
      </w:r>
      <w:r w:rsidRPr="00BA09CA">
        <w:rPr>
          <w:rFonts w:ascii="Arial" w:eastAsia="Arial" w:hAnsi="Arial" w:cs="Arial"/>
          <w:sz w:val="20"/>
          <w:szCs w:val="20"/>
        </w:rPr>
        <w:t xml:space="preserve"> como requisito para</w:t>
      </w:r>
      <w:r w:rsidRPr="00BA09CA">
        <w:rPr>
          <w:i/>
          <w:iCs/>
          <w:sz w:val="22"/>
          <w:szCs w:val="22"/>
        </w:rPr>
        <w:t xml:space="preserve"> </w:t>
      </w:r>
      <w:r w:rsidRPr="00BA09CA">
        <w:rPr>
          <w:rFonts w:ascii="Arial" w:eastAsia="Arial" w:hAnsi="Arial" w:cs="Arial"/>
          <w:sz w:val="20"/>
          <w:szCs w:val="20"/>
        </w:rPr>
        <w:t>el otorgamiento del criterio de desempate.</w:t>
      </w:r>
    </w:p>
    <w:p w14:paraId="5623B499" w14:textId="0DBAB1C2" w:rsidR="0044485E" w:rsidRPr="00392D1D" w:rsidRDefault="0044485E" w:rsidP="008570EE">
      <w:pPr>
        <w:pStyle w:val="Entidad-Capitulo"/>
        <w:rPr>
          <w:shd w:val="clear" w:color="auto" w:fill="FFFFFF"/>
        </w:rPr>
      </w:pPr>
      <w:bookmarkStart w:id="308" w:name="_Toc35616201"/>
      <w:bookmarkStart w:id="309" w:name="_Toc40113328"/>
      <w:bookmarkStart w:id="310" w:name="_Toc108082891"/>
      <w:bookmarkStart w:id="311" w:name="_Toc108175016"/>
      <w:bookmarkStart w:id="312" w:name="_Hlk516134278"/>
      <w:bookmarkStart w:id="313" w:name="_Toc504124507"/>
      <w:bookmarkEnd w:id="294"/>
      <w:bookmarkEnd w:id="295"/>
      <w:bookmarkEnd w:id="296"/>
      <w:bookmarkEnd w:id="297"/>
      <w:bookmarkEnd w:id="298"/>
      <w:bookmarkEnd w:id="299"/>
      <w:bookmarkEnd w:id="300"/>
      <w:bookmarkEnd w:id="301"/>
      <w:bookmarkEnd w:id="302"/>
      <w:bookmarkEnd w:id="303"/>
      <w:bookmarkEnd w:id="304"/>
      <w:bookmarkEnd w:id="305"/>
      <w:r w:rsidRPr="00BF2EB7">
        <w:t>CAP</w:t>
      </w:r>
      <w:r w:rsidR="00592287" w:rsidRPr="00392D1D">
        <w:rPr>
          <w:shd w:val="clear" w:color="auto" w:fill="FFFFFF"/>
        </w:rPr>
        <w:t>Í</w:t>
      </w:r>
      <w:r w:rsidRPr="00392D1D">
        <w:rPr>
          <w:shd w:val="clear" w:color="auto" w:fill="FFFFFF"/>
        </w:rPr>
        <w:t>TULO II</w:t>
      </w:r>
      <w:r w:rsidR="00AF18A9" w:rsidRPr="00392D1D">
        <w:rPr>
          <w:shd w:val="clear" w:color="auto" w:fill="FFFFFF"/>
        </w:rPr>
        <w:t>.</w:t>
      </w:r>
      <w:r w:rsidR="00512B0A" w:rsidRPr="00392D1D">
        <w:rPr>
          <w:shd w:val="clear" w:color="auto" w:fill="FFFFFF"/>
        </w:rPr>
        <w:t xml:space="preserve"> ELABORACIÓN</w:t>
      </w:r>
      <w:r w:rsidR="006466B4" w:rsidRPr="00392D1D">
        <w:rPr>
          <w:shd w:val="clear" w:color="auto" w:fill="FFFFFF"/>
        </w:rPr>
        <w:t>,</w:t>
      </w:r>
      <w:r w:rsidR="00512B0A" w:rsidRPr="00392D1D">
        <w:rPr>
          <w:shd w:val="clear" w:color="auto" w:fill="FFFFFF"/>
        </w:rPr>
        <w:t xml:space="preserve"> PRESENTACIÓN DE LA OFERTA</w:t>
      </w:r>
      <w:bookmarkEnd w:id="308"/>
      <w:bookmarkEnd w:id="309"/>
      <w:r w:rsidR="006466B4" w:rsidRPr="00392D1D">
        <w:rPr>
          <w:shd w:val="clear" w:color="auto" w:fill="FFFFFF"/>
        </w:rPr>
        <w:t xml:space="preserve"> Y EVALUACIÓN</w:t>
      </w:r>
      <w:bookmarkEnd w:id="310"/>
      <w:bookmarkEnd w:id="311"/>
    </w:p>
    <w:p w14:paraId="521ECC0E" w14:textId="77777777" w:rsidR="00C05982" w:rsidRPr="00BA09CA" w:rsidRDefault="00C05982" w:rsidP="00BF2EB7">
      <w:pPr>
        <w:jc w:val="center"/>
        <w:rPr>
          <w:rFonts w:ascii="Arial" w:hAnsi="Arial" w:cs="Arial"/>
          <w:b/>
          <w:bCs/>
          <w:sz w:val="20"/>
          <w:szCs w:val="20"/>
          <w:shd w:val="clear" w:color="auto" w:fill="FFFFFF"/>
        </w:rPr>
      </w:pPr>
    </w:p>
    <w:p w14:paraId="25D6498F" w14:textId="4E420564" w:rsidR="007E4F25" w:rsidRPr="00BA09CA" w:rsidRDefault="007E4F25" w:rsidP="00BF2EB7">
      <w:pPr>
        <w:pStyle w:val="Prrafodelista"/>
        <w:numPr>
          <w:ilvl w:val="1"/>
          <w:numId w:val="60"/>
        </w:numPr>
        <w:spacing w:line="240" w:lineRule="auto"/>
        <w:outlineLvl w:val="1"/>
        <w:rPr>
          <w:rFonts w:ascii="Arial" w:hAnsi="Arial" w:cs="Arial"/>
          <w:b/>
          <w:smallCaps/>
          <w:sz w:val="20"/>
          <w:szCs w:val="20"/>
          <w:lang w:eastAsia="es-ES"/>
        </w:rPr>
      </w:pPr>
      <w:bookmarkStart w:id="314" w:name="_Toc35616202"/>
      <w:bookmarkStart w:id="315" w:name="_Toc40113329"/>
      <w:bookmarkStart w:id="316" w:name="_Toc108082892"/>
      <w:bookmarkStart w:id="317" w:name="_Toc108175017"/>
      <w:r w:rsidRPr="00BA09CA">
        <w:rPr>
          <w:rFonts w:ascii="Arial" w:hAnsi="Arial" w:cs="Arial"/>
          <w:b/>
          <w:smallCaps/>
          <w:sz w:val="20"/>
          <w:szCs w:val="20"/>
          <w:lang w:eastAsia="es-ES"/>
        </w:rPr>
        <w:t>CARTA DE PRESENTACIÓN DE LA OFERTA</w:t>
      </w:r>
      <w:bookmarkEnd w:id="314"/>
      <w:bookmarkEnd w:id="315"/>
      <w:bookmarkEnd w:id="316"/>
      <w:bookmarkEnd w:id="317"/>
    </w:p>
    <w:p w14:paraId="3F47663E" w14:textId="618C662C" w:rsidR="001811C8" w:rsidRPr="00BA09CA" w:rsidRDefault="001811C8" w:rsidP="00E63264">
      <w:pPr>
        <w:jc w:val="both"/>
        <w:rPr>
          <w:rFonts w:ascii="Arial" w:hAnsi="Arial" w:cs="Arial"/>
          <w:sz w:val="20"/>
          <w:szCs w:val="20"/>
        </w:rPr>
      </w:pPr>
      <w:r w:rsidRPr="00BA09CA">
        <w:rPr>
          <w:rFonts w:ascii="Arial" w:hAnsi="Arial" w:cs="Arial"/>
          <w:sz w:val="20"/>
          <w:szCs w:val="20"/>
        </w:rPr>
        <w:t xml:space="preserve">El </w:t>
      </w:r>
      <w:r w:rsidR="00613CB7">
        <w:rPr>
          <w:rFonts w:ascii="Arial" w:hAnsi="Arial" w:cs="Arial"/>
          <w:sz w:val="20"/>
          <w:szCs w:val="20"/>
        </w:rPr>
        <w:t>P</w:t>
      </w:r>
      <w:r w:rsidRPr="00BA09CA">
        <w:rPr>
          <w:rFonts w:ascii="Arial" w:hAnsi="Arial" w:cs="Arial"/>
          <w:sz w:val="20"/>
          <w:szCs w:val="20"/>
        </w:rPr>
        <w:t xml:space="preserve">roponente </w:t>
      </w:r>
      <w:r w:rsidRPr="00BA09CA" w:rsidDel="004F3FD3">
        <w:rPr>
          <w:rFonts w:ascii="Arial" w:hAnsi="Arial" w:cs="Arial"/>
          <w:sz w:val="20"/>
          <w:szCs w:val="20"/>
        </w:rPr>
        <w:t>presentar</w:t>
      </w:r>
      <w:r w:rsidR="00253E31" w:rsidRPr="00BA09CA" w:rsidDel="004F3FD3">
        <w:rPr>
          <w:rFonts w:ascii="Arial" w:hAnsi="Arial" w:cs="Arial"/>
          <w:sz w:val="20"/>
          <w:szCs w:val="20"/>
        </w:rPr>
        <w:t>á</w:t>
      </w:r>
      <w:r w:rsidR="004F3FD3" w:rsidRPr="00BA09CA">
        <w:rPr>
          <w:rFonts w:ascii="Arial" w:hAnsi="Arial" w:cs="Arial"/>
          <w:sz w:val="20"/>
          <w:szCs w:val="20"/>
        </w:rPr>
        <w:t xml:space="preserve"> </w:t>
      </w:r>
      <w:r w:rsidRPr="00BA09CA">
        <w:rPr>
          <w:rFonts w:ascii="Arial" w:hAnsi="Arial" w:cs="Arial"/>
          <w:sz w:val="20"/>
          <w:szCs w:val="20"/>
        </w:rPr>
        <w:t xml:space="preserve">el </w:t>
      </w:r>
      <w:r w:rsidR="00F54823">
        <w:rPr>
          <w:rFonts w:ascii="Arial" w:hAnsi="Arial" w:cs="Arial"/>
          <w:sz w:val="20"/>
          <w:szCs w:val="20"/>
        </w:rPr>
        <w:t>“</w:t>
      </w:r>
      <w:r w:rsidRPr="00BA09CA">
        <w:rPr>
          <w:rFonts w:ascii="Arial" w:hAnsi="Arial" w:cs="Arial"/>
          <w:sz w:val="20"/>
          <w:szCs w:val="20"/>
        </w:rPr>
        <w:t>Formato 1 – Carta de presentación de la oferta</w:t>
      </w:r>
      <w:r w:rsidR="00F54823">
        <w:rPr>
          <w:rFonts w:ascii="Arial" w:hAnsi="Arial" w:cs="Arial"/>
          <w:sz w:val="20"/>
          <w:szCs w:val="20"/>
        </w:rPr>
        <w:t>”,</w:t>
      </w:r>
      <w:r w:rsidRPr="00BA09CA">
        <w:rPr>
          <w:rFonts w:ascii="Arial" w:hAnsi="Arial" w:cs="Arial"/>
          <w:sz w:val="20"/>
          <w:szCs w:val="20"/>
        </w:rPr>
        <w:t xml:space="preserve"> el cual debe </w:t>
      </w:r>
      <w:r w:rsidR="00253E31" w:rsidRPr="00BA09CA">
        <w:rPr>
          <w:rFonts w:ascii="Arial" w:hAnsi="Arial" w:cs="Arial"/>
          <w:sz w:val="20"/>
          <w:szCs w:val="20"/>
        </w:rPr>
        <w:t>estar</w:t>
      </w:r>
      <w:r w:rsidRPr="00BA09CA">
        <w:rPr>
          <w:rFonts w:ascii="Arial" w:hAnsi="Arial" w:cs="Arial"/>
          <w:sz w:val="20"/>
          <w:szCs w:val="20"/>
        </w:rPr>
        <w:t xml:space="preserve"> firmado por la persona natural </w:t>
      </w:r>
      <w:r w:rsidR="00253E31" w:rsidRPr="00BA09CA">
        <w:rPr>
          <w:rFonts w:ascii="Arial" w:hAnsi="Arial" w:cs="Arial"/>
          <w:sz w:val="20"/>
          <w:szCs w:val="20"/>
        </w:rPr>
        <w:t>P</w:t>
      </w:r>
      <w:r w:rsidRPr="00BA09CA">
        <w:rPr>
          <w:rFonts w:ascii="Arial" w:hAnsi="Arial" w:cs="Arial"/>
          <w:sz w:val="20"/>
          <w:szCs w:val="20"/>
        </w:rPr>
        <w:t xml:space="preserve">roponente o por el representante legal del </w:t>
      </w:r>
      <w:r w:rsidR="00253E31" w:rsidRPr="00BA09CA">
        <w:rPr>
          <w:rFonts w:ascii="Arial" w:hAnsi="Arial" w:cs="Arial"/>
          <w:sz w:val="20"/>
          <w:szCs w:val="20"/>
        </w:rPr>
        <w:t>P</w:t>
      </w:r>
      <w:r w:rsidRPr="00BA09CA">
        <w:rPr>
          <w:rFonts w:ascii="Arial" w:hAnsi="Arial" w:cs="Arial"/>
          <w:sz w:val="20"/>
          <w:szCs w:val="20"/>
        </w:rPr>
        <w:t xml:space="preserve">roponente individual o </w:t>
      </w:r>
      <w:r w:rsidR="005431C3" w:rsidRPr="00BA09CA">
        <w:rPr>
          <w:rFonts w:ascii="Arial" w:hAnsi="Arial" w:cs="Arial"/>
          <w:sz w:val="20"/>
          <w:szCs w:val="20"/>
        </w:rPr>
        <w:t xml:space="preserve">por el representante del </w:t>
      </w:r>
      <w:r w:rsidR="00253E31" w:rsidRPr="00BA09CA">
        <w:rPr>
          <w:rFonts w:ascii="Arial" w:hAnsi="Arial" w:cs="Arial"/>
          <w:sz w:val="20"/>
          <w:szCs w:val="20"/>
        </w:rPr>
        <w:t>P</w:t>
      </w:r>
      <w:r w:rsidR="005431C3" w:rsidRPr="00BA09CA">
        <w:rPr>
          <w:rFonts w:ascii="Arial" w:hAnsi="Arial" w:cs="Arial"/>
          <w:sz w:val="20"/>
          <w:szCs w:val="20"/>
        </w:rPr>
        <w:t xml:space="preserve">roponente </w:t>
      </w:r>
      <w:r w:rsidR="00253E31" w:rsidRPr="00BA09CA">
        <w:rPr>
          <w:rFonts w:ascii="Arial" w:hAnsi="Arial" w:cs="Arial"/>
          <w:sz w:val="20"/>
          <w:szCs w:val="20"/>
        </w:rPr>
        <w:t>P</w:t>
      </w:r>
      <w:r w:rsidRPr="00BA09CA">
        <w:rPr>
          <w:rFonts w:ascii="Arial" w:hAnsi="Arial" w:cs="Arial"/>
          <w:sz w:val="20"/>
          <w:szCs w:val="20"/>
        </w:rPr>
        <w:t>lural</w:t>
      </w:r>
      <w:r w:rsidR="00EB7BAC" w:rsidRPr="00BA09CA">
        <w:rPr>
          <w:rFonts w:ascii="Arial" w:hAnsi="Arial" w:cs="Arial"/>
          <w:sz w:val="20"/>
          <w:szCs w:val="20"/>
        </w:rPr>
        <w:t xml:space="preserve"> o por el apoderado</w:t>
      </w:r>
      <w:r w:rsidRPr="00BA09CA">
        <w:rPr>
          <w:rFonts w:ascii="Arial" w:hAnsi="Arial" w:cs="Arial"/>
          <w:sz w:val="20"/>
          <w:szCs w:val="20"/>
        </w:rPr>
        <w:t xml:space="preserve">. </w:t>
      </w:r>
    </w:p>
    <w:p w14:paraId="5B8DE237" w14:textId="77777777" w:rsidR="00CA286F" w:rsidRPr="00BA09CA" w:rsidRDefault="00CA286F" w:rsidP="00BF2EB7">
      <w:pPr>
        <w:rPr>
          <w:rFonts w:ascii="Arial" w:hAnsi="Arial" w:cs="Arial"/>
          <w:sz w:val="20"/>
          <w:szCs w:val="20"/>
        </w:rPr>
      </w:pPr>
    </w:p>
    <w:p w14:paraId="312A39EE" w14:textId="62389F11" w:rsidR="001811C8" w:rsidRPr="00BA09CA" w:rsidRDefault="001811C8" w:rsidP="00E63264">
      <w:pPr>
        <w:jc w:val="both"/>
        <w:rPr>
          <w:rFonts w:ascii="Arial" w:hAnsi="Arial" w:cs="Arial"/>
          <w:sz w:val="20"/>
          <w:szCs w:val="20"/>
        </w:rPr>
      </w:pPr>
      <w:r w:rsidRPr="00BA09CA">
        <w:rPr>
          <w:rFonts w:ascii="Arial" w:hAnsi="Arial" w:cs="Arial"/>
          <w:sz w:val="20"/>
          <w:szCs w:val="20"/>
        </w:rPr>
        <w:t xml:space="preserve">En virtud de lo previsto en la Ley 842 de 2003 y con el fin de </w:t>
      </w:r>
      <w:r w:rsidR="00C124A0" w:rsidRPr="00BA09CA">
        <w:rPr>
          <w:rFonts w:ascii="Arial" w:hAnsi="Arial" w:cs="Arial"/>
          <w:sz w:val="20"/>
          <w:szCs w:val="20"/>
        </w:rPr>
        <w:t>evitar</w:t>
      </w:r>
      <w:r w:rsidRPr="00BA09CA">
        <w:rPr>
          <w:rFonts w:ascii="Arial" w:hAnsi="Arial" w:cs="Arial"/>
          <w:sz w:val="20"/>
          <w:szCs w:val="20"/>
        </w:rPr>
        <w:t xml:space="preserve"> el ejercicio ilegal de la </w:t>
      </w:r>
      <w:r w:rsidR="0025674B">
        <w:rPr>
          <w:rFonts w:ascii="Arial" w:hAnsi="Arial" w:cs="Arial"/>
          <w:sz w:val="20"/>
          <w:szCs w:val="20"/>
        </w:rPr>
        <w:t>i</w:t>
      </w:r>
      <w:r w:rsidRPr="00BA09CA">
        <w:rPr>
          <w:rFonts w:ascii="Arial" w:hAnsi="Arial" w:cs="Arial"/>
          <w:sz w:val="20"/>
          <w:szCs w:val="20"/>
        </w:rPr>
        <w:t>ngeniería, la persona natural (</w:t>
      </w:r>
      <w:r w:rsidR="00253E31" w:rsidRPr="00BA09CA">
        <w:rPr>
          <w:rFonts w:ascii="Arial" w:hAnsi="Arial" w:cs="Arial"/>
          <w:sz w:val="20"/>
          <w:szCs w:val="20"/>
        </w:rPr>
        <w:t>P</w:t>
      </w:r>
      <w:r w:rsidRPr="00BA09CA">
        <w:rPr>
          <w:rFonts w:ascii="Arial" w:hAnsi="Arial" w:cs="Arial"/>
          <w:sz w:val="20"/>
          <w:szCs w:val="20"/>
        </w:rPr>
        <w:t xml:space="preserve">roponente individual o integrante de la estructura plural) que pretenda participar en el </w:t>
      </w:r>
      <w:r w:rsidR="00FA258B" w:rsidRPr="00BA09CA">
        <w:rPr>
          <w:rFonts w:ascii="Arial" w:hAnsi="Arial" w:cs="Arial"/>
          <w:sz w:val="20"/>
          <w:szCs w:val="20"/>
        </w:rPr>
        <w:t>P</w:t>
      </w:r>
      <w:r w:rsidRPr="00BA09CA">
        <w:rPr>
          <w:rFonts w:ascii="Arial" w:hAnsi="Arial" w:cs="Arial"/>
          <w:sz w:val="20"/>
          <w:szCs w:val="20"/>
        </w:rPr>
        <w:t>roceso</w:t>
      </w:r>
      <w:r w:rsidR="00FA258B" w:rsidRPr="00BA09CA">
        <w:rPr>
          <w:rFonts w:ascii="Arial" w:hAnsi="Arial" w:cs="Arial"/>
          <w:sz w:val="20"/>
          <w:szCs w:val="20"/>
        </w:rPr>
        <w:t xml:space="preserve"> de</w:t>
      </w:r>
      <w:r w:rsidR="00EC5C46" w:rsidRPr="00BA09CA">
        <w:rPr>
          <w:rFonts w:ascii="Arial" w:hAnsi="Arial" w:cs="Arial"/>
          <w:sz w:val="20"/>
          <w:szCs w:val="20"/>
        </w:rPr>
        <w:t xml:space="preserve"> Contratación</w:t>
      </w:r>
      <w:r w:rsidRPr="00BA09CA">
        <w:rPr>
          <w:rFonts w:ascii="Arial" w:hAnsi="Arial" w:cs="Arial"/>
          <w:sz w:val="20"/>
          <w:szCs w:val="20"/>
        </w:rPr>
        <w:t xml:space="preserve">, debe acreditar que posee título como </w:t>
      </w:r>
      <w:r w:rsidR="00C124A0" w:rsidRPr="00BA09CA">
        <w:rPr>
          <w:rFonts w:ascii="Arial" w:hAnsi="Arial" w:cs="Arial"/>
          <w:sz w:val="20"/>
          <w:szCs w:val="20"/>
        </w:rPr>
        <w:t>i</w:t>
      </w:r>
      <w:r w:rsidRPr="00BA09CA">
        <w:rPr>
          <w:rFonts w:ascii="Arial" w:hAnsi="Arial" w:cs="Arial"/>
          <w:sz w:val="20"/>
          <w:szCs w:val="20"/>
        </w:rPr>
        <w:t>ngeniero, para lo cual adjuntar</w:t>
      </w:r>
      <w:r w:rsidR="00EC5C46" w:rsidRPr="00BA09CA">
        <w:rPr>
          <w:rFonts w:ascii="Arial" w:hAnsi="Arial" w:cs="Arial"/>
          <w:sz w:val="20"/>
          <w:szCs w:val="20"/>
        </w:rPr>
        <w:t>á</w:t>
      </w:r>
      <w:r w:rsidRPr="00BA09CA">
        <w:rPr>
          <w:rFonts w:ascii="Arial" w:hAnsi="Arial" w:cs="Arial"/>
          <w:sz w:val="20"/>
          <w:szCs w:val="20"/>
        </w:rPr>
        <w:t xml:space="preserve"> </w:t>
      </w:r>
      <w:r w:rsidR="00257BD3" w:rsidRPr="00BA09CA">
        <w:rPr>
          <w:rFonts w:ascii="Arial" w:hAnsi="Arial" w:cs="Arial"/>
          <w:sz w:val="20"/>
          <w:szCs w:val="20"/>
        </w:rPr>
        <w:t>copia de la tarjeta profesional y</w:t>
      </w:r>
      <w:r w:rsidRPr="00BA09CA">
        <w:rPr>
          <w:rFonts w:ascii="Arial" w:hAnsi="Arial" w:cs="Arial"/>
          <w:sz w:val="20"/>
          <w:szCs w:val="20"/>
        </w:rPr>
        <w:t xml:space="preserve"> del certificado de </w:t>
      </w:r>
      <w:r w:rsidR="008F1966" w:rsidRPr="00BA09CA">
        <w:rPr>
          <w:rFonts w:ascii="Arial" w:hAnsi="Arial" w:cs="Arial"/>
          <w:sz w:val="20"/>
          <w:szCs w:val="20"/>
        </w:rPr>
        <w:t xml:space="preserve">la </w:t>
      </w:r>
      <w:r w:rsidRPr="00BA09CA">
        <w:rPr>
          <w:rFonts w:ascii="Arial" w:hAnsi="Arial" w:cs="Arial"/>
          <w:sz w:val="20"/>
          <w:szCs w:val="20"/>
        </w:rPr>
        <w:t xml:space="preserve">vigencia de matrícula profesional expedida por el </w:t>
      </w:r>
      <w:r w:rsidR="0058065D" w:rsidRPr="00BA09CA">
        <w:rPr>
          <w:rFonts w:ascii="Arial" w:hAnsi="Arial" w:cs="Arial"/>
          <w:sz w:val="20"/>
          <w:szCs w:val="20"/>
        </w:rPr>
        <w:t xml:space="preserve">COPNIA </w:t>
      </w:r>
      <w:r w:rsidRPr="00BA09CA">
        <w:rPr>
          <w:rFonts w:ascii="Arial" w:hAnsi="Arial" w:cs="Arial"/>
          <w:sz w:val="20"/>
          <w:szCs w:val="20"/>
        </w:rPr>
        <w:t>o Consejo Profesional de Ingeniería de Transportes y Vías de Colombia en la respectiva rama de la ingeniería</w:t>
      </w:r>
      <w:r w:rsidR="00E9689E" w:rsidRPr="00BA09CA">
        <w:rPr>
          <w:rFonts w:ascii="Arial" w:hAnsi="Arial" w:cs="Arial"/>
          <w:sz w:val="20"/>
          <w:szCs w:val="20"/>
        </w:rPr>
        <w:t>,</w:t>
      </w:r>
      <w:r w:rsidRPr="00BA09CA">
        <w:rPr>
          <w:rFonts w:ascii="Arial" w:hAnsi="Arial" w:cs="Arial"/>
          <w:sz w:val="20"/>
          <w:szCs w:val="20"/>
        </w:rPr>
        <w:t xml:space="preserve"> según corresponda, vigente a la fecha de cierre de</w:t>
      </w:r>
      <w:r w:rsidR="00DC5E73" w:rsidRPr="00BA09CA">
        <w:rPr>
          <w:rFonts w:ascii="Arial" w:hAnsi="Arial" w:cs="Arial"/>
          <w:sz w:val="20"/>
          <w:szCs w:val="20"/>
        </w:rPr>
        <w:t>l</w:t>
      </w:r>
      <w:r w:rsidRPr="00BA09CA">
        <w:rPr>
          <w:rFonts w:ascii="Arial" w:hAnsi="Arial" w:cs="Arial"/>
          <w:sz w:val="20"/>
          <w:szCs w:val="20"/>
        </w:rPr>
        <w:t xml:space="preserve"> </w:t>
      </w:r>
      <w:r w:rsidR="00DC5E73" w:rsidRPr="00BA09CA">
        <w:rPr>
          <w:rFonts w:ascii="Arial" w:hAnsi="Arial" w:cs="Arial"/>
          <w:sz w:val="20"/>
          <w:szCs w:val="20"/>
        </w:rPr>
        <w:t>P</w:t>
      </w:r>
      <w:r w:rsidRPr="00BA09CA">
        <w:rPr>
          <w:rFonts w:ascii="Arial" w:hAnsi="Arial" w:cs="Arial"/>
          <w:sz w:val="20"/>
          <w:szCs w:val="20"/>
        </w:rPr>
        <w:t xml:space="preserve">roceso de </w:t>
      </w:r>
      <w:r w:rsidR="00DC5E73" w:rsidRPr="00BA09CA">
        <w:rPr>
          <w:rFonts w:ascii="Arial" w:hAnsi="Arial" w:cs="Arial"/>
          <w:sz w:val="20"/>
          <w:szCs w:val="20"/>
        </w:rPr>
        <w:t>Contratación</w:t>
      </w:r>
      <w:r w:rsidRPr="00BA09CA">
        <w:rPr>
          <w:rFonts w:ascii="Arial" w:hAnsi="Arial" w:cs="Arial"/>
          <w:sz w:val="20"/>
          <w:szCs w:val="20"/>
        </w:rPr>
        <w:t>.</w:t>
      </w:r>
      <w:r w:rsidR="007F5C52" w:rsidRPr="00BA09CA">
        <w:rPr>
          <w:rFonts w:ascii="Arial" w:hAnsi="Arial" w:cs="Arial"/>
          <w:sz w:val="20"/>
          <w:szCs w:val="20"/>
        </w:rPr>
        <w:t xml:space="preserve"> El requisito de la tarjeta profesional se puede suplir con el </w:t>
      </w:r>
      <w:r w:rsidR="00506F7E" w:rsidRPr="00BA09CA">
        <w:rPr>
          <w:rFonts w:ascii="Arial" w:hAnsi="Arial" w:cs="Arial"/>
          <w:sz w:val="20"/>
          <w:szCs w:val="20"/>
        </w:rPr>
        <w:t xml:space="preserve">registro </w:t>
      </w:r>
      <w:r w:rsidR="007D5552" w:rsidRPr="00BA09CA">
        <w:rPr>
          <w:rFonts w:ascii="Arial" w:hAnsi="Arial" w:cs="Arial"/>
          <w:sz w:val="20"/>
          <w:szCs w:val="20"/>
        </w:rPr>
        <w:t>de que trata el artículo 18 del Decreto</w:t>
      </w:r>
      <w:r w:rsidR="00CC2E2A" w:rsidRPr="00BA09CA">
        <w:rPr>
          <w:rFonts w:ascii="Arial" w:hAnsi="Arial" w:cs="Arial"/>
          <w:sz w:val="20"/>
          <w:szCs w:val="20"/>
        </w:rPr>
        <w:t xml:space="preserve"> - Ley</w:t>
      </w:r>
      <w:r w:rsidR="007D5552" w:rsidRPr="00BA09CA">
        <w:rPr>
          <w:rFonts w:ascii="Arial" w:hAnsi="Arial" w:cs="Arial"/>
          <w:sz w:val="20"/>
          <w:szCs w:val="20"/>
        </w:rPr>
        <w:t xml:space="preserve"> 2106 de 2019. </w:t>
      </w:r>
    </w:p>
    <w:p w14:paraId="5523C414" w14:textId="77777777" w:rsidR="00CA286F" w:rsidRPr="00BA09CA" w:rsidRDefault="00CA286F" w:rsidP="00BF2EB7">
      <w:pPr>
        <w:jc w:val="both"/>
        <w:rPr>
          <w:rFonts w:ascii="Arial" w:hAnsi="Arial" w:cs="Arial"/>
          <w:sz w:val="20"/>
          <w:szCs w:val="20"/>
        </w:rPr>
      </w:pPr>
    </w:p>
    <w:p w14:paraId="3BFD3E65" w14:textId="310BB002" w:rsidR="001811C8" w:rsidRPr="00BA09CA" w:rsidRDefault="001811C8" w:rsidP="00E63264">
      <w:pPr>
        <w:jc w:val="both"/>
        <w:rPr>
          <w:rFonts w:ascii="Arial" w:hAnsi="Arial" w:cs="Arial"/>
          <w:sz w:val="20"/>
          <w:szCs w:val="20"/>
        </w:rPr>
      </w:pPr>
      <w:r w:rsidRPr="00BA09CA">
        <w:rPr>
          <w:rFonts w:ascii="Arial" w:hAnsi="Arial" w:cs="Arial"/>
          <w:sz w:val="20"/>
          <w:szCs w:val="20"/>
        </w:rPr>
        <w:t xml:space="preserve">De acuerdo con el artículo 20 de la Ley 842 de 2003, si el representante legal o apoderado del </w:t>
      </w:r>
      <w:r w:rsidR="00857CBE" w:rsidRPr="00BA09CA">
        <w:rPr>
          <w:rFonts w:ascii="Arial" w:hAnsi="Arial" w:cs="Arial"/>
          <w:sz w:val="20"/>
          <w:szCs w:val="20"/>
        </w:rPr>
        <w:t>P</w:t>
      </w:r>
      <w:r w:rsidRPr="00BA09CA">
        <w:rPr>
          <w:rFonts w:ascii="Arial" w:hAnsi="Arial" w:cs="Arial"/>
          <w:sz w:val="20"/>
          <w:szCs w:val="20"/>
        </w:rPr>
        <w:t>roponente individual persona jurídica</w:t>
      </w:r>
      <w:r w:rsidR="00FC2C82">
        <w:rPr>
          <w:rFonts w:ascii="Arial" w:hAnsi="Arial" w:cs="Arial"/>
          <w:sz w:val="20"/>
          <w:szCs w:val="20"/>
        </w:rPr>
        <w:t>,</w:t>
      </w:r>
      <w:r w:rsidRPr="00BA09CA">
        <w:rPr>
          <w:rFonts w:ascii="Arial" w:hAnsi="Arial" w:cs="Arial"/>
          <w:sz w:val="20"/>
          <w:szCs w:val="20"/>
        </w:rPr>
        <w:t xml:space="preserve"> o el representante o apoderado de</w:t>
      </w:r>
      <w:r w:rsidR="00857CBE" w:rsidRPr="00BA09CA">
        <w:rPr>
          <w:rFonts w:ascii="Arial" w:hAnsi="Arial" w:cs="Arial"/>
          <w:sz w:val="20"/>
          <w:szCs w:val="20"/>
        </w:rPr>
        <w:t>l Pro</w:t>
      </w:r>
      <w:r w:rsidR="00CA61F0" w:rsidRPr="00BA09CA">
        <w:rPr>
          <w:rFonts w:ascii="Arial" w:hAnsi="Arial" w:cs="Arial"/>
          <w:sz w:val="20"/>
          <w:szCs w:val="20"/>
        </w:rPr>
        <w:t>ponente</w:t>
      </w:r>
      <w:r w:rsidRPr="00BA09CA">
        <w:rPr>
          <w:rFonts w:ascii="Arial" w:hAnsi="Arial" w:cs="Arial"/>
          <w:sz w:val="20"/>
          <w:szCs w:val="20"/>
        </w:rPr>
        <w:t xml:space="preserve"> </w:t>
      </w:r>
      <w:r w:rsidR="00CA61F0" w:rsidRPr="00BA09CA">
        <w:rPr>
          <w:rFonts w:ascii="Arial" w:hAnsi="Arial" w:cs="Arial"/>
          <w:sz w:val="20"/>
          <w:szCs w:val="20"/>
        </w:rPr>
        <w:t>P</w:t>
      </w:r>
      <w:r w:rsidRPr="00BA09CA">
        <w:rPr>
          <w:rFonts w:ascii="Arial" w:hAnsi="Arial" w:cs="Arial"/>
          <w:sz w:val="20"/>
          <w:szCs w:val="20"/>
        </w:rPr>
        <w:t xml:space="preserve">lural, no posee título de una de las profesiones catalogadas como ejercicio de la ingeniería, la oferta </w:t>
      </w:r>
      <w:r w:rsidR="00901B8E" w:rsidRPr="00BA09CA">
        <w:rPr>
          <w:rFonts w:ascii="Arial" w:hAnsi="Arial" w:cs="Arial"/>
          <w:sz w:val="20"/>
          <w:szCs w:val="20"/>
        </w:rPr>
        <w:t xml:space="preserve">tendrá que </w:t>
      </w:r>
      <w:r w:rsidRPr="00BA09CA">
        <w:rPr>
          <w:rFonts w:ascii="Arial" w:hAnsi="Arial" w:cs="Arial"/>
          <w:sz w:val="20"/>
          <w:szCs w:val="20"/>
        </w:rPr>
        <w:t>ser avalada por un ingeniero, para lo cual adjuntar</w:t>
      </w:r>
      <w:r w:rsidR="00B242C9" w:rsidRPr="00BA09CA">
        <w:rPr>
          <w:rFonts w:ascii="Arial" w:hAnsi="Arial" w:cs="Arial"/>
          <w:sz w:val="20"/>
          <w:szCs w:val="20"/>
        </w:rPr>
        <w:t>á</w:t>
      </w:r>
      <w:r w:rsidRPr="00BA09CA">
        <w:rPr>
          <w:rFonts w:ascii="Arial" w:hAnsi="Arial" w:cs="Arial"/>
          <w:sz w:val="20"/>
          <w:szCs w:val="20"/>
        </w:rPr>
        <w:t xml:space="preserve"> copia</w:t>
      </w:r>
      <w:r w:rsidR="00B242C9" w:rsidRPr="00BA09CA">
        <w:rPr>
          <w:rFonts w:ascii="Arial" w:hAnsi="Arial" w:cs="Arial"/>
          <w:sz w:val="20"/>
          <w:szCs w:val="20"/>
        </w:rPr>
        <w:t xml:space="preserve"> </w:t>
      </w:r>
      <w:r w:rsidR="00A92F40" w:rsidRPr="00BA09CA">
        <w:rPr>
          <w:rFonts w:ascii="Arial" w:hAnsi="Arial" w:cs="Arial"/>
          <w:sz w:val="20"/>
          <w:szCs w:val="20"/>
        </w:rPr>
        <w:t xml:space="preserve">de la tarjeta profesional y </w:t>
      </w:r>
      <w:r w:rsidRPr="00BA09CA">
        <w:rPr>
          <w:rFonts w:ascii="Arial" w:hAnsi="Arial" w:cs="Arial"/>
          <w:sz w:val="20"/>
          <w:szCs w:val="20"/>
        </w:rPr>
        <w:t xml:space="preserve">del certificado de vigencia de matrícula profesional expedida por el </w:t>
      </w:r>
      <w:r w:rsidR="00415EA8" w:rsidRPr="00BA09CA">
        <w:rPr>
          <w:rFonts w:ascii="Arial" w:hAnsi="Arial" w:cs="Arial"/>
          <w:sz w:val="20"/>
          <w:szCs w:val="20"/>
        </w:rPr>
        <w:t xml:space="preserve">COPNIA </w:t>
      </w:r>
      <w:r w:rsidRPr="00BA09CA">
        <w:rPr>
          <w:rFonts w:ascii="Arial" w:hAnsi="Arial" w:cs="Arial"/>
          <w:sz w:val="20"/>
          <w:szCs w:val="20"/>
        </w:rPr>
        <w:t xml:space="preserve">o </w:t>
      </w:r>
      <w:r w:rsidR="00537371" w:rsidRPr="00BA09CA">
        <w:rPr>
          <w:rFonts w:ascii="Arial" w:hAnsi="Arial" w:cs="Arial"/>
          <w:sz w:val="20"/>
          <w:szCs w:val="20"/>
        </w:rPr>
        <w:t xml:space="preserve">el </w:t>
      </w:r>
      <w:r w:rsidRPr="00BA09CA">
        <w:rPr>
          <w:rFonts w:ascii="Arial" w:hAnsi="Arial" w:cs="Arial"/>
          <w:sz w:val="20"/>
          <w:szCs w:val="20"/>
        </w:rPr>
        <w:t>Consejo Profesional de Ingeniería de Transportes y Vías de Colombia</w:t>
      </w:r>
      <w:r w:rsidR="00007F6C">
        <w:rPr>
          <w:rFonts w:ascii="Arial" w:hAnsi="Arial" w:cs="Arial"/>
          <w:sz w:val="20"/>
          <w:szCs w:val="20"/>
        </w:rPr>
        <w:t>,</w:t>
      </w:r>
      <w:r w:rsidRPr="00BA09CA">
        <w:rPr>
          <w:rFonts w:ascii="Arial" w:hAnsi="Arial" w:cs="Arial"/>
          <w:sz w:val="20"/>
          <w:szCs w:val="20"/>
        </w:rPr>
        <w:t xml:space="preserve"> en la respectiva rama de la ingeniería</w:t>
      </w:r>
      <w:r w:rsidR="00753031" w:rsidRPr="00BA09CA">
        <w:rPr>
          <w:rFonts w:ascii="Arial" w:hAnsi="Arial" w:cs="Arial"/>
          <w:sz w:val="20"/>
          <w:szCs w:val="20"/>
        </w:rPr>
        <w:t>,</w:t>
      </w:r>
      <w:r w:rsidRPr="00BA09CA">
        <w:rPr>
          <w:rFonts w:ascii="Arial" w:hAnsi="Arial" w:cs="Arial"/>
          <w:sz w:val="20"/>
          <w:szCs w:val="20"/>
        </w:rPr>
        <w:t xml:space="preserve"> según corresponda, vigente a la fecha de cierre de este </w:t>
      </w:r>
      <w:r w:rsidR="008351A2" w:rsidRPr="00BA09CA">
        <w:rPr>
          <w:rFonts w:ascii="Arial" w:hAnsi="Arial" w:cs="Arial"/>
          <w:sz w:val="20"/>
          <w:szCs w:val="20"/>
        </w:rPr>
        <w:t>P</w:t>
      </w:r>
      <w:r w:rsidRPr="00BA09CA">
        <w:rPr>
          <w:rFonts w:ascii="Arial" w:hAnsi="Arial" w:cs="Arial"/>
          <w:sz w:val="20"/>
          <w:szCs w:val="20"/>
        </w:rPr>
        <w:t xml:space="preserve">roceso de </w:t>
      </w:r>
      <w:r w:rsidR="008351A2" w:rsidRPr="00BA09CA">
        <w:rPr>
          <w:rFonts w:ascii="Arial" w:hAnsi="Arial" w:cs="Arial"/>
          <w:sz w:val="20"/>
          <w:szCs w:val="20"/>
        </w:rPr>
        <w:t>Contratación</w:t>
      </w:r>
      <w:r w:rsidRPr="00BA09CA">
        <w:rPr>
          <w:rFonts w:ascii="Arial" w:hAnsi="Arial" w:cs="Arial"/>
          <w:sz w:val="20"/>
          <w:szCs w:val="20"/>
        </w:rPr>
        <w:t>.</w:t>
      </w:r>
      <w:r w:rsidR="0084574D" w:rsidRPr="00BA09CA">
        <w:rPr>
          <w:rFonts w:ascii="Arial" w:hAnsi="Arial" w:cs="Arial"/>
          <w:sz w:val="20"/>
          <w:szCs w:val="20"/>
        </w:rPr>
        <w:t xml:space="preserve"> El requisito de la tarjeta profesional se puede suplir con el registro de que trata el artículo 18 del Decreto</w:t>
      </w:r>
      <w:r w:rsidR="00007F6C">
        <w:rPr>
          <w:rFonts w:ascii="Arial" w:hAnsi="Arial" w:cs="Arial"/>
          <w:sz w:val="20"/>
          <w:szCs w:val="20"/>
        </w:rPr>
        <w:t xml:space="preserve"> </w:t>
      </w:r>
      <w:r w:rsidR="008351A2" w:rsidRPr="00BA09CA">
        <w:rPr>
          <w:rFonts w:ascii="Arial" w:hAnsi="Arial" w:cs="Arial"/>
          <w:sz w:val="20"/>
          <w:szCs w:val="20"/>
        </w:rPr>
        <w:t>- Ley</w:t>
      </w:r>
      <w:r w:rsidR="0084574D" w:rsidRPr="00BA09CA">
        <w:rPr>
          <w:rFonts w:ascii="Arial" w:hAnsi="Arial" w:cs="Arial"/>
          <w:sz w:val="20"/>
          <w:szCs w:val="20"/>
        </w:rPr>
        <w:t xml:space="preserve"> 2106 de 2019</w:t>
      </w:r>
      <w:r w:rsidR="00897E1E" w:rsidRPr="00BA09CA">
        <w:rPr>
          <w:rFonts w:ascii="Arial" w:hAnsi="Arial" w:cs="Arial"/>
          <w:sz w:val="20"/>
          <w:szCs w:val="20"/>
        </w:rPr>
        <w:t>.</w:t>
      </w:r>
    </w:p>
    <w:p w14:paraId="4892024E" w14:textId="77777777" w:rsidR="00CA286F" w:rsidRPr="00BA09CA" w:rsidRDefault="00CA286F" w:rsidP="00BF2EB7">
      <w:pPr>
        <w:jc w:val="both"/>
        <w:rPr>
          <w:rFonts w:ascii="Arial" w:hAnsi="Arial" w:cs="Arial"/>
          <w:sz w:val="20"/>
          <w:szCs w:val="20"/>
        </w:rPr>
      </w:pPr>
    </w:p>
    <w:p w14:paraId="7D4F87D9" w14:textId="6E89222A" w:rsidR="001811C8" w:rsidRPr="00BA09CA" w:rsidRDefault="001811C8" w:rsidP="00E63264">
      <w:pPr>
        <w:jc w:val="both"/>
        <w:rPr>
          <w:rFonts w:ascii="Arial" w:hAnsi="Arial" w:cs="Arial"/>
          <w:sz w:val="20"/>
          <w:szCs w:val="20"/>
        </w:rPr>
      </w:pPr>
      <w:r w:rsidRPr="00BA09CA">
        <w:rPr>
          <w:rFonts w:ascii="Arial" w:hAnsi="Arial" w:cs="Arial"/>
          <w:sz w:val="20"/>
          <w:szCs w:val="20"/>
        </w:rPr>
        <w:t xml:space="preserve">El aval del ingeniero del que trata el artículo 20 de la Ley 842 de 2003 hace parte integral del </w:t>
      </w:r>
      <w:r w:rsidR="00BE25CD" w:rsidRPr="00BA09CA">
        <w:rPr>
          <w:rFonts w:ascii="Arial" w:hAnsi="Arial" w:cs="Arial"/>
          <w:sz w:val="20"/>
          <w:szCs w:val="20"/>
        </w:rPr>
        <w:t>"</w:t>
      </w:r>
      <w:r w:rsidRPr="00BA09CA">
        <w:rPr>
          <w:rFonts w:ascii="Arial" w:hAnsi="Arial" w:cs="Arial"/>
          <w:sz w:val="20"/>
          <w:szCs w:val="20"/>
        </w:rPr>
        <w:t>Formato 1 – Carta de presentación de la oferta</w:t>
      </w:r>
      <w:r w:rsidR="00BE25CD" w:rsidRPr="00BA09CA">
        <w:rPr>
          <w:rFonts w:ascii="Arial" w:hAnsi="Arial" w:cs="Arial"/>
          <w:sz w:val="20"/>
          <w:szCs w:val="20"/>
        </w:rPr>
        <w:t>”</w:t>
      </w:r>
      <w:r w:rsidRPr="00BA09CA">
        <w:rPr>
          <w:rFonts w:ascii="Arial" w:hAnsi="Arial" w:cs="Arial"/>
          <w:sz w:val="20"/>
          <w:szCs w:val="20"/>
        </w:rPr>
        <w:t xml:space="preserve"> cuando el </w:t>
      </w:r>
      <w:r w:rsidR="002209F5" w:rsidRPr="00BA09CA">
        <w:rPr>
          <w:rFonts w:ascii="Arial" w:hAnsi="Arial" w:cs="Arial"/>
          <w:sz w:val="20"/>
          <w:szCs w:val="20"/>
        </w:rPr>
        <w:t>P</w:t>
      </w:r>
      <w:r w:rsidRPr="00BA09CA">
        <w:rPr>
          <w:rFonts w:ascii="Arial" w:hAnsi="Arial" w:cs="Arial"/>
          <w:sz w:val="20"/>
          <w:szCs w:val="20"/>
        </w:rPr>
        <w:t xml:space="preserve">roponente deba presentarlo. </w:t>
      </w:r>
    </w:p>
    <w:p w14:paraId="45104474" w14:textId="77777777" w:rsidR="008F5128" w:rsidRPr="00BA09CA" w:rsidRDefault="008F5128" w:rsidP="00AB1346">
      <w:pPr>
        <w:jc w:val="both"/>
        <w:rPr>
          <w:rFonts w:ascii="Arial" w:hAnsi="Arial" w:cs="Arial"/>
          <w:sz w:val="20"/>
          <w:szCs w:val="20"/>
        </w:rPr>
      </w:pPr>
    </w:p>
    <w:p w14:paraId="5334F756" w14:textId="48AF2CF3" w:rsidR="000A5DC9" w:rsidRPr="00BA09CA" w:rsidRDefault="000A5DC9" w:rsidP="00AB1346">
      <w:pPr>
        <w:jc w:val="both"/>
        <w:rPr>
          <w:rFonts w:ascii="Arial" w:hAnsi="Arial" w:cs="Arial"/>
          <w:sz w:val="20"/>
          <w:szCs w:val="20"/>
        </w:rPr>
      </w:pPr>
      <w:bookmarkStart w:id="318" w:name="_Toc508648260"/>
      <w:bookmarkStart w:id="319" w:name="_Toc508984044"/>
      <w:bookmarkStart w:id="320" w:name="_Toc509843875"/>
      <w:bookmarkStart w:id="321" w:name="_Toc511924783"/>
      <w:bookmarkStart w:id="322" w:name="_Toc520226872"/>
      <w:bookmarkStart w:id="323" w:name="_Toc520297842"/>
      <w:bookmarkStart w:id="324" w:name="_Toc520317107"/>
      <w:bookmarkStart w:id="325" w:name="_Toc533083708"/>
      <w:bookmarkStart w:id="326" w:name="_Toc505100175"/>
      <w:bookmarkEnd w:id="312"/>
      <w:r w:rsidRPr="00BA09CA">
        <w:rPr>
          <w:rFonts w:ascii="Arial" w:hAnsi="Arial" w:cs="Arial"/>
          <w:sz w:val="20"/>
          <w:szCs w:val="20"/>
        </w:rPr>
        <w:t>La carta de presentación debe suscri</w:t>
      </w:r>
      <w:r w:rsidR="00C124A0" w:rsidRPr="00BA09CA">
        <w:rPr>
          <w:rFonts w:ascii="Arial" w:hAnsi="Arial" w:cs="Arial"/>
          <w:sz w:val="20"/>
          <w:szCs w:val="20"/>
        </w:rPr>
        <w:t>birse</w:t>
      </w:r>
      <w:r w:rsidR="00F07330">
        <w:rPr>
          <w:rFonts w:ascii="Arial" w:hAnsi="Arial" w:cs="Arial"/>
          <w:sz w:val="20"/>
          <w:szCs w:val="20"/>
        </w:rPr>
        <w:t>, por lo que</w:t>
      </w:r>
      <w:r w:rsidR="00862492">
        <w:rPr>
          <w:rFonts w:ascii="Arial" w:hAnsi="Arial" w:cs="Arial"/>
          <w:sz w:val="20"/>
          <w:szCs w:val="20"/>
        </w:rPr>
        <w:t xml:space="preserve"> </w:t>
      </w:r>
      <w:r w:rsidR="00F07330">
        <w:rPr>
          <w:rFonts w:ascii="Arial" w:hAnsi="Arial" w:cs="Arial"/>
          <w:sz w:val="20"/>
          <w:szCs w:val="20"/>
        </w:rPr>
        <w:t>c</w:t>
      </w:r>
      <w:r w:rsidR="00862492">
        <w:rPr>
          <w:rFonts w:ascii="Arial" w:hAnsi="Arial" w:cs="Arial"/>
          <w:sz w:val="20"/>
          <w:szCs w:val="20"/>
        </w:rPr>
        <w:t>on</w:t>
      </w:r>
      <w:r w:rsidR="00862492" w:rsidRPr="00BA09CA">
        <w:rPr>
          <w:rFonts w:ascii="Arial" w:hAnsi="Arial" w:cs="Arial"/>
          <w:sz w:val="20"/>
          <w:szCs w:val="20"/>
        </w:rPr>
        <w:t xml:space="preserve"> </w:t>
      </w:r>
      <w:r w:rsidRPr="00BA09CA">
        <w:rPr>
          <w:rFonts w:ascii="Arial" w:hAnsi="Arial" w:cs="Arial"/>
          <w:sz w:val="20"/>
          <w:szCs w:val="20"/>
        </w:rPr>
        <w:t xml:space="preserve">la firma de este documento se entiende que el </w:t>
      </w:r>
      <w:r w:rsidR="00805922" w:rsidRPr="00BA09CA">
        <w:rPr>
          <w:rFonts w:ascii="Arial" w:hAnsi="Arial" w:cs="Arial"/>
          <w:sz w:val="20"/>
          <w:szCs w:val="20"/>
        </w:rPr>
        <w:t>P</w:t>
      </w:r>
      <w:r w:rsidRPr="00BA09CA">
        <w:rPr>
          <w:rFonts w:ascii="Arial" w:hAnsi="Arial" w:cs="Arial"/>
          <w:sz w:val="20"/>
          <w:szCs w:val="20"/>
        </w:rPr>
        <w:t xml:space="preserve">roponente conoce y acepta las obligaciones del </w:t>
      </w:r>
      <w:r w:rsidR="00300B43" w:rsidRPr="00BA09CA">
        <w:rPr>
          <w:rFonts w:ascii="Arial" w:hAnsi="Arial" w:cs="Arial"/>
          <w:sz w:val="20"/>
          <w:szCs w:val="20"/>
        </w:rPr>
        <w:t>“</w:t>
      </w:r>
      <w:r w:rsidRPr="00BA09CA">
        <w:rPr>
          <w:rFonts w:ascii="Arial" w:hAnsi="Arial" w:cs="Arial"/>
          <w:sz w:val="20"/>
          <w:szCs w:val="20"/>
        </w:rPr>
        <w:t>Anexo 4 – Pacto de Transparencia</w:t>
      </w:r>
      <w:r w:rsidR="00300B43" w:rsidRPr="00BA09CA">
        <w:rPr>
          <w:rFonts w:ascii="Arial" w:hAnsi="Arial" w:cs="Arial"/>
          <w:sz w:val="20"/>
          <w:szCs w:val="20"/>
        </w:rPr>
        <w:t>”</w:t>
      </w:r>
      <w:r w:rsidRPr="00BA09CA">
        <w:rPr>
          <w:rFonts w:ascii="Arial" w:hAnsi="Arial" w:cs="Arial"/>
          <w:sz w:val="20"/>
          <w:szCs w:val="20"/>
        </w:rPr>
        <w:t xml:space="preserve"> y, por lo tanto, no será necesaria la entrega de este documento al momento de </w:t>
      </w:r>
      <w:r w:rsidR="00D96B43">
        <w:rPr>
          <w:rFonts w:ascii="Arial" w:hAnsi="Arial" w:cs="Arial"/>
          <w:sz w:val="20"/>
          <w:szCs w:val="20"/>
        </w:rPr>
        <w:t>radicar</w:t>
      </w:r>
      <w:r w:rsidR="00D96B43" w:rsidRPr="00BA09CA">
        <w:rPr>
          <w:rFonts w:ascii="Arial" w:hAnsi="Arial" w:cs="Arial"/>
          <w:sz w:val="20"/>
          <w:szCs w:val="20"/>
        </w:rPr>
        <w:t xml:space="preserve"> </w:t>
      </w:r>
      <w:r w:rsidRPr="00BA09CA">
        <w:rPr>
          <w:rFonts w:ascii="Arial" w:hAnsi="Arial" w:cs="Arial"/>
          <w:sz w:val="20"/>
          <w:szCs w:val="20"/>
        </w:rPr>
        <w:t xml:space="preserve">la oferta. </w:t>
      </w:r>
    </w:p>
    <w:p w14:paraId="5CEA74C2" w14:textId="77777777" w:rsidR="00CA286F" w:rsidRPr="00BA09CA" w:rsidRDefault="00CA286F">
      <w:pPr>
        <w:jc w:val="both"/>
        <w:rPr>
          <w:rFonts w:ascii="Arial" w:hAnsi="Arial" w:cs="Arial"/>
          <w:sz w:val="20"/>
          <w:szCs w:val="20"/>
        </w:rPr>
      </w:pPr>
    </w:p>
    <w:p w14:paraId="7127F59F" w14:textId="035C3747" w:rsidR="00CA286F" w:rsidRPr="00BA09CA" w:rsidRDefault="000A5DC9">
      <w:pPr>
        <w:pStyle w:val="InviasNormal"/>
        <w:spacing w:before="0"/>
        <w:jc w:val="both"/>
        <w:rPr>
          <w:rFonts w:ascii="Arial" w:hAnsi="Arial" w:cs="Arial"/>
          <w:sz w:val="20"/>
          <w:szCs w:val="20"/>
          <w:lang w:val="es-CO"/>
        </w:rPr>
      </w:pPr>
      <w:r w:rsidRPr="00BA09CA">
        <w:rPr>
          <w:rFonts w:ascii="Arial" w:hAnsi="Arial" w:cs="Arial"/>
          <w:sz w:val="20"/>
          <w:szCs w:val="20"/>
          <w:lang w:val="es-CO"/>
        </w:rPr>
        <w:t xml:space="preserve">El </w:t>
      </w:r>
      <w:r w:rsidR="00805922" w:rsidRPr="00BA09CA">
        <w:rPr>
          <w:rFonts w:ascii="Arial" w:hAnsi="Arial" w:cs="Arial"/>
          <w:sz w:val="20"/>
          <w:szCs w:val="20"/>
          <w:lang w:val="es-CO"/>
        </w:rPr>
        <w:t>P</w:t>
      </w:r>
      <w:r w:rsidRPr="00BA09CA">
        <w:rPr>
          <w:rFonts w:ascii="Arial" w:hAnsi="Arial" w:cs="Arial"/>
          <w:sz w:val="20"/>
          <w:szCs w:val="20"/>
          <w:lang w:val="es-CO"/>
        </w:rPr>
        <w:t xml:space="preserve">roponente debe diligenciar los Formatos. Todos los espacios en blanco deben </w:t>
      </w:r>
      <w:r w:rsidR="007275B3">
        <w:rPr>
          <w:rFonts w:ascii="Arial" w:hAnsi="Arial" w:cs="Arial"/>
          <w:sz w:val="20"/>
          <w:szCs w:val="20"/>
          <w:lang w:val="es-CO"/>
        </w:rPr>
        <w:t>completarse</w:t>
      </w:r>
      <w:r w:rsidR="007275B3" w:rsidRPr="00BA09CA">
        <w:rPr>
          <w:rFonts w:ascii="Arial" w:hAnsi="Arial" w:cs="Arial"/>
          <w:sz w:val="20"/>
          <w:szCs w:val="20"/>
          <w:lang w:val="es-CO"/>
        </w:rPr>
        <w:t xml:space="preserve"> </w:t>
      </w:r>
      <w:r w:rsidRPr="00BA09CA">
        <w:rPr>
          <w:rFonts w:ascii="Arial" w:hAnsi="Arial" w:cs="Arial"/>
          <w:sz w:val="20"/>
          <w:szCs w:val="20"/>
          <w:lang w:val="es-CO"/>
        </w:rPr>
        <w:t>con la información solicitada.</w:t>
      </w:r>
    </w:p>
    <w:p w14:paraId="7F82171D" w14:textId="2CBBC7FE" w:rsidR="000A5DC9" w:rsidRPr="00BA09CA" w:rsidRDefault="000A5DC9">
      <w:pPr>
        <w:jc w:val="both"/>
        <w:rPr>
          <w:rFonts w:ascii="Arial" w:hAnsi="Arial" w:cs="Arial"/>
          <w:sz w:val="20"/>
          <w:szCs w:val="20"/>
        </w:rPr>
      </w:pPr>
      <w:r w:rsidRPr="00BA09CA">
        <w:rPr>
          <w:rFonts w:ascii="Arial" w:hAnsi="Arial" w:cs="Arial"/>
          <w:sz w:val="20"/>
          <w:szCs w:val="20"/>
          <w:highlight w:val="lightGray"/>
        </w:rPr>
        <w:t xml:space="preserve">[Cuando el proceso se estructure por lotes o </w:t>
      </w:r>
      <w:r w:rsidR="00C75FC3">
        <w:rPr>
          <w:rFonts w:ascii="Arial" w:hAnsi="Arial" w:cs="Arial"/>
          <w:sz w:val="20"/>
          <w:szCs w:val="20"/>
          <w:highlight w:val="lightGray"/>
        </w:rPr>
        <w:t xml:space="preserve">por </w:t>
      </w:r>
      <w:r w:rsidRPr="00BA09CA">
        <w:rPr>
          <w:rFonts w:ascii="Arial" w:hAnsi="Arial" w:cs="Arial"/>
          <w:sz w:val="20"/>
          <w:szCs w:val="20"/>
          <w:highlight w:val="lightGray"/>
        </w:rPr>
        <w:t xml:space="preserve">grupos, el </w:t>
      </w:r>
      <w:r w:rsidR="00805922" w:rsidRPr="00BA09CA">
        <w:rPr>
          <w:rFonts w:ascii="Arial" w:hAnsi="Arial" w:cs="Arial"/>
          <w:sz w:val="20"/>
          <w:szCs w:val="20"/>
          <w:highlight w:val="lightGray"/>
        </w:rPr>
        <w:t>P</w:t>
      </w:r>
      <w:r w:rsidRPr="00BA09CA">
        <w:rPr>
          <w:rFonts w:ascii="Arial" w:hAnsi="Arial" w:cs="Arial"/>
          <w:sz w:val="20"/>
          <w:szCs w:val="20"/>
          <w:highlight w:val="lightGray"/>
        </w:rPr>
        <w:t xml:space="preserve">roponente debe indicar en el </w:t>
      </w:r>
      <w:r w:rsidR="00AF112C" w:rsidRPr="00BA09CA">
        <w:rPr>
          <w:rFonts w:ascii="Arial" w:hAnsi="Arial" w:cs="Arial"/>
          <w:sz w:val="20"/>
          <w:szCs w:val="20"/>
          <w:highlight w:val="lightGray"/>
        </w:rPr>
        <w:t>“</w:t>
      </w:r>
      <w:r w:rsidRPr="00BA09CA">
        <w:rPr>
          <w:rFonts w:ascii="Arial" w:hAnsi="Arial" w:cs="Arial"/>
          <w:sz w:val="20"/>
          <w:szCs w:val="20"/>
          <w:highlight w:val="lightGray"/>
        </w:rPr>
        <w:fldChar w:fldCharType="begin"/>
      </w:r>
      <w:r w:rsidRPr="00BA09CA">
        <w:rPr>
          <w:rFonts w:ascii="Arial" w:hAnsi="Arial" w:cs="Arial"/>
          <w:sz w:val="20"/>
          <w:szCs w:val="20"/>
          <w:highlight w:val="lightGray"/>
        </w:rPr>
        <w:instrText xml:space="preserve"> REF _Ref508649152 \h  \* MERGEFORMAT </w:instrText>
      </w:r>
      <w:r w:rsidRPr="00BA09CA">
        <w:rPr>
          <w:rFonts w:ascii="Arial" w:hAnsi="Arial" w:cs="Arial"/>
          <w:sz w:val="20"/>
          <w:szCs w:val="20"/>
          <w:highlight w:val="lightGray"/>
        </w:rPr>
      </w:r>
      <w:r w:rsidRPr="00BA09CA">
        <w:rPr>
          <w:rFonts w:ascii="Arial" w:hAnsi="Arial" w:cs="Arial"/>
          <w:sz w:val="20"/>
          <w:szCs w:val="20"/>
          <w:highlight w:val="lightGray"/>
        </w:rPr>
        <w:fldChar w:fldCharType="separate"/>
      </w:r>
      <w:r w:rsidR="00853B85" w:rsidRPr="00853B85">
        <w:rPr>
          <w:rFonts w:ascii="Arial" w:hAnsi="Arial" w:cs="Arial"/>
          <w:sz w:val="20"/>
          <w:szCs w:val="20"/>
          <w:highlight w:val="lightGray"/>
        </w:rPr>
        <w:t>Formato 1 – Carta de presentación de la oferta</w:t>
      </w:r>
      <w:r w:rsidRPr="00BA09CA">
        <w:rPr>
          <w:rFonts w:ascii="Arial" w:hAnsi="Arial" w:cs="Arial"/>
          <w:sz w:val="20"/>
          <w:szCs w:val="20"/>
          <w:highlight w:val="lightGray"/>
        </w:rPr>
        <w:fldChar w:fldCharType="end"/>
      </w:r>
      <w:r w:rsidR="00AF112C" w:rsidRPr="00BA09CA">
        <w:rPr>
          <w:rFonts w:ascii="Arial" w:hAnsi="Arial" w:cs="Arial"/>
          <w:sz w:val="20"/>
          <w:szCs w:val="20"/>
          <w:highlight w:val="lightGray"/>
        </w:rPr>
        <w:t>”</w:t>
      </w:r>
      <w:r w:rsidRPr="00BA09CA">
        <w:rPr>
          <w:rFonts w:ascii="Arial" w:hAnsi="Arial" w:cs="Arial"/>
          <w:sz w:val="20"/>
          <w:szCs w:val="20"/>
          <w:highlight w:val="lightGray"/>
        </w:rPr>
        <w:t>, el lote</w:t>
      </w:r>
      <w:r w:rsidR="00C75FC3">
        <w:rPr>
          <w:rFonts w:ascii="Arial" w:hAnsi="Arial" w:cs="Arial"/>
          <w:sz w:val="20"/>
          <w:szCs w:val="20"/>
          <w:highlight w:val="lightGray"/>
        </w:rPr>
        <w:t>/grupo</w:t>
      </w:r>
      <w:r w:rsidRPr="00BA09CA">
        <w:rPr>
          <w:rFonts w:ascii="Arial" w:hAnsi="Arial" w:cs="Arial"/>
          <w:sz w:val="20"/>
          <w:szCs w:val="20"/>
          <w:highlight w:val="lightGray"/>
        </w:rPr>
        <w:t xml:space="preserve"> o lotes</w:t>
      </w:r>
      <w:r w:rsidR="00C75FC3">
        <w:rPr>
          <w:rFonts w:ascii="Arial" w:hAnsi="Arial" w:cs="Arial"/>
          <w:sz w:val="20"/>
          <w:szCs w:val="20"/>
          <w:highlight w:val="lightGray"/>
        </w:rPr>
        <w:t>/grupos</w:t>
      </w:r>
      <w:r w:rsidRPr="00BA09CA">
        <w:rPr>
          <w:rFonts w:ascii="Arial" w:hAnsi="Arial" w:cs="Arial"/>
          <w:sz w:val="20"/>
          <w:szCs w:val="20"/>
          <w:highlight w:val="lightGray"/>
        </w:rPr>
        <w:t xml:space="preserve"> a los cuales </w:t>
      </w:r>
      <w:r w:rsidRPr="00BA09CA" w:rsidDel="005B5BBA">
        <w:rPr>
          <w:rFonts w:ascii="Arial" w:hAnsi="Arial" w:cs="Arial"/>
          <w:sz w:val="20"/>
          <w:szCs w:val="20"/>
          <w:highlight w:val="lightGray"/>
        </w:rPr>
        <w:t xml:space="preserve">presenta </w:t>
      </w:r>
      <w:r w:rsidRPr="00BA09CA">
        <w:rPr>
          <w:rFonts w:ascii="Arial" w:hAnsi="Arial" w:cs="Arial"/>
          <w:sz w:val="20"/>
          <w:szCs w:val="20"/>
          <w:highlight w:val="lightGray"/>
        </w:rPr>
        <w:t xml:space="preserve">oferta, según las posibilidades que otorgue 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w:t>
      </w:r>
    </w:p>
    <w:p w14:paraId="63A2A6FB" w14:textId="77777777" w:rsidR="006366D9" w:rsidRPr="00BA09CA" w:rsidRDefault="006366D9" w:rsidP="00BF2EB7">
      <w:pPr>
        <w:jc w:val="both"/>
        <w:rPr>
          <w:rFonts w:ascii="Arial" w:hAnsi="Arial" w:cs="Arial"/>
          <w:sz w:val="20"/>
          <w:szCs w:val="20"/>
        </w:rPr>
      </w:pPr>
    </w:p>
    <w:p w14:paraId="1EBDAD26" w14:textId="75E34B5C" w:rsidR="00D40CA0" w:rsidRPr="00BA09CA" w:rsidRDefault="00D40CA0" w:rsidP="00BF2EB7">
      <w:pPr>
        <w:pStyle w:val="Prrafodelista"/>
        <w:numPr>
          <w:ilvl w:val="1"/>
          <w:numId w:val="60"/>
        </w:numPr>
        <w:spacing w:line="240" w:lineRule="auto"/>
        <w:outlineLvl w:val="1"/>
        <w:rPr>
          <w:smallCaps/>
          <w:szCs w:val="20"/>
          <w:lang w:eastAsia="es-ES"/>
        </w:rPr>
      </w:pPr>
      <w:bookmarkStart w:id="327" w:name="_Toc108082893"/>
      <w:bookmarkStart w:id="328" w:name="_Toc108175018"/>
      <w:bookmarkStart w:id="329" w:name="_Toc35616203"/>
      <w:bookmarkStart w:id="330" w:name="_Toc40113330"/>
      <w:r w:rsidRPr="00BA09CA">
        <w:rPr>
          <w:rFonts w:ascii="Arial" w:hAnsi="Arial" w:cs="Arial"/>
          <w:b/>
          <w:smallCaps/>
          <w:sz w:val="20"/>
          <w:szCs w:val="20"/>
          <w:lang w:eastAsia="es-ES"/>
        </w:rPr>
        <w:t>APODERADO</w:t>
      </w:r>
      <w:bookmarkEnd w:id="327"/>
      <w:bookmarkEnd w:id="328"/>
      <w:r w:rsidR="002644ED" w:rsidRPr="00BA09CA">
        <w:rPr>
          <w:rFonts w:ascii="Arial" w:hAnsi="Arial" w:cs="Arial"/>
          <w:b/>
          <w:smallCaps/>
          <w:sz w:val="20"/>
          <w:szCs w:val="20"/>
          <w:lang w:eastAsia="es-ES"/>
        </w:rPr>
        <w:t xml:space="preserve"> </w:t>
      </w:r>
      <w:bookmarkEnd w:id="318"/>
      <w:bookmarkEnd w:id="319"/>
      <w:bookmarkEnd w:id="320"/>
      <w:bookmarkEnd w:id="321"/>
      <w:bookmarkEnd w:id="322"/>
      <w:bookmarkEnd w:id="323"/>
      <w:bookmarkEnd w:id="324"/>
      <w:bookmarkEnd w:id="325"/>
      <w:bookmarkEnd w:id="329"/>
      <w:bookmarkEnd w:id="330"/>
    </w:p>
    <w:p w14:paraId="62BFCB8B" w14:textId="7B0BD6BD" w:rsidR="006E72C6" w:rsidRPr="00BA09CA" w:rsidRDefault="00D40CA0" w:rsidP="00E63264">
      <w:pPr>
        <w:pStyle w:val="InviasNormal"/>
        <w:jc w:val="both"/>
        <w:rPr>
          <w:rFonts w:ascii="Arial" w:eastAsia="Arial" w:hAnsi="Arial" w:cs="Arial"/>
          <w:sz w:val="20"/>
          <w:szCs w:val="20"/>
          <w:lang w:val="es-CO"/>
        </w:rPr>
      </w:pPr>
      <w:bookmarkStart w:id="331" w:name="_Hlk516134512"/>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00805922" w:rsidRPr="00BA09CA">
        <w:rPr>
          <w:rFonts w:ascii="Arial" w:eastAsia="Arial" w:hAnsi="Arial" w:cs="Arial"/>
          <w:sz w:val="20"/>
          <w:szCs w:val="20"/>
          <w:lang w:val="es-CO"/>
        </w:rPr>
        <w:t>P</w:t>
      </w:r>
      <w:r w:rsidRPr="00BA09CA">
        <w:rPr>
          <w:rFonts w:ascii="Arial" w:eastAsia="Arial" w:hAnsi="Arial" w:cs="Arial"/>
          <w:sz w:val="20"/>
          <w:szCs w:val="20"/>
          <w:lang w:val="es-CO"/>
        </w:rPr>
        <w:t>roponentes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podrán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presentar</w:t>
      </w:r>
      <w:r w:rsidR="002644ED" w:rsidRPr="00BA09CA">
        <w:rPr>
          <w:rFonts w:ascii="Arial" w:eastAsia="Arial" w:hAnsi="Arial" w:cs="Arial"/>
          <w:sz w:val="20"/>
          <w:szCs w:val="20"/>
          <w:lang w:val="es-CO"/>
        </w:rPr>
        <w:t xml:space="preserve"> </w:t>
      </w:r>
      <w:r w:rsidR="009B6DD9" w:rsidRPr="00BA09CA">
        <w:rPr>
          <w:rFonts w:ascii="Arial" w:eastAsia="Arial" w:hAnsi="Arial" w:cs="Arial"/>
          <w:sz w:val="20"/>
          <w:szCs w:val="20"/>
          <w:lang w:val="es-CO"/>
        </w:rPr>
        <w:t>o</w:t>
      </w:r>
      <w:r w:rsidRPr="00BA09CA">
        <w:rPr>
          <w:rFonts w:ascii="Arial" w:eastAsia="Arial" w:hAnsi="Arial" w:cs="Arial"/>
          <w:sz w:val="20"/>
          <w:szCs w:val="20"/>
          <w:lang w:val="es-CO"/>
        </w:rPr>
        <w:t>fertas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directamente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o</w:t>
      </w:r>
      <w:r w:rsidR="002644ED" w:rsidRPr="00BA09CA">
        <w:rPr>
          <w:rFonts w:ascii="Arial" w:eastAsia="Arial" w:hAnsi="Arial" w:cs="Arial"/>
          <w:sz w:val="20"/>
          <w:szCs w:val="20"/>
          <w:lang w:val="es-CO"/>
        </w:rPr>
        <w:t xml:space="preserve"> </w:t>
      </w:r>
      <w:r w:rsidR="00166190" w:rsidRPr="00BA09CA">
        <w:rPr>
          <w:rFonts w:ascii="Arial" w:eastAsia="Arial" w:hAnsi="Arial" w:cs="Arial"/>
          <w:sz w:val="20"/>
          <w:szCs w:val="20"/>
          <w:lang w:val="es-CO"/>
        </w:rPr>
        <w:t xml:space="preserve">suscritas </w:t>
      </w:r>
      <w:r w:rsidRPr="00BA09CA">
        <w:rPr>
          <w:rFonts w:ascii="Arial" w:eastAsia="Arial" w:hAnsi="Arial" w:cs="Arial"/>
          <w:sz w:val="20"/>
          <w:szCs w:val="20"/>
          <w:lang w:val="es-CO"/>
        </w:rPr>
        <w:t>por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intermedio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apoderado,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evento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cual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deben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anexar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poder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otorgado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legal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forma</w:t>
      </w:r>
      <w:r w:rsidR="00805922" w:rsidRPr="00BA09CA">
        <w:rPr>
          <w:rFonts w:ascii="Arial" w:eastAsia="Arial" w:hAnsi="Arial" w:cs="Arial"/>
          <w:sz w:val="20"/>
          <w:szCs w:val="20"/>
          <w:lang w:val="es-CO"/>
        </w:rPr>
        <w:t xml:space="preserve"> </w:t>
      </w:r>
      <w:r w:rsidR="006E72C6" w:rsidRPr="00BA09CA">
        <w:rPr>
          <w:rFonts w:ascii="Arial" w:eastAsia="Arial" w:hAnsi="Arial" w:cs="Arial"/>
          <w:sz w:val="20"/>
          <w:szCs w:val="20"/>
          <w:lang w:val="es-CO"/>
        </w:rPr>
        <w:t xml:space="preserve">(artículo 5 </w:t>
      </w:r>
      <w:r w:rsidR="00C124A0" w:rsidRPr="00BA09CA">
        <w:rPr>
          <w:rFonts w:ascii="Arial" w:eastAsia="Arial" w:hAnsi="Arial" w:cs="Arial"/>
          <w:sz w:val="20"/>
          <w:szCs w:val="20"/>
          <w:lang w:val="es-CO"/>
        </w:rPr>
        <w:t xml:space="preserve">del </w:t>
      </w:r>
      <w:r w:rsidR="006E72C6" w:rsidRPr="00BA09CA">
        <w:rPr>
          <w:rFonts w:ascii="Arial" w:eastAsia="Arial" w:hAnsi="Arial" w:cs="Arial"/>
          <w:sz w:val="20"/>
          <w:szCs w:val="20"/>
          <w:lang w:val="es-CO"/>
        </w:rPr>
        <w:t>Decreto – Ley 019 de 2012), en el que se confier</w:t>
      </w:r>
      <w:r w:rsidR="00805922" w:rsidRPr="00BA09CA">
        <w:rPr>
          <w:rFonts w:ascii="Arial" w:eastAsia="Arial" w:hAnsi="Arial" w:cs="Arial"/>
          <w:sz w:val="20"/>
          <w:szCs w:val="20"/>
          <w:lang w:val="es-CO"/>
        </w:rPr>
        <w:t>e</w:t>
      </w:r>
      <w:r w:rsidR="006E72C6" w:rsidRPr="00BA09CA">
        <w:rPr>
          <w:rFonts w:ascii="Arial" w:eastAsia="Arial" w:hAnsi="Arial" w:cs="Arial"/>
          <w:sz w:val="20"/>
          <w:szCs w:val="20"/>
          <w:lang w:val="es-CO"/>
        </w:rPr>
        <w:t xml:space="preserve"> al apoderado de manera clara y expresa facultades amplias y suficientes para actuar, obligar y responsabilizar a quien(es) representa en el trámite del </w:t>
      </w:r>
      <w:r w:rsidR="00C124A0" w:rsidRPr="00BA09CA">
        <w:rPr>
          <w:rFonts w:ascii="Arial" w:eastAsia="Arial" w:hAnsi="Arial" w:cs="Arial"/>
          <w:sz w:val="20"/>
          <w:szCs w:val="20"/>
          <w:lang w:val="es-CO"/>
        </w:rPr>
        <w:t>p</w:t>
      </w:r>
      <w:r w:rsidR="006E72C6" w:rsidRPr="00BA09CA">
        <w:rPr>
          <w:rFonts w:ascii="Arial" w:eastAsia="Arial" w:hAnsi="Arial" w:cs="Arial"/>
          <w:sz w:val="20"/>
          <w:szCs w:val="20"/>
          <w:lang w:val="es-CO"/>
        </w:rPr>
        <w:t xml:space="preserve">roceso y en la suscripción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006E72C6" w:rsidRPr="00BA09CA">
        <w:rPr>
          <w:rFonts w:ascii="Arial" w:eastAsia="Arial" w:hAnsi="Arial" w:cs="Arial"/>
          <w:sz w:val="20"/>
          <w:szCs w:val="20"/>
          <w:lang w:val="es-CO"/>
        </w:rPr>
        <w:t xml:space="preserve">. No obstante, la simple entrega física o radicación de la oferta en la </w:t>
      </w:r>
      <w:r w:rsidR="00E41DBB" w:rsidRPr="00BA09CA">
        <w:rPr>
          <w:rFonts w:ascii="Arial" w:eastAsia="Arial" w:hAnsi="Arial" w:cs="Arial"/>
          <w:sz w:val="20"/>
          <w:szCs w:val="20"/>
          <w:lang w:val="es-CO"/>
        </w:rPr>
        <w:t>Entidad</w:t>
      </w:r>
      <w:r w:rsidR="006E72C6" w:rsidRPr="00BA09CA">
        <w:rPr>
          <w:rFonts w:ascii="Arial" w:eastAsia="Arial" w:hAnsi="Arial" w:cs="Arial"/>
          <w:sz w:val="20"/>
          <w:szCs w:val="20"/>
          <w:lang w:val="es-CO"/>
        </w:rPr>
        <w:t xml:space="preserve"> puede realizarla cualquier persona sin necesidad de poder </w:t>
      </w:r>
      <w:r w:rsidR="006D5D13" w:rsidRPr="00BA09CA">
        <w:rPr>
          <w:rFonts w:ascii="Arial" w:eastAsia="Arial" w:hAnsi="Arial" w:cs="Arial"/>
          <w:sz w:val="20"/>
          <w:szCs w:val="20"/>
          <w:lang w:val="es-CO"/>
        </w:rPr>
        <w:t>o</w:t>
      </w:r>
      <w:r w:rsidR="006E72C6" w:rsidRPr="00BA09CA">
        <w:rPr>
          <w:rFonts w:ascii="Arial" w:eastAsia="Arial" w:hAnsi="Arial" w:cs="Arial"/>
          <w:sz w:val="20"/>
          <w:szCs w:val="20"/>
          <w:lang w:val="es-CO"/>
        </w:rPr>
        <w:t xml:space="preserve"> autorización.</w:t>
      </w:r>
    </w:p>
    <w:p w14:paraId="6AEB7C02" w14:textId="0D10D427" w:rsidR="00D40CA0" w:rsidRPr="00BA09CA" w:rsidRDefault="00D40CA0" w:rsidP="00AB1346">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apoderado</w:t>
      </w:r>
      <w:r w:rsidR="002644ED" w:rsidRPr="00BA09CA">
        <w:rPr>
          <w:rFonts w:ascii="Arial" w:eastAsia="Arial" w:hAnsi="Arial" w:cs="Arial"/>
          <w:sz w:val="20"/>
          <w:szCs w:val="20"/>
          <w:lang w:val="es-CO"/>
        </w:rPr>
        <w:t xml:space="preserve"> </w:t>
      </w:r>
      <w:r w:rsidR="00AF6FE5" w:rsidRPr="00BA09CA">
        <w:rPr>
          <w:rFonts w:ascii="Arial" w:eastAsia="Arial" w:hAnsi="Arial" w:cs="Arial"/>
          <w:sz w:val="20"/>
          <w:szCs w:val="20"/>
          <w:lang w:val="es-CO"/>
        </w:rPr>
        <w:t>que firm</w:t>
      </w:r>
      <w:r w:rsidR="00C4259B" w:rsidRPr="00BA09CA">
        <w:rPr>
          <w:rFonts w:ascii="Arial" w:eastAsia="Arial" w:hAnsi="Arial" w:cs="Arial"/>
          <w:sz w:val="20"/>
          <w:szCs w:val="20"/>
          <w:lang w:val="es-CO"/>
        </w:rPr>
        <w:t>e</w:t>
      </w:r>
      <w:r w:rsidR="00AF6FE5" w:rsidRPr="00BA09CA">
        <w:rPr>
          <w:rFonts w:ascii="Arial" w:eastAsia="Arial" w:hAnsi="Arial" w:cs="Arial"/>
          <w:sz w:val="20"/>
          <w:szCs w:val="20"/>
          <w:lang w:val="es-CO"/>
        </w:rPr>
        <w:t xml:space="preserve"> la oferta </w:t>
      </w:r>
      <w:r w:rsidRPr="00BA09CA">
        <w:rPr>
          <w:rFonts w:ascii="Arial" w:eastAsia="Arial" w:hAnsi="Arial" w:cs="Arial"/>
          <w:sz w:val="20"/>
          <w:szCs w:val="20"/>
          <w:lang w:val="es-CO"/>
        </w:rPr>
        <w:t>podrá</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ser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una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persona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natural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jurídica</w:t>
      </w:r>
      <w:r w:rsidR="002644ED" w:rsidRPr="00BA09CA">
        <w:rPr>
          <w:rFonts w:ascii="Arial" w:eastAsia="Arial" w:hAnsi="Arial" w:cs="Arial"/>
          <w:sz w:val="20"/>
          <w:szCs w:val="20"/>
          <w:lang w:val="es-CO"/>
        </w:rPr>
        <w:t xml:space="preserve"> </w:t>
      </w:r>
      <w:r w:rsidR="00DF4F90" w:rsidRPr="00BA09CA">
        <w:rPr>
          <w:rFonts w:ascii="Arial" w:eastAsia="Arial" w:hAnsi="Arial" w:cs="Arial"/>
          <w:sz w:val="20"/>
          <w:szCs w:val="20"/>
          <w:lang w:val="es-CO"/>
        </w:rPr>
        <w:t>que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todo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caso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debe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tener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domicilio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permanente,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para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efectos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este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proceso,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República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Colombia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y</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debe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estar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facultado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para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representar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al</w:t>
      </w:r>
      <w:r w:rsidR="002644ED" w:rsidRPr="00BA09CA">
        <w:rPr>
          <w:rFonts w:ascii="Arial" w:eastAsia="Arial" w:hAnsi="Arial" w:cs="Arial"/>
          <w:sz w:val="20"/>
          <w:szCs w:val="20"/>
          <w:lang w:val="es-CO"/>
        </w:rPr>
        <w:t xml:space="preserve"> </w:t>
      </w:r>
      <w:r w:rsidR="00A41882" w:rsidRPr="00BA09CA">
        <w:rPr>
          <w:rFonts w:ascii="Arial" w:eastAsia="Arial" w:hAnsi="Arial" w:cs="Arial"/>
          <w:sz w:val="20"/>
          <w:szCs w:val="20"/>
          <w:lang w:val="es-CO"/>
        </w:rPr>
        <w:t>P</w:t>
      </w:r>
      <w:r w:rsidR="00A4008A" w:rsidRPr="00BA09CA">
        <w:rPr>
          <w:rFonts w:ascii="Arial" w:eastAsia="Arial" w:hAnsi="Arial" w:cs="Arial"/>
          <w:sz w:val="20"/>
          <w:szCs w:val="20"/>
          <w:lang w:val="es-CO"/>
        </w:rPr>
        <w:t>roponente</w:t>
      </w:r>
      <w:r w:rsidR="002644ED" w:rsidRPr="00BA09CA">
        <w:rPr>
          <w:rFonts w:ascii="Arial" w:eastAsia="Arial" w:hAnsi="Arial" w:cs="Arial"/>
          <w:sz w:val="20"/>
          <w:szCs w:val="20"/>
          <w:lang w:val="es-CO"/>
        </w:rPr>
        <w:t xml:space="preserve"> </w:t>
      </w:r>
      <w:r w:rsidR="00A4008A" w:rsidRPr="00BA09CA">
        <w:rPr>
          <w:rFonts w:ascii="Arial" w:eastAsia="Arial" w:hAnsi="Arial" w:cs="Arial"/>
          <w:sz w:val="20"/>
          <w:szCs w:val="20"/>
          <w:lang w:val="es-CO"/>
        </w:rPr>
        <w:t xml:space="preserve">y/o </w:t>
      </w:r>
      <w:r w:rsidRPr="00BA09CA">
        <w:rPr>
          <w:rFonts w:ascii="Arial" w:eastAsia="Arial" w:hAnsi="Arial" w:cs="Arial"/>
          <w:sz w:val="20"/>
          <w:szCs w:val="20"/>
          <w:lang w:val="es-CO"/>
        </w:rPr>
        <w: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todos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integrantes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del</w:t>
      </w:r>
      <w:r w:rsidR="002644ED" w:rsidRPr="00BA09CA">
        <w:rPr>
          <w:rFonts w:ascii="Arial" w:eastAsia="Arial" w:hAnsi="Arial" w:cs="Arial"/>
          <w:sz w:val="20"/>
          <w:szCs w:val="20"/>
          <w:lang w:val="es-CO"/>
        </w:rPr>
        <w:t xml:space="preserve"> </w:t>
      </w:r>
      <w:r w:rsidR="00A41882" w:rsidRPr="00BA09CA">
        <w:rPr>
          <w:rFonts w:ascii="Arial" w:eastAsia="Arial" w:hAnsi="Arial" w:cs="Arial"/>
          <w:sz w:val="20"/>
          <w:szCs w:val="20"/>
          <w:lang w:val="es-CO"/>
        </w:rPr>
        <w:t>P</w:t>
      </w:r>
      <w:r w:rsidRPr="00BA09CA">
        <w:rPr>
          <w:rFonts w:ascii="Arial" w:eastAsia="Arial" w:hAnsi="Arial" w:cs="Arial"/>
          <w:sz w:val="20"/>
          <w:szCs w:val="20"/>
          <w:lang w:val="es-CO"/>
        </w:rPr>
        <w:t>roponente</w:t>
      </w:r>
      <w:r w:rsidR="002644ED" w:rsidRPr="00BA09CA">
        <w:rPr>
          <w:rFonts w:ascii="Arial" w:eastAsia="Arial" w:hAnsi="Arial" w:cs="Arial"/>
          <w:sz w:val="20"/>
          <w:szCs w:val="20"/>
          <w:lang w:val="es-CO"/>
        </w:rPr>
        <w:t xml:space="preserve"> </w:t>
      </w:r>
      <w:r w:rsidR="00A41882" w:rsidRPr="00BA09CA">
        <w:rPr>
          <w:rFonts w:ascii="Arial" w:eastAsia="Arial" w:hAnsi="Arial" w:cs="Arial"/>
          <w:sz w:val="20"/>
          <w:szCs w:val="20"/>
          <w:lang w:val="es-CO"/>
        </w:rPr>
        <w:t>P</w:t>
      </w:r>
      <w:r w:rsidRPr="00BA09CA">
        <w:rPr>
          <w:rFonts w:ascii="Arial" w:eastAsia="Arial" w:hAnsi="Arial" w:cs="Arial"/>
          <w:sz w:val="20"/>
          <w:szCs w:val="20"/>
          <w:lang w:val="es-CO"/>
        </w:rPr>
        <w:t>lural,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efectos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adelantar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su</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nombre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manera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específica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siguientes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actividades: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(i)</w:t>
      </w:r>
      <w:r w:rsidR="002644ED" w:rsidRPr="00BA09CA">
        <w:rPr>
          <w:rFonts w:ascii="Arial" w:eastAsia="Arial" w:hAnsi="Arial" w:cs="Arial"/>
          <w:sz w:val="20"/>
          <w:szCs w:val="20"/>
          <w:lang w:val="es-CO"/>
        </w:rPr>
        <w:t xml:space="preserve"> </w:t>
      </w:r>
      <w:r w:rsidR="00D867B6" w:rsidRPr="00BA09CA">
        <w:rPr>
          <w:rFonts w:ascii="Arial" w:eastAsia="Arial" w:hAnsi="Arial" w:cs="Arial"/>
          <w:sz w:val="20"/>
          <w:szCs w:val="20"/>
          <w:lang w:val="es-CO"/>
        </w:rPr>
        <w:t>presentar</w:t>
      </w:r>
      <w:r w:rsidR="002644ED" w:rsidRPr="00BA09CA">
        <w:rPr>
          <w:rFonts w:ascii="Arial" w:eastAsia="Arial" w:hAnsi="Arial" w:cs="Arial"/>
          <w:sz w:val="20"/>
          <w:szCs w:val="20"/>
          <w:lang w:val="es-CO"/>
        </w:rPr>
        <w:t xml:space="preserve"> </w:t>
      </w:r>
      <w:r w:rsidR="00FD6703" w:rsidRPr="00BA09CA">
        <w:rPr>
          <w:rFonts w:ascii="Arial" w:eastAsia="Arial" w:hAnsi="Arial" w:cs="Arial"/>
          <w:sz w:val="20"/>
          <w:szCs w:val="20"/>
          <w:lang w:val="es-CO"/>
        </w:rPr>
        <w:t>o</w:t>
      </w:r>
      <w:r w:rsidRPr="00BA09CA">
        <w:rPr>
          <w:rFonts w:ascii="Arial" w:eastAsia="Arial" w:hAnsi="Arial" w:cs="Arial"/>
          <w:sz w:val="20"/>
          <w:szCs w:val="20"/>
          <w:lang w:val="es-CO"/>
        </w:rPr>
        <w:t>ferta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para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004937D2" w:rsidRPr="00BA09CA">
        <w:rPr>
          <w:rFonts w:ascii="Arial" w:eastAsia="Arial" w:hAnsi="Arial" w:cs="Arial"/>
          <w:sz w:val="20"/>
          <w:szCs w:val="20"/>
          <w:lang w:val="es-CO"/>
        </w:rPr>
        <w:t>P</w:t>
      </w:r>
      <w:r w:rsidRPr="00BA09CA">
        <w:rPr>
          <w:rFonts w:ascii="Arial" w:eastAsia="Arial" w:hAnsi="Arial" w:cs="Arial"/>
          <w:sz w:val="20"/>
          <w:szCs w:val="20"/>
          <w:lang w:val="es-CO"/>
        </w:rPr>
        <w:t>roceso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004937D2" w:rsidRPr="00BA09CA">
        <w:rPr>
          <w:rFonts w:ascii="Arial" w:eastAsia="Arial" w:hAnsi="Arial" w:cs="Arial"/>
          <w:sz w:val="20"/>
          <w:szCs w:val="20"/>
          <w:lang w:val="es-CO"/>
        </w:rPr>
        <w:t>C</w:t>
      </w:r>
      <w:r w:rsidRPr="00BA09CA">
        <w:rPr>
          <w:rFonts w:ascii="Arial" w:eastAsia="Arial" w:hAnsi="Arial" w:cs="Arial"/>
          <w:sz w:val="20"/>
          <w:szCs w:val="20"/>
          <w:lang w:val="es-CO"/>
        </w:rPr>
        <w:t>ontratación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que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trata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este</w:t>
      </w:r>
      <w:r w:rsidR="002644ED" w:rsidRPr="00BA09CA">
        <w:rPr>
          <w:rFonts w:ascii="Arial" w:eastAsia="Arial" w:hAnsi="Arial" w:cs="Arial"/>
          <w:sz w:val="20"/>
          <w:szCs w:val="20"/>
          <w:lang w:val="es-CO"/>
        </w:rPr>
        <w:t xml:space="preserve"> </w:t>
      </w:r>
      <w:r w:rsidR="004E3C80" w:rsidRPr="00BA09CA">
        <w:rPr>
          <w:rFonts w:ascii="Arial" w:eastAsia="Arial" w:hAnsi="Arial" w:cs="Arial"/>
          <w:sz w:val="20"/>
          <w:szCs w:val="20"/>
          <w:lang w:val="es-CO"/>
        </w:rPr>
        <w:t>Pliego</w:t>
      </w:r>
      <w:r w:rsidRPr="00BA09CA">
        <w:rPr>
          <w:rFonts w:ascii="Arial" w:eastAsia="Arial" w:hAnsi="Arial" w:cs="Arial"/>
          <w:sz w:val="20"/>
          <w:szCs w:val="20"/>
          <w:lang w:val="es-CO"/>
        </w:rPr>
        <w:t>;</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(ii)</w:t>
      </w:r>
      <w:r w:rsidR="00C124A0" w:rsidRPr="00BA09CA">
        <w:rPr>
          <w:rFonts w:ascii="Arial" w:eastAsia="Arial" w:hAnsi="Arial" w:cs="Arial"/>
          <w:sz w:val="20"/>
          <w:szCs w:val="20"/>
          <w:lang w:val="es-CO"/>
        </w:rPr>
        <w:t xml:space="preserve"> </w:t>
      </w:r>
      <w:r w:rsidRPr="00BA09CA">
        <w:rPr>
          <w:rFonts w:ascii="Arial" w:eastAsia="Arial" w:hAnsi="Arial" w:cs="Arial"/>
          <w:sz w:val="20"/>
          <w:szCs w:val="20"/>
          <w:lang w:val="es-CO"/>
        </w:rPr>
        <w:t>resp</w:t>
      </w:r>
      <w:r w:rsidR="00C124A0" w:rsidRPr="00BA09CA">
        <w:rPr>
          <w:rFonts w:ascii="Arial" w:eastAsia="Arial" w:hAnsi="Arial" w:cs="Arial"/>
          <w:sz w:val="20"/>
          <w:szCs w:val="20"/>
          <w:lang w:val="es-CO"/>
        </w:rPr>
        <w:t>onder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requerimientos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y</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aclaraciones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solicit</w:t>
      </w:r>
      <w:r w:rsidR="00C124A0" w:rsidRPr="00BA09CA">
        <w:rPr>
          <w:rFonts w:ascii="Arial" w:eastAsia="Arial" w:hAnsi="Arial" w:cs="Arial"/>
          <w:sz w:val="20"/>
          <w:szCs w:val="20"/>
          <w:lang w:val="es-CO"/>
        </w:rPr>
        <w:t>ados</w:t>
      </w:r>
      <w:r w:rsidR="002644ED" w:rsidRPr="00BA09CA">
        <w:rPr>
          <w:rFonts w:ascii="Arial" w:eastAsia="Arial" w:hAnsi="Arial" w:cs="Arial"/>
          <w:sz w:val="20"/>
          <w:szCs w:val="20"/>
          <w:lang w:val="es-CO"/>
        </w:rPr>
        <w:t xml:space="preserve"> </w:t>
      </w:r>
      <w:r w:rsidR="00C124A0" w:rsidRPr="00BA09CA">
        <w:rPr>
          <w:rFonts w:ascii="Arial" w:eastAsia="Arial" w:hAnsi="Arial" w:cs="Arial"/>
          <w:sz w:val="20"/>
          <w:szCs w:val="20"/>
          <w:lang w:val="es-CO"/>
        </w:rPr>
        <w:t xml:space="preserve">por </w:t>
      </w:r>
      <w:r w:rsidRPr="00BA09CA">
        <w:rPr>
          <w:rFonts w:ascii="Arial" w:eastAsia="Arial" w:hAnsi="Arial" w:cs="Arial"/>
          <w:sz w:val="20"/>
          <w:szCs w:val="20"/>
          <w:lang w:val="es-CO"/>
        </w:rPr>
        <w:t>la</w:t>
      </w:r>
      <w:r w:rsidR="002644ED" w:rsidRPr="00BA09CA">
        <w:rPr>
          <w:rFonts w:ascii="Arial" w:eastAsia="Arial" w:hAnsi="Arial" w:cs="Arial"/>
          <w:sz w:val="20"/>
          <w:szCs w:val="20"/>
          <w:lang w:val="es-CO"/>
        </w:rPr>
        <w:t xml:space="preserve">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(iii)</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recibir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notificaciones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que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haya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lugar</w:t>
      </w:r>
      <w:r w:rsidR="002D1C6F">
        <w:rPr>
          <w:rFonts w:ascii="Arial" w:eastAsia="Arial" w:hAnsi="Arial" w:cs="Arial"/>
          <w:sz w:val="20"/>
          <w:szCs w:val="20"/>
          <w:lang w:val="es-CO"/>
        </w:rPr>
        <w:t>;</w:t>
      </w:r>
      <w:r w:rsidRPr="00BA09CA">
        <w:rPr>
          <w:rFonts w:ascii="Arial" w:eastAsia="Arial" w:hAnsi="Arial" w:cs="Arial"/>
          <w:sz w:val="20"/>
          <w:szCs w:val="20"/>
          <w:lang w:val="es-CO"/>
        </w:rPr>
        <w:t>(iv)</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suscribir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nombre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y</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representación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adjudicatario</w:t>
      </w:r>
      <w:r w:rsidR="00522767">
        <w:rPr>
          <w:rFonts w:ascii="Arial" w:eastAsia="Arial" w:hAnsi="Arial" w:cs="Arial"/>
          <w:sz w:val="20"/>
          <w:szCs w:val="20"/>
          <w:lang w:val="es-CO"/>
        </w:rPr>
        <w:t>,</w:t>
      </w:r>
      <w:r w:rsidR="003921E0" w:rsidRPr="00BA09CA">
        <w:rPr>
          <w:rFonts w:ascii="Arial" w:eastAsia="Arial" w:hAnsi="Arial" w:cs="Arial"/>
          <w:sz w:val="20"/>
          <w:szCs w:val="20"/>
          <w:lang w:val="es-CO"/>
        </w:rPr>
        <w:t xml:space="preserve"> </w:t>
      </w:r>
      <w:r w:rsidR="006A63DF" w:rsidRPr="00BA09CA">
        <w:rPr>
          <w:rFonts w:ascii="Arial" w:eastAsia="Arial" w:hAnsi="Arial" w:cs="Arial"/>
          <w:sz w:val="20"/>
          <w:szCs w:val="20"/>
          <w:lang w:val="es-CO"/>
        </w:rPr>
        <w:t>así como el acta de terminación y liquidación, si a ello hubiere lugar.</w:t>
      </w:r>
    </w:p>
    <w:p w14:paraId="6701388F" w14:textId="4286BB93" w:rsidR="00D40CA0" w:rsidRPr="00BA09CA" w:rsidRDefault="00D40CA0" w:rsidP="00AB1346">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Las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personas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extranjeras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que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participen</w:t>
      </w:r>
      <w:r w:rsidR="002644ED" w:rsidRPr="00BA09CA">
        <w:rPr>
          <w:rFonts w:ascii="Arial" w:eastAsia="Arial" w:hAnsi="Arial" w:cs="Arial"/>
          <w:sz w:val="20"/>
          <w:szCs w:val="20"/>
          <w:lang w:val="es-CO"/>
        </w:rPr>
        <w:t xml:space="preserve"> </w:t>
      </w:r>
      <w:r w:rsidR="00A4008A" w:rsidRPr="00BA09CA">
        <w:rPr>
          <w:rFonts w:ascii="Arial" w:eastAsia="Arial" w:hAnsi="Arial" w:cs="Arial"/>
          <w:sz w:val="20"/>
          <w:szCs w:val="20"/>
          <w:lang w:val="es-CO"/>
        </w:rPr>
        <w:t xml:space="preserve">mediante un </w:t>
      </w:r>
      <w:r w:rsidR="00D406C5" w:rsidRPr="00BA09CA">
        <w:rPr>
          <w:rFonts w:ascii="Arial" w:eastAsia="Arial" w:hAnsi="Arial" w:cs="Arial"/>
          <w:sz w:val="20"/>
          <w:szCs w:val="20"/>
          <w:lang w:val="es-CO"/>
        </w:rPr>
        <w:t>P</w:t>
      </w:r>
      <w:r w:rsidR="00A4008A" w:rsidRPr="00BA09CA">
        <w:rPr>
          <w:rFonts w:ascii="Arial" w:eastAsia="Arial" w:hAnsi="Arial" w:cs="Arial"/>
          <w:sz w:val="20"/>
          <w:szCs w:val="20"/>
          <w:lang w:val="es-CO"/>
        </w:rPr>
        <w:t xml:space="preserve">roponente </w:t>
      </w:r>
      <w:r w:rsidR="00D406C5" w:rsidRPr="00BA09CA">
        <w:rPr>
          <w:rFonts w:ascii="Arial" w:eastAsia="Arial" w:hAnsi="Arial" w:cs="Arial"/>
          <w:sz w:val="20"/>
          <w:szCs w:val="20"/>
          <w:lang w:val="es-CO"/>
        </w:rPr>
        <w:t>P</w:t>
      </w:r>
      <w:r w:rsidR="00A4008A" w:rsidRPr="00BA09CA">
        <w:rPr>
          <w:rFonts w:ascii="Arial" w:eastAsia="Arial" w:hAnsi="Arial" w:cs="Arial"/>
          <w:sz w:val="20"/>
          <w:szCs w:val="20"/>
          <w:lang w:val="es-CO"/>
        </w:rPr>
        <w:t>lural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podrán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constituir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un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w:t>
      </w:r>
      <w:r w:rsidR="00F02515" w:rsidRPr="00BA09CA">
        <w:rPr>
          <w:rFonts w:ascii="Arial" w:eastAsia="Arial" w:hAnsi="Arial" w:cs="Arial"/>
          <w:sz w:val="20"/>
          <w:szCs w:val="20"/>
          <w:lang w:val="es-CO"/>
        </w:rPr>
        <w:t>o</w:t>
      </w:r>
      <w:r w:rsidRPr="00BA09CA">
        <w:rPr>
          <w:rFonts w:ascii="Arial" w:eastAsia="Arial" w:hAnsi="Arial" w:cs="Arial"/>
          <w:sz w:val="20"/>
          <w:szCs w:val="20"/>
          <w:lang w:val="es-CO"/>
        </w:rPr>
        <w:t>lo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apoderado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común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y,</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tal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caso,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bastará</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para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todos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efectos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presentación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poder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común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otorgado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por</w:t>
      </w:r>
      <w:r w:rsidR="002644ED" w:rsidRPr="00BA09CA">
        <w:rPr>
          <w:rFonts w:ascii="Arial" w:eastAsia="Arial" w:hAnsi="Arial" w:cs="Arial"/>
          <w:sz w:val="20"/>
          <w:szCs w:val="20"/>
          <w:lang w:val="es-CO"/>
        </w:rPr>
        <w:t xml:space="preserve"> </w:t>
      </w:r>
      <w:r w:rsidR="002D1C6F">
        <w:rPr>
          <w:rFonts w:ascii="Arial" w:eastAsia="Arial" w:hAnsi="Arial" w:cs="Arial"/>
          <w:sz w:val="20"/>
          <w:szCs w:val="20"/>
          <w:lang w:val="es-CO"/>
        </w:rPr>
        <w:t>la totalidad de</w:t>
      </w:r>
      <w:r w:rsidR="002D1C6F"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integrantes</w:t>
      </w:r>
      <w:r w:rsidR="00222AA1" w:rsidRPr="00BA09CA">
        <w:rPr>
          <w:rFonts w:ascii="Arial" w:eastAsia="Arial" w:hAnsi="Arial" w:cs="Arial"/>
          <w:sz w:val="20"/>
          <w:szCs w:val="20"/>
          <w:lang w:val="es-CO"/>
        </w:rPr>
        <w:t xml:space="preserve"> </w:t>
      </w:r>
      <w:r w:rsidRPr="00BA09CA">
        <w:rPr>
          <w:rFonts w:ascii="Arial" w:eastAsia="Arial" w:hAnsi="Arial" w:cs="Arial"/>
          <w:sz w:val="20"/>
          <w:szCs w:val="20"/>
          <w:lang w:val="es-CO"/>
        </w:rPr>
        <w:t>con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requisitos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autenticación,</w:t>
      </w:r>
      <w:r w:rsidR="002644ED" w:rsidRPr="00BA09CA">
        <w:rPr>
          <w:rFonts w:ascii="Arial" w:eastAsia="Arial" w:hAnsi="Arial" w:cs="Arial"/>
          <w:sz w:val="20"/>
          <w:szCs w:val="20"/>
          <w:lang w:val="es-CO"/>
        </w:rPr>
        <w:t xml:space="preserve"> </w:t>
      </w:r>
      <w:r w:rsidR="00FE522D">
        <w:rPr>
          <w:rFonts w:ascii="Arial" w:eastAsia="Arial" w:hAnsi="Arial" w:cs="Arial"/>
          <w:sz w:val="20"/>
          <w:szCs w:val="20"/>
          <w:lang w:val="es-CO"/>
        </w:rPr>
        <w:t>L</w:t>
      </w:r>
      <w:r w:rsidR="00DA7E1A" w:rsidRPr="00BA09CA">
        <w:rPr>
          <w:rFonts w:ascii="Arial" w:eastAsia="Arial" w:hAnsi="Arial" w:cs="Arial"/>
          <w:sz w:val="20"/>
          <w:szCs w:val="20"/>
          <w:lang w:val="es-CO"/>
        </w:rPr>
        <w:t xml:space="preserve">egalización </w:t>
      </w:r>
      <w:r w:rsidRPr="00BA09CA">
        <w:rPr>
          <w:rFonts w:ascii="Arial" w:eastAsia="Arial" w:hAnsi="Arial" w:cs="Arial"/>
          <w:sz w:val="20"/>
          <w:szCs w:val="20"/>
          <w:lang w:val="es-CO"/>
        </w:rPr>
        <w:t>y/o</w:t>
      </w:r>
      <w:r w:rsidR="002644ED" w:rsidRPr="00BA09CA">
        <w:rPr>
          <w:rFonts w:ascii="Arial" w:eastAsia="Arial" w:hAnsi="Arial" w:cs="Arial"/>
          <w:sz w:val="20"/>
          <w:szCs w:val="20"/>
          <w:lang w:val="es-CO"/>
        </w:rPr>
        <w:t xml:space="preserve"> </w:t>
      </w:r>
      <w:r w:rsidR="00652AA9">
        <w:rPr>
          <w:rFonts w:ascii="Arial" w:eastAsia="Arial" w:hAnsi="Arial" w:cs="Arial"/>
          <w:sz w:val="20"/>
          <w:szCs w:val="20"/>
          <w:lang w:val="es-CO"/>
        </w:rPr>
        <w:t>A</w:t>
      </w:r>
      <w:r w:rsidRPr="00BA09CA">
        <w:rPr>
          <w:rFonts w:ascii="Arial" w:eastAsia="Arial" w:hAnsi="Arial" w:cs="Arial"/>
          <w:sz w:val="20"/>
          <w:szCs w:val="20"/>
          <w:lang w:val="es-CO"/>
        </w:rPr>
        <w:t>postill</w:t>
      </w:r>
      <w:r w:rsidR="00FD050B" w:rsidRPr="00BA09CA">
        <w:rPr>
          <w:rFonts w:ascii="Arial" w:eastAsia="Arial" w:hAnsi="Arial" w:cs="Arial"/>
          <w:sz w:val="20"/>
          <w:szCs w:val="20"/>
          <w:lang w:val="es-CO"/>
        </w:rPr>
        <w: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y</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traducción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exigidos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0063469F" w:rsidRPr="00BA09CA">
        <w:rPr>
          <w:rFonts w:ascii="Arial" w:eastAsia="Arial" w:hAnsi="Arial" w:cs="Arial"/>
          <w:sz w:val="20"/>
          <w:szCs w:val="20"/>
          <w:lang w:val="es-CO"/>
        </w:rPr>
        <w:t>C</w:t>
      </w:r>
      <w:r w:rsidRPr="00BA09CA">
        <w:rPr>
          <w:rFonts w:ascii="Arial" w:eastAsia="Arial" w:hAnsi="Arial" w:cs="Arial"/>
          <w:sz w:val="20"/>
          <w:szCs w:val="20"/>
          <w:lang w:val="es-CO"/>
        </w:rPr>
        <w:t>ódigo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Comercio</w:t>
      </w:r>
      <w:r w:rsidR="002644ED" w:rsidRPr="00BA09CA">
        <w:rPr>
          <w:rFonts w:ascii="Arial" w:eastAsia="Arial" w:hAnsi="Arial" w:cs="Arial"/>
          <w:sz w:val="20"/>
          <w:szCs w:val="20"/>
          <w:lang w:val="es-CO"/>
        </w:rPr>
        <w:t xml:space="preserve"> </w:t>
      </w:r>
      <w:r w:rsidR="00B403F5" w:rsidRPr="00BA09CA">
        <w:rPr>
          <w:rFonts w:ascii="Arial" w:eastAsia="Arial" w:hAnsi="Arial" w:cs="Arial"/>
          <w:sz w:val="20"/>
          <w:szCs w:val="20"/>
          <w:lang w:val="es-CO"/>
        </w:rPr>
        <w:t xml:space="preserve">y en el Código General del Proceso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Colombia</w:t>
      </w:r>
      <w:r w:rsidR="00CA6B87" w:rsidRPr="00BA09CA">
        <w:rPr>
          <w:rFonts w:ascii="Arial" w:eastAsia="Arial" w:hAnsi="Arial" w:cs="Arial"/>
          <w:sz w:val="20"/>
          <w:szCs w:val="20"/>
          <w:lang w:val="es-CO"/>
        </w:rPr>
        <w:t>,</w:t>
      </w:r>
      <w:r w:rsidR="002644ED" w:rsidRPr="00BA09CA">
        <w:rPr>
          <w:rFonts w:ascii="Arial" w:eastAsia="Arial" w:hAnsi="Arial" w:cs="Arial"/>
          <w:sz w:val="20"/>
          <w:szCs w:val="20"/>
          <w:lang w:val="es-CO"/>
        </w:rPr>
        <w:t xml:space="preserve"> </w:t>
      </w:r>
      <w:r w:rsidR="00F466CE" w:rsidRPr="00BA09CA">
        <w:rPr>
          <w:rFonts w:ascii="Arial" w:eastAsia="Arial" w:hAnsi="Arial" w:cs="Arial"/>
          <w:sz w:val="20"/>
          <w:szCs w:val="20"/>
          <w:lang w:val="es-CO"/>
        </w:rPr>
        <w:t>incluyendo</w:t>
      </w:r>
      <w:r w:rsidR="00750230"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señalados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00B403F5" w:rsidRPr="00BA09CA">
        <w:rPr>
          <w:rFonts w:ascii="Arial" w:eastAsia="Arial" w:hAnsi="Arial" w:cs="Arial"/>
          <w:sz w:val="20"/>
          <w:szCs w:val="20"/>
          <w:lang w:val="es-CO"/>
        </w:rPr>
        <w:t>P</w:t>
      </w:r>
      <w:r w:rsidRPr="00BA09CA">
        <w:rPr>
          <w:rFonts w:ascii="Arial" w:eastAsia="Arial" w:hAnsi="Arial" w:cs="Arial"/>
          <w:sz w:val="20"/>
          <w:szCs w:val="20"/>
          <w:lang w:val="es-CO"/>
        </w:rPr>
        <w:t>liego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00B403F5" w:rsidRPr="00BA09CA">
        <w:rPr>
          <w:rFonts w:ascii="Arial" w:eastAsia="Arial" w:hAnsi="Arial" w:cs="Arial"/>
          <w:sz w:val="20"/>
          <w:szCs w:val="20"/>
          <w:lang w:val="es-CO"/>
        </w:rPr>
        <w:t>C</w:t>
      </w:r>
      <w:r w:rsidRPr="00BA09CA">
        <w:rPr>
          <w:rFonts w:ascii="Arial" w:eastAsia="Arial" w:hAnsi="Arial" w:cs="Arial"/>
          <w:sz w:val="20"/>
          <w:szCs w:val="20"/>
          <w:lang w:val="es-CO"/>
        </w:rPr>
        <w:t>ondiciones.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poder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que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refiere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este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párrafo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podrá</w:t>
      </w:r>
      <w:r w:rsidR="002644ED" w:rsidRPr="00BA09CA">
        <w:rPr>
          <w:rFonts w:ascii="Arial" w:eastAsia="Arial" w:hAnsi="Arial" w:cs="Arial"/>
          <w:sz w:val="20"/>
          <w:szCs w:val="20"/>
          <w:lang w:val="es-CO"/>
        </w:rPr>
        <w:t xml:space="preserve"> </w:t>
      </w:r>
      <w:r w:rsidR="00427767">
        <w:rPr>
          <w:rFonts w:ascii="Arial" w:eastAsia="Arial" w:hAnsi="Arial" w:cs="Arial"/>
          <w:sz w:val="20"/>
          <w:szCs w:val="20"/>
          <w:lang w:val="es-CO"/>
        </w:rPr>
        <w:t>conferirse</w:t>
      </w:r>
      <w:r w:rsidR="00427767"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mismo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acto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constitución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del</w:t>
      </w:r>
      <w:r w:rsidR="00A4008A" w:rsidRPr="00BA09CA">
        <w:rPr>
          <w:rFonts w:ascii="Arial" w:eastAsia="Arial" w:hAnsi="Arial" w:cs="Arial"/>
          <w:sz w:val="20"/>
          <w:szCs w:val="20"/>
          <w:lang w:val="es-CO"/>
        </w:rPr>
        <w:t xml:space="preserve"> </w:t>
      </w:r>
      <w:r w:rsidR="00B403F5" w:rsidRPr="00BA09CA">
        <w:rPr>
          <w:rFonts w:ascii="Arial" w:eastAsia="Arial" w:hAnsi="Arial" w:cs="Arial"/>
          <w:sz w:val="20"/>
          <w:szCs w:val="20"/>
          <w:lang w:val="es-CO"/>
        </w:rPr>
        <w:t>P</w:t>
      </w:r>
      <w:r w:rsidR="00A4008A" w:rsidRPr="00BA09CA">
        <w:rPr>
          <w:rFonts w:ascii="Arial" w:eastAsia="Arial" w:hAnsi="Arial" w:cs="Arial"/>
          <w:sz w:val="20"/>
          <w:szCs w:val="20"/>
          <w:lang w:val="es-CO"/>
        </w:rPr>
        <w:t xml:space="preserve">roponente </w:t>
      </w:r>
      <w:r w:rsidR="00B403F5" w:rsidRPr="00BA09CA">
        <w:rPr>
          <w:rFonts w:ascii="Arial" w:eastAsia="Arial" w:hAnsi="Arial" w:cs="Arial"/>
          <w:sz w:val="20"/>
          <w:szCs w:val="20"/>
          <w:lang w:val="es-CO"/>
        </w:rPr>
        <w:t>P</w:t>
      </w:r>
      <w:r w:rsidR="00A4008A" w:rsidRPr="00BA09CA">
        <w:rPr>
          <w:rFonts w:ascii="Arial" w:eastAsia="Arial" w:hAnsi="Arial" w:cs="Arial"/>
          <w:sz w:val="20"/>
          <w:szCs w:val="20"/>
          <w:lang w:val="es-CO"/>
        </w:rPr>
        <w:t xml:space="preserve">lural. </w:t>
      </w:r>
    </w:p>
    <w:p w14:paraId="084188C4" w14:textId="7435F079" w:rsidR="006B4E57" w:rsidRPr="00BA09CA" w:rsidRDefault="00DC5F74" w:rsidP="00BF2EB7">
      <w:pPr>
        <w:pStyle w:val="Prrafodelista"/>
        <w:numPr>
          <w:ilvl w:val="1"/>
          <w:numId w:val="60"/>
        </w:numPr>
        <w:spacing w:line="240" w:lineRule="auto"/>
        <w:outlineLvl w:val="1"/>
        <w:rPr>
          <w:smallCaps/>
          <w:szCs w:val="20"/>
          <w:lang w:eastAsia="es-ES"/>
        </w:rPr>
      </w:pPr>
      <w:bookmarkStart w:id="332" w:name="_Toc108082894"/>
      <w:bookmarkStart w:id="333" w:name="_Toc108175019"/>
      <w:bookmarkStart w:id="334" w:name="_Toc35616204"/>
      <w:bookmarkStart w:id="335" w:name="_Toc40113331"/>
      <w:r w:rsidRPr="00BA09CA">
        <w:rPr>
          <w:rFonts w:ascii="Arial" w:hAnsi="Arial" w:cs="Arial"/>
          <w:b/>
          <w:smallCaps/>
          <w:sz w:val="20"/>
          <w:szCs w:val="20"/>
          <w:lang w:eastAsia="es-ES"/>
        </w:rPr>
        <w:t>LIMITACIÓN A MIPYME</w:t>
      </w:r>
      <w:bookmarkEnd w:id="332"/>
      <w:bookmarkEnd w:id="333"/>
      <w:r w:rsidRPr="00BA09CA">
        <w:rPr>
          <w:rFonts w:ascii="Arial" w:hAnsi="Arial" w:cs="Arial"/>
          <w:b/>
          <w:smallCaps/>
          <w:sz w:val="20"/>
          <w:szCs w:val="20"/>
          <w:lang w:eastAsia="es-ES"/>
        </w:rPr>
        <w:t xml:space="preserve"> </w:t>
      </w:r>
      <w:bookmarkEnd w:id="334"/>
      <w:bookmarkEnd w:id="335"/>
      <w:r w:rsidR="00626528" w:rsidRPr="00BA09CA">
        <w:rPr>
          <w:rFonts w:ascii="Arial" w:hAnsi="Arial" w:cs="Arial"/>
          <w:b/>
          <w:smallCaps/>
          <w:sz w:val="20"/>
          <w:szCs w:val="20"/>
          <w:lang w:eastAsia="es-ES"/>
        </w:rPr>
        <w:t xml:space="preserve"> </w:t>
      </w:r>
    </w:p>
    <w:p w14:paraId="18D30B70" w14:textId="5CDA4DE0" w:rsidR="0003314B" w:rsidRDefault="0003314B" w:rsidP="00E63264">
      <w:pPr>
        <w:jc w:val="both"/>
        <w:rPr>
          <w:rFonts w:ascii="Arial" w:hAnsi="Arial" w:cs="Arial"/>
          <w:sz w:val="20"/>
          <w:szCs w:val="20"/>
          <w:highlight w:val="lightGray"/>
        </w:rPr>
      </w:pPr>
      <w:r w:rsidRPr="00BA09CA">
        <w:rPr>
          <w:rFonts w:ascii="Arial" w:hAnsi="Arial" w:cs="Arial"/>
          <w:sz w:val="20"/>
          <w:szCs w:val="20"/>
          <w:highlight w:val="lightGray"/>
        </w:rPr>
        <w:t>[</w:t>
      </w:r>
      <w:r w:rsidR="00E47006">
        <w:rPr>
          <w:rFonts w:ascii="Arial" w:hAnsi="Arial" w:cs="Arial"/>
          <w:sz w:val="20"/>
          <w:szCs w:val="20"/>
          <w:highlight w:val="lightGray"/>
        </w:rPr>
        <w:t xml:space="preserve">En caso de que el proceso no sea susceptible de limitarse a Mipyme, la Entidad señalará lo siguiente </w:t>
      </w:r>
      <w:r w:rsidR="00D37274">
        <w:rPr>
          <w:rFonts w:ascii="Arial" w:hAnsi="Arial" w:cs="Arial"/>
          <w:sz w:val="20"/>
          <w:szCs w:val="20"/>
          <w:highlight w:val="lightGray"/>
        </w:rPr>
        <w:t xml:space="preserve">en este numeral: </w:t>
      </w:r>
      <w:r w:rsidR="00AF54B9">
        <w:rPr>
          <w:rFonts w:ascii="Arial" w:hAnsi="Arial" w:cs="Arial"/>
          <w:sz w:val="20"/>
          <w:szCs w:val="20"/>
          <w:highlight w:val="lightGray"/>
        </w:rPr>
        <w:t xml:space="preserve">El </w:t>
      </w:r>
      <w:r w:rsidR="00D37274">
        <w:rPr>
          <w:rFonts w:ascii="Arial" w:hAnsi="Arial" w:cs="Arial"/>
          <w:sz w:val="20"/>
          <w:szCs w:val="20"/>
          <w:highlight w:val="lightGray"/>
        </w:rPr>
        <w:t xml:space="preserve">presente </w:t>
      </w:r>
      <w:r w:rsidR="00AB5162">
        <w:rPr>
          <w:rFonts w:ascii="Arial" w:hAnsi="Arial" w:cs="Arial"/>
          <w:sz w:val="20"/>
          <w:szCs w:val="20"/>
          <w:highlight w:val="lightGray"/>
        </w:rPr>
        <w:t>p</w:t>
      </w:r>
      <w:r w:rsidR="00D37274">
        <w:rPr>
          <w:rFonts w:ascii="Arial" w:hAnsi="Arial" w:cs="Arial"/>
          <w:sz w:val="20"/>
          <w:szCs w:val="20"/>
          <w:highlight w:val="lightGray"/>
        </w:rPr>
        <w:t xml:space="preserve">rocedimiento de </w:t>
      </w:r>
      <w:r w:rsidR="00395910">
        <w:rPr>
          <w:rFonts w:ascii="Arial" w:hAnsi="Arial" w:cs="Arial"/>
          <w:sz w:val="20"/>
          <w:szCs w:val="20"/>
          <w:highlight w:val="lightGray"/>
        </w:rPr>
        <w:t>s</w:t>
      </w:r>
      <w:r w:rsidR="00D37274">
        <w:rPr>
          <w:rFonts w:ascii="Arial" w:hAnsi="Arial" w:cs="Arial"/>
          <w:sz w:val="20"/>
          <w:szCs w:val="20"/>
          <w:highlight w:val="lightGray"/>
        </w:rPr>
        <w:t xml:space="preserve">elección no es susceptible </w:t>
      </w:r>
      <w:r w:rsidR="00E306F6">
        <w:rPr>
          <w:rFonts w:ascii="Arial" w:hAnsi="Arial" w:cs="Arial"/>
          <w:sz w:val="20"/>
          <w:szCs w:val="20"/>
          <w:highlight w:val="lightGray"/>
        </w:rPr>
        <w:t>de limitarse a Mipyme</w:t>
      </w:r>
      <w:r w:rsidRPr="00BA09CA">
        <w:rPr>
          <w:rFonts w:ascii="Arial" w:hAnsi="Arial" w:cs="Arial"/>
          <w:sz w:val="20"/>
          <w:szCs w:val="20"/>
          <w:highlight w:val="lightGray"/>
        </w:rPr>
        <w:t>]</w:t>
      </w:r>
    </w:p>
    <w:p w14:paraId="70185875" w14:textId="77777777" w:rsidR="004048D8" w:rsidRDefault="004048D8" w:rsidP="00E63264">
      <w:pPr>
        <w:jc w:val="both"/>
        <w:rPr>
          <w:rFonts w:ascii="Arial" w:hAnsi="Arial" w:cs="Arial"/>
          <w:sz w:val="20"/>
          <w:szCs w:val="20"/>
          <w:highlight w:val="lightGray"/>
        </w:rPr>
      </w:pPr>
    </w:p>
    <w:p w14:paraId="1F14ADA4" w14:textId="2EEC9441" w:rsidR="004048D8" w:rsidRPr="00705B42" w:rsidRDefault="004048D8" w:rsidP="00E63264">
      <w:pPr>
        <w:jc w:val="both"/>
        <w:rPr>
          <w:rFonts w:ascii="Arial" w:hAnsi="Arial" w:cs="Arial"/>
          <w:sz w:val="20"/>
          <w:szCs w:val="20"/>
          <w:highlight w:val="lightGray"/>
        </w:rPr>
      </w:pPr>
      <w:r w:rsidRPr="00705B42">
        <w:rPr>
          <w:rFonts w:ascii="Arial" w:hAnsi="Arial" w:cs="Arial"/>
          <w:sz w:val="20"/>
          <w:szCs w:val="20"/>
          <w:highlight w:val="lightGray"/>
        </w:rPr>
        <w:t xml:space="preserve">[En caso de que el proceso sea susceptible de limitarse a Mipyme, </w:t>
      </w:r>
      <w:r w:rsidR="00442E72" w:rsidRPr="006E76E4">
        <w:rPr>
          <w:rFonts w:ascii="Arial" w:hAnsi="Arial" w:cs="Arial"/>
          <w:iCs/>
          <w:color w:val="000000" w:themeColor="text1"/>
          <w:sz w:val="20"/>
          <w:szCs w:val="20"/>
          <w:highlight w:val="lightGray"/>
        </w:rPr>
        <w:t>una vez cumplidos los requisitos del artículo 2.2.1.2.4.2.2. del Decreto 1082 de 2015, o la norma que lo modifique, complemente o sustituya</w:t>
      </w:r>
      <w:r w:rsidR="00442E72" w:rsidRPr="006E76E4">
        <w:rPr>
          <w:rFonts w:ascii="Arial" w:hAnsi="Arial" w:cs="Arial"/>
          <w:i/>
          <w:color w:val="000000" w:themeColor="text1"/>
          <w:sz w:val="20"/>
          <w:szCs w:val="20"/>
          <w:highlight w:val="lightGray"/>
        </w:rPr>
        <w:t xml:space="preserve">, </w:t>
      </w:r>
      <w:r w:rsidRPr="00705B42">
        <w:rPr>
          <w:rFonts w:ascii="Arial" w:hAnsi="Arial" w:cs="Arial"/>
          <w:sz w:val="20"/>
          <w:szCs w:val="20"/>
          <w:highlight w:val="lightGray"/>
        </w:rPr>
        <w:t>se seguirán las siguientes instrucciones:]</w:t>
      </w:r>
    </w:p>
    <w:p w14:paraId="41E9DECA" w14:textId="77777777" w:rsidR="004048D8" w:rsidRDefault="004048D8" w:rsidP="00E63264">
      <w:pPr>
        <w:jc w:val="both"/>
        <w:rPr>
          <w:rFonts w:ascii="Arial" w:hAnsi="Arial" w:cs="Arial"/>
          <w:sz w:val="20"/>
          <w:szCs w:val="20"/>
          <w:highlight w:val="lightGray"/>
        </w:rPr>
      </w:pPr>
    </w:p>
    <w:p w14:paraId="0929F63B" w14:textId="59701FC2" w:rsidR="30C7A3F5" w:rsidRPr="00BA09CA" w:rsidRDefault="4BA423C4" w:rsidP="00E63264">
      <w:pPr>
        <w:jc w:val="both"/>
        <w:rPr>
          <w:rFonts w:ascii="Arial" w:hAnsi="Arial" w:cs="Arial"/>
          <w:sz w:val="20"/>
          <w:szCs w:val="20"/>
          <w:highlight w:val="lightGray"/>
        </w:rPr>
      </w:pPr>
      <w:r w:rsidRPr="00BA09CA">
        <w:rPr>
          <w:rFonts w:ascii="Arial" w:hAnsi="Arial" w:cs="Arial"/>
          <w:sz w:val="20"/>
          <w:szCs w:val="20"/>
          <w:highlight w:val="lightGray"/>
        </w:rPr>
        <w:t>[</w:t>
      </w:r>
      <w:r w:rsidR="30C7A3F5" w:rsidRPr="00BA09CA">
        <w:rPr>
          <w:rFonts w:ascii="Arial" w:hAnsi="Arial" w:cs="Arial"/>
          <w:sz w:val="20"/>
          <w:szCs w:val="20"/>
          <w:highlight w:val="lightGray"/>
        </w:rPr>
        <w:t>La Entidad</w:t>
      </w:r>
      <w:r w:rsidR="00A91915" w:rsidRPr="00BA09CA">
        <w:rPr>
          <w:rFonts w:ascii="Arial" w:hAnsi="Arial" w:cs="Arial"/>
          <w:sz w:val="20"/>
          <w:szCs w:val="20"/>
          <w:highlight w:val="lightGray"/>
        </w:rPr>
        <w:t xml:space="preserve"> </w:t>
      </w:r>
      <w:r w:rsidR="00192DED" w:rsidRPr="00BA09CA">
        <w:rPr>
          <w:rFonts w:ascii="Arial" w:hAnsi="Arial" w:cs="Arial"/>
          <w:sz w:val="20"/>
          <w:szCs w:val="20"/>
          <w:highlight w:val="lightGray"/>
        </w:rPr>
        <w:t xml:space="preserve">adaptará este numeral dependiendo </w:t>
      </w:r>
      <w:r w:rsidR="00B80B96">
        <w:rPr>
          <w:rFonts w:ascii="Arial" w:hAnsi="Arial" w:cs="Arial"/>
          <w:sz w:val="20"/>
          <w:szCs w:val="20"/>
          <w:highlight w:val="lightGray"/>
        </w:rPr>
        <w:t>d</w:t>
      </w:r>
      <w:r w:rsidR="000D42FA" w:rsidRPr="00BA09CA">
        <w:rPr>
          <w:rFonts w:ascii="Arial" w:hAnsi="Arial" w:cs="Arial"/>
          <w:sz w:val="20"/>
          <w:szCs w:val="20"/>
          <w:highlight w:val="lightGray"/>
        </w:rPr>
        <w:t>e</w:t>
      </w:r>
      <w:r w:rsidRPr="00BA09CA">
        <w:rPr>
          <w:rFonts w:ascii="Arial" w:hAnsi="Arial" w:cs="Arial"/>
          <w:sz w:val="20"/>
          <w:szCs w:val="20"/>
          <w:highlight w:val="lightGray"/>
        </w:rPr>
        <w:t>l</w:t>
      </w:r>
      <w:r w:rsidR="30C7A3F5" w:rsidRPr="00BA09CA">
        <w:rPr>
          <w:rFonts w:ascii="Arial" w:hAnsi="Arial" w:cs="Arial"/>
          <w:sz w:val="20"/>
          <w:szCs w:val="20"/>
          <w:highlight w:val="lightGray"/>
        </w:rPr>
        <w:t xml:space="preserve"> </w:t>
      </w:r>
      <w:r w:rsidR="0832B90B" w:rsidRPr="00BA09CA">
        <w:rPr>
          <w:rFonts w:ascii="Arial" w:hAnsi="Arial" w:cs="Arial"/>
          <w:sz w:val="20"/>
          <w:szCs w:val="20"/>
          <w:highlight w:val="lightGray"/>
        </w:rPr>
        <w:t>momento</w:t>
      </w:r>
      <w:r w:rsidR="00B80B96">
        <w:rPr>
          <w:rFonts w:ascii="Arial" w:hAnsi="Arial" w:cs="Arial"/>
          <w:sz w:val="20"/>
          <w:szCs w:val="20"/>
          <w:highlight w:val="lightGray"/>
        </w:rPr>
        <w:t xml:space="preserve"> en el cual se encuentre</w:t>
      </w:r>
      <w:r w:rsidR="0832B90B" w:rsidRPr="00BA09CA">
        <w:rPr>
          <w:rFonts w:ascii="Arial" w:hAnsi="Arial" w:cs="Arial"/>
          <w:sz w:val="20"/>
          <w:szCs w:val="20"/>
          <w:highlight w:val="lightGray"/>
        </w:rPr>
        <w:t xml:space="preserve"> el Proceso de Contratación</w:t>
      </w:r>
      <w:r w:rsidR="0074152F" w:rsidRPr="00BA09CA">
        <w:rPr>
          <w:rFonts w:ascii="Arial" w:hAnsi="Arial" w:cs="Arial"/>
          <w:sz w:val="20"/>
          <w:szCs w:val="20"/>
          <w:highlight w:val="lightGray"/>
        </w:rPr>
        <w:t>:</w:t>
      </w:r>
      <w:r w:rsidR="000D42FA" w:rsidRPr="00BA09CA">
        <w:rPr>
          <w:rFonts w:ascii="Arial" w:hAnsi="Arial" w:cs="Arial"/>
          <w:sz w:val="20"/>
          <w:szCs w:val="20"/>
          <w:highlight w:val="lightGray"/>
        </w:rPr>
        <w:t>]</w:t>
      </w:r>
      <w:r w:rsidR="0074152F" w:rsidRPr="00BA09CA" w:rsidDel="0074152F">
        <w:rPr>
          <w:rFonts w:ascii="Arial" w:hAnsi="Arial" w:cs="Arial"/>
          <w:sz w:val="20"/>
          <w:szCs w:val="20"/>
          <w:highlight w:val="lightGray"/>
        </w:rPr>
        <w:t xml:space="preserve"> </w:t>
      </w:r>
    </w:p>
    <w:p w14:paraId="4D94F2F6" w14:textId="77777777" w:rsidR="009E2E18" w:rsidRPr="00BA09CA" w:rsidRDefault="009E2E18" w:rsidP="00AB1346">
      <w:pPr>
        <w:jc w:val="both"/>
        <w:rPr>
          <w:rFonts w:ascii="Arial" w:eastAsia="Arial" w:hAnsi="Arial" w:cs="Arial"/>
          <w:sz w:val="20"/>
          <w:szCs w:val="20"/>
          <w:lang w:eastAsia="es-ES"/>
        </w:rPr>
      </w:pPr>
    </w:p>
    <w:p w14:paraId="0CD05767" w14:textId="5D88DFFB" w:rsidR="009E2E18" w:rsidRPr="00BA09CA" w:rsidRDefault="009E2E18" w:rsidP="00AB1346">
      <w:pPr>
        <w:jc w:val="both"/>
        <w:rPr>
          <w:rFonts w:ascii="Arial" w:eastAsia="Arial" w:hAnsi="Arial" w:cs="Arial"/>
          <w:b/>
          <w:bCs/>
          <w:sz w:val="20"/>
          <w:szCs w:val="20"/>
          <w:lang w:eastAsia="es-ES"/>
        </w:rPr>
      </w:pPr>
      <w:r w:rsidRPr="00BA09CA">
        <w:rPr>
          <w:rFonts w:ascii="Arial" w:eastAsia="Arial" w:hAnsi="Arial" w:cs="Arial"/>
          <w:b/>
          <w:bCs/>
          <w:sz w:val="20"/>
          <w:szCs w:val="20"/>
          <w:highlight w:val="lightGray"/>
          <w:lang w:eastAsia="es-ES"/>
        </w:rPr>
        <w:t xml:space="preserve">[En el </w:t>
      </w:r>
      <w:r w:rsidR="00574B5B" w:rsidRPr="00BA09CA">
        <w:rPr>
          <w:rFonts w:ascii="Arial" w:eastAsia="Arial" w:hAnsi="Arial" w:cs="Arial"/>
          <w:b/>
          <w:bCs/>
          <w:sz w:val="20"/>
          <w:szCs w:val="20"/>
          <w:highlight w:val="lightGray"/>
          <w:lang w:eastAsia="es-ES"/>
        </w:rPr>
        <w:t xml:space="preserve">proyecto </w:t>
      </w:r>
      <w:r w:rsidRPr="00BA09CA">
        <w:rPr>
          <w:rFonts w:ascii="Arial" w:eastAsia="Arial" w:hAnsi="Arial" w:cs="Arial"/>
          <w:b/>
          <w:bCs/>
          <w:sz w:val="20"/>
          <w:szCs w:val="20"/>
          <w:highlight w:val="lightGray"/>
          <w:lang w:eastAsia="es-ES"/>
        </w:rPr>
        <w:t>de Pliego de Condiciones se incluirá lo siguiente:]</w:t>
      </w:r>
      <w:r w:rsidRPr="00BA09CA">
        <w:rPr>
          <w:rFonts w:ascii="Arial" w:eastAsia="Arial" w:hAnsi="Arial" w:cs="Arial"/>
          <w:b/>
          <w:bCs/>
          <w:sz w:val="20"/>
          <w:szCs w:val="20"/>
          <w:lang w:eastAsia="es-ES"/>
        </w:rPr>
        <w:t xml:space="preserve"> </w:t>
      </w:r>
    </w:p>
    <w:p w14:paraId="2FB5B0A2" w14:textId="77777777" w:rsidR="009E2E18" w:rsidRPr="00BA09CA" w:rsidRDefault="009E2E18">
      <w:pPr>
        <w:jc w:val="both"/>
        <w:rPr>
          <w:rFonts w:ascii="Arial" w:eastAsia="Arial" w:hAnsi="Arial" w:cs="Arial"/>
          <w:sz w:val="20"/>
          <w:szCs w:val="20"/>
          <w:lang w:eastAsia="es-ES"/>
        </w:rPr>
      </w:pPr>
    </w:p>
    <w:p w14:paraId="684602C0" w14:textId="2C097C1F" w:rsidR="009E2E18" w:rsidRPr="00BA09CA" w:rsidRDefault="009E2E18">
      <w:pPr>
        <w:ind w:right="49"/>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[Para los procesos adelantados en el </w:t>
      </w:r>
      <w:r w:rsidRPr="00BA09CA">
        <w:rPr>
          <w:rFonts w:ascii="Arial" w:eastAsia="Arial" w:hAnsi="Arial" w:cs="Arial"/>
          <w:b/>
          <w:bCs/>
          <w:sz w:val="20"/>
          <w:szCs w:val="20"/>
          <w:highlight w:val="lightGray"/>
          <w:lang w:eastAsia="es-ES"/>
        </w:rPr>
        <w:t>SECOP I</w:t>
      </w:r>
      <w:r w:rsidRPr="00BA09CA">
        <w:rPr>
          <w:rFonts w:ascii="Arial" w:eastAsia="Arial" w:hAnsi="Arial" w:cs="Arial"/>
          <w:sz w:val="20"/>
          <w:szCs w:val="20"/>
          <w:highlight w:val="lightGray"/>
          <w:lang w:eastAsia="es-ES"/>
        </w:rPr>
        <w:t xml:space="preserve"> se incluirá el siguiente texto:]</w:t>
      </w:r>
      <w:r w:rsidRPr="00BA09CA">
        <w:rPr>
          <w:rFonts w:ascii="Arial" w:eastAsia="Arial" w:hAnsi="Arial" w:cs="Arial"/>
          <w:sz w:val="20"/>
          <w:szCs w:val="20"/>
          <w:lang w:eastAsia="es-ES"/>
        </w:rPr>
        <w:t xml:space="preserve"> El </w:t>
      </w:r>
      <w:r w:rsidR="00BD4D40">
        <w:rPr>
          <w:rFonts w:ascii="Arial" w:eastAsia="Arial" w:hAnsi="Arial" w:cs="Arial"/>
          <w:sz w:val="20"/>
          <w:szCs w:val="20"/>
          <w:lang w:eastAsia="es-ES"/>
        </w:rPr>
        <w:t>interesado</w:t>
      </w:r>
      <w:r w:rsidR="00047852">
        <w:rPr>
          <w:rFonts w:ascii="Arial" w:eastAsia="Arial" w:hAnsi="Arial" w:cs="Arial"/>
          <w:sz w:val="20"/>
          <w:szCs w:val="20"/>
          <w:lang w:eastAsia="es-ES"/>
        </w:rPr>
        <w:t>,</w:t>
      </w:r>
      <w:r w:rsidR="00BD4D40"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persona natural o el representante legal</w:t>
      </w:r>
      <w:r w:rsidR="002A3190">
        <w:rPr>
          <w:rFonts w:ascii="Arial" w:eastAsia="Arial" w:hAnsi="Arial" w:cs="Arial"/>
          <w:sz w:val="20"/>
          <w:szCs w:val="20"/>
          <w:lang w:eastAsia="es-ES"/>
        </w:rPr>
        <w:t xml:space="preserve"> </w:t>
      </w:r>
      <w:r w:rsidR="00A255CB">
        <w:rPr>
          <w:rFonts w:ascii="Arial" w:eastAsia="Arial" w:hAnsi="Arial" w:cs="Arial"/>
          <w:sz w:val="20"/>
          <w:szCs w:val="20"/>
          <w:lang w:eastAsia="es-ES"/>
        </w:rPr>
        <w:t>de la</w:t>
      </w:r>
      <w:r w:rsidR="001D558E">
        <w:rPr>
          <w:rFonts w:ascii="Arial" w:eastAsia="Arial" w:hAnsi="Arial" w:cs="Arial"/>
          <w:sz w:val="20"/>
          <w:szCs w:val="20"/>
          <w:lang w:eastAsia="es-ES"/>
        </w:rPr>
        <w:t xml:space="preserve"> </w:t>
      </w:r>
      <w:r w:rsidRPr="00BA09CA">
        <w:rPr>
          <w:rFonts w:ascii="Arial" w:eastAsia="Arial" w:hAnsi="Arial" w:cs="Arial"/>
          <w:sz w:val="20"/>
          <w:szCs w:val="20"/>
          <w:lang w:eastAsia="es-ES"/>
        </w:rPr>
        <w:t>persona jurídica</w:t>
      </w:r>
      <w:r w:rsidR="00047852">
        <w:rPr>
          <w:rFonts w:ascii="Arial" w:eastAsia="Arial" w:hAnsi="Arial" w:cs="Arial"/>
          <w:sz w:val="20"/>
          <w:szCs w:val="20"/>
          <w:lang w:eastAsia="es-ES"/>
        </w:rPr>
        <w:t>,</w:t>
      </w:r>
      <w:r w:rsidRPr="00BA09CA">
        <w:rPr>
          <w:rFonts w:ascii="Arial" w:eastAsia="Arial" w:hAnsi="Arial" w:cs="Arial"/>
          <w:sz w:val="20"/>
          <w:szCs w:val="20"/>
          <w:lang w:eastAsia="es-ES"/>
        </w:rPr>
        <w:t xml:space="preserve"> manifestará mediante un escrito la intención de limitar la convocatoria del Proceso de Contratación a Mipyme, el cual será remitido a </w:t>
      </w:r>
      <w:r w:rsidRPr="00BA09CA">
        <w:rPr>
          <w:rFonts w:ascii="Arial" w:eastAsia="Arial" w:hAnsi="Arial" w:cs="Arial"/>
          <w:sz w:val="20"/>
          <w:szCs w:val="20"/>
          <w:highlight w:val="lightGray"/>
          <w:lang w:eastAsia="es-ES"/>
        </w:rPr>
        <w:t>[dirección de la Entidad e identificación de la oficina donde se debe radicar</w:t>
      </w:r>
      <w:r w:rsidRPr="00BF2EB7">
        <w:rPr>
          <w:rFonts w:ascii="Arial" w:eastAsia="Arial" w:hAnsi="Arial" w:cs="Arial"/>
          <w:sz w:val="20"/>
          <w:szCs w:val="20"/>
          <w:highlight w:val="lightGray"/>
          <w:lang w:eastAsia="es-ES"/>
        </w:rPr>
        <w:t>]</w:t>
      </w:r>
      <w:r w:rsidRPr="00BA09CA">
        <w:rPr>
          <w:rFonts w:ascii="Arial" w:eastAsia="Arial" w:hAnsi="Arial" w:cs="Arial"/>
          <w:sz w:val="20"/>
          <w:szCs w:val="20"/>
          <w:lang w:eastAsia="es-ES"/>
        </w:rPr>
        <w:t xml:space="preserve"> en </w:t>
      </w:r>
      <w:r w:rsidRPr="00BA09CA">
        <w:rPr>
          <w:rFonts w:ascii="Arial" w:eastAsia="Arial" w:hAnsi="Arial" w:cs="Arial"/>
          <w:sz w:val="20"/>
          <w:szCs w:val="20"/>
          <w:highlight w:val="lightGray"/>
          <w:lang w:eastAsia="es-ES"/>
        </w:rPr>
        <w:t>[nombre de la ciudad o municipio]</w:t>
      </w:r>
      <w:r w:rsidRPr="00BA09CA">
        <w:rPr>
          <w:rFonts w:ascii="Arial" w:eastAsia="Arial" w:hAnsi="Arial" w:cs="Arial"/>
          <w:sz w:val="20"/>
          <w:szCs w:val="20"/>
          <w:lang w:eastAsia="es-ES"/>
        </w:rPr>
        <w:t xml:space="preserve"> de </w:t>
      </w:r>
      <w:r w:rsidRPr="00BA09CA">
        <w:rPr>
          <w:rFonts w:ascii="Arial" w:eastAsia="Arial" w:hAnsi="Arial" w:cs="Arial"/>
          <w:sz w:val="20"/>
          <w:szCs w:val="20"/>
          <w:highlight w:val="lightGray"/>
          <w:lang w:eastAsia="es-ES"/>
        </w:rPr>
        <w:t>[lunes al último día de atención en la semana</w:t>
      </w:r>
      <w:r w:rsidRPr="00BA09CA">
        <w:rPr>
          <w:rFonts w:ascii="Arial" w:eastAsia="Arial" w:hAnsi="Arial" w:cs="Arial"/>
          <w:sz w:val="20"/>
          <w:szCs w:val="20"/>
          <w:lang w:eastAsia="es-ES"/>
        </w:rPr>
        <w:t xml:space="preserve">] entre </w:t>
      </w:r>
      <w:r w:rsidRPr="00BA09CA">
        <w:rPr>
          <w:rFonts w:ascii="Arial" w:eastAsia="Arial" w:hAnsi="Arial" w:cs="Arial"/>
          <w:sz w:val="20"/>
          <w:szCs w:val="20"/>
          <w:highlight w:val="lightGray"/>
          <w:lang w:eastAsia="es-ES"/>
        </w:rPr>
        <w:t>[horario de atención al público]</w:t>
      </w:r>
      <w:r w:rsidRPr="00BA09CA">
        <w:rPr>
          <w:rFonts w:ascii="Arial" w:eastAsia="Arial" w:hAnsi="Arial" w:cs="Arial"/>
          <w:sz w:val="20"/>
          <w:szCs w:val="20"/>
          <w:lang w:eastAsia="es-ES"/>
        </w:rPr>
        <w:t xml:space="preserve">. Asimismo, podrá enviarlo por medios electrónicos al siguiente correo electrónico: </w:t>
      </w:r>
      <w:r w:rsidRPr="00BA09CA">
        <w:rPr>
          <w:rFonts w:ascii="Arial" w:eastAsia="Arial" w:hAnsi="Arial" w:cs="Arial"/>
          <w:sz w:val="20"/>
          <w:szCs w:val="20"/>
          <w:highlight w:val="lightGray"/>
          <w:lang w:eastAsia="es-ES"/>
        </w:rPr>
        <w:t>[la Entidad diligenciará el correo electrónico dispuesto].</w:t>
      </w:r>
    </w:p>
    <w:p w14:paraId="60E48007" w14:textId="77777777" w:rsidR="009E2E18" w:rsidRPr="00BA09CA" w:rsidRDefault="009E2E18">
      <w:pPr>
        <w:jc w:val="both"/>
        <w:rPr>
          <w:rFonts w:ascii="Arial" w:eastAsia="Arial" w:hAnsi="Arial" w:cs="Arial"/>
          <w:sz w:val="20"/>
          <w:szCs w:val="20"/>
          <w:lang w:eastAsia="es-ES"/>
        </w:rPr>
      </w:pPr>
    </w:p>
    <w:p w14:paraId="3910652F" w14:textId="3DEA72FA" w:rsidR="009E2E18" w:rsidRPr="00BA09CA" w:rsidRDefault="009E2E18">
      <w:pPr>
        <w:ind w:right="49"/>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[En esta sección, la Entidad </w:t>
      </w:r>
      <w:r w:rsidR="00522A94">
        <w:rPr>
          <w:rFonts w:ascii="Arial" w:eastAsia="Arial" w:hAnsi="Arial" w:cs="Arial"/>
          <w:sz w:val="20"/>
          <w:szCs w:val="20"/>
          <w:highlight w:val="lightGray"/>
          <w:lang w:eastAsia="es-ES"/>
        </w:rPr>
        <w:t xml:space="preserve">podrá </w:t>
      </w:r>
      <w:r w:rsidRPr="00BA09CA">
        <w:rPr>
          <w:rFonts w:ascii="Arial" w:eastAsia="Arial" w:hAnsi="Arial" w:cs="Arial"/>
          <w:sz w:val="20"/>
          <w:szCs w:val="20"/>
          <w:highlight w:val="lightGray"/>
          <w:lang w:eastAsia="es-ES"/>
        </w:rPr>
        <w:t xml:space="preserve">definir si es procedente </w:t>
      </w:r>
      <w:r w:rsidR="00D319D2">
        <w:rPr>
          <w:rFonts w:ascii="Arial" w:eastAsia="Arial" w:hAnsi="Arial" w:cs="Arial"/>
          <w:sz w:val="20"/>
          <w:szCs w:val="20"/>
          <w:highlight w:val="lightGray"/>
          <w:lang w:eastAsia="es-ES"/>
        </w:rPr>
        <w:t>alguna limitación</w:t>
      </w:r>
      <w:r w:rsidRPr="00BA09CA">
        <w:rPr>
          <w:rFonts w:ascii="Arial" w:eastAsia="Arial" w:hAnsi="Arial" w:cs="Arial"/>
          <w:sz w:val="20"/>
          <w:szCs w:val="20"/>
          <w:highlight w:val="lightGray"/>
          <w:lang w:eastAsia="es-ES"/>
        </w:rPr>
        <w:t xml:space="preserve"> territorial y las condiciones</w:t>
      </w:r>
      <w:r w:rsidR="00D319D2">
        <w:rPr>
          <w:rFonts w:ascii="Arial" w:eastAsia="Arial" w:hAnsi="Arial" w:cs="Arial"/>
          <w:sz w:val="20"/>
          <w:szCs w:val="20"/>
          <w:highlight w:val="lightGray"/>
          <w:lang w:eastAsia="es-ES"/>
        </w:rPr>
        <w:t xml:space="preserve"> bajo las cuales</w:t>
      </w:r>
      <w:r w:rsidRPr="00BA09CA">
        <w:rPr>
          <w:rFonts w:ascii="Arial" w:eastAsia="Arial" w:hAnsi="Arial" w:cs="Arial"/>
          <w:sz w:val="20"/>
          <w:szCs w:val="20"/>
          <w:highlight w:val="lightGray"/>
          <w:lang w:eastAsia="es-ES"/>
        </w:rPr>
        <w:t xml:space="preserve"> proceder</w:t>
      </w:r>
      <w:r w:rsidR="00CE5D54">
        <w:rPr>
          <w:rFonts w:ascii="Arial" w:eastAsia="Arial" w:hAnsi="Arial" w:cs="Arial"/>
          <w:sz w:val="20"/>
          <w:szCs w:val="20"/>
          <w:highlight w:val="lightGray"/>
          <w:lang w:eastAsia="es-ES"/>
        </w:rPr>
        <w:t>ía</w:t>
      </w:r>
      <w:r w:rsidR="005D528B">
        <w:rPr>
          <w:rFonts w:ascii="Arial" w:eastAsia="Arial" w:hAnsi="Arial" w:cs="Arial"/>
          <w:sz w:val="20"/>
          <w:szCs w:val="20"/>
          <w:highlight w:val="lightGray"/>
          <w:lang w:eastAsia="es-ES"/>
        </w:rPr>
        <w:t>,</w:t>
      </w:r>
      <w:r w:rsidR="00CE5D54">
        <w:rPr>
          <w:rFonts w:ascii="Arial" w:eastAsia="Arial" w:hAnsi="Arial" w:cs="Arial"/>
          <w:sz w:val="20"/>
          <w:szCs w:val="20"/>
          <w:highlight w:val="lightGray"/>
          <w:lang w:eastAsia="es-ES"/>
        </w:rPr>
        <w:t xml:space="preserve"> para lo cual </w:t>
      </w:r>
      <w:r w:rsidR="005D528B">
        <w:rPr>
          <w:rFonts w:ascii="Arial" w:eastAsia="Arial" w:hAnsi="Arial" w:cs="Arial"/>
          <w:sz w:val="20"/>
          <w:szCs w:val="20"/>
          <w:highlight w:val="lightGray"/>
          <w:lang w:eastAsia="es-ES"/>
        </w:rPr>
        <w:t>podrá modificar este ap</w:t>
      </w:r>
      <w:r w:rsidR="004F467A">
        <w:rPr>
          <w:rFonts w:ascii="Arial" w:eastAsia="Arial" w:hAnsi="Arial" w:cs="Arial"/>
          <w:sz w:val="20"/>
          <w:szCs w:val="20"/>
          <w:highlight w:val="lightGray"/>
          <w:lang w:eastAsia="es-ES"/>
        </w:rPr>
        <w:t>artado</w:t>
      </w:r>
      <w:r w:rsidR="00A255CB">
        <w:rPr>
          <w:rFonts w:ascii="Arial" w:eastAsia="Arial" w:hAnsi="Arial" w:cs="Arial"/>
          <w:sz w:val="20"/>
          <w:szCs w:val="20"/>
          <w:highlight w:val="lightGray"/>
          <w:lang w:eastAsia="es-ES"/>
        </w:rPr>
        <w:t xml:space="preserve"> </w:t>
      </w:r>
      <w:r w:rsidR="00A255CB" w:rsidRPr="568BDB31">
        <w:rPr>
          <w:rFonts w:ascii="Arial" w:eastAsia="Arial" w:hAnsi="Arial" w:cs="Arial"/>
          <w:sz w:val="20"/>
          <w:szCs w:val="20"/>
          <w:highlight w:val="lightGray"/>
          <w:lang w:eastAsia="es-ES"/>
        </w:rPr>
        <w:t>establ</w:t>
      </w:r>
      <w:r w:rsidR="000A69A4" w:rsidRPr="568BDB31">
        <w:rPr>
          <w:rFonts w:ascii="Arial" w:eastAsia="Arial" w:hAnsi="Arial" w:cs="Arial"/>
          <w:sz w:val="20"/>
          <w:szCs w:val="20"/>
          <w:highlight w:val="lightGray"/>
          <w:lang w:eastAsia="es-ES"/>
        </w:rPr>
        <w:t>e</w:t>
      </w:r>
      <w:r w:rsidR="00A255CB" w:rsidRPr="568BDB31">
        <w:rPr>
          <w:rFonts w:ascii="Arial" w:eastAsia="Arial" w:hAnsi="Arial" w:cs="Arial"/>
          <w:sz w:val="20"/>
          <w:szCs w:val="20"/>
          <w:highlight w:val="lightGray"/>
          <w:lang w:eastAsia="es-ES"/>
        </w:rPr>
        <w:t>ciendo</w:t>
      </w:r>
      <w:r w:rsidR="00A255CB">
        <w:rPr>
          <w:rFonts w:ascii="Arial" w:eastAsia="Arial" w:hAnsi="Arial" w:cs="Arial"/>
          <w:sz w:val="20"/>
          <w:szCs w:val="20"/>
          <w:highlight w:val="lightGray"/>
          <w:lang w:eastAsia="es-ES"/>
        </w:rPr>
        <w:t xml:space="preserve"> la regulación correspondiente</w:t>
      </w:r>
      <w:r w:rsidRPr="00BF2EB7">
        <w:rPr>
          <w:rFonts w:ascii="Arial" w:eastAsia="Arial" w:hAnsi="Arial" w:cs="Arial"/>
          <w:sz w:val="20"/>
          <w:szCs w:val="20"/>
          <w:highlight w:val="lightGray"/>
          <w:lang w:eastAsia="es-ES"/>
        </w:rPr>
        <w:t xml:space="preserve">. En este escrito, el </w:t>
      </w:r>
      <w:r w:rsidR="00FE3AB5" w:rsidRPr="00BF2EB7">
        <w:rPr>
          <w:rFonts w:ascii="Arial" w:eastAsia="Arial" w:hAnsi="Arial" w:cs="Arial"/>
          <w:sz w:val="20"/>
          <w:szCs w:val="20"/>
          <w:highlight w:val="lightGray"/>
          <w:lang w:eastAsia="es-ES"/>
        </w:rPr>
        <w:t xml:space="preserve">interesado </w:t>
      </w:r>
      <w:r w:rsidRPr="00BF2EB7">
        <w:rPr>
          <w:rFonts w:ascii="Arial" w:eastAsia="Arial" w:hAnsi="Arial" w:cs="Arial"/>
          <w:sz w:val="20"/>
          <w:szCs w:val="20"/>
          <w:highlight w:val="lightGray"/>
          <w:lang w:eastAsia="es-ES"/>
        </w:rPr>
        <w:t xml:space="preserve">persona natural o el representante legal </w:t>
      </w:r>
      <w:r w:rsidR="000A35B0" w:rsidRPr="00BF2EB7">
        <w:rPr>
          <w:rFonts w:ascii="Arial" w:eastAsia="Arial" w:hAnsi="Arial" w:cs="Arial"/>
          <w:sz w:val="20"/>
          <w:szCs w:val="20"/>
          <w:highlight w:val="lightGray"/>
          <w:lang w:eastAsia="es-ES"/>
        </w:rPr>
        <w:t xml:space="preserve">del interesado </w:t>
      </w:r>
      <w:r w:rsidRPr="00BF2EB7">
        <w:rPr>
          <w:rFonts w:ascii="Arial" w:eastAsia="Arial" w:hAnsi="Arial" w:cs="Arial"/>
          <w:sz w:val="20"/>
          <w:szCs w:val="20"/>
          <w:highlight w:val="lightGray"/>
          <w:lang w:eastAsia="es-ES"/>
        </w:rPr>
        <w:t xml:space="preserve">persona jurídica manifestará si la intención es que la limitación sea </w:t>
      </w:r>
      <w:r w:rsidRPr="00A255CB">
        <w:rPr>
          <w:rFonts w:ascii="Arial" w:eastAsia="Arial" w:hAnsi="Arial" w:cs="Arial"/>
          <w:sz w:val="20"/>
          <w:szCs w:val="20"/>
          <w:highlight w:val="lightGray"/>
          <w:lang w:eastAsia="es-ES"/>
        </w:rPr>
        <w:t>a Mipyme nacional o territorial</w:t>
      </w:r>
      <w:r w:rsidR="00DE18B0">
        <w:rPr>
          <w:rFonts w:ascii="Arial" w:eastAsia="Arial" w:hAnsi="Arial" w:cs="Arial"/>
          <w:sz w:val="20"/>
          <w:szCs w:val="20"/>
          <w:highlight w:val="lightGray"/>
          <w:lang w:eastAsia="es-ES"/>
        </w:rPr>
        <w:t>,</w:t>
      </w:r>
      <w:r w:rsidR="000E5EF9" w:rsidRPr="568BDB31">
        <w:rPr>
          <w:rFonts w:ascii="Arial" w:eastAsia="Arial" w:hAnsi="Arial" w:cs="Arial"/>
          <w:sz w:val="20"/>
          <w:szCs w:val="20"/>
          <w:highlight w:val="lightGray"/>
          <w:lang w:eastAsia="es-ES"/>
        </w:rPr>
        <w:t xml:space="preserve"> de acuerdo con las reglas definidas en el proyecto de Pliego de Condiciones</w:t>
      </w:r>
      <w:r w:rsidRPr="568BDB31">
        <w:rPr>
          <w:rFonts w:ascii="Arial" w:eastAsia="Arial" w:hAnsi="Arial" w:cs="Arial"/>
          <w:sz w:val="20"/>
          <w:szCs w:val="20"/>
          <w:highlight w:val="lightGray"/>
          <w:lang w:eastAsia="es-ES"/>
        </w:rPr>
        <w:t>.</w:t>
      </w:r>
      <w:r w:rsidR="000E5EF9" w:rsidRPr="00BF2EB7">
        <w:rPr>
          <w:rFonts w:ascii="Arial" w:eastAsia="Arial" w:hAnsi="Arial" w:cs="Arial"/>
          <w:sz w:val="20"/>
          <w:szCs w:val="20"/>
          <w:highlight w:val="lightGray"/>
          <w:lang w:eastAsia="es-ES"/>
        </w:rPr>
        <w:t>]</w:t>
      </w:r>
      <w:r w:rsidRPr="568BDB31">
        <w:rPr>
          <w:rFonts w:ascii="Arial" w:eastAsia="Arial" w:hAnsi="Arial" w:cs="Arial"/>
          <w:sz w:val="20"/>
          <w:szCs w:val="20"/>
          <w:lang w:eastAsia="es-ES"/>
        </w:rPr>
        <w:t xml:space="preserve"> </w:t>
      </w:r>
    </w:p>
    <w:p w14:paraId="45069158" w14:textId="77777777" w:rsidR="009E2E18" w:rsidRPr="00BA09CA" w:rsidRDefault="009E2E18">
      <w:pPr>
        <w:jc w:val="both"/>
        <w:rPr>
          <w:rFonts w:ascii="Arial" w:eastAsia="Arial" w:hAnsi="Arial" w:cs="Arial"/>
          <w:sz w:val="20"/>
          <w:szCs w:val="20"/>
          <w:lang w:eastAsia="es-ES"/>
        </w:rPr>
      </w:pPr>
    </w:p>
    <w:p w14:paraId="2802AB92" w14:textId="6649AA2C" w:rsidR="009E2E18" w:rsidRPr="00BA09CA" w:rsidRDefault="009E2E18">
      <w:pPr>
        <w:ind w:right="49"/>
        <w:jc w:val="both"/>
        <w:rPr>
          <w:rFonts w:ascii="Arial" w:eastAsia="Arial" w:hAnsi="Arial" w:cs="Arial"/>
          <w:sz w:val="20"/>
          <w:szCs w:val="20"/>
          <w:lang w:eastAsia="es-ES"/>
        </w:rPr>
      </w:pPr>
      <w:r w:rsidRPr="00BA09CA">
        <w:rPr>
          <w:rFonts w:ascii="Arial" w:eastAsia="Arial" w:hAnsi="Arial" w:cs="Arial"/>
          <w:sz w:val="20"/>
          <w:szCs w:val="20"/>
          <w:lang w:eastAsia="es-ES"/>
        </w:rPr>
        <w:t xml:space="preserve">De igual manera, los </w:t>
      </w:r>
      <w:r w:rsidR="003715A7">
        <w:rPr>
          <w:rFonts w:ascii="Arial" w:eastAsia="Arial" w:hAnsi="Arial" w:cs="Arial"/>
          <w:sz w:val="20"/>
          <w:szCs w:val="20"/>
          <w:lang w:eastAsia="es-ES"/>
        </w:rPr>
        <w:t>interesados</w:t>
      </w:r>
      <w:r w:rsidR="003715A7"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deberán acreditar el cumplimiento de los demás requisitos definidos en el artículo 2.2.1.2.4.2.4 del Decreto 1082 de 2015 o la norma que lo modifique, sustituya o complemente, para lo cual </w:t>
      </w:r>
      <w:r w:rsidR="00405B99">
        <w:rPr>
          <w:rFonts w:ascii="Arial" w:eastAsia="Arial" w:hAnsi="Arial" w:cs="Arial"/>
          <w:sz w:val="20"/>
          <w:szCs w:val="20"/>
          <w:lang w:eastAsia="es-ES"/>
        </w:rPr>
        <w:t>diligenciará</w:t>
      </w:r>
      <w:r w:rsidR="00E53BC3">
        <w:rPr>
          <w:rFonts w:ascii="Arial" w:eastAsia="Arial" w:hAnsi="Arial" w:cs="Arial"/>
          <w:sz w:val="20"/>
          <w:szCs w:val="20"/>
          <w:lang w:eastAsia="es-ES"/>
        </w:rPr>
        <w:t>n</w:t>
      </w:r>
      <w:r w:rsidR="00405B99">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el </w:t>
      </w:r>
      <w:r w:rsidR="00366144">
        <w:rPr>
          <w:rFonts w:ascii="Arial" w:eastAsia="Arial" w:hAnsi="Arial" w:cs="Arial"/>
          <w:sz w:val="20"/>
          <w:szCs w:val="20"/>
          <w:lang w:eastAsia="es-ES"/>
        </w:rPr>
        <w:t>“</w:t>
      </w:r>
      <w:r w:rsidRPr="00BA09CA">
        <w:rPr>
          <w:rFonts w:ascii="Arial" w:eastAsia="Arial" w:hAnsi="Arial" w:cs="Arial"/>
          <w:sz w:val="20"/>
          <w:szCs w:val="20"/>
          <w:lang w:eastAsia="es-ES"/>
        </w:rPr>
        <w:t>Formato 1</w:t>
      </w:r>
      <w:r w:rsidR="004A4B99" w:rsidRPr="00BA09CA">
        <w:rPr>
          <w:rFonts w:ascii="Arial" w:eastAsia="Arial" w:hAnsi="Arial" w:cs="Arial"/>
          <w:sz w:val="20"/>
          <w:szCs w:val="20"/>
          <w:lang w:eastAsia="es-ES"/>
        </w:rPr>
        <w:t>4</w:t>
      </w:r>
      <w:r w:rsidRPr="00BA09CA">
        <w:rPr>
          <w:rFonts w:ascii="Arial" w:eastAsia="Arial" w:hAnsi="Arial" w:cs="Arial"/>
          <w:sz w:val="20"/>
          <w:szCs w:val="20"/>
          <w:lang w:eastAsia="es-ES"/>
        </w:rPr>
        <w:t xml:space="preserve"> – Acreditación de Mipyme</w:t>
      </w:r>
      <w:r w:rsidR="00366144">
        <w:rPr>
          <w:rFonts w:ascii="Arial" w:eastAsia="Arial" w:hAnsi="Arial" w:cs="Arial"/>
          <w:sz w:val="20"/>
          <w:szCs w:val="20"/>
          <w:lang w:eastAsia="es-ES"/>
        </w:rPr>
        <w:t>”</w:t>
      </w:r>
      <w:r w:rsidRPr="00BA09CA">
        <w:rPr>
          <w:rFonts w:ascii="Arial" w:eastAsia="Arial" w:hAnsi="Arial" w:cs="Arial"/>
          <w:sz w:val="20"/>
          <w:szCs w:val="20"/>
          <w:lang w:eastAsia="es-ES"/>
        </w:rPr>
        <w:t xml:space="preserve"> y</w:t>
      </w:r>
      <w:r w:rsidR="006D738B">
        <w:rPr>
          <w:rFonts w:ascii="Arial" w:eastAsia="Arial" w:hAnsi="Arial" w:cs="Arial"/>
          <w:sz w:val="20"/>
          <w:szCs w:val="20"/>
          <w:lang w:eastAsia="es-ES"/>
        </w:rPr>
        <w:t xml:space="preserve"> aportarán</w:t>
      </w:r>
      <w:r w:rsidRPr="00BA09CA">
        <w:rPr>
          <w:rFonts w:ascii="Arial" w:eastAsia="Arial" w:hAnsi="Arial" w:cs="Arial"/>
          <w:sz w:val="20"/>
          <w:szCs w:val="20"/>
          <w:lang w:eastAsia="es-ES"/>
        </w:rPr>
        <w:t xml:space="preserve"> los soportes requeridos para que proceda la limitación de la convocatoria a Mipyme. </w:t>
      </w:r>
      <w:r w:rsidR="00902826">
        <w:rPr>
          <w:rFonts w:ascii="Arial" w:eastAsia="Arial" w:hAnsi="Arial" w:cs="Arial"/>
          <w:sz w:val="20"/>
          <w:szCs w:val="20"/>
          <w:lang w:eastAsia="es-ES"/>
        </w:rPr>
        <w:t xml:space="preserve">En caso de que la condición de Mipyme </w:t>
      </w:r>
      <w:r w:rsidR="004B644C">
        <w:rPr>
          <w:rFonts w:ascii="Arial" w:eastAsia="Arial" w:hAnsi="Arial" w:cs="Arial"/>
          <w:sz w:val="20"/>
          <w:szCs w:val="20"/>
          <w:lang w:eastAsia="es-ES"/>
        </w:rPr>
        <w:t xml:space="preserve">se </w:t>
      </w:r>
      <w:r w:rsidR="00A43687">
        <w:rPr>
          <w:rFonts w:ascii="Arial" w:eastAsia="Arial" w:hAnsi="Arial" w:cs="Arial"/>
          <w:sz w:val="20"/>
          <w:szCs w:val="20"/>
          <w:lang w:eastAsia="es-ES"/>
        </w:rPr>
        <w:t>pruebe</w:t>
      </w:r>
      <w:r w:rsidR="002F0E8B">
        <w:rPr>
          <w:rFonts w:ascii="Arial" w:eastAsia="Arial" w:hAnsi="Arial" w:cs="Arial"/>
          <w:sz w:val="20"/>
          <w:szCs w:val="20"/>
          <w:lang w:eastAsia="es-ES"/>
        </w:rPr>
        <w:t xml:space="preserve"> </w:t>
      </w:r>
      <w:r w:rsidR="004B644C">
        <w:rPr>
          <w:rFonts w:ascii="Arial" w:eastAsia="Arial" w:hAnsi="Arial" w:cs="Arial"/>
          <w:sz w:val="20"/>
          <w:szCs w:val="20"/>
          <w:lang w:eastAsia="es-ES"/>
        </w:rPr>
        <w:t xml:space="preserve">mediante la presentación del </w:t>
      </w:r>
      <w:r w:rsidR="003E700C">
        <w:rPr>
          <w:rFonts w:ascii="Arial" w:eastAsia="Arial" w:hAnsi="Arial" w:cs="Arial"/>
          <w:sz w:val="20"/>
          <w:szCs w:val="20"/>
          <w:lang w:eastAsia="es-ES"/>
        </w:rPr>
        <w:t>Registro Único de Proponentes (</w:t>
      </w:r>
      <w:r w:rsidR="004B644C">
        <w:rPr>
          <w:rFonts w:ascii="Arial" w:eastAsia="Arial" w:hAnsi="Arial" w:cs="Arial"/>
          <w:sz w:val="20"/>
          <w:szCs w:val="20"/>
          <w:lang w:eastAsia="es-ES"/>
        </w:rPr>
        <w:t>RUP</w:t>
      </w:r>
      <w:r w:rsidR="003E700C">
        <w:rPr>
          <w:rFonts w:ascii="Arial" w:eastAsia="Arial" w:hAnsi="Arial" w:cs="Arial"/>
          <w:sz w:val="20"/>
          <w:szCs w:val="20"/>
          <w:lang w:eastAsia="es-ES"/>
        </w:rPr>
        <w:t>)</w:t>
      </w:r>
      <w:r w:rsidR="004B644C">
        <w:rPr>
          <w:rFonts w:ascii="Arial" w:eastAsia="Arial" w:hAnsi="Arial" w:cs="Arial"/>
          <w:sz w:val="20"/>
          <w:szCs w:val="20"/>
          <w:lang w:eastAsia="es-ES"/>
        </w:rPr>
        <w:t>, en los términos establecidos en el artículo 2.2.1.2.</w:t>
      </w:r>
      <w:r w:rsidR="00D83575">
        <w:rPr>
          <w:rFonts w:ascii="Arial" w:eastAsia="Arial" w:hAnsi="Arial" w:cs="Arial"/>
          <w:sz w:val="20"/>
          <w:szCs w:val="20"/>
          <w:lang w:eastAsia="es-ES"/>
        </w:rPr>
        <w:t xml:space="preserve">4.2.4 del Decreto 1082 de 2015, no será necesario presentar </w:t>
      </w:r>
      <w:r w:rsidR="004102BC">
        <w:rPr>
          <w:rFonts w:ascii="Arial" w:eastAsia="Arial" w:hAnsi="Arial" w:cs="Arial"/>
          <w:sz w:val="20"/>
          <w:szCs w:val="20"/>
          <w:lang w:eastAsia="es-ES"/>
        </w:rPr>
        <w:t xml:space="preserve">el formato indicado. </w:t>
      </w:r>
    </w:p>
    <w:p w14:paraId="097CC846" w14:textId="77777777" w:rsidR="009E2E18" w:rsidRPr="00BA09CA" w:rsidRDefault="009E2E18" w:rsidP="00BF2EB7">
      <w:pPr>
        <w:jc w:val="both"/>
        <w:rPr>
          <w:rFonts w:ascii="Arial" w:eastAsia="Arial" w:hAnsi="Arial" w:cs="Arial"/>
          <w:sz w:val="20"/>
          <w:szCs w:val="20"/>
          <w:lang w:eastAsia="es-ES"/>
        </w:rPr>
      </w:pPr>
    </w:p>
    <w:p w14:paraId="131BDCCE" w14:textId="629E092F" w:rsidR="009E2E18" w:rsidRPr="00BA09CA" w:rsidRDefault="009E2E18" w:rsidP="00E63264">
      <w:pPr>
        <w:ind w:right="49"/>
        <w:jc w:val="both"/>
        <w:rPr>
          <w:rFonts w:ascii="Arial" w:eastAsia="Arial" w:hAnsi="Arial" w:cs="Arial"/>
          <w:sz w:val="20"/>
          <w:szCs w:val="20"/>
          <w:lang w:eastAsia="es-ES"/>
        </w:rPr>
      </w:pPr>
      <w:r w:rsidRPr="00BF2EB7">
        <w:rPr>
          <w:rFonts w:ascii="Arial" w:eastAsia="Arial" w:hAnsi="Arial" w:cs="Arial"/>
          <w:sz w:val="20"/>
          <w:szCs w:val="20"/>
          <w:highlight w:val="lightGray"/>
          <w:lang w:eastAsia="es-ES"/>
        </w:rPr>
        <w:t>[</w:t>
      </w:r>
      <w:r w:rsidRPr="00A255CB">
        <w:rPr>
          <w:rFonts w:ascii="Arial" w:eastAsia="Arial" w:hAnsi="Arial" w:cs="Arial"/>
          <w:sz w:val="20"/>
          <w:szCs w:val="20"/>
          <w:highlight w:val="lightGray"/>
          <w:lang w:eastAsia="es-ES"/>
        </w:rPr>
        <w:t xml:space="preserve">Para los procesos adelantados en el </w:t>
      </w:r>
      <w:r w:rsidRPr="00A255CB">
        <w:rPr>
          <w:rFonts w:ascii="Arial" w:eastAsia="Arial" w:hAnsi="Arial" w:cs="Arial"/>
          <w:b/>
          <w:sz w:val="20"/>
          <w:szCs w:val="20"/>
          <w:highlight w:val="lightGray"/>
          <w:lang w:eastAsia="es-ES"/>
        </w:rPr>
        <w:t>SECOP II</w:t>
      </w:r>
      <w:r w:rsidRPr="00A255CB">
        <w:rPr>
          <w:rFonts w:ascii="Arial" w:eastAsia="Arial" w:hAnsi="Arial" w:cs="Arial"/>
          <w:sz w:val="20"/>
          <w:szCs w:val="20"/>
          <w:highlight w:val="lightGray"/>
          <w:lang w:eastAsia="es-ES"/>
        </w:rPr>
        <w:t xml:space="preserve"> se incluirá el siguiente texto:</w:t>
      </w:r>
      <w:r w:rsidRPr="00BF2EB7">
        <w:rPr>
          <w:rFonts w:ascii="Arial" w:eastAsia="Arial" w:hAnsi="Arial" w:cs="Arial"/>
          <w:sz w:val="20"/>
          <w:szCs w:val="20"/>
          <w:highlight w:val="lightGray"/>
          <w:lang w:eastAsia="es-ES"/>
        </w:rPr>
        <w:t>]</w:t>
      </w:r>
      <w:r w:rsidRPr="00BA09CA">
        <w:rPr>
          <w:rFonts w:ascii="Arial" w:eastAsia="Arial" w:hAnsi="Arial" w:cs="Arial"/>
          <w:sz w:val="20"/>
          <w:szCs w:val="20"/>
          <w:lang w:eastAsia="es-ES"/>
        </w:rPr>
        <w:t xml:space="preserve"> Los </w:t>
      </w:r>
      <w:r w:rsidR="003715A7">
        <w:rPr>
          <w:rFonts w:ascii="Arial" w:eastAsia="Arial" w:hAnsi="Arial" w:cs="Arial"/>
          <w:sz w:val="20"/>
          <w:szCs w:val="20"/>
          <w:lang w:eastAsia="es-ES"/>
        </w:rPr>
        <w:t>interesados</w:t>
      </w:r>
      <w:r w:rsidR="003715A7"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manifestarán su intención de limitar las convocatorias a Mipyme en la sección mensajes o en el módulo dispuesto en la plataforma del SECOP II. Asimismo, los </w:t>
      </w:r>
      <w:r w:rsidR="003715A7">
        <w:rPr>
          <w:rFonts w:ascii="Arial" w:eastAsia="Arial" w:hAnsi="Arial" w:cs="Arial"/>
          <w:sz w:val="20"/>
          <w:szCs w:val="20"/>
          <w:lang w:eastAsia="es-ES"/>
        </w:rPr>
        <w:t>interesados</w:t>
      </w:r>
      <w:r w:rsidR="003715A7"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deberán </w:t>
      </w:r>
      <w:r w:rsidR="002F0E8B">
        <w:rPr>
          <w:rFonts w:ascii="Arial" w:eastAsia="Arial" w:hAnsi="Arial" w:cs="Arial"/>
          <w:sz w:val="20"/>
          <w:szCs w:val="20"/>
          <w:lang w:eastAsia="es-ES"/>
        </w:rPr>
        <w:t>demostrar</w:t>
      </w:r>
      <w:r w:rsidR="002F0E8B"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el cumplimiento de los requisitos definidos en el artículo 2.2.1.2.4.2.4 del Decreto 1082 de 2015 o la norma que lo modifique, sustituya o complemente, para cual </w:t>
      </w:r>
      <w:r w:rsidR="00E71EC0">
        <w:rPr>
          <w:rFonts w:ascii="Arial" w:eastAsia="Arial" w:hAnsi="Arial" w:cs="Arial"/>
          <w:sz w:val="20"/>
          <w:szCs w:val="20"/>
          <w:lang w:eastAsia="es-ES"/>
        </w:rPr>
        <w:t>diligenciarán</w:t>
      </w:r>
      <w:r w:rsidRPr="00BA09CA">
        <w:rPr>
          <w:rFonts w:ascii="Arial" w:eastAsia="Arial" w:hAnsi="Arial" w:cs="Arial"/>
          <w:sz w:val="20"/>
          <w:szCs w:val="20"/>
          <w:lang w:eastAsia="es-ES"/>
        </w:rPr>
        <w:t xml:space="preserve"> el </w:t>
      </w:r>
      <w:r w:rsidR="008E750A">
        <w:rPr>
          <w:rFonts w:ascii="Arial" w:eastAsia="Arial" w:hAnsi="Arial" w:cs="Arial"/>
          <w:sz w:val="20"/>
          <w:szCs w:val="20"/>
          <w:lang w:eastAsia="es-ES"/>
        </w:rPr>
        <w:t>“</w:t>
      </w:r>
      <w:r w:rsidRPr="00BA09CA">
        <w:rPr>
          <w:rFonts w:ascii="Arial" w:eastAsia="Arial" w:hAnsi="Arial" w:cs="Arial"/>
          <w:sz w:val="20"/>
          <w:szCs w:val="20"/>
          <w:lang w:eastAsia="es-ES"/>
        </w:rPr>
        <w:t>Formato 1</w:t>
      </w:r>
      <w:r w:rsidR="00030A6C" w:rsidRPr="00BA09CA">
        <w:rPr>
          <w:rFonts w:ascii="Arial" w:eastAsia="Arial" w:hAnsi="Arial" w:cs="Arial"/>
          <w:sz w:val="20"/>
          <w:szCs w:val="20"/>
          <w:lang w:eastAsia="es-ES"/>
        </w:rPr>
        <w:t>4</w:t>
      </w:r>
      <w:r w:rsidRPr="00BA09CA">
        <w:rPr>
          <w:rFonts w:ascii="Arial" w:eastAsia="Arial" w:hAnsi="Arial" w:cs="Arial"/>
          <w:sz w:val="20"/>
          <w:szCs w:val="20"/>
          <w:lang w:eastAsia="es-ES"/>
        </w:rPr>
        <w:t xml:space="preserve"> – Acreditación de Mipyme</w:t>
      </w:r>
      <w:r w:rsidR="00000E68">
        <w:rPr>
          <w:rFonts w:ascii="Arial" w:eastAsia="Arial" w:hAnsi="Arial" w:cs="Arial"/>
          <w:sz w:val="20"/>
          <w:szCs w:val="20"/>
          <w:lang w:eastAsia="es-ES"/>
        </w:rPr>
        <w:t>”</w:t>
      </w:r>
      <w:r w:rsidRPr="00BA09CA">
        <w:rPr>
          <w:rFonts w:ascii="Arial" w:eastAsia="Arial" w:hAnsi="Arial" w:cs="Arial"/>
          <w:sz w:val="20"/>
          <w:szCs w:val="20"/>
          <w:lang w:eastAsia="es-ES"/>
        </w:rPr>
        <w:t xml:space="preserve"> y </w:t>
      </w:r>
      <w:r w:rsidR="008E77E8">
        <w:rPr>
          <w:rFonts w:ascii="Arial" w:eastAsia="Arial" w:hAnsi="Arial" w:cs="Arial"/>
          <w:sz w:val="20"/>
          <w:szCs w:val="20"/>
          <w:lang w:eastAsia="es-ES"/>
        </w:rPr>
        <w:t>aportar</w:t>
      </w:r>
      <w:r w:rsidR="0061420E">
        <w:rPr>
          <w:rFonts w:ascii="Arial" w:eastAsia="Arial" w:hAnsi="Arial" w:cs="Arial"/>
          <w:sz w:val="20"/>
          <w:szCs w:val="20"/>
          <w:lang w:eastAsia="es-ES"/>
        </w:rPr>
        <w:t>á</w:t>
      </w:r>
      <w:r w:rsidR="008E77E8">
        <w:rPr>
          <w:rFonts w:ascii="Arial" w:eastAsia="Arial" w:hAnsi="Arial" w:cs="Arial"/>
          <w:sz w:val="20"/>
          <w:szCs w:val="20"/>
          <w:lang w:eastAsia="es-ES"/>
        </w:rPr>
        <w:t xml:space="preserve">n </w:t>
      </w:r>
      <w:r w:rsidRPr="00BA09CA">
        <w:rPr>
          <w:rFonts w:ascii="Arial" w:eastAsia="Arial" w:hAnsi="Arial" w:cs="Arial"/>
          <w:sz w:val="20"/>
          <w:szCs w:val="20"/>
          <w:lang w:eastAsia="es-ES"/>
        </w:rPr>
        <w:t>los soportes requeridos para que proceda la limitación de la convocatoria a Mipyme.</w:t>
      </w:r>
      <w:r w:rsidR="0061420E">
        <w:rPr>
          <w:rFonts w:ascii="Arial" w:eastAsia="Arial" w:hAnsi="Arial" w:cs="Arial"/>
          <w:sz w:val="20"/>
          <w:szCs w:val="20"/>
          <w:lang w:eastAsia="es-ES"/>
        </w:rPr>
        <w:t xml:space="preserve"> En caso de que la condición de Mipyme se </w:t>
      </w:r>
      <w:r w:rsidR="00B354D6">
        <w:rPr>
          <w:rFonts w:ascii="Arial" w:eastAsia="Arial" w:hAnsi="Arial" w:cs="Arial"/>
          <w:sz w:val="20"/>
          <w:szCs w:val="20"/>
          <w:lang w:eastAsia="es-ES"/>
        </w:rPr>
        <w:t xml:space="preserve">pruebe </w:t>
      </w:r>
      <w:r w:rsidR="007E7B3C">
        <w:rPr>
          <w:rFonts w:ascii="Arial" w:eastAsia="Arial" w:hAnsi="Arial" w:cs="Arial"/>
          <w:sz w:val="20"/>
          <w:szCs w:val="20"/>
          <w:lang w:eastAsia="es-ES"/>
        </w:rPr>
        <w:t xml:space="preserve">con </w:t>
      </w:r>
      <w:r w:rsidR="0061420E">
        <w:rPr>
          <w:rFonts w:ascii="Arial" w:eastAsia="Arial" w:hAnsi="Arial" w:cs="Arial"/>
          <w:sz w:val="20"/>
          <w:szCs w:val="20"/>
          <w:lang w:eastAsia="es-ES"/>
        </w:rPr>
        <w:t xml:space="preserve">la presentación del </w:t>
      </w:r>
      <w:r w:rsidR="00B354D6">
        <w:rPr>
          <w:rFonts w:ascii="Arial" w:eastAsia="Arial" w:hAnsi="Arial" w:cs="Arial"/>
          <w:sz w:val="20"/>
          <w:szCs w:val="20"/>
          <w:lang w:eastAsia="es-ES"/>
        </w:rPr>
        <w:t>Registro Único de Proponentes (</w:t>
      </w:r>
      <w:r w:rsidR="0061420E">
        <w:rPr>
          <w:rFonts w:ascii="Arial" w:eastAsia="Arial" w:hAnsi="Arial" w:cs="Arial"/>
          <w:sz w:val="20"/>
          <w:szCs w:val="20"/>
          <w:lang w:eastAsia="es-ES"/>
        </w:rPr>
        <w:t>RUP</w:t>
      </w:r>
      <w:r w:rsidR="00B354D6">
        <w:rPr>
          <w:rFonts w:ascii="Arial" w:eastAsia="Arial" w:hAnsi="Arial" w:cs="Arial"/>
          <w:sz w:val="20"/>
          <w:szCs w:val="20"/>
          <w:lang w:eastAsia="es-ES"/>
        </w:rPr>
        <w:t>)</w:t>
      </w:r>
      <w:r w:rsidR="0061420E">
        <w:rPr>
          <w:rFonts w:ascii="Arial" w:eastAsia="Arial" w:hAnsi="Arial" w:cs="Arial"/>
          <w:sz w:val="20"/>
          <w:szCs w:val="20"/>
          <w:lang w:eastAsia="es-ES"/>
        </w:rPr>
        <w:t xml:space="preserve">, en los términos </w:t>
      </w:r>
      <w:r w:rsidR="002D4C95">
        <w:rPr>
          <w:rFonts w:ascii="Arial" w:eastAsia="Arial" w:hAnsi="Arial" w:cs="Arial"/>
          <w:sz w:val="20"/>
          <w:szCs w:val="20"/>
          <w:lang w:eastAsia="es-ES"/>
        </w:rPr>
        <w:t xml:space="preserve">contemplados </w:t>
      </w:r>
      <w:r w:rsidR="0061420E">
        <w:rPr>
          <w:rFonts w:ascii="Arial" w:eastAsia="Arial" w:hAnsi="Arial" w:cs="Arial"/>
          <w:sz w:val="20"/>
          <w:szCs w:val="20"/>
          <w:lang w:eastAsia="es-ES"/>
        </w:rPr>
        <w:t xml:space="preserve">en el artículo 2.2.1.2.4.2.4 del Decreto 1082 de 2015, no será necesario </w:t>
      </w:r>
      <w:r w:rsidR="00F76F15">
        <w:rPr>
          <w:rFonts w:ascii="Arial" w:eastAsia="Arial" w:hAnsi="Arial" w:cs="Arial"/>
          <w:sz w:val="20"/>
          <w:szCs w:val="20"/>
          <w:lang w:eastAsia="es-ES"/>
        </w:rPr>
        <w:t>presentar el formato indicado.</w:t>
      </w:r>
    </w:p>
    <w:p w14:paraId="2EF2873B" w14:textId="77777777" w:rsidR="009E2E18" w:rsidRPr="00BA09CA" w:rsidRDefault="009E2E18" w:rsidP="00AB1346">
      <w:pPr>
        <w:jc w:val="both"/>
        <w:rPr>
          <w:rFonts w:ascii="Arial" w:eastAsia="Arial" w:hAnsi="Arial" w:cs="Arial"/>
          <w:sz w:val="20"/>
          <w:szCs w:val="20"/>
          <w:lang w:eastAsia="es-ES"/>
        </w:rPr>
      </w:pPr>
    </w:p>
    <w:p w14:paraId="293AA559" w14:textId="61B135A6" w:rsidR="009E2E18" w:rsidRPr="00BA09CA" w:rsidRDefault="009E2E18" w:rsidP="00AB1346">
      <w:pPr>
        <w:jc w:val="both"/>
        <w:rPr>
          <w:rFonts w:ascii="Arial" w:eastAsia="Arial" w:hAnsi="Arial" w:cs="Arial"/>
          <w:sz w:val="20"/>
          <w:szCs w:val="20"/>
          <w:lang w:eastAsia="es-ES"/>
        </w:rPr>
      </w:pPr>
      <w:r w:rsidRPr="00BA09CA">
        <w:rPr>
          <w:rFonts w:ascii="Arial" w:eastAsia="Arial" w:hAnsi="Arial" w:cs="Arial"/>
          <w:b/>
          <w:bCs/>
          <w:sz w:val="20"/>
          <w:szCs w:val="20"/>
          <w:highlight w:val="lightGray"/>
          <w:lang w:eastAsia="es-ES"/>
        </w:rPr>
        <w:t xml:space="preserve">[En el Pliego de Condiciones </w:t>
      </w:r>
      <w:r w:rsidR="002D4C95" w:rsidRPr="00BA09CA">
        <w:rPr>
          <w:rFonts w:ascii="Arial" w:eastAsia="Arial" w:hAnsi="Arial" w:cs="Arial"/>
          <w:b/>
          <w:bCs/>
          <w:sz w:val="20"/>
          <w:szCs w:val="20"/>
          <w:highlight w:val="lightGray"/>
          <w:lang w:eastAsia="es-ES"/>
        </w:rPr>
        <w:t xml:space="preserve">definitivo </w:t>
      </w:r>
      <w:r w:rsidRPr="00BA09CA">
        <w:rPr>
          <w:rFonts w:ascii="Arial" w:eastAsia="Arial" w:hAnsi="Arial" w:cs="Arial"/>
          <w:b/>
          <w:bCs/>
          <w:sz w:val="20"/>
          <w:szCs w:val="20"/>
          <w:highlight w:val="lightGray"/>
          <w:lang w:eastAsia="es-ES"/>
        </w:rPr>
        <w:t>se incluirá lo siguiente:]</w:t>
      </w:r>
    </w:p>
    <w:p w14:paraId="49E602AD" w14:textId="77777777" w:rsidR="009E2E18" w:rsidRPr="00BA09CA" w:rsidRDefault="009E2E18">
      <w:pPr>
        <w:jc w:val="both"/>
        <w:rPr>
          <w:rFonts w:ascii="Arial" w:eastAsia="Arial" w:hAnsi="Arial" w:cs="Arial"/>
          <w:sz w:val="20"/>
          <w:szCs w:val="20"/>
          <w:lang w:eastAsia="es-ES"/>
        </w:rPr>
      </w:pPr>
    </w:p>
    <w:p w14:paraId="18017B4B" w14:textId="411F326D" w:rsidR="009E2E18" w:rsidRPr="00BA09CA" w:rsidRDefault="009E2E18">
      <w:pPr>
        <w:ind w:right="49"/>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[Para los procesos adelantados en el </w:t>
      </w:r>
      <w:r w:rsidRPr="00BA09CA">
        <w:rPr>
          <w:rFonts w:ascii="Arial" w:eastAsia="Arial" w:hAnsi="Arial" w:cs="Arial"/>
          <w:b/>
          <w:bCs/>
          <w:sz w:val="20"/>
          <w:szCs w:val="20"/>
          <w:highlight w:val="lightGray"/>
          <w:lang w:eastAsia="es-ES"/>
        </w:rPr>
        <w:t>SECOP I</w:t>
      </w:r>
      <w:r w:rsidRPr="00BA09CA">
        <w:rPr>
          <w:rFonts w:ascii="Arial" w:eastAsia="Arial" w:hAnsi="Arial" w:cs="Arial"/>
          <w:sz w:val="20"/>
          <w:szCs w:val="20"/>
          <w:highlight w:val="lightGray"/>
          <w:lang w:eastAsia="es-ES"/>
        </w:rPr>
        <w:t xml:space="preserve">, la Entidad, en atención a las solicitudes realizadas por los </w:t>
      </w:r>
      <w:r w:rsidR="003715A7">
        <w:rPr>
          <w:rFonts w:ascii="Arial" w:eastAsia="Arial" w:hAnsi="Arial" w:cs="Arial"/>
          <w:sz w:val="20"/>
          <w:szCs w:val="20"/>
          <w:highlight w:val="lightGray"/>
          <w:lang w:eastAsia="es-ES"/>
        </w:rPr>
        <w:t>interesados</w:t>
      </w:r>
      <w:r w:rsidR="003715A7" w:rsidRPr="00BA09CA">
        <w:rPr>
          <w:rFonts w:ascii="Arial" w:eastAsia="Arial" w:hAnsi="Arial" w:cs="Arial"/>
          <w:sz w:val="20"/>
          <w:szCs w:val="20"/>
          <w:highlight w:val="lightGray"/>
          <w:lang w:eastAsia="es-ES"/>
        </w:rPr>
        <w:t xml:space="preserve"> </w:t>
      </w:r>
      <w:r w:rsidRPr="00BA09CA">
        <w:rPr>
          <w:rFonts w:ascii="Arial" w:eastAsia="Arial" w:hAnsi="Arial" w:cs="Arial"/>
          <w:sz w:val="20"/>
          <w:szCs w:val="20"/>
          <w:highlight w:val="lightGray"/>
          <w:lang w:eastAsia="es-ES"/>
        </w:rPr>
        <w:t>para limitar la convocatoria a Mipyme, incluirá alguna de las dos (2) opciones:]</w:t>
      </w:r>
      <w:r w:rsidRPr="00BA09CA">
        <w:rPr>
          <w:rFonts w:ascii="Arial" w:eastAsia="Arial" w:hAnsi="Arial" w:cs="Arial"/>
          <w:sz w:val="20"/>
          <w:szCs w:val="20"/>
          <w:lang w:eastAsia="es-ES"/>
        </w:rPr>
        <w:t xml:space="preserve"> </w:t>
      </w:r>
    </w:p>
    <w:p w14:paraId="0BE3BAED" w14:textId="77777777" w:rsidR="009E2E18" w:rsidRPr="00BA09CA" w:rsidRDefault="009E2E18">
      <w:pPr>
        <w:ind w:left="708" w:right="624"/>
        <w:jc w:val="both"/>
        <w:rPr>
          <w:rFonts w:ascii="Arial" w:eastAsia="Arial" w:hAnsi="Arial" w:cs="Arial"/>
          <w:sz w:val="20"/>
          <w:szCs w:val="20"/>
          <w:lang w:eastAsia="es-ES"/>
        </w:rPr>
      </w:pPr>
    </w:p>
    <w:p w14:paraId="3A86BEEF" w14:textId="3B12189B" w:rsidR="009E2E18" w:rsidRPr="00BA09CA" w:rsidRDefault="009E2E18">
      <w:pPr>
        <w:ind w:right="49"/>
        <w:jc w:val="both"/>
        <w:rPr>
          <w:rFonts w:ascii="Arial" w:eastAsia="Arial" w:hAnsi="Arial" w:cs="Arial"/>
          <w:sz w:val="20"/>
          <w:szCs w:val="20"/>
          <w:lang w:eastAsia="es-ES"/>
        </w:rPr>
      </w:pPr>
      <w:r w:rsidRPr="00BF2EB7">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S</w:t>
      </w:r>
      <w:r w:rsidR="00CB7598">
        <w:rPr>
          <w:rFonts w:ascii="Arial" w:eastAsia="Arial" w:hAnsi="Arial" w:cs="Arial"/>
          <w:sz w:val="20"/>
          <w:szCs w:val="20"/>
          <w:highlight w:val="lightGray"/>
          <w:lang w:eastAsia="es-ES"/>
        </w:rPr>
        <w:t>i</w:t>
      </w:r>
      <w:r w:rsidRPr="00BA09CA">
        <w:rPr>
          <w:rFonts w:ascii="Arial" w:eastAsia="Arial" w:hAnsi="Arial" w:cs="Arial"/>
          <w:sz w:val="20"/>
          <w:szCs w:val="20"/>
          <w:highlight w:val="lightGray"/>
          <w:lang w:eastAsia="es-ES"/>
        </w:rPr>
        <w:t xml:space="preserve"> procede la limitación de las convocatorias del Proceso de Contratación a Mipyme]</w:t>
      </w:r>
      <w:r w:rsidRPr="00BA09CA">
        <w:rPr>
          <w:rFonts w:ascii="Arial" w:eastAsia="Arial" w:hAnsi="Arial" w:cs="Arial"/>
          <w:sz w:val="20"/>
          <w:szCs w:val="20"/>
          <w:lang w:eastAsia="es-ES"/>
        </w:rPr>
        <w:t xml:space="preserve"> La Entidad limita la convocatoria de este Proceso de Contratación a las Mipyme colombianas por haberse verificado las condiciones establecidas en los artículos 2.2.1.2.4.2.2. y 2.2.1.2.4.2.4 del Decreto 1082 de 2015 o la norma que lo modifique, complemente o sustituya. </w:t>
      </w:r>
      <w:r w:rsidRPr="00BF2EB7">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En todo caso, la Entidad en esta sección determinará si la limitación es territorial</w:t>
      </w:r>
      <w:r w:rsidR="00710180">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en los términos del artículo 2.2.1.2.4.2.3. del Decreto 1082 de 2015</w:t>
      </w:r>
      <w:r w:rsidR="002B0453">
        <w:rPr>
          <w:rFonts w:ascii="Arial" w:eastAsia="Arial" w:hAnsi="Arial" w:cs="Arial"/>
          <w:sz w:val="20"/>
          <w:szCs w:val="20"/>
          <w:highlight w:val="lightGray"/>
          <w:lang w:eastAsia="es-ES"/>
        </w:rPr>
        <w:t xml:space="preserve"> y las reglas </w:t>
      </w:r>
      <w:r w:rsidR="003B6F36">
        <w:rPr>
          <w:rFonts w:ascii="Arial" w:eastAsia="Arial" w:hAnsi="Arial" w:cs="Arial"/>
          <w:sz w:val="20"/>
          <w:szCs w:val="20"/>
          <w:highlight w:val="lightGray"/>
          <w:lang w:eastAsia="es-ES"/>
        </w:rPr>
        <w:t xml:space="preserve">contenidas </w:t>
      </w:r>
      <w:r w:rsidR="002B0453">
        <w:rPr>
          <w:rFonts w:ascii="Arial" w:eastAsia="Arial" w:hAnsi="Arial" w:cs="Arial"/>
          <w:sz w:val="20"/>
          <w:szCs w:val="20"/>
          <w:highlight w:val="lightGray"/>
          <w:lang w:eastAsia="es-ES"/>
        </w:rPr>
        <w:t xml:space="preserve">en el </w:t>
      </w:r>
      <w:r w:rsidR="00A86546">
        <w:rPr>
          <w:rFonts w:ascii="Arial" w:eastAsia="Arial" w:hAnsi="Arial" w:cs="Arial"/>
          <w:sz w:val="20"/>
          <w:szCs w:val="20"/>
          <w:highlight w:val="lightGray"/>
          <w:lang w:eastAsia="es-ES"/>
        </w:rPr>
        <w:t xml:space="preserve">proyecto </w:t>
      </w:r>
      <w:r w:rsidR="002B0453">
        <w:rPr>
          <w:rFonts w:ascii="Arial" w:eastAsia="Arial" w:hAnsi="Arial" w:cs="Arial"/>
          <w:sz w:val="20"/>
          <w:szCs w:val="20"/>
          <w:highlight w:val="lightGray"/>
          <w:lang w:eastAsia="es-ES"/>
        </w:rPr>
        <w:t xml:space="preserve">de </w:t>
      </w:r>
      <w:r w:rsidR="002A6F6C">
        <w:rPr>
          <w:rFonts w:ascii="Arial" w:eastAsia="Arial" w:hAnsi="Arial" w:cs="Arial"/>
          <w:sz w:val="20"/>
          <w:szCs w:val="20"/>
          <w:highlight w:val="lightGray"/>
          <w:lang w:eastAsia="es-ES"/>
        </w:rPr>
        <w:t>Pliego de Condiciones</w:t>
      </w:r>
      <w:r w:rsidRPr="00BA09CA">
        <w:rPr>
          <w:rFonts w:ascii="Arial" w:eastAsia="Arial" w:hAnsi="Arial" w:cs="Arial"/>
          <w:sz w:val="20"/>
          <w:szCs w:val="20"/>
          <w:highlight w:val="lightGray"/>
          <w:lang w:eastAsia="es-ES"/>
        </w:rPr>
        <w:t>]</w:t>
      </w:r>
    </w:p>
    <w:p w14:paraId="5E57B070" w14:textId="77777777" w:rsidR="009E2E18" w:rsidRPr="00BA09CA" w:rsidRDefault="009E2E18">
      <w:pPr>
        <w:ind w:left="708" w:right="624"/>
        <w:jc w:val="both"/>
        <w:rPr>
          <w:rFonts w:ascii="Arial" w:eastAsia="Arial" w:hAnsi="Arial" w:cs="Arial"/>
          <w:sz w:val="20"/>
          <w:szCs w:val="20"/>
          <w:lang w:eastAsia="es-ES"/>
        </w:rPr>
      </w:pPr>
    </w:p>
    <w:p w14:paraId="65189BD1" w14:textId="7B1E46D4" w:rsidR="009E2E18" w:rsidRPr="00BA09CA" w:rsidRDefault="009E2E18">
      <w:pPr>
        <w:ind w:right="49"/>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w:t>
      </w:r>
      <w:r w:rsidR="002A6F6C">
        <w:rPr>
          <w:rFonts w:ascii="Arial" w:eastAsia="Arial" w:hAnsi="Arial" w:cs="Arial"/>
          <w:sz w:val="20"/>
          <w:szCs w:val="20"/>
          <w:highlight w:val="lightGray"/>
          <w:lang w:eastAsia="es-ES"/>
        </w:rPr>
        <w:t>Si n</w:t>
      </w:r>
      <w:r w:rsidRPr="00BA09CA">
        <w:rPr>
          <w:rFonts w:ascii="Arial" w:eastAsia="Arial" w:hAnsi="Arial" w:cs="Arial"/>
          <w:sz w:val="20"/>
          <w:szCs w:val="20"/>
          <w:highlight w:val="lightGray"/>
          <w:lang w:eastAsia="es-ES"/>
        </w:rPr>
        <w:t>o procede la limitación de las convocatorias del Proceso de Contratación a Mipyme</w:t>
      </w:r>
      <w:r w:rsidR="00710180">
        <w:rPr>
          <w:rFonts w:ascii="Arial" w:eastAsia="Arial" w:hAnsi="Arial" w:cs="Arial"/>
          <w:sz w:val="20"/>
          <w:szCs w:val="20"/>
          <w:highlight w:val="lightGray"/>
          <w:lang w:eastAsia="es-ES"/>
        </w:rPr>
        <w:t xml:space="preserve">, la </w:t>
      </w:r>
      <w:r w:rsidR="000F4207">
        <w:rPr>
          <w:rFonts w:ascii="Arial" w:eastAsia="Arial" w:hAnsi="Arial" w:cs="Arial"/>
          <w:sz w:val="20"/>
          <w:szCs w:val="20"/>
          <w:highlight w:val="lightGray"/>
          <w:lang w:eastAsia="es-ES"/>
        </w:rPr>
        <w:t>E</w:t>
      </w:r>
      <w:r w:rsidR="00710180">
        <w:rPr>
          <w:rFonts w:ascii="Arial" w:eastAsia="Arial" w:hAnsi="Arial" w:cs="Arial"/>
          <w:sz w:val="20"/>
          <w:szCs w:val="20"/>
          <w:highlight w:val="lightGray"/>
          <w:lang w:eastAsia="es-ES"/>
        </w:rPr>
        <w:t>ntidad incluirá lo siguiente</w:t>
      </w:r>
      <w:r w:rsidRPr="00BF2EB7">
        <w:rPr>
          <w:rFonts w:ascii="Arial" w:eastAsia="Arial" w:hAnsi="Arial" w:cs="Arial"/>
          <w:sz w:val="20"/>
          <w:szCs w:val="20"/>
          <w:highlight w:val="lightGray"/>
          <w:lang w:eastAsia="es-ES"/>
        </w:rPr>
        <w:t>]</w:t>
      </w:r>
      <w:r w:rsidRPr="00BA09CA">
        <w:rPr>
          <w:rFonts w:ascii="Arial" w:eastAsia="Arial" w:hAnsi="Arial" w:cs="Arial"/>
          <w:sz w:val="20"/>
          <w:szCs w:val="20"/>
          <w:lang w:eastAsia="es-ES"/>
        </w:rPr>
        <w:t xml:space="preserve"> La Entidad no limita el Proceso de Contratación a las Mipyme colombianas, por no haberse </w:t>
      </w:r>
      <w:r w:rsidR="00DF6D30">
        <w:rPr>
          <w:rFonts w:ascii="Arial" w:eastAsia="Arial" w:hAnsi="Arial" w:cs="Arial"/>
          <w:sz w:val="20"/>
          <w:szCs w:val="20"/>
          <w:lang w:eastAsia="es-ES"/>
        </w:rPr>
        <w:t xml:space="preserve">cumplido </w:t>
      </w:r>
      <w:r w:rsidRPr="00BA09CA">
        <w:rPr>
          <w:rFonts w:ascii="Arial" w:eastAsia="Arial" w:hAnsi="Arial" w:cs="Arial"/>
          <w:sz w:val="20"/>
          <w:szCs w:val="20"/>
          <w:lang w:eastAsia="es-ES"/>
        </w:rPr>
        <w:t xml:space="preserve">las condiciones establecidas en los artículos 2.2.1.2.4.2.2. y 2.2.1.2.4.2.4 del Decreto 1082 de 2015 o la norma que lo modifique, complemente o sustituya. </w:t>
      </w:r>
      <w:r w:rsidR="00DF6D30">
        <w:rPr>
          <w:rFonts w:ascii="Arial" w:eastAsia="Arial" w:hAnsi="Arial" w:cs="Arial"/>
          <w:sz w:val="20"/>
          <w:szCs w:val="20"/>
          <w:lang w:eastAsia="es-ES"/>
        </w:rPr>
        <w:t xml:space="preserve">En consecuencia, podrá participar </w:t>
      </w:r>
      <w:r w:rsidR="00D01087">
        <w:rPr>
          <w:rFonts w:ascii="Arial" w:eastAsia="Arial" w:hAnsi="Arial" w:cs="Arial"/>
          <w:sz w:val="20"/>
          <w:szCs w:val="20"/>
          <w:lang w:eastAsia="es-ES"/>
        </w:rPr>
        <w:t xml:space="preserve">cualquier interesado. </w:t>
      </w:r>
    </w:p>
    <w:p w14:paraId="7C1E86AD" w14:textId="77777777" w:rsidR="009E2E18" w:rsidRPr="00BA09CA" w:rsidRDefault="009E2E18">
      <w:pPr>
        <w:ind w:left="708" w:right="624"/>
        <w:jc w:val="both"/>
        <w:rPr>
          <w:rFonts w:ascii="Arial" w:eastAsia="Arial" w:hAnsi="Arial" w:cs="Arial"/>
          <w:sz w:val="20"/>
          <w:szCs w:val="20"/>
          <w:lang w:eastAsia="es-ES"/>
        </w:rPr>
      </w:pPr>
    </w:p>
    <w:p w14:paraId="3A218E50" w14:textId="23852C38" w:rsidR="009E2E18" w:rsidRPr="00BA09CA" w:rsidRDefault="009E2E18">
      <w:pPr>
        <w:ind w:right="49"/>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[Para los procesos adelantados en el </w:t>
      </w:r>
      <w:r w:rsidRPr="00BA09CA">
        <w:rPr>
          <w:rFonts w:ascii="Arial" w:eastAsia="Arial" w:hAnsi="Arial" w:cs="Arial"/>
          <w:b/>
          <w:bCs/>
          <w:sz w:val="20"/>
          <w:szCs w:val="20"/>
          <w:highlight w:val="lightGray"/>
          <w:lang w:eastAsia="es-ES"/>
        </w:rPr>
        <w:t>SECOP II,</w:t>
      </w:r>
      <w:r w:rsidRPr="00BA09CA">
        <w:rPr>
          <w:rFonts w:ascii="Arial" w:eastAsia="Arial" w:hAnsi="Arial" w:cs="Arial"/>
          <w:sz w:val="20"/>
          <w:szCs w:val="20"/>
          <w:highlight w:val="lightGray"/>
          <w:lang w:eastAsia="es-ES"/>
        </w:rPr>
        <w:t xml:space="preserve"> la Entidad, en atención a las solicitudes realizadas por los </w:t>
      </w:r>
      <w:r w:rsidR="00771C3F">
        <w:rPr>
          <w:rFonts w:ascii="Arial" w:eastAsia="Arial" w:hAnsi="Arial" w:cs="Arial"/>
          <w:sz w:val="20"/>
          <w:szCs w:val="20"/>
          <w:highlight w:val="lightGray"/>
          <w:lang w:eastAsia="es-ES"/>
        </w:rPr>
        <w:t>inte</w:t>
      </w:r>
      <w:r w:rsidR="00153128">
        <w:rPr>
          <w:rFonts w:ascii="Arial" w:eastAsia="Arial" w:hAnsi="Arial" w:cs="Arial"/>
          <w:sz w:val="20"/>
          <w:szCs w:val="20"/>
          <w:highlight w:val="lightGray"/>
          <w:lang w:eastAsia="es-ES"/>
        </w:rPr>
        <w:t>resados</w:t>
      </w:r>
      <w:r w:rsidR="00771C3F" w:rsidRPr="00BA09CA">
        <w:rPr>
          <w:rFonts w:ascii="Arial" w:eastAsia="Arial" w:hAnsi="Arial" w:cs="Arial"/>
          <w:sz w:val="20"/>
          <w:szCs w:val="20"/>
          <w:highlight w:val="lightGray"/>
          <w:lang w:eastAsia="es-ES"/>
        </w:rPr>
        <w:t xml:space="preserve"> </w:t>
      </w:r>
      <w:r w:rsidRPr="00BA09CA">
        <w:rPr>
          <w:rFonts w:ascii="Arial" w:eastAsia="Arial" w:hAnsi="Arial" w:cs="Arial"/>
          <w:sz w:val="20"/>
          <w:szCs w:val="20"/>
          <w:highlight w:val="lightGray"/>
          <w:lang w:eastAsia="es-ES"/>
        </w:rPr>
        <w:t xml:space="preserve">para limitar la convocatoria a Mipyme, incluirá la limitación del Proceso de </w:t>
      </w:r>
      <w:r w:rsidR="006A65BA">
        <w:rPr>
          <w:rFonts w:ascii="Arial" w:eastAsia="Arial" w:hAnsi="Arial" w:cs="Arial"/>
          <w:sz w:val="20"/>
          <w:szCs w:val="20"/>
          <w:highlight w:val="lightGray"/>
          <w:lang w:eastAsia="es-ES"/>
        </w:rPr>
        <w:t>C</w:t>
      </w:r>
      <w:r w:rsidRPr="00BA09CA">
        <w:rPr>
          <w:rFonts w:ascii="Arial" w:eastAsia="Arial" w:hAnsi="Arial" w:cs="Arial"/>
          <w:sz w:val="20"/>
          <w:szCs w:val="20"/>
          <w:highlight w:val="lightGray"/>
          <w:lang w:eastAsia="es-ES"/>
        </w:rPr>
        <w:t>ontratación a Mipyme en el espacio dispuesto por la plataforma del SECOP II</w:t>
      </w:r>
      <w:r w:rsidR="00710180">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w:t>
      </w:r>
    </w:p>
    <w:p w14:paraId="345D6975" w14:textId="77777777" w:rsidR="009E2E18" w:rsidRPr="00BA09CA" w:rsidRDefault="009E2E18" w:rsidP="00BF2EB7">
      <w:pPr>
        <w:rPr>
          <w:rFonts w:ascii="Arial" w:eastAsia="Arial" w:hAnsi="Arial" w:cs="Arial"/>
          <w:sz w:val="20"/>
          <w:szCs w:val="20"/>
          <w:lang w:eastAsia="es-ES"/>
        </w:rPr>
      </w:pPr>
    </w:p>
    <w:p w14:paraId="597C3AA8" w14:textId="70B70444" w:rsidR="00444308" w:rsidRPr="00BA09CA" w:rsidRDefault="00444308" w:rsidP="00BF2EB7">
      <w:pPr>
        <w:pStyle w:val="Prrafodelista"/>
        <w:numPr>
          <w:ilvl w:val="1"/>
          <w:numId w:val="60"/>
        </w:numPr>
        <w:spacing w:line="240" w:lineRule="auto"/>
        <w:outlineLvl w:val="1"/>
        <w:rPr>
          <w:smallCaps/>
          <w:szCs w:val="20"/>
          <w:lang w:eastAsia="es-ES"/>
        </w:rPr>
      </w:pPr>
      <w:bookmarkStart w:id="336" w:name="_Toc99029270"/>
      <w:bookmarkStart w:id="337" w:name="_Toc99029271"/>
      <w:bookmarkStart w:id="338" w:name="_Toc99029272"/>
      <w:bookmarkStart w:id="339" w:name="_Toc99029273"/>
      <w:bookmarkStart w:id="340" w:name="_Toc99029274"/>
      <w:bookmarkStart w:id="341" w:name="_Toc99029275"/>
      <w:bookmarkStart w:id="342" w:name="_Toc99029276"/>
      <w:bookmarkStart w:id="343" w:name="_Ref25305537"/>
      <w:bookmarkStart w:id="344" w:name="_Toc32147324"/>
      <w:bookmarkStart w:id="345" w:name="_Toc32238846"/>
      <w:bookmarkStart w:id="346" w:name="_Toc35616205"/>
      <w:bookmarkStart w:id="347" w:name="_Toc40113332"/>
      <w:bookmarkStart w:id="348" w:name="_Toc108082895"/>
      <w:bookmarkStart w:id="349" w:name="_Toc108175020"/>
      <w:bookmarkEnd w:id="336"/>
      <w:bookmarkEnd w:id="337"/>
      <w:bookmarkEnd w:id="338"/>
      <w:bookmarkEnd w:id="339"/>
      <w:bookmarkEnd w:id="340"/>
      <w:bookmarkEnd w:id="341"/>
      <w:bookmarkEnd w:id="342"/>
      <w:r w:rsidRPr="00BA09CA">
        <w:rPr>
          <w:rFonts w:ascii="Arial" w:hAnsi="Arial" w:cs="Arial"/>
          <w:b/>
          <w:smallCaps/>
          <w:sz w:val="20"/>
          <w:szCs w:val="20"/>
          <w:lang w:eastAsia="es-ES"/>
        </w:rPr>
        <w:t>ELABORACIÓN Y PRESENTACIÓN DE LA OFERTA</w:t>
      </w:r>
      <w:bookmarkEnd w:id="343"/>
      <w:bookmarkEnd w:id="344"/>
      <w:bookmarkEnd w:id="345"/>
      <w:bookmarkEnd w:id="346"/>
      <w:bookmarkEnd w:id="347"/>
      <w:bookmarkEnd w:id="348"/>
      <w:bookmarkEnd w:id="349"/>
    </w:p>
    <w:p w14:paraId="79085E0F" w14:textId="16CEE6DF" w:rsidR="002A29EB" w:rsidRPr="00BA09CA" w:rsidRDefault="002A29EB" w:rsidP="00E63264">
      <w:pPr>
        <w:jc w:val="both"/>
        <w:rPr>
          <w:rFonts w:ascii="Arial" w:eastAsia="Arial" w:hAnsi="Arial" w:cs="Arial"/>
          <w:sz w:val="20"/>
          <w:szCs w:val="20"/>
        </w:rPr>
      </w:pPr>
      <w:bookmarkStart w:id="350" w:name="_Toc517179745"/>
      <w:bookmarkStart w:id="351" w:name="_Toc517179817"/>
      <w:bookmarkStart w:id="352" w:name="_Toc517179878"/>
      <w:bookmarkStart w:id="353" w:name="_Toc517183475"/>
      <w:bookmarkStart w:id="354" w:name="_Toc517183535"/>
      <w:bookmarkStart w:id="355" w:name="_Toc517187075"/>
      <w:bookmarkStart w:id="356" w:name="_Toc517187222"/>
      <w:bookmarkStart w:id="357" w:name="_Toc517187769"/>
      <w:bookmarkStart w:id="358" w:name="_Toc517187832"/>
      <w:bookmarkEnd w:id="313"/>
      <w:bookmarkEnd w:id="326"/>
      <w:bookmarkEnd w:id="331"/>
      <w:bookmarkEnd w:id="350"/>
      <w:bookmarkEnd w:id="351"/>
      <w:bookmarkEnd w:id="352"/>
      <w:bookmarkEnd w:id="353"/>
      <w:bookmarkEnd w:id="354"/>
      <w:bookmarkEnd w:id="355"/>
      <w:bookmarkEnd w:id="356"/>
      <w:bookmarkEnd w:id="357"/>
      <w:bookmarkEnd w:id="358"/>
      <w:r w:rsidRPr="00BA09CA">
        <w:rPr>
          <w:rFonts w:ascii="Arial" w:eastAsia="Arial" w:hAnsi="Arial" w:cs="Arial"/>
          <w:sz w:val="20"/>
          <w:szCs w:val="20"/>
          <w:highlight w:val="lightGray"/>
        </w:rPr>
        <w:t xml:space="preserve">[Para las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es que utilicen SECOP II la presentación de la oferta deberá adaptarse a las condiciones de la plataforma y no será posible </w:t>
      </w:r>
      <w:r w:rsidR="002B1649" w:rsidRPr="00BA09CA">
        <w:rPr>
          <w:rFonts w:ascii="Arial" w:eastAsia="Arial" w:hAnsi="Arial" w:cs="Arial"/>
          <w:sz w:val="20"/>
          <w:szCs w:val="20"/>
          <w:highlight w:val="lightGray"/>
        </w:rPr>
        <w:t xml:space="preserve">allegar </w:t>
      </w:r>
      <w:r w:rsidRPr="00BA09CA">
        <w:rPr>
          <w:rFonts w:ascii="Arial" w:eastAsia="Arial" w:hAnsi="Arial" w:cs="Arial"/>
          <w:sz w:val="20"/>
          <w:szCs w:val="20"/>
          <w:highlight w:val="lightGray"/>
        </w:rPr>
        <w:t>documentos en físico]</w:t>
      </w:r>
      <w:r w:rsidRPr="00BA09CA">
        <w:rPr>
          <w:rFonts w:ascii="Arial" w:eastAsia="Arial" w:hAnsi="Arial" w:cs="Arial"/>
          <w:sz w:val="20"/>
          <w:szCs w:val="20"/>
        </w:rPr>
        <w:t xml:space="preserve"> </w:t>
      </w:r>
    </w:p>
    <w:p w14:paraId="2CC90D83" w14:textId="77777777" w:rsidR="00CA286F" w:rsidRPr="00BA09CA" w:rsidRDefault="00CA286F" w:rsidP="00AB1346">
      <w:pPr>
        <w:rPr>
          <w:rFonts w:ascii="Arial" w:hAnsi="Arial" w:cs="Arial"/>
          <w:sz w:val="20"/>
          <w:szCs w:val="20"/>
          <w:lang w:eastAsia="es-ES"/>
        </w:rPr>
      </w:pPr>
    </w:p>
    <w:p w14:paraId="764B1282" w14:textId="46CEAB0D" w:rsidR="0092446F" w:rsidRPr="00BA09CA" w:rsidRDefault="0092446F" w:rsidP="00AB1346">
      <w:pPr>
        <w:rPr>
          <w:rFonts w:ascii="Arial" w:hAnsi="Arial" w:cs="Arial"/>
          <w:sz w:val="20"/>
          <w:szCs w:val="20"/>
          <w:lang w:eastAsia="es-ES"/>
        </w:rPr>
      </w:pPr>
      <w:r w:rsidRPr="00BA09CA">
        <w:rPr>
          <w:rFonts w:ascii="Arial" w:hAnsi="Arial" w:cs="Arial"/>
          <w:sz w:val="20"/>
          <w:szCs w:val="20"/>
          <w:highlight w:val="darkGray"/>
          <w:lang w:eastAsia="es-ES"/>
        </w:rPr>
        <w:t>[</w:t>
      </w:r>
      <w:r w:rsidRPr="00BA09CA">
        <w:rPr>
          <w:rFonts w:ascii="Arial" w:hAnsi="Arial" w:cs="Arial"/>
          <w:sz w:val="20"/>
          <w:szCs w:val="20"/>
          <w:highlight w:val="lightGray"/>
          <w:lang w:eastAsia="es-ES"/>
        </w:rPr>
        <w:t xml:space="preserve">Las </w:t>
      </w:r>
      <w:r w:rsidR="00E41DBB" w:rsidRPr="00BA09CA">
        <w:rPr>
          <w:rFonts w:ascii="Arial" w:hAnsi="Arial" w:cs="Arial"/>
          <w:sz w:val="20"/>
          <w:szCs w:val="20"/>
          <w:highlight w:val="lightGray"/>
          <w:lang w:eastAsia="es-ES"/>
        </w:rPr>
        <w:t>Entidad</w:t>
      </w:r>
      <w:r w:rsidRPr="00BA09CA">
        <w:rPr>
          <w:rFonts w:ascii="Arial" w:hAnsi="Arial" w:cs="Arial"/>
          <w:sz w:val="20"/>
          <w:szCs w:val="20"/>
          <w:highlight w:val="lightGray"/>
          <w:lang w:eastAsia="es-ES"/>
        </w:rPr>
        <w:t>es que publican sus procesos en el SECOP I, incorporarán el siguiente contenido:]</w:t>
      </w:r>
    </w:p>
    <w:p w14:paraId="11B07DC2" w14:textId="77777777" w:rsidR="00CA17F1" w:rsidRPr="00BA09CA" w:rsidRDefault="00CA17F1">
      <w:pPr>
        <w:rPr>
          <w:rFonts w:ascii="Arial" w:hAnsi="Arial" w:cs="Arial"/>
          <w:sz w:val="20"/>
          <w:szCs w:val="20"/>
          <w:lang w:eastAsia="es-ES"/>
        </w:rPr>
      </w:pPr>
    </w:p>
    <w:p w14:paraId="793B3786" w14:textId="4BC21D80" w:rsidR="00E16850" w:rsidRPr="00BA09CA" w:rsidRDefault="00E16850">
      <w:pPr>
        <w:jc w:val="both"/>
        <w:rPr>
          <w:rFonts w:ascii="Arial" w:eastAsia="Arial" w:hAnsi="Arial" w:cs="Arial"/>
          <w:sz w:val="20"/>
          <w:szCs w:val="20"/>
          <w:lang w:eastAsia="es-ES"/>
        </w:rPr>
      </w:pPr>
      <w:r w:rsidRPr="00BA09CA">
        <w:rPr>
          <w:rFonts w:ascii="Arial" w:hAnsi="Arial" w:cs="Arial"/>
          <w:sz w:val="20"/>
          <w:szCs w:val="20"/>
          <w:lang w:eastAsia="es-ES"/>
        </w:rPr>
        <w:t xml:space="preserve">La oferta estará conformada por un </w:t>
      </w:r>
      <w:r w:rsidR="00E737BE" w:rsidRPr="00BA09CA">
        <w:rPr>
          <w:rFonts w:ascii="Arial" w:hAnsi="Arial" w:cs="Arial"/>
          <w:sz w:val="20"/>
          <w:szCs w:val="20"/>
          <w:lang w:eastAsia="es-ES"/>
        </w:rPr>
        <w:t>S</w:t>
      </w:r>
      <w:r w:rsidRPr="00BA09CA">
        <w:rPr>
          <w:rFonts w:ascii="Arial" w:hAnsi="Arial" w:cs="Arial"/>
          <w:sz w:val="20"/>
          <w:szCs w:val="20"/>
          <w:lang w:eastAsia="es-ES"/>
        </w:rPr>
        <w:t xml:space="preserve">obre, el cual </w:t>
      </w:r>
      <w:r w:rsidR="009928E9" w:rsidRPr="00BA09CA">
        <w:rPr>
          <w:rFonts w:ascii="Arial" w:hAnsi="Arial" w:cs="Arial"/>
          <w:sz w:val="20"/>
          <w:szCs w:val="20"/>
          <w:lang w:eastAsia="es-ES"/>
        </w:rPr>
        <w:t xml:space="preserve">contendrá </w:t>
      </w:r>
      <w:r w:rsidRPr="00BA09CA">
        <w:rPr>
          <w:rFonts w:ascii="Arial" w:hAnsi="Arial" w:cs="Arial"/>
          <w:sz w:val="20"/>
          <w:szCs w:val="20"/>
          <w:lang w:eastAsia="es-ES"/>
        </w:rPr>
        <w:t xml:space="preserve">los documentos e información de los </w:t>
      </w:r>
      <w:r w:rsidR="00AD4967" w:rsidRPr="00BA09CA">
        <w:rPr>
          <w:rFonts w:ascii="Arial" w:hAnsi="Arial" w:cs="Arial"/>
          <w:sz w:val="20"/>
          <w:szCs w:val="20"/>
          <w:lang w:eastAsia="es-ES"/>
        </w:rPr>
        <w:t>r</w:t>
      </w:r>
      <w:r w:rsidRPr="00BA09CA">
        <w:rPr>
          <w:rFonts w:ascii="Arial" w:hAnsi="Arial" w:cs="Arial"/>
          <w:sz w:val="20"/>
          <w:szCs w:val="20"/>
          <w:lang w:eastAsia="es-ES"/>
        </w:rPr>
        <w:t xml:space="preserve">equisitos </w:t>
      </w:r>
      <w:r w:rsidR="00545FC3" w:rsidRPr="00BA09CA">
        <w:rPr>
          <w:rFonts w:ascii="Arial" w:hAnsi="Arial" w:cs="Arial"/>
          <w:sz w:val="20"/>
          <w:szCs w:val="20"/>
          <w:lang w:eastAsia="es-ES"/>
        </w:rPr>
        <w:t>h</w:t>
      </w:r>
      <w:r w:rsidRPr="00BA09CA">
        <w:rPr>
          <w:rFonts w:ascii="Arial" w:hAnsi="Arial" w:cs="Arial"/>
          <w:sz w:val="20"/>
          <w:szCs w:val="20"/>
          <w:lang w:eastAsia="es-ES"/>
        </w:rPr>
        <w:t>abilitantes</w:t>
      </w:r>
      <w:r w:rsidR="00F067D6" w:rsidRPr="00BA09CA">
        <w:rPr>
          <w:rFonts w:ascii="Arial" w:hAnsi="Arial" w:cs="Arial"/>
          <w:sz w:val="20"/>
          <w:szCs w:val="20"/>
          <w:lang w:eastAsia="es-ES"/>
        </w:rPr>
        <w:t>, la oferta económica</w:t>
      </w:r>
      <w:r w:rsidR="004D0CF4" w:rsidRPr="00BA09CA">
        <w:rPr>
          <w:rFonts w:ascii="Arial" w:hAnsi="Arial" w:cs="Arial"/>
          <w:sz w:val="20"/>
          <w:szCs w:val="20"/>
          <w:lang w:eastAsia="es-ES"/>
        </w:rPr>
        <w:t xml:space="preserve"> </w:t>
      </w:r>
      <w:r w:rsidR="00FF0ED8">
        <w:rPr>
          <w:rFonts w:ascii="Arial" w:hAnsi="Arial" w:cs="Arial"/>
          <w:sz w:val="20"/>
          <w:szCs w:val="20"/>
          <w:lang w:eastAsia="es-ES"/>
        </w:rPr>
        <w:t>y</w:t>
      </w:r>
      <w:r w:rsidR="00FF0ED8" w:rsidRPr="00BA09CA">
        <w:rPr>
          <w:rFonts w:ascii="Arial" w:hAnsi="Arial" w:cs="Arial"/>
          <w:sz w:val="20"/>
          <w:szCs w:val="20"/>
          <w:lang w:eastAsia="es-ES"/>
        </w:rPr>
        <w:t xml:space="preserve"> </w:t>
      </w:r>
      <w:r w:rsidR="000A21A9" w:rsidRPr="00BA09CA">
        <w:rPr>
          <w:rFonts w:ascii="Arial" w:hAnsi="Arial" w:cs="Arial"/>
          <w:sz w:val="20"/>
          <w:szCs w:val="20"/>
          <w:lang w:eastAsia="es-ES"/>
        </w:rPr>
        <w:t>los</w:t>
      </w:r>
      <w:r w:rsidRPr="00BA09CA">
        <w:rPr>
          <w:rFonts w:ascii="Arial" w:hAnsi="Arial" w:cs="Arial"/>
          <w:sz w:val="20"/>
          <w:szCs w:val="20"/>
          <w:lang w:eastAsia="es-ES"/>
        </w:rPr>
        <w:t xml:space="preserve"> documentos a los que se les asigne puntaje</w:t>
      </w:r>
      <w:r w:rsidR="00F067D6" w:rsidRPr="00BA09CA">
        <w:rPr>
          <w:rFonts w:ascii="Arial" w:hAnsi="Arial" w:cs="Arial"/>
          <w:sz w:val="20"/>
          <w:szCs w:val="20"/>
          <w:lang w:eastAsia="es-ES"/>
        </w:rPr>
        <w:t xml:space="preserve">, </w:t>
      </w:r>
      <w:r w:rsidRPr="00BA09CA">
        <w:rPr>
          <w:rFonts w:ascii="Arial" w:hAnsi="Arial" w:cs="Arial"/>
          <w:sz w:val="20"/>
          <w:szCs w:val="20"/>
          <w:lang w:eastAsia="es-ES"/>
        </w:rPr>
        <w:t xml:space="preserve">y deberá ser entregada con el cumplimiento de la totalidad de los requisitos establecidos en los </w:t>
      </w:r>
      <w:r w:rsidR="00FF128C">
        <w:rPr>
          <w:rFonts w:ascii="Arial" w:hAnsi="Arial" w:cs="Arial"/>
          <w:sz w:val="20"/>
          <w:szCs w:val="20"/>
          <w:lang w:eastAsia="es-ES"/>
        </w:rPr>
        <w:t>D</w:t>
      </w:r>
      <w:r w:rsidRPr="00BA09CA">
        <w:rPr>
          <w:rFonts w:ascii="Arial" w:hAnsi="Arial" w:cs="Arial"/>
          <w:sz w:val="20"/>
          <w:szCs w:val="20"/>
          <w:lang w:eastAsia="es-ES"/>
        </w:rPr>
        <w:t xml:space="preserve">ocumentos del </w:t>
      </w:r>
      <w:r w:rsidR="00FF128C">
        <w:rPr>
          <w:rFonts w:ascii="Arial" w:hAnsi="Arial" w:cs="Arial"/>
          <w:sz w:val="20"/>
          <w:szCs w:val="20"/>
          <w:lang w:eastAsia="es-ES"/>
        </w:rPr>
        <w:t>P</w:t>
      </w:r>
      <w:r w:rsidRPr="00BA09CA">
        <w:rPr>
          <w:rFonts w:ascii="Arial" w:hAnsi="Arial" w:cs="Arial"/>
          <w:sz w:val="20"/>
          <w:szCs w:val="20"/>
          <w:lang w:eastAsia="es-ES"/>
        </w:rPr>
        <w:t xml:space="preserve">roceso. El </w:t>
      </w:r>
      <w:r w:rsidR="001C2B15">
        <w:rPr>
          <w:rFonts w:ascii="Arial" w:hAnsi="Arial" w:cs="Arial"/>
          <w:sz w:val="20"/>
          <w:szCs w:val="20"/>
          <w:lang w:eastAsia="es-ES"/>
        </w:rPr>
        <w:t>S</w:t>
      </w:r>
      <w:r w:rsidRPr="00BA09CA">
        <w:rPr>
          <w:rFonts w:ascii="Arial" w:hAnsi="Arial" w:cs="Arial"/>
          <w:sz w:val="20"/>
          <w:szCs w:val="20"/>
          <w:lang w:eastAsia="es-ES"/>
        </w:rPr>
        <w:t>obre deberá presentarse cerrado e identificado</w:t>
      </w:r>
      <w:r w:rsidR="004D0CF4" w:rsidRPr="00BA09CA">
        <w:rPr>
          <w:rFonts w:ascii="Arial" w:hAnsi="Arial" w:cs="Arial"/>
          <w:sz w:val="20"/>
          <w:szCs w:val="20"/>
          <w:lang w:eastAsia="es-ES"/>
        </w:rPr>
        <w:t xml:space="preserve"> como se indica en el literal A de este numeral</w:t>
      </w:r>
      <w:r w:rsidR="00320D63">
        <w:rPr>
          <w:rFonts w:ascii="Arial" w:hAnsi="Arial" w:cs="Arial"/>
          <w:sz w:val="20"/>
          <w:szCs w:val="20"/>
          <w:lang w:eastAsia="es-ES"/>
        </w:rPr>
        <w:t>.</w:t>
      </w:r>
    </w:p>
    <w:p w14:paraId="1180DE72" w14:textId="08F4B20B" w:rsidR="00811D4F" w:rsidRPr="00BA09CA" w:rsidRDefault="00811D4F">
      <w:pPr>
        <w:jc w:val="both"/>
        <w:rPr>
          <w:rFonts w:ascii="Arial" w:eastAsia="Arial" w:hAnsi="Arial" w:cs="Arial"/>
          <w:sz w:val="20"/>
          <w:szCs w:val="20"/>
        </w:rPr>
      </w:pPr>
    </w:p>
    <w:p w14:paraId="1DF28AD0" w14:textId="4DDC4F0C" w:rsidR="003C20AB" w:rsidRPr="00BA09CA" w:rsidRDefault="003C20AB">
      <w:pPr>
        <w:jc w:val="both"/>
        <w:rPr>
          <w:rFonts w:ascii="Arial" w:eastAsia="Arial" w:hAnsi="Arial" w:cs="Arial"/>
          <w:sz w:val="20"/>
          <w:szCs w:val="20"/>
        </w:rPr>
      </w:pPr>
      <w:r w:rsidRPr="00BA09CA">
        <w:rPr>
          <w:rFonts w:ascii="Arial" w:hAnsi="Arial" w:cs="Arial"/>
          <w:sz w:val="20"/>
          <w:szCs w:val="20"/>
        </w:rPr>
        <w:t xml:space="preserve">El </w:t>
      </w:r>
      <w:r w:rsidR="00A5737B" w:rsidRPr="00BA09CA">
        <w:rPr>
          <w:rFonts w:ascii="Arial" w:hAnsi="Arial" w:cs="Arial"/>
          <w:sz w:val="20"/>
          <w:szCs w:val="20"/>
        </w:rPr>
        <w:t>S</w:t>
      </w:r>
      <w:r w:rsidRPr="00BA09CA">
        <w:rPr>
          <w:rFonts w:ascii="Arial" w:hAnsi="Arial" w:cs="Arial"/>
          <w:sz w:val="20"/>
          <w:szCs w:val="20"/>
        </w:rPr>
        <w:t>obre</w:t>
      </w:r>
      <w:r w:rsidRPr="00BA09CA">
        <w:rPr>
          <w:rFonts w:ascii="Arial" w:eastAsia="Arial" w:hAnsi="Arial" w:cs="Arial"/>
          <w:sz w:val="20"/>
          <w:szCs w:val="20"/>
        </w:rPr>
        <w:t xml:space="preserve"> </w:t>
      </w:r>
      <w:r w:rsidRPr="00BA09CA">
        <w:rPr>
          <w:rFonts w:ascii="Arial" w:hAnsi="Arial" w:cs="Arial"/>
          <w:sz w:val="20"/>
          <w:szCs w:val="20"/>
        </w:rPr>
        <w:t>debe contener la siguiente información</w:t>
      </w:r>
      <w:r w:rsidR="00E77319">
        <w:rPr>
          <w:rFonts w:ascii="Arial" w:hAnsi="Arial" w:cs="Arial"/>
          <w:sz w:val="20"/>
          <w:szCs w:val="20"/>
        </w:rPr>
        <w:t>,</w:t>
      </w:r>
      <w:r w:rsidRPr="00BA09CA">
        <w:rPr>
          <w:rFonts w:ascii="Arial" w:hAnsi="Arial" w:cs="Arial"/>
          <w:sz w:val="20"/>
          <w:szCs w:val="20"/>
        </w:rPr>
        <w:t xml:space="preserve"> y para su entrega se deberán tener en cuenta las siguientes indicaciones:</w:t>
      </w:r>
      <w:r w:rsidRPr="00BA09CA">
        <w:rPr>
          <w:rFonts w:ascii="Arial" w:eastAsia="Arial" w:hAnsi="Arial" w:cs="Arial"/>
          <w:sz w:val="20"/>
          <w:szCs w:val="20"/>
        </w:rPr>
        <w:t xml:space="preserve"> </w:t>
      </w:r>
    </w:p>
    <w:p w14:paraId="0DDA0059" w14:textId="77FDBE8A" w:rsidR="00811D4F" w:rsidRPr="00BA09CA" w:rsidRDefault="00811D4F">
      <w:pPr>
        <w:rPr>
          <w:rFonts w:ascii="Arial" w:eastAsia="Arial" w:hAnsi="Arial" w:cs="Arial"/>
          <w:sz w:val="20"/>
          <w:szCs w:val="20"/>
        </w:rPr>
      </w:pPr>
    </w:p>
    <w:p w14:paraId="257919C0" w14:textId="39EBDA22" w:rsidR="00786B12" w:rsidRPr="00BA09CA" w:rsidRDefault="00786B12">
      <w:pPr>
        <w:pStyle w:val="Prrafodelista"/>
        <w:numPr>
          <w:ilvl w:val="0"/>
          <w:numId w:val="55"/>
        </w:numPr>
        <w:spacing w:line="240" w:lineRule="auto"/>
        <w:jc w:val="both"/>
        <w:rPr>
          <w:rFonts w:ascii="Arial" w:hAnsi="Arial" w:cs="Arial"/>
          <w:sz w:val="20"/>
          <w:szCs w:val="20"/>
          <w:lang w:eastAsia="es-ES"/>
        </w:rPr>
      </w:pPr>
      <w:r w:rsidRPr="00BA09CA">
        <w:rPr>
          <w:rFonts w:ascii="Arial" w:eastAsia="Arial" w:hAnsi="Arial" w:cs="Arial"/>
          <w:sz w:val="20"/>
          <w:szCs w:val="20"/>
        </w:rPr>
        <w:t xml:space="preserve">El </w:t>
      </w:r>
      <w:r w:rsidR="00A5737B" w:rsidRPr="00BA09CA">
        <w:rPr>
          <w:rFonts w:ascii="Arial" w:hAnsi="Arial" w:cs="Arial"/>
          <w:sz w:val="20"/>
          <w:szCs w:val="20"/>
          <w:lang w:eastAsia="es-ES"/>
        </w:rPr>
        <w:t>S</w:t>
      </w:r>
      <w:r w:rsidRPr="00BA09CA">
        <w:rPr>
          <w:rFonts w:ascii="Arial" w:hAnsi="Arial" w:cs="Arial"/>
          <w:sz w:val="20"/>
          <w:szCs w:val="20"/>
          <w:lang w:eastAsia="es-ES"/>
        </w:rPr>
        <w:t xml:space="preserve">obre debe indicar: (i) el nombre de la </w:t>
      </w:r>
      <w:r w:rsidR="00E41DBB" w:rsidRPr="00BA09CA">
        <w:rPr>
          <w:rFonts w:ascii="Arial" w:hAnsi="Arial" w:cs="Arial"/>
          <w:sz w:val="20"/>
          <w:szCs w:val="20"/>
          <w:lang w:eastAsia="es-ES"/>
        </w:rPr>
        <w:t>Entidad</w:t>
      </w:r>
      <w:r w:rsidRPr="00BA09CA">
        <w:rPr>
          <w:rFonts w:ascii="Arial" w:hAnsi="Arial" w:cs="Arial"/>
          <w:sz w:val="20"/>
          <w:szCs w:val="20"/>
          <w:lang w:eastAsia="es-ES"/>
        </w:rPr>
        <w:t>; (ii) la dirección de radicación; (iii) el objeto</w:t>
      </w:r>
      <w:r w:rsidR="00577CE8" w:rsidRPr="00BA09CA">
        <w:rPr>
          <w:rFonts w:ascii="Arial" w:hAnsi="Arial" w:cs="Arial"/>
          <w:sz w:val="20"/>
          <w:szCs w:val="20"/>
          <w:lang w:eastAsia="es-ES"/>
        </w:rPr>
        <w:t xml:space="preserve"> del </w:t>
      </w:r>
      <w:r w:rsidR="00A5737B" w:rsidRPr="00BA09CA">
        <w:rPr>
          <w:rFonts w:ascii="Arial" w:hAnsi="Arial" w:cs="Arial"/>
          <w:sz w:val="20"/>
          <w:szCs w:val="20"/>
          <w:lang w:eastAsia="es-ES"/>
        </w:rPr>
        <w:t>P</w:t>
      </w:r>
      <w:r w:rsidR="00577CE8" w:rsidRPr="00BA09CA">
        <w:rPr>
          <w:rFonts w:ascii="Arial" w:hAnsi="Arial" w:cs="Arial"/>
          <w:sz w:val="20"/>
          <w:szCs w:val="20"/>
          <w:lang w:eastAsia="es-ES"/>
        </w:rPr>
        <w:t xml:space="preserve">roceso de </w:t>
      </w:r>
      <w:r w:rsidR="00A5737B" w:rsidRPr="00BA09CA">
        <w:rPr>
          <w:rFonts w:ascii="Arial" w:hAnsi="Arial" w:cs="Arial"/>
          <w:sz w:val="20"/>
          <w:szCs w:val="20"/>
          <w:lang w:eastAsia="es-ES"/>
        </w:rPr>
        <w:t>C</w:t>
      </w:r>
      <w:r w:rsidR="00577CE8" w:rsidRPr="00BA09CA">
        <w:rPr>
          <w:rFonts w:ascii="Arial" w:hAnsi="Arial" w:cs="Arial"/>
          <w:sz w:val="20"/>
          <w:szCs w:val="20"/>
          <w:lang w:eastAsia="es-ES"/>
        </w:rPr>
        <w:t>ontratación</w:t>
      </w:r>
      <w:r w:rsidRPr="00BA09CA">
        <w:rPr>
          <w:rFonts w:ascii="Arial" w:hAnsi="Arial" w:cs="Arial"/>
          <w:sz w:val="20"/>
          <w:szCs w:val="20"/>
          <w:lang w:eastAsia="es-ES"/>
        </w:rPr>
        <w:t>; (iv)</w:t>
      </w:r>
      <w:r w:rsidR="00811D4F" w:rsidRPr="00BA09CA">
        <w:rPr>
          <w:rFonts w:ascii="Arial" w:hAnsi="Arial" w:cs="Arial"/>
          <w:sz w:val="20"/>
          <w:szCs w:val="20"/>
          <w:lang w:eastAsia="es-ES"/>
        </w:rPr>
        <w:t xml:space="preserve"> </w:t>
      </w:r>
      <w:r w:rsidRPr="00BA09CA">
        <w:rPr>
          <w:rFonts w:ascii="Arial" w:hAnsi="Arial" w:cs="Arial"/>
          <w:sz w:val="20"/>
          <w:szCs w:val="20"/>
          <w:lang w:eastAsia="es-ES"/>
        </w:rPr>
        <w:t xml:space="preserve">el número del </w:t>
      </w:r>
      <w:r w:rsidR="00A5737B" w:rsidRPr="00BA09CA">
        <w:rPr>
          <w:rFonts w:ascii="Arial" w:hAnsi="Arial" w:cs="Arial"/>
          <w:sz w:val="20"/>
          <w:szCs w:val="20"/>
          <w:lang w:eastAsia="es-ES"/>
        </w:rPr>
        <w:t>P</w:t>
      </w:r>
      <w:r w:rsidRPr="00BA09CA">
        <w:rPr>
          <w:rFonts w:ascii="Arial" w:hAnsi="Arial" w:cs="Arial"/>
          <w:sz w:val="20"/>
          <w:szCs w:val="20"/>
          <w:lang w:eastAsia="es-ES"/>
        </w:rPr>
        <w:t xml:space="preserve">roceso de </w:t>
      </w:r>
      <w:r w:rsidR="00A5737B" w:rsidRPr="00BA09CA">
        <w:rPr>
          <w:rFonts w:ascii="Arial" w:hAnsi="Arial" w:cs="Arial"/>
          <w:sz w:val="20"/>
          <w:szCs w:val="20"/>
          <w:lang w:eastAsia="es-ES"/>
        </w:rPr>
        <w:t>C</w:t>
      </w:r>
      <w:r w:rsidRPr="00BA09CA">
        <w:rPr>
          <w:rFonts w:ascii="Arial" w:hAnsi="Arial" w:cs="Arial"/>
          <w:sz w:val="20"/>
          <w:szCs w:val="20"/>
          <w:lang w:eastAsia="es-ES"/>
        </w:rPr>
        <w:t>ontratación; (v) el nombre y dirección comercial</w:t>
      </w:r>
      <w:r w:rsidR="00B74CC9" w:rsidRPr="00BA09CA">
        <w:rPr>
          <w:rFonts w:ascii="Arial" w:hAnsi="Arial" w:cs="Arial"/>
          <w:sz w:val="20"/>
          <w:szCs w:val="20"/>
          <w:lang w:eastAsia="es-ES"/>
        </w:rPr>
        <w:t xml:space="preserve"> tanto </w:t>
      </w:r>
      <w:r w:rsidR="005B1C56" w:rsidRPr="00BA09CA">
        <w:rPr>
          <w:rFonts w:ascii="Arial" w:hAnsi="Arial" w:cs="Arial"/>
          <w:sz w:val="20"/>
          <w:szCs w:val="20"/>
          <w:lang w:eastAsia="es-ES"/>
        </w:rPr>
        <w:t>física como electrónica</w:t>
      </w:r>
      <w:r w:rsidRPr="00BA09CA">
        <w:rPr>
          <w:rFonts w:ascii="Arial" w:hAnsi="Arial" w:cs="Arial"/>
          <w:sz w:val="20"/>
          <w:szCs w:val="20"/>
          <w:lang w:eastAsia="es-ES"/>
        </w:rPr>
        <w:t xml:space="preserve"> del Proponente, y (vi) el nombre del </w:t>
      </w:r>
      <w:r w:rsidR="00167C9C" w:rsidRPr="00BA09CA">
        <w:rPr>
          <w:rFonts w:ascii="Arial" w:hAnsi="Arial" w:cs="Arial"/>
          <w:sz w:val="20"/>
          <w:szCs w:val="20"/>
          <w:lang w:eastAsia="es-ES"/>
        </w:rPr>
        <w:t>r</w:t>
      </w:r>
      <w:r w:rsidRPr="00BA09CA">
        <w:rPr>
          <w:rFonts w:ascii="Arial" w:hAnsi="Arial" w:cs="Arial"/>
          <w:sz w:val="20"/>
          <w:szCs w:val="20"/>
          <w:lang w:eastAsia="es-ES"/>
        </w:rPr>
        <w:t xml:space="preserve">epresentante </w:t>
      </w:r>
      <w:r w:rsidR="00167C9C" w:rsidRPr="00BA09CA">
        <w:rPr>
          <w:rFonts w:ascii="Arial" w:hAnsi="Arial" w:cs="Arial"/>
          <w:sz w:val="20"/>
          <w:szCs w:val="20"/>
          <w:lang w:eastAsia="es-ES"/>
        </w:rPr>
        <w:t>l</w:t>
      </w:r>
      <w:r w:rsidRPr="00BA09CA">
        <w:rPr>
          <w:rFonts w:ascii="Arial" w:hAnsi="Arial" w:cs="Arial"/>
          <w:sz w:val="20"/>
          <w:szCs w:val="20"/>
          <w:lang w:eastAsia="es-ES"/>
        </w:rPr>
        <w:t xml:space="preserve">egal del </w:t>
      </w:r>
      <w:r w:rsidR="00A5737B" w:rsidRPr="00BA09CA">
        <w:rPr>
          <w:rFonts w:ascii="Arial" w:hAnsi="Arial" w:cs="Arial"/>
          <w:sz w:val="20"/>
          <w:szCs w:val="20"/>
          <w:lang w:eastAsia="es-ES"/>
        </w:rPr>
        <w:t>P</w:t>
      </w:r>
      <w:r w:rsidRPr="00BA09CA">
        <w:rPr>
          <w:rFonts w:ascii="Arial" w:hAnsi="Arial" w:cs="Arial"/>
          <w:sz w:val="20"/>
          <w:szCs w:val="20"/>
          <w:lang w:eastAsia="es-ES"/>
        </w:rPr>
        <w:t xml:space="preserve">roponente. </w:t>
      </w:r>
    </w:p>
    <w:p w14:paraId="12B327CA" w14:textId="600E05EB" w:rsidR="00811D4F" w:rsidRPr="00BA09CA" w:rsidRDefault="00811D4F">
      <w:pPr>
        <w:pStyle w:val="Prrafodelista"/>
        <w:spacing w:line="240" w:lineRule="auto"/>
        <w:jc w:val="both"/>
        <w:rPr>
          <w:rFonts w:ascii="Arial" w:hAnsi="Arial" w:cs="Arial"/>
          <w:sz w:val="20"/>
          <w:szCs w:val="20"/>
          <w:lang w:eastAsia="es-ES"/>
        </w:rPr>
      </w:pPr>
    </w:p>
    <w:p w14:paraId="4872A89B" w14:textId="281C29D0" w:rsidR="00411691" w:rsidRPr="00BA09CA" w:rsidRDefault="00786B12">
      <w:pPr>
        <w:pStyle w:val="Prrafodelista"/>
        <w:numPr>
          <w:ilvl w:val="0"/>
          <w:numId w:val="55"/>
        </w:numPr>
        <w:spacing w:line="240" w:lineRule="auto"/>
        <w:jc w:val="both"/>
        <w:rPr>
          <w:rFonts w:ascii="Arial" w:eastAsia="Times New Roman" w:hAnsi="Arial" w:cs="Arial"/>
          <w:sz w:val="20"/>
          <w:szCs w:val="20"/>
          <w:lang w:eastAsia="es-ES"/>
        </w:rPr>
      </w:pPr>
      <w:r w:rsidRPr="00BA09CA">
        <w:rPr>
          <w:rFonts w:ascii="Arial" w:hAnsi="Arial" w:cs="Arial"/>
          <w:sz w:val="20"/>
          <w:szCs w:val="20"/>
          <w:lang w:eastAsia="es-ES"/>
        </w:rPr>
        <w:t xml:space="preserve">Los documentos que conforman el </w:t>
      </w:r>
      <w:r w:rsidR="00A5737B" w:rsidRPr="00BA09CA">
        <w:rPr>
          <w:rFonts w:ascii="Arial" w:hAnsi="Arial" w:cs="Arial"/>
          <w:sz w:val="20"/>
          <w:szCs w:val="20"/>
          <w:lang w:eastAsia="es-ES"/>
        </w:rPr>
        <w:t>S</w:t>
      </w:r>
      <w:r w:rsidRPr="00BA09CA">
        <w:rPr>
          <w:rFonts w:ascii="Arial" w:hAnsi="Arial" w:cs="Arial"/>
          <w:sz w:val="20"/>
          <w:szCs w:val="20"/>
          <w:lang w:eastAsia="es-ES"/>
        </w:rPr>
        <w:t>obre deberán presentarse legajados, foliados, escritos en idioma castellano y en medio mecánico. Se deben numerar todas las hojas que contiene la oferta. La propuesta debe contener un índice, en el que se identifique en forma clara la documentación de la oferta y el folio o folios a los que corresponde.</w:t>
      </w:r>
    </w:p>
    <w:p w14:paraId="15EDDE37" w14:textId="77777777" w:rsidR="00411691" w:rsidRPr="00BA09CA" w:rsidRDefault="00411691">
      <w:pPr>
        <w:pStyle w:val="Prrafodelista"/>
        <w:spacing w:line="240" w:lineRule="auto"/>
        <w:rPr>
          <w:rFonts w:ascii="Arial" w:eastAsia="Times New Roman" w:hAnsi="Arial" w:cs="Arial"/>
          <w:sz w:val="20"/>
          <w:szCs w:val="20"/>
          <w:lang w:eastAsia="es-ES"/>
        </w:rPr>
      </w:pPr>
    </w:p>
    <w:p w14:paraId="637A9299" w14:textId="17D16E1B" w:rsidR="009A3A19" w:rsidRPr="00BA09CA" w:rsidRDefault="00786B12">
      <w:pPr>
        <w:pStyle w:val="Prrafodelista"/>
        <w:numPr>
          <w:ilvl w:val="0"/>
          <w:numId w:val="55"/>
        </w:numPr>
        <w:spacing w:line="240" w:lineRule="auto"/>
        <w:jc w:val="both"/>
        <w:rPr>
          <w:rFonts w:ascii="Arial" w:hAnsi="Arial" w:cs="Arial"/>
          <w:sz w:val="20"/>
          <w:szCs w:val="20"/>
          <w:lang w:eastAsia="es-ES"/>
        </w:rPr>
      </w:pPr>
      <w:r w:rsidRPr="00BA09CA">
        <w:rPr>
          <w:rFonts w:ascii="Arial" w:hAnsi="Arial" w:cs="Arial"/>
          <w:sz w:val="20"/>
          <w:szCs w:val="20"/>
          <w:lang w:eastAsia="es-ES"/>
        </w:rPr>
        <w:t xml:space="preserve">El </w:t>
      </w:r>
      <w:r w:rsidR="00A5737B" w:rsidRPr="00BA09CA">
        <w:rPr>
          <w:rFonts w:ascii="Arial" w:hAnsi="Arial" w:cs="Arial"/>
          <w:sz w:val="20"/>
          <w:szCs w:val="20"/>
          <w:lang w:eastAsia="es-ES"/>
        </w:rPr>
        <w:t>P</w:t>
      </w:r>
      <w:r w:rsidRPr="00BA09CA">
        <w:rPr>
          <w:rFonts w:ascii="Arial" w:hAnsi="Arial" w:cs="Arial"/>
          <w:sz w:val="20"/>
          <w:szCs w:val="20"/>
          <w:lang w:eastAsia="es-ES"/>
        </w:rPr>
        <w:t xml:space="preserve">roponente debe presentar el </w:t>
      </w:r>
      <w:r w:rsidR="00A5737B" w:rsidRPr="00BA09CA">
        <w:rPr>
          <w:rFonts w:ascii="Arial" w:hAnsi="Arial" w:cs="Arial"/>
          <w:sz w:val="20"/>
          <w:szCs w:val="20"/>
          <w:lang w:eastAsia="es-ES"/>
        </w:rPr>
        <w:t>S</w:t>
      </w:r>
      <w:r w:rsidRPr="00BA09CA">
        <w:rPr>
          <w:rFonts w:ascii="Arial" w:hAnsi="Arial" w:cs="Arial"/>
          <w:sz w:val="20"/>
          <w:szCs w:val="20"/>
          <w:lang w:eastAsia="es-ES"/>
        </w:rPr>
        <w:t xml:space="preserve">obre en físico. Sin perjuicio de lo anterior, el </w:t>
      </w:r>
      <w:r w:rsidR="00A5737B" w:rsidRPr="00BA09CA">
        <w:rPr>
          <w:rFonts w:ascii="Arial" w:hAnsi="Arial" w:cs="Arial"/>
          <w:sz w:val="20"/>
          <w:szCs w:val="20"/>
          <w:lang w:eastAsia="es-ES"/>
        </w:rPr>
        <w:t>P</w:t>
      </w:r>
      <w:r w:rsidRPr="00BA09CA">
        <w:rPr>
          <w:rFonts w:ascii="Arial" w:hAnsi="Arial" w:cs="Arial"/>
          <w:sz w:val="20"/>
          <w:szCs w:val="20"/>
          <w:lang w:eastAsia="es-ES"/>
        </w:rPr>
        <w:t xml:space="preserve">roponente podrá adicionalmente </w:t>
      </w:r>
      <w:r w:rsidR="006A65BA">
        <w:rPr>
          <w:rFonts w:ascii="Arial" w:hAnsi="Arial" w:cs="Arial"/>
          <w:sz w:val="20"/>
          <w:szCs w:val="20"/>
          <w:lang w:eastAsia="es-ES"/>
        </w:rPr>
        <w:t>alleg</w:t>
      </w:r>
      <w:r w:rsidRPr="00BA09CA">
        <w:rPr>
          <w:rFonts w:ascii="Arial" w:hAnsi="Arial" w:cs="Arial"/>
          <w:sz w:val="20"/>
          <w:szCs w:val="20"/>
          <w:lang w:eastAsia="es-ES"/>
        </w:rPr>
        <w:t xml:space="preserve">ar el contenido del </w:t>
      </w:r>
      <w:r w:rsidR="0001261A" w:rsidRPr="00BA09CA">
        <w:rPr>
          <w:rFonts w:ascii="Arial" w:hAnsi="Arial" w:cs="Arial"/>
          <w:sz w:val="20"/>
          <w:szCs w:val="20"/>
          <w:lang w:eastAsia="es-ES"/>
        </w:rPr>
        <w:t>S</w:t>
      </w:r>
      <w:r w:rsidRPr="00BA09CA">
        <w:rPr>
          <w:rFonts w:ascii="Arial" w:hAnsi="Arial" w:cs="Arial"/>
          <w:sz w:val="20"/>
          <w:szCs w:val="20"/>
          <w:lang w:eastAsia="es-ES"/>
        </w:rPr>
        <w:t xml:space="preserve">obre en </w:t>
      </w:r>
      <w:r w:rsidR="0001261A" w:rsidRPr="00BA09CA">
        <w:rPr>
          <w:rFonts w:ascii="Arial" w:hAnsi="Arial" w:cs="Arial"/>
          <w:sz w:val="20"/>
          <w:szCs w:val="20"/>
          <w:lang w:eastAsia="es-ES"/>
        </w:rPr>
        <w:t>M</w:t>
      </w:r>
      <w:r w:rsidRPr="00BA09CA">
        <w:rPr>
          <w:rFonts w:ascii="Arial" w:hAnsi="Arial" w:cs="Arial"/>
          <w:sz w:val="20"/>
          <w:szCs w:val="20"/>
          <w:lang w:eastAsia="es-ES"/>
        </w:rPr>
        <w:t xml:space="preserve">edio </w:t>
      </w:r>
      <w:r w:rsidR="0001261A" w:rsidRPr="00BA09CA">
        <w:rPr>
          <w:rFonts w:ascii="Arial" w:hAnsi="Arial" w:cs="Arial"/>
          <w:sz w:val="20"/>
          <w:szCs w:val="20"/>
          <w:lang w:eastAsia="es-ES"/>
        </w:rPr>
        <w:t>M</w:t>
      </w:r>
      <w:r w:rsidRPr="00BA09CA">
        <w:rPr>
          <w:rFonts w:ascii="Arial" w:hAnsi="Arial" w:cs="Arial"/>
          <w:sz w:val="20"/>
          <w:szCs w:val="20"/>
          <w:lang w:eastAsia="es-ES"/>
        </w:rPr>
        <w:t xml:space="preserve">agnético u </w:t>
      </w:r>
      <w:r w:rsidR="00411691" w:rsidRPr="00BA09CA">
        <w:rPr>
          <w:rFonts w:ascii="Arial" w:hAnsi="Arial" w:cs="Arial"/>
          <w:sz w:val="20"/>
          <w:szCs w:val="20"/>
          <w:lang w:eastAsia="es-ES"/>
        </w:rPr>
        <w:t>ó</w:t>
      </w:r>
      <w:r w:rsidRPr="00BA09CA">
        <w:rPr>
          <w:rFonts w:ascii="Arial" w:hAnsi="Arial" w:cs="Arial"/>
          <w:sz w:val="20"/>
          <w:szCs w:val="20"/>
          <w:lang w:eastAsia="es-ES"/>
        </w:rPr>
        <w:t>ptico.</w:t>
      </w:r>
      <w:bookmarkStart w:id="359" w:name="_Toc45547559"/>
      <w:bookmarkEnd w:id="359"/>
    </w:p>
    <w:p w14:paraId="5367E7DC" w14:textId="4BE5A28E" w:rsidR="00811D4F" w:rsidRPr="00BA09CA" w:rsidRDefault="00811D4F">
      <w:pPr>
        <w:pStyle w:val="Prrafodelista"/>
        <w:spacing w:line="240" w:lineRule="auto"/>
        <w:jc w:val="both"/>
      </w:pPr>
      <w:bookmarkStart w:id="360" w:name="_Toc45547560"/>
      <w:bookmarkStart w:id="361" w:name="_Toc45547561"/>
      <w:bookmarkStart w:id="362" w:name="_Toc45547562"/>
      <w:bookmarkEnd w:id="360"/>
      <w:bookmarkEnd w:id="361"/>
      <w:bookmarkEnd w:id="362"/>
    </w:p>
    <w:p w14:paraId="2DEEC29C" w14:textId="04F4343B" w:rsidR="00811D4F" w:rsidRPr="00BA09CA" w:rsidRDefault="00786B12">
      <w:pPr>
        <w:pStyle w:val="Prrafodelista"/>
        <w:numPr>
          <w:ilvl w:val="0"/>
          <w:numId w:val="55"/>
        </w:numPr>
        <w:spacing w:line="240" w:lineRule="auto"/>
        <w:jc w:val="both"/>
        <w:rPr>
          <w:rFonts w:ascii="Arial" w:eastAsia="Arial" w:hAnsi="Arial" w:cs="Arial"/>
          <w:sz w:val="20"/>
          <w:szCs w:val="20"/>
        </w:rPr>
      </w:pPr>
      <w:r w:rsidRPr="00BA09CA">
        <w:rPr>
          <w:rFonts w:ascii="Arial" w:eastAsia="Arial" w:hAnsi="Arial" w:cs="Arial"/>
          <w:sz w:val="20"/>
          <w:szCs w:val="20"/>
        </w:rPr>
        <w:t xml:space="preserve">La información en físico y en </w:t>
      </w:r>
      <w:r w:rsidR="0001261A" w:rsidRPr="00BA09CA">
        <w:rPr>
          <w:rFonts w:ascii="Arial" w:eastAsia="Arial" w:hAnsi="Arial" w:cs="Arial"/>
          <w:sz w:val="20"/>
          <w:szCs w:val="20"/>
        </w:rPr>
        <w:t>M</w:t>
      </w:r>
      <w:r w:rsidRPr="00BA09CA">
        <w:rPr>
          <w:rFonts w:ascii="Arial" w:eastAsia="Arial" w:hAnsi="Arial" w:cs="Arial"/>
          <w:sz w:val="20"/>
          <w:szCs w:val="20"/>
        </w:rPr>
        <w:t xml:space="preserve">edio </w:t>
      </w:r>
      <w:r w:rsidR="0001261A" w:rsidRPr="00BA09CA">
        <w:rPr>
          <w:rFonts w:ascii="Arial" w:eastAsia="Arial" w:hAnsi="Arial" w:cs="Arial"/>
          <w:sz w:val="20"/>
          <w:szCs w:val="20"/>
        </w:rPr>
        <w:t>M</w:t>
      </w:r>
      <w:r w:rsidRPr="00BA09CA">
        <w:rPr>
          <w:rFonts w:ascii="Arial" w:eastAsia="Arial" w:hAnsi="Arial" w:cs="Arial"/>
          <w:sz w:val="20"/>
          <w:szCs w:val="20"/>
        </w:rPr>
        <w:t>agnético debe ser idéntica. En caso de presentarse discrepancias entre la información consignada en medio físico y la incluida en el Medio Magnético</w:t>
      </w:r>
      <w:r w:rsidR="0059567A" w:rsidRPr="00BA09CA">
        <w:rPr>
          <w:rFonts w:ascii="Arial" w:eastAsia="Arial" w:hAnsi="Arial" w:cs="Arial"/>
          <w:sz w:val="20"/>
          <w:szCs w:val="20"/>
        </w:rPr>
        <w:t>,</w:t>
      </w:r>
      <w:r w:rsidRPr="00BA09CA">
        <w:rPr>
          <w:rFonts w:ascii="Arial" w:eastAsia="Arial" w:hAnsi="Arial" w:cs="Arial"/>
          <w:sz w:val="20"/>
          <w:szCs w:val="20"/>
        </w:rPr>
        <w:t xml:space="preserve"> prevalecerá la </w:t>
      </w:r>
      <w:r w:rsidR="0001261A" w:rsidRPr="00BA09CA">
        <w:rPr>
          <w:rFonts w:ascii="Arial" w:eastAsia="Arial" w:hAnsi="Arial" w:cs="Arial"/>
          <w:sz w:val="20"/>
          <w:szCs w:val="20"/>
        </w:rPr>
        <w:t>primera</w:t>
      </w:r>
      <w:r w:rsidRPr="00BA09CA">
        <w:rPr>
          <w:rFonts w:ascii="Arial" w:eastAsia="Arial" w:hAnsi="Arial" w:cs="Arial"/>
          <w:sz w:val="20"/>
          <w:szCs w:val="20"/>
        </w:rPr>
        <w:t xml:space="preserve">. </w:t>
      </w:r>
      <w:bookmarkStart w:id="363" w:name="_Toc45547563"/>
      <w:bookmarkEnd w:id="363"/>
    </w:p>
    <w:p w14:paraId="3BAC9F9B" w14:textId="462AFA23" w:rsidR="00811D4F" w:rsidRPr="00BA09CA" w:rsidRDefault="00811D4F">
      <w:pPr>
        <w:pStyle w:val="Prrafodelista"/>
        <w:spacing w:line="240" w:lineRule="auto"/>
        <w:jc w:val="both"/>
        <w:rPr>
          <w:rFonts w:ascii="Arial" w:eastAsia="Arial" w:hAnsi="Arial" w:cs="Arial"/>
          <w:sz w:val="20"/>
          <w:szCs w:val="20"/>
        </w:rPr>
      </w:pPr>
      <w:bookmarkStart w:id="364" w:name="_Toc45547564"/>
      <w:bookmarkEnd w:id="364"/>
    </w:p>
    <w:p w14:paraId="70B212EF" w14:textId="27847B6D" w:rsidR="00811D4F" w:rsidRPr="00BA09CA" w:rsidRDefault="00786B12">
      <w:pPr>
        <w:pStyle w:val="Prrafodelista"/>
        <w:numPr>
          <w:ilvl w:val="0"/>
          <w:numId w:val="55"/>
        </w:numPr>
        <w:spacing w:line="240" w:lineRule="auto"/>
        <w:jc w:val="both"/>
        <w:rPr>
          <w:rFonts w:ascii="Arial" w:eastAsia="Arial" w:hAnsi="Arial" w:cs="Arial"/>
          <w:sz w:val="20"/>
          <w:szCs w:val="20"/>
        </w:rPr>
      </w:pPr>
      <w:bookmarkStart w:id="365" w:name="_Toc45547565"/>
      <w:bookmarkEnd w:id="365"/>
      <w:r w:rsidRPr="00BA09CA">
        <w:rPr>
          <w:rFonts w:ascii="Arial" w:eastAsia="Arial" w:hAnsi="Arial" w:cs="Arial"/>
          <w:sz w:val="20"/>
          <w:szCs w:val="20"/>
        </w:rPr>
        <w:t>Debe i</w:t>
      </w:r>
      <w:r w:rsidR="008452FF" w:rsidRPr="00BA09CA">
        <w:rPr>
          <w:rFonts w:ascii="Arial" w:eastAsia="Arial" w:hAnsi="Arial" w:cs="Arial"/>
          <w:sz w:val="20"/>
          <w:szCs w:val="20"/>
        </w:rPr>
        <w:t>ncluir</w:t>
      </w:r>
      <w:r w:rsidRPr="00BA09CA">
        <w:rPr>
          <w:rFonts w:ascii="Arial" w:eastAsia="Arial" w:hAnsi="Arial" w:cs="Arial"/>
          <w:sz w:val="20"/>
          <w:szCs w:val="20"/>
        </w:rPr>
        <w:t xml:space="preserve"> la propuesta económica </w:t>
      </w:r>
      <w:r w:rsidR="00EB354D" w:rsidRPr="00BA09CA">
        <w:rPr>
          <w:rFonts w:ascii="Arial" w:eastAsia="Arial" w:hAnsi="Arial" w:cs="Arial"/>
          <w:sz w:val="20"/>
          <w:szCs w:val="20"/>
        </w:rPr>
        <w:t xml:space="preserve">en </w:t>
      </w:r>
      <w:r w:rsidR="0044678F" w:rsidRPr="00BA09CA">
        <w:rPr>
          <w:rFonts w:ascii="Arial" w:eastAsia="Arial" w:hAnsi="Arial" w:cs="Arial"/>
          <w:sz w:val="20"/>
          <w:szCs w:val="20"/>
        </w:rPr>
        <w:t xml:space="preserve">la forma prevista por la </w:t>
      </w:r>
      <w:r w:rsidR="00E41DBB" w:rsidRPr="00BA09CA">
        <w:rPr>
          <w:rFonts w:ascii="Arial" w:eastAsia="Arial" w:hAnsi="Arial" w:cs="Arial"/>
          <w:sz w:val="20"/>
          <w:szCs w:val="20"/>
        </w:rPr>
        <w:t>Entidad</w:t>
      </w:r>
      <w:r w:rsidR="0044678F" w:rsidRPr="00BA09CA">
        <w:rPr>
          <w:rFonts w:ascii="Arial" w:eastAsia="Arial" w:hAnsi="Arial" w:cs="Arial"/>
          <w:sz w:val="20"/>
          <w:szCs w:val="20"/>
        </w:rPr>
        <w:t>.</w:t>
      </w:r>
      <w:r w:rsidRPr="00BA09CA">
        <w:rPr>
          <w:rFonts w:ascii="Arial" w:eastAsia="Arial" w:hAnsi="Arial" w:cs="Arial"/>
          <w:sz w:val="20"/>
          <w:szCs w:val="20"/>
        </w:rPr>
        <w:t xml:space="preserve"> </w:t>
      </w:r>
      <w:bookmarkStart w:id="366" w:name="_Toc45547566"/>
      <w:bookmarkEnd w:id="366"/>
    </w:p>
    <w:p w14:paraId="7A8D558E" w14:textId="2DF29062" w:rsidR="00811D4F" w:rsidRPr="00BA09CA" w:rsidRDefault="00811D4F" w:rsidP="00BF2EB7">
      <w:pPr>
        <w:pStyle w:val="Prrafodelista"/>
        <w:spacing w:line="240" w:lineRule="auto"/>
        <w:jc w:val="both"/>
        <w:rPr>
          <w:rFonts w:eastAsia="Arial"/>
        </w:rPr>
      </w:pPr>
      <w:bookmarkStart w:id="367" w:name="_Toc45547567"/>
      <w:bookmarkEnd w:id="367"/>
    </w:p>
    <w:p w14:paraId="2E866D66" w14:textId="25579A57" w:rsidR="00811D4F" w:rsidRPr="00BA09CA" w:rsidRDefault="00786B12" w:rsidP="00E63264">
      <w:pPr>
        <w:pStyle w:val="Prrafodelista"/>
        <w:spacing w:line="240" w:lineRule="auto"/>
        <w:jc w:val="both"/>
        <w:rPr>
          <w:rFonts w:eastAsia="Arial"/>
        </w:rPr>
      </w:pPr>
      <w:r w:rsidRPr="00BA09CA">
        <w:rPr>
          <w:rFonts w:eastAsia="Arial"/>
          <w:highlight w:val="lightGray"/>
        </w:rPr>
        <w:t>[</w:t>
      </w:r>
      <w:r w:rsidRPr="00BA09CA">
        <w:rPr>
          <w:rFonts w:ascii="Arial" w:eastAsia="Arial" w:hAnsi="Arial" w:cs="Arial"/>
          <w:sz w:val="20"/>
          <w:szCs w:val="20"/>
          <w:highlight w:val="lightGray"/>
        </w:rPr>
        <w:t xml:space="preserve">En los </w:t>
      </w:r>
      <w:r w:rsidR="007B13F6" w:rsidRPr="00BA09CA">
        <w:rPr>
          <w:rFonts w:ascii="Arial" w:eastAsia="Arial" w:hAnsi="Arial" w:cs="Arial"/>
          <w:sz w:val="20"/>
          <w:szCs w:val="20"/>
          <w:highlight w:val="lightGray"/>
        </w:rPr>
        <w:t>P</w:t>
      </w:r>
      <w:r w:rsidRPr="00BA09CA">
        <w:rPr>
          <w:rFonts w:ascii="Arial" w:eastAsia="Arial" w:hAnsi="Arial" w:cs="Arial"/>
          <w:sz w:val="20"/>
          <w:szCs w:val="20"/>
          <w:highlight w:val="lightGray"/>
        </w:rPr>
        <w:t>rocesos</w:t>
      </w:r>
      <w:r w:rsidR="009527F6" w:rsidRPr="00BA09CA">
        <w:rPr>
          <w:rFonts w:ascii="Arial" w:eastAsia="Arial" w:hAnsi="Arial" w:cs="Arial"/>
          <w:sz w:val="20"/>
          <w:szCs w:val="20"/>
          <w:highlight w:val="lightGray"/>
        </w:rPr>
        <w:t xml:space="preserve"> de </w:t>
      </w:r>
      <w:r w:rsidR="007B13F6" w:rsidRPr="00BA09CA">
        <w:rPr>
          <w:rFonts w:ascii="Arial" w:eastAsia="Arial" w:hAnsi="Arial" w:cs="Arial"/>
          <w:sz w:val="20"/>
          <w:szCs w:val="20"/>
          <w:highlight w:val="lightGray"/>
        </w:rPr>
        <w:t>C</w:t>
      </w:r>
      <w:r w:rsidR="009527F6" w:rsidRPr="00BA09CA">
        <w:rPr>
          <w:rFonts w:ascii="Arial" w:eastAsia="Arial" w:hAnsi="Arial" w:cs="Arial"/>
          <w:sz w:val="20"/>
          <w:szCs w:val="20"/>
          <w:highlight w:val="lightGray"/>
        </w:rPr>
        <w:t>ontratación</w:t>
      </w:r>
      <w:r w:rsidRPr="00BA09CA">
        <w:rPr>
          <w:rFonts w:ascii="Arial" w:eastAsia="Arial" w:hAnsi="Arial" w:cs="Arial"/>
          <w:sz w:val="20"/>
          <w:szCs w:val="20"/>
          <w:highlight w:val="lightGray"/>
        </w:rPr>
        <w:t xml:space="preserve"> estructurados por lotes o</w:t>
      </w:r>
      <w:r w:rsidR="00E23D11">
        <w:rPr>
          <w:rFonts w:ascii="Arial" w:eastAsia="Arial" w:hAnsi="Arial" w:cs="Arial"/>
          <w:sz w:val="20"/>
          <w:szCs w:val="20"/>
          <w:highlight w:val="lightGray"/>
        </w:rPr>
        <w:t xml:space="preserve"> por</w:t>
      </w:r>
      <w:r w:rsidRPr="00BA09CA">
        <w:rPr>
          <w:rFonts w:ascii="Arial" w:eastAsia="Arial" w:hAnsi="Arial" w:cs="Arial"/>
          <w:sz w:val="20"/>
          <w:szCs w:val="20"/>
          <w:highlight w:val="lightGray"/>
        </w:rPr>
        <w:t xml:space="preserve"> grupos, el </w:t>
      </w:r>
      <w:r w:rsidR="007B13F6" w:rsidRPr="00BA09CA">
        <w:rPr>
          <w:rFonts w:ascii="Arial" w:eastAsia="Arial" w:hAnsi="Arial" w:cs="Arial"/>
          <w:sz w:val="20"/>
          <w:szCs w:val="20"/>
          <w:highlight w:val="lightGray"/>
        </w:rPr>
        <w:t>P</w:t>
      </w:r>
      <w:r w:rsidRPr="00BA09CA">
        <w:rPr>
          <w:rFonts w:ascii="Arial" w:eastAsia="Arial" w:hAnsi="Arial" w:cs="Arial"/>
          <w:sz w:val="20"/>
          <w:szCs w:val="20"/>
          <w:highlight w:val="lightGray"/>
        </w:rPr>
        <w:t xml:space="preserve">roponente debe presentar en un mismo </w:t>
      </w:r>
      <w:r w:rsidR="007B13F6" w:rsidRPr="00BA09CA">
        <w:rPr>
          <w:rFonts w:ascii="Arial" w:eastAsia="Arial" w:hAnsi="Arial" w:cs="Arial"/>
          <w:sz w:val="20"/>
          <w:szCs w:val="20"/>
          <w:highlight w:val="lightGray"/>
        </w:rPr>
        <w:t>S</w:t>
      </w:r>
      <w:r w:rsidRPr="00BA09CA">
        <w:rPr>
          <w:rFonts w:ascii="Arial" w:eastAsia="Arial" w:hAnsi="Arial" w:cs="Arial"/>
          <w:sz w:val="20"/>
          <w:szCs w:val="20"/>
          <w:highlight w:val="lightGray"/>
        </w:rPr>
        <w:t xml:space="preserve">obre los documentos e información de los </w:t>
      </w:r>
      <w:r w:rsidR="00411691" w:rsidRPr="00BA09CA">
        <w:rPr>
          <w:rFonts w:ascii="Arial" w:eastAsia="Arial" w:hAnsi="Arial" w:cs="Arial"/>
          <w:sz w:val="20"/>
          <w:szCs w:val="20"/>
          <w:highlight w:val="lightGray"/>
        </w:rPr>
        <w:t>r</w:t>
      </w:r>
      <w:r w:rsidRPr="00BA09CA">
        <w:rPr>
          <w:rFonts w:ascii="Arial" w:eastAsia="Arial" w:hAnsi="Arial" w:cs="Arial"/>
          <w:sz w:val="20"/>
          <w:szCs w:val="20"/>
          <w:highlight w:val="lightGray"/>
        </w:rPr>
        <w:t xml:space="preserve">equisitos </w:t>
      </w:r>
      <w:r w:rsidR="00D85B7F" w:rsidRPr="00BA09CA">
        <w:rPr>
          <w:rFonts w:ascii="Arial" w:eastAsia="Arial" w:hAnsi="Arial" w:cs="Arial"/>
          <w:sz w:val="20"/>
          <w:szCs w:val="20"/>
          <w:highlight w:val="lightGray"/>
        </w:rPr>
        <w:t>h</w:t>
      </w:r>
      <w:r w:rsidRPr="00BA09CA">
        <w:rPr>
          <w:rFonts w:ascii="Arial" w:eastAsia="Arial" w:hAnsi="Arial" w:cs="Arial"/>
          <w:sz w:val="20"/>
          <w:szCs w:val="20"/>
          <w:highlight w:val="lightGray"/>
        </w:rPr>
        <w:t>abilitantes y los documentos a los que se les asigne puntaje, incluyendo la oferta económica para cada lote o grupo al que se presente</w:t>
      </w:r>
      <w:r w:rsidRPr="00BA09CA">
        <w:rPr>
          <w:rFonts w:eastAsia="Arial"/>
          <w:highlight w:val="lightGray"/>
        </w:rPr>
        <w:t>]</w:t>
      </w:r>
      <w:bookmarkStart w:id="368" w:name="_Toc45547568"/>
      <w:bookmarkEnd w:id="368"/>
    </w:p>
    <w:p w14:paraId="3AABCF89" w14:textId="7D0224FA" w:rsidR="00811D4F" w:rsidRPr="00BA09CA" w:rsidRDefault="00811D4F" w:rsidP="00BF2EB7">
      <w:pPr>
        <w:pStyle w:val="Prrafodelista"/>
        <w:spacing w:line="240" w:lineRule="auto"/>
        <w:jc w:val="both"/>
        <w:rPr>
          <w:rFonts w:ascii="Arial" w:eastAsia="Arial" w:hAnsi="Arial" w:cs="Arial"/>
          <w:sz w:val="20"/>
          <w:szCs w:val="20"/>
        </w:rPr>
      </w:pPr>
      <w:bookmarkStart w:id="369" w:name="_Toc45547569"/>
      <w:bookmarkEnd w:id="369"/>
    </w:p>
    <w:p w14:paraId="615F38F3" w14:textId="70F29F33" w:rsidR="00E354C4" w:rsidRPr="00BA09CA" w:rsidRDefault="00865D2C" w:rsidP="07856F72">
      <w:pPr>
        <w:pStyle w:val="Prrafodelista"/>
        <w:numPr>
          <w:ilvl w:val="0"/>
          <w:numId w:val="55"/>
        </w:numPr>
        <w:spacing w:line="240" w:lineRule="auto"/>
        <w:jc w:val="both"/>
        <w:rPr>
          <w:rFonts w:ascii="Arial" w:eastAsia="Arial" w:hAnsi="Arial" w:cs="Arial"/>
          <w:sz w:val="20"/>
          <w:szCs w:val="20"/>
        </w:rPr>
      </w:pPr>
      <w:r w:rsidRPr="07856F72">
        <w:rPr>
          <w:rFonts w:ascii="Arial" w:eastAsia="Arial" w:hAnsi="Arial" w:cs="Arial"/>
          <w:sz w:val="20"/>
          <w:szCs w:val="20"/>
        </w:rPr>
        <w:t xml:space="preserve">El </w:t>
      </w:r>
      <w:r w:rsidR="007B13F6" w:rsidRPr="07856F72">
        <w:rPr>
          <w:rFonts w:ascii="Arial" w:eastAsia="Arial" w:hAnsi="Arial" w:cs="Arial"/>
          <w:sz w:val="20"/>
          <w:szCs w:val="20"/>
        </w:rPr>
        <w:t>P</w:t>
      </w:r>
      <w:r w:rsidRPr="07856F72">
        <w:rPr>
          <w:rFonts w:ascii="Arial" w:eastAsia="Arial" w:hAnsi="Arial" w:cs="Arial"/>
          <w:sz w:val="20"/>
          <w:szCs w:val="20"/>
        </w:rPr>
        <w:t xml:space="preserve">roponente al presentar la oferta económica </w:t>
      </w:r>
      <w:r w:rsidR="00C6190E" w:rsidRPr="07856F72">
        <w:rPr>
          <w:rFonts w:ascii="Arial" w:eastAsia="Arial" w:hAnsi="Arial" w:cs="Arial"/>
          <w:sz w:val="20"/>
          <w:szCs w:val="20"/>
        </w:rPr>
        <w:t>inco</w:t>
      </w:r>
      <w:r w:rsidR="007E517A" w:rsidRPr="07856F72">
        <w:rPr>
          <w:rFonts w:ascii="Arial" w:eastAsia="Arial" w:hAnsi="Arial" w:cs="Arial"/>
          <w:sz w:val="20"/>
          <w:szCs w:val="20"/>
        </w:rPr>
        <w:t>rporará</w:t>
      </w:r>
      <w:r w:rsidR="00C6190E" w:rsidRPr="07856F72">
        <w:rPr>
          <w:rFonts w:ascii="Arial" w:eastAsia="Arial" w:hAnsi="Arial" w:cs="Arial"/>
          <w:sz w:val="20"/>
          <w:szCs w:val="20"/>
        </w:rPr>
        <w:t xml:space="preserve"> </w:t>
      </w:r>
      <w:r w:rsidRPr="07856F72">
        <w:rPr>
          <w:rFonts w:ascii="Arial" w:eastAsia="Arial" w:hAnsi="Arial" w:cs="Arial"/>
          <w:sz w:val="20"/>
          <w:szCs w:val="20"/>
        </w:rPr>
        <w:t xml:space="preserve">todos los impuestos, tasas y contribuciones, incluido el IVA. </w:t>
      </w:r>
      <w:r w:rsidRPr="07856F72">
        <w:rPr>
          <w:rFonts w:ascii="Arial" w:eastAsia="Arial" w:hAnsi="Arial" w:cs="Arial"/>
          <w:sz w:val="20"/>
          <w:szCs w:val="20"/>
          <w:highlight w:val="lightGray"/>
        </w:rPr>
        <w:t>[Para los procesos en SECOP I]</w:t>
      </w:r>
      <w:r w:rsidRPr="07856F72">
        <w:rPr>
          <w:rFonts w:ascii="Arial" w:eastAsia="Arial" w:hAnsi="Arial" w:cs="Arial"/>
          <w:sz w:val="20"/>
          <w:szCs w:val="20"/>
        </w:rPr>
        <w:t xml:space="preserve"> </w:t>
      </w:r>
      <w:r w:rsidR="00786B12" w:rsidRPr="07856F72">
        <w:rPr>
          <w:rFonts w:ascii="Arial" w:eastAsia="Arial" w:hAnsi="Arial" w:cs="Arial"/>
          <w:sz w:val="20"/>
          <w:szCs w:val="20"/>
        </w:rPr>
        <w:t xml:space="preserve">La propuesta económica debe </w:t>
      </w:r>
      <w:r w:rsidR="007B13F6" w:rsidRPr="07856F72">
        <w:rPr>
          <w:rFonts w:ascii="Arial" w:eastAsia="Arial" w:hAnsi="Arial" w:cs="Arial"/>
          <w:sz w:val="20"/>
          <w:szCs w:val="20"/>
        </w:rPr>
        <w:t xml:space="preserve">estar </w:t>
      </w:r>
      <w:r w:rsidR="00786B12" w:rsidRPr="07856F72">
        <w:rPr>
          <w:rFonts w:ascii="Arial" w:eastAsia="Arial" w:hAnsi="Arial" w:cs="Arial"/>
          <w:sz w:val="20"/>
          <w:szCs w:val="20"/>
        </w:rPr>
        <w:t>firmada</w:t>
      </w:r>
      <w:r w:rsidRPr="07856F72">
        <w:rPr>
          <w:rFonts w:ascii="Arial" w:eastAsia="Arial" w:hAnsi="Arial" w:cs="Arial"/>
          <w:sz w:val="20"/>
          <w:szCs w:val="20"/>
        </w:rPr>
        <w:t>.</w:t>
      </w:r>
      <w:bookmarkStart w:id="370" w:name="_Toc45547570"/>
      <w:bookmarkStart w:id="371" w:name="_Toc45547571"/>
      <w:bookmarkEnd w:id="370"/>
      <w:bookmarkEnd w:id="371"/>
    </w:p>
    <w:p w14:paraId="59854F19" w14:textId="5879C71E" w:rsidR="00B11F58" w:rsidRPr="00BA09CA" w:rsidRDefault="00B11F58" w:rsidP="00AB1346">
      <w:pPr>
        <w:jc w:val="both"/>
        <w:rPr>
          <w:rFonts w:ascii="Arial" w:eastAsia="Calibri" w:hAnsi="Arial" w:cs="Arial"/>
          <w:sz w:val="20"/>
          <w:szCs w:val="20"/>
        </w:rPr>
      </w:pPr>
      <w:r w:rsidRPr="00BA09CA">
        <w:rPr>
          <w:rFonts w:ascii="Arial" w:eastAsia="Calibri" w:hAnsi="Arial" w:cs="Arial"/>
          <w:sz w:val="20"/>
          <w:szCs w:val="20"/>
          <w:highlight w:val="lightGray"/>
        </w:rPr>
        <w:t xml:space="preserve">[La </w:t>
      </w:r>
      <w:r w:rsidR="00E41DBB" w:rsidRPr="00BA09CA">
        <w:rPr>
          <w:rFonts w:ascii="Arial" w:eastAsia="Calibri" w:hAnsi="Arial" w:cs="Arial"/>
          <w:sz w:val="20"/>
          <w:szCs w:val="20"/>
          <w:highlight w:val="lightGray"/>
        </w:rPr>
        <w:t>Entidad</w:t>
      </w:r>
      <w:r w:rsidRPr="00BA09CA">
        <w:rPr>
          <w:rFonts w:ascii="Arial" w:eastAsia="Calibri" w:hAnsi="Arial" w:cs="Arial"/>
          <w:sz w:val="20"/>
          <w:szCs w:val="20"/>
          <w:highlight w:val="lightGray"/>
        </w:rPr>
        <w:t xml:space="preserve"> puede establecer que la recepción de las ofertas, además de realizarse de forma física, conforme con los anteriores parámetros, también se pueda </w:t>
      </w:r>
      <w:r w:rsidR="00582CCA">
        <w:rPr>
          <w:rFonts w:ascii="Arial" w:eastAsia="Calibri" w:hAnsi="Arial" w:cs="Arial"/>
          <w:sz w:val="20"/>
          <w:szCs w:val="20"/>
          <w:highlight w:val="lightGray"/>
        </w:rPr>
        <w:t>hacer</w:t>
      </w:r>
      <w:r w:rsidRPr="00BA09CA">
        <w:rPr>
          <w:rFonts w:ascii="Arial" w:eastAsia="Calibri" w:hAnsi="Arial" w:cs="Arial"/>
          <w:sz w:val="20"/>
          <w:szCs w:val="20"/>
          <w:highlight w:val="lightGray"/>
        </w:rPr>
        <w:t xml:space="preserve"> por medios electrónicos, siempre que se asegure el acceso a dichos medios para cualquier interesado en participar y que se garanticen los mecanismos de confidencialidad que impidan conocer el </w:t>
      </w:r>
      <w:r w:rsidR="00482A94" w:rsidRPr="00BA09CA">
        <w:rPr>
          <w:rFonts w:ascii="Arial" w:eastAsia="Calibri" w:hAnsi="Arial" w:cs="Arial"/>
          <w:sz w:val="20"/>
          <w:szCs w:val="20"/>
          <w:highlight w:val="lightGray"/>
        </w:rPr>
        <w:t>contenido de las ofertas</w:t>
      </w:r>
      <w:r w:rsidR="003F4086" w:rsidRPr="00BA09CA">
        <w:rPr>
          <w:rFonts w:ascii="Arial" w:eastAsia="Calibri" w:hAnsi="Arial" w:cs="Arial"/>
          <w:sz w:val="20"/>
          <w:szCs w:val="20"/>
          <w:highlight w:val="lightGray"/>
        </w:rPr>
        <w:t xml:space="preserve"> </w:t>
      </w:r>
      <w:r w:rsidRPr="00BA09CA">
        <w:rPr>
          <w:rFonts w:ascii="Arial" w:eastAsia="Calibri" w:hAnsi="Arial" w:cs="Arial"/>
          <w:sz w:val="20"/>
          <w:szCs w:val="20"/>
          <w:highlight w:val="lightGray"/>
        </w:rPr>
        <w:t xml:space="preserve">hasta antes del cierre del </w:t>
      </w:r>
      <w:r w:rsidR="007B13F6" w:rsidRPr="00BA09CA">
        <w:rPr>
          <w:rFonts w:ascii="Arial" w:eastAsia="Calibri" w:hAnsi="Arial" w:cs="Arial"/>
          <w:sz w:val="20"/>
          <w:szCs w:val="20"/>
          <w:highlight w:val="lightGray"/>
        </w:rPr>
        <w:t>P</w:t>
      </w:r>
      <w:r w:rsidRPr="00BA09CA">
        <w:rPr>
          <w:rFonts w:ascii="Arial" w:eastAsia="Calibri" w:hAnsi="Arial" w:cs="Arial"/>
          <w:sz w:val="20"/>
          <w:szCs w:val="20"/>
          <w:highlight w:val="lightGray"/>
        </w:rPr>
        <w:t>roceso</w:t>
      </w:r>
      <w:r w:rsidR="005049C3" w:rsidRPr="00BA09CA">
        <w:rPr>
          <w:rFonts w:ascii="Arial" w:eastAsia="Calibri" w:hAnsi="Arial" w:cs="Arial"/>
          <w:sz w:val="20"/>
          <w:szCs w:val="20"/>
          <w:highlight w:val="lightGray"/>
        </w:rPr>
        <w:t xml:space="preserve"> de </w:t>
      </w:r>
      <w:r w:rsidR="007B13F6" w:rsidRPr="00BA09CA">
        <w:rPr>
          <w:rFonts w:ascii="Arial" w:eastAsia="Calibri" w:hAnsi="Arial" w:cs="Arial"/>
          <w:sz w:val="20"/>
          <w:szCs w:val="20"/>
          <w:highlight w:val="lightGray"/>
        </w:rPr>
        <w:t>C</w:t>
      </w:r>
      <w:r w:rsidR="005049C3" w:rsidRPr="00BA09CA">
        <w:rPr>
          <w:rFonts w:ascii="Arial" w:eastAsia="Calibri" w:hAnsi="Arial" w:cs="Arial"/>
          <w:sz w:val="20"/>
          <w:szCs w:val="20"/>
          <w:highlight w:val="lightGray"/>
        </w:rPr>
        <w:t>ontratación</w:t>
      </w:r>
      <w:r w:rsidRPr="00BA09CA">
        <w:rPr>
          <w:rFonts w:ascii="Arial" w:eastAsia="Calibri" w:hAnsi="Arial" w:cs="Arial"/>
          <w:sz w:val="20"/>
          <w:szCs w:val="20"/>
          <w:highlight w:val="lightGray"/>
        </w:rPr>
        <w:t>. Para ello podrá adaptar el contenido de este numeral, señalando los parámetros para esta forma de presentación de las ofertas</w:t>
      </w:r>
      <w:r w:rsidR="00BA7317">
        <w:rPr>
          <w:rFonts w:ascii="Arial" w:eastAsia="Calibri" w:hAnsi="Arial" w:cs="Arial"/>
          <w:sz w:val="20"/>
          <w:szCs w:val="20"/>
          <w:highlight w:val="lightGray"/>
        </w:rPr>
        <w:t>.</w:t>
      </w:r>
      <w:r w:rsidRPr="00BA09CA">
        <w:rPr>
          <w:rFonts w:ascii="Arial" w:eastAsia="Calibri" w:hAnsi="Arial" w:cs="Arial"/>
          <w:sz w:val="20"/>
          <w:szCs w:val="20"/>
          <w:highlight w:val="lightGray"/>
        </w:rPr>
        <w:t>]</w:t>
      </w:r>
    </w:p>
    <w:p w14:paraId="22032EA8" w14:textId="77777777" w:rsidR="00B11F58" w:rsidRPr="00BA09CA" w:rsidRDefault="00B11F58" w:rsidP="00AB1346">
      <w:pPr>
        <w:jc w:val="both"/>
        <w:rPr>
          <w:rFonts w:ascii="Arial" w:hAnsi="Arial" w:cs="Arial"/>
          <w:sz w:val="20"/>
          <w:szCs w:val="20"/>
        </w:rPr>
      </w:pPr>
    </w:p>
    <w:p w14:paraId="0676164A" w14:textId="26D2505B" w:rsidR="009A08CF" w:rsidRPr="00BA09CA" w:rsidRDefault="009A08CF">
      <w:pPr>
        <w:jc w:val="both"/>
        <w:rPr>
          <w:rFonts w:ascii="Arial" w:eastAsia="Arial" w:hAnsi="Arial" w:cs="Arial"/>
          <w:sz w:val="20"/>
          <w:szCs w:val="20"/>
        </w:rPr>
      </w:pPr>
      <w:r w:rsidRPr="00BA09CA">
        <w:rPr>
          <w:rFonts w:ascii="Arial" w:hAnsi="Arial" w:cs="Arial"/>
          <w:sz w:val="20"/>
          <w:szCs w:val="20"/>
          <w:highlight w:val="lightGray"/>
          <w:lang w:val="x-none"/>
        </w:rPr>
        <w:t>[</w:t>
      </w:r>
      <w:r w:rsidRPr="00BA09CA">
        <w:rPr>
          <w:rFonts w:ascii="Arial" w:eastAsia="Arial" w:hAnsi="Arial" w:cs="Arial"/>
          <w:sz w:val="20"/>
          <w:szCs w:val="20"/>
          <w:highlight w:val="lightGray"/>
        </w:rPr>
        <w:t xml:space="preserve">Para los </w:t>
      </w:r>
      <w:r w:rsidR="00C739D5" w:rsidRPr="00BA09CA">
        <w:rPr>
          <w:rFonts w:ascii="Arial" w:eastAsia="Arial" w:hAnsi="Arial" w:cs="Arial"/>
          <w:sz w:val="20"/>
          <w:szCs w:val="20"/>
          <w:highlight w:val="lightGray"/>
        </w:rPr>
        <w:t>p</w:t>
      </w:r>
      <w:r w:rsidRPr="00BA09CA">
        <w:rPr>
          <w:rFonts w:ascii="Arial" w:eastAsia="Arial" w:hAnsi="Arial" w:cs="Arial"/>
          <w:sz w:val="20"/>
          <w:szCs w:val="20"/>
          <w:highlight w:val="lightGray"/>
        </w:rPr>
        <w:t xml:space="preserve">rocesos en SECOP II los documentos se adjuntarán de acuerdo con el orden requerido en el cuestionario por 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los cuales deben ser legibles y escaneados correctamente</w:t>
      </w:r>
      <w:r w:rsidR="00BA7317">
        <w:rPr>
          <w:rFonts w:ascii="Arial" w:eastAsia="Arial" w:hAnsi="Arial" w:cs="Arial"/>
          <w:sz w:val="20"/>
          <w:szCs w:val="20"/>
          <w:highlight w:val="lightGray"/>
        </w:rPr>
        <w:t>.</w:t>
      </w:r>
      <w:r w:rsidRPr="00BA09CA">
        <w:rPr>
          <w:rFonts w:ascii="Arial" w:eastAsia="Arial" w:hAnsi="Arial" w:cs="Arial"/>
          <w:sz w:val="20"/>
          <w:szCs w:val="20"/>
          <w:highlight w:val="lightGray"/>
        </w:rPr>
        <w:t>]</w:t>
      </w:r>
      <w:bookmarkStart w:id="372" w:name="_Toc45547572"/>
      <w:bookmarkEnd w:id="372"/>
    </w:p>
    <w:p w14:paraId="1FFB04C0" w14:textId="77777777" w:rsidR="00CA17F1" w:rsidRPr="00BA09CA" w:rsidRDefault="00CA17F1">
      <w:pPr>
        <w:jc w:val="both"/>
        <w:rPr>
          <w:rFonts w:ascii="Arial Narrow" w:hAnsi="Arial Narrow"/>
          <w:lang w:val="x-none"/>
        </w:rPr>
      </w:pPr>
    </w:p>
    <w:p w14:paraId="7B41CB47" w14:textId="4602D02F" w:rsidR="009A08CF" w:rsidRPr="00BA09CA" w:rsidRDefault="009A08CF">
      <w:pPr>
        <w:jc w:val="both"/>
        <w:rPr>
          <w:rFonts w:ascii="Arial" w:hAnsi="Arial" w:cs="Arial"/>
          <w:sz w:val="20"/>
          <w:szCs w:val="20"/>
          <w:lang w:val="x-none"/>
        </w:rPr>
      </w:pPr>
      <w:bookmarkStart w:id="373" w:name="_Toc45547573"/>
      <w:bookmarkEnd w:id="373"/>
      <w:r w:rsidRPr="00BA09CA">
        <w:rPr>
          <w:rFonts w:ascii="Arial" w:hAnsi="Arial" w:cs="Arial"/>
          <w:sz w:val="20"/>
          <w:szCs w:val="20"/>
          <w:lang w:val="x-none"/>
        </w:rPr>
        <w:t xml:space="preserve">La </w:t>
      </w:r>
      <w:r w:rsidR="00E41DBB" w:rsidRPr="00BA09CA">
        <w:rPr>
          <w:rFonts w:ascii="Arial" w:hAnsi="Arial" w:cs="Arial"/>
          <w:sz w:val="20"/>
          <w:szCs w:val="20"/>
        </w:rPr>
        <w:t>Entidad</w:t>
      </w:r>
      <w:r w:rsidRPr="00BA09CA">
        <w:rPr>
          <w:rFonts w:ascii="Arial" w:hAnsi="Arial" w:cs="Arial"/>
          <w:sz w:val="20"/>
          <w:szCs w:val="20"/>
          <w:lang w:val="x-none"/>
        </w:rPr>
        <w:t xml:space="preserve"> solo recibirá una oferta por </w:t>
      </w:r>
      <w:r w:rsidR="007B13F6" w:rsidRPr="00BA09CA">
        <w:rPr>
          <w:rFonts w:ascii="Arial" w:hAnsi="Arial" w:cs="Arial"/>
          <w:sz w:val="20"/>
          <w:szCs w:val="20"/>
        </w:rPr>
        <w:t>P</w:t>
      </w:r>
      <w:r w:rsidRPr="00BA09CA">
        <w:rPr>
          <w:rFonts w:ascii="Arial" w:hAnsi="Arial" w:cs="Arial"/>
          <w:sz w:val="20"/>
          <w:szCs w:val="20"/>
          <w:lang w:val="x-none"/>
        </w:rPr>
        <w:t xml:space="preserve">roponente, </w:t>
      </w:r>
      <w:r w:rsidR="0074066B" w:rsidRPr="00BF2EB7">
        <w:rPr>
          <w:rFonts w:ascii="Arial" w:hAnsi="Arial" w:cs="Arial"/>
          <w:sz w:val="20"/>
          <w:szCs w:val="20"/>
          <w:highlight w:val="lightGray"/>
        </w:rPr>
        <w:t>[</w:t>
      </w:r>
      <w:r w:rsidR="00860756" w:rsidRPr="00BF2EB7">
        <w:rPr>
          <w:rFonts w:ascii="Arial" w:hAnsi="Arial" w:cs="Arial"/>
          <w:sz w:val="20"/>
          <w:szCs w:val="20"/>
          <w:highlight w:val="lightGray"/>
        </w:rPr>
        <w:t>sin perjuicio de lo establecido frente a</w:t>
      </w:r>
      <w:r w:rsidRPr="00BF2EB7">
        <w:rPr>
          <w:rFonts w:ascii="Arial" w:hAnsi="Arial" w:cs="Arial"/>
          <w:sz w:val="20"/>
          <w:szCs w:val="20"/>
          <w:highlight w:val="lightGray"/>
          <w:lang w:val="x-none"/>
        </w:rPr>
        <w:t xml:space="preserve"> los procesos estructurados por lotes o </w:t>
      </w:r>
      <w:r w:rsidR="00816B87">
        <w:rPr>
          <w:rFonts w:ascii="Arial" w:hAnsi="Arial" w:cs="Arial"/>
          <w:sz w:val="20"/>
          <w:szCs w:val="20"/>
          <w:highlight w:val="lightGray"/>
          <w:lang w:val="es-MX"/>
        </w:rPr>
        <w:t xml:space="preserve">por </w:t>
      </w:r>
      <w:r w:rsidRPr="00BF2EB7">
        <w:rPr>
          <w:rFonts w:ascii="Arial" w:hAnsi="Arial" w:cs="Arial"/>
          <w:sz w:val="20"/>
          <w:szCs w:val="20"/>
          <w:highlight w:val="lightGray"/>
          <w:lang w:val="x-none"/>
        </w:rPr>
        <w:t>grupos</w:t>
      </w:r>
      <w:r w:rsidR="00860756" w:rsidRPr="00BF2EB7">
        <w:rPr>
          <w:rFonts w:ascii="Arial" w:hAnsi="Arial" w:cs="Arial"/>
          <w:sz w:val="20"/>
          <w:szCs w:val="20"/>
          <w:highlight w:val="lightGray"/>
        </w:rPr>
        <w:t>,</w:t>
      </w:r>
      <w:r w:rsidRPr="00BF2EB7">
        <w:rPr>
          <w:rFonts w:ascii="Arial" w:hAnsi="Arial" w:cs="Arial"/>
          <w:sz w:val="20"/>
          <w:szCs w:val="20"/>
          <w:highlight w:val="lightGray"/>
          <w:lang w:val="x-none"/>
        </w:rPr>
        <w:t xml:space="preserve"> cuando la </w:t>
      </w:r>
      <w:r w:rsidR="00E41DBB" w:rsidRPr="00BF2EB7">
        <w:rPr>
          <w:rFonts w:ascii="Arial" w:hAnsi="Arial" w:cs="Arial"/>
          <w:sz w:val="20"/>
          <w:szCs w:val="20"/>
          <w:highlight w:val="lightGray"/>
        </w:rPr>
        <w:t>Entidad</w:t>
      </w:r>
      <w:r w:rsidRPr="00BF2EB7">
        <w:rPr>
          <w:rFonts w:ascii="Arial" w:hAnsi="Arial" w:cs="Arial"/>
          <w:sz w:val="20"/>
          <w:szCs w:val="20"/>
          <w:highlight w:val="lightGray"/>
          <w:lang w:val="x-none"/>
        </w:rPr>
        <w:t xml:space="preserve"> haya </w:t>
      </w:r>
      <w:r w:rsidR="009B6CAE">
        <w:rPr>
          <w:rFonts w:ascii="Arial" w:hAnsi="Arial" w:cs="Arial"/>
          <w:sz w:val="20"/>
          <w:szCs w:val="20"/>
          <w:highlight w:val="lightGray"/>
          <w:lang w:val="es-MX"/>
        </w:rPr>
        <w:t>determinado</w:t>
      </w:r>
      <w:r w:rsidRPr="00BF2EB7">
        <w:rPr>
          <w:rFonts w:ascii="Arial" w:hAnsi="Arial" w:cs="Arial"/>
          <w:sz w:val="20"/>
          <w:szCs w:val="20"/>
          <w:highlight w:val="lightGray"/>
          <w:lang w:val="x-none"/>
        </w:rPr>
        <w:t xml:space="preserve"> esta posibilidad</w:t>
      </w:r>
      <w:r w:rsidR="0074066B" w:rsidRPr="00BF2EB7">
        <w:rPr>
          <w:rFonts w:ascii="Arial" w:hAnsi="Arial" w:cs="Arial"/>
          <w:sz w:val="20"/>
          <w:szCs w:val="20"/>
          <w:highlight w:val="lightGray"/>
        </w:rPr>
        <w:t>]</w:t>
      </w:r>
      <w:r w:rsidRPr="00BA09CA">
        <w:rPr>
          <w:rFonts w:ascii="Arial" w:hAnsi="Arial" w:cs="Arial"/>
          <w:sz w:val="20"/>
          <w:szCs w:val="20"/>
          <w:lang w:val="x-none"/>
        </w:rPr>
        <w:t xml:space="preserve">. En caso de presentarse para varios </w:t>
      </w:r>
      <w:r w:rsidR="007B13F6" w:rsidRPr="00BA09CA">
        <w:rPr>
          <w:rFonts w:ascii="Arial" w:hAnsi="Arial" w:cs="Arial"/>
          <w:sz w:val="20"/>
          <w:szCs w:val="20"/>
        </w:rPr>
        <w:t>P</w:t>
      </w:r>
      <w:r w:rsidRPr="00BA09CA">
        <w:rPr>
          <w:rFonts w:ascii="Arial" w:hAnsi="Arial" w:cs="Arial"/>
          <w:sz w:val="20"/>
          <w:szCs w:val="20"/>
          <w:lang w:val="x-none"/>
        </w:rPr>
        <w:t xml:space="preserve">rocesos de </w:t>
      </w:r>
      <w:r w:rsidR="007B13F6" w:rsidRPr="00BA09CA">
        <w:rPr>
          <w:rFonts w:ascii="Arial" w:hAnsi="Arial" w:cs="Arial"/>
          <w:sz w:val="20"/>
          <w:szCs w:val="20"/>
        </w:rPr>
        <w:t>C</w:t>
      </w:r>
      <w:r w:rsidRPr="00BA09CA">
        <w:rPr>
          <w:rFonts w:ascii="Arial" w:hAnsi="Arial" w:cs="Arial"/>
          <w:sz w:val="20"/>
          <w:szCs w:val="20"/>
          <w:lang w:val="x-none"/>
        </w:rPr>
        <w:t xml:space="preserve">ontratación con la </w:t>
      </w:r>
      <w:r w:rsidR="00E41DBB" w:rsidRPr="00BA09CA">
        <w:rPr>
          <w:rFonts w:ascii="Arial" w:hAnsi="Arial" w:cs="Arial"/>
          <w:sz w:val="20"/>
          <w:szCs w:val="20"/>
        </w:rPr>
        <w:t>Entidad</w:t>
      </w:r>
      <w:r w:rsidRPr="00BA09CA">
        <w:rPr>
          <w:rFonts w:ascii="Arial" w:hAnsi="Arial" w:cs="Arial"/>
          <w:sz w:val="20"/>
          <w:szCs w:val="20"/>
          <w:lang w:val="x-none"/>
        </w:rPr>
        <w:t xml:space="preserve">, el </w:t>
      </w:r>
      <w:r w:rsidR="007B13F6" w:rsidRPr="00BA09CA">
        <w:rPr>
          <w:rFonts w:ascii="Arial" w:hAnsi="Arial" w:cs="Arial"/>
          <w:sz w:val="20"/>
          <w:szCs w:val="20"/>
        </w:rPr>
        <w:t>P</w:t>
      </w:r>
      <w:r w:rsidRPr="00BA09CA">
        <w:rPr>
          <w:rFonts w:ascii="Arial" w:hAnsi="Arial" w:cs="Arial"/>
          <w:sz w:val="20"/>
          <w:szCs w:val="20"/>
          <w:lang w:val="x-none"/>
        </w:rPr>
        <w:t xml:space="preserve">roponente deberá </w:t>
      </w:r>
      <w:r w:rsidR="00C07D32" w:rsidRPr="00BA09CA">
        <w:rPr>
          <w:rFonts w:ascii="Arial" w:hAnsi="Arial" w:cs="Arial"/>
          <w:sz w:val="20"/>
          <w:szCs w:val="20"/>
          <w:lang w:val="es-MX"/>
        </w:rPr>
        <w:t>indicar expresamente</w:t>
      </w:r>
      <w:r w:rsidRPr="00BA09CA">
        <w:rPr>
          <w:rFonts w:ascii="Arial" w:hAnsi="Arial" w:cs="Arial"/>
          <w:sz w:val="20"/>
          <w:szCs w:val="20"/>
          <w:lang w:val="x-none"/>
        </w:rPr>
        <w:t xml:space="preserve"> para </w:t>
      </w:r>
      <w:r w:rsidR="00396F43" w:rsidRPr="00BA09CA">
        <w:rPr>
          <w:rFonts w:ascii="Arial" w:hAnsi="Arial" w:cs="Arial"/>
          <w:sz w:val="20"/>
          <w:szCs w:val="20"/>
          <w:lang w:val="es-MX"/>
        </w:rPr>
        <w:t xml:space="preserve">cuál </w:t>
      </w:r>
      <w:r w:rsidR="00DF2705">
        <w:rPr>
          <w:rFonts w:ascii="Arial" w:hAnsi="Arial" w:cs="Arial"/>
          <w:sz w:val="20"/>
          <w:szCs w:val="20"/>
          <w:lang w:val="es-MX"/>
        </w:rPr>
        <w:t>p</w:t>
      </w:r>
      <w:r w:rsidR="00396F43" w:rsidRPr="00BA09CA">
        <w:rPr>
          <w:rFonts w:ascii="Arial" w:hAnsi="Arial" w:cs="Arial"/>
          <w:sz w:val="20"/>
          <w:szCs w:val="20"/>
          <w:lang w:val="es-MX"/>
        </w:rPr>
        <w:t>roceso</w:t>
      </w:r>
      <w:r w:rsidRPr="00BA09CA">
        <w:rPr>
          <w:rFonts w:ascii="Arial" w:hAnsi="Arial" w:cs="Arial"/>
          <w:sz w:val="20"/>
          <w:szCs w:val="20"/>
          <w:lang w:val="x-none"/>
        </w:rPr>
        <w:t xml:space="preserve"> </w:t>
      </w:r>
      <w:r w:rsidR="00067BA5">
        <w:rPr>
          <w:rFonts w:ascii="Arial" w:hAnsi="Arial" w:cs="Arial"/>
          <w:sz w:val="20"/>
          <w:szCs w:val="20"/>
        </w:rPr>
        <w:t>allega</w:t>
      </w:r>
      <w:r w:rsidRPr="00BA09CA">
        <w:rPr>
          <w:rFonts w:ascii="Arial" w:hAnsi="Arial" w:cs="Arial"/>
          <w:sz w:val="20"/>
          <w:szCs w:val="20"/>
          <w:lang w:val="x-none"/>
        </w:rPr>
        <w:t xml:space="preserve">su ofrecimiento. La </w:t>
      </w:r>
      <w:r w:rsidR="00396F43" w:rsidRPr="00BA09CA">
        <w:rPr>
          <w:rFonts w:ascii="Arial" w:hAnsi="Arial" w:cs="Arial"/>
          <w:sz w:val="20"/>
          <w:szCs w:val="20"/>
          <w:lang w:val="es-MX"/>
        </w:rPr>
        <w:t>radicación</w:t>
      </w:r>
      <w:r w:rsidR="00396F43" w:rsidRPr="00BA09CA">
        <w:rPr>
          <w:rFonts w:ascii="Arial" w:hAnsi="Arial" w:cs="Arial"/>
          <w:sz w:val="20"/>
          <w:szCs w:val="20"/>
          <w:lang w:val="x-none"/>
        </w:rPr>
        <w:t xml:space="preserve"> </w:t>
      </w:r>
      <w:r w:rsidRPr="00BA09CA">
        <w:rPr>
          <w:rFonts w:ascii="Arial" w:hAnsi="Arial" w:cs="Arial"/>
          <w:sz w:val="20"/>
          <w:szCs w:val="20"/>
          <w:lang w:val="x-none"/>
        </w:rPr>
        <w:t xml:space="preserve">de la propuesta implica la aceptación y conocimiento de la legislación colombiana acerca de los temas objeto del </w:t>
      </w:r>
      <w:r w:rsidR="00396F43" w:rsidRPr="00BA09CA">
        <w:rPr>
          <w:rFonts w:ascii="Arial" w:hAnsi="Arial" w:cs="Arial"/>
          <w:sz w:val="20"/>
          <w:szCs w:val="20"/>
        </w:rPr>
        <w:t>P</w:t>
      </w:r>
      <w:r w:rsidRPr="00BA09CA">
        <w:rPr>
          <w:rFonts w:ascii="Arial" w:hAnsi="Arial" w:cs="Arial"/>
          <w:sz w:val="20"/>
          <w:szCs w:val="20"/>
          <w:lang w:val="x-none"/>
        </w:rPr>
        <w:t>roceso</w:t>
      </w:r>
      <w:r w:rsidR="00C07D32" w:rsidRPr="00BA09CA">
        <w:rPr>
          <w:rFonts w:ascii="Arial" w:hAnsi="Arial" w:cs="Arial"/>
          <w:sz w:val="20"/>
          <w:szCs w:val="20"/>
          <w:lang w:val="es-MX"/>
        </w:rPr>
        <w:t xml:space="preserve"> de </w:t>
      </w:r>
      <w:r w:rsidR="00396F43" w:rsidRPr="00BA09CA">
        <w:rPr>
          <w:rFonts w:ascii="Arial" w:hAnsi="Arial" w:cs="Arial"/>
          <w:sz w:val="20"/>
          <w:szCs w:val="20"/>
          <w:lang w:val="es-MX"/>
        </w:rPr>
        <w:t>C</w:t>
      </w:r>
      <w:r w:rsidR="00C07D32" w:rsidRPr="00BA09CA">
        <w:rPr>
          <w:rFonts w:ascii="Arial" w:hAnsi="Arial" w:cs="Arial"/>
          <w:sz w:val="20"/>
          <w:szCs w:val="20"/>
          <w:lang w:val="es-MX"/>
        </w:rPr>
        <w:t>ontratación</w:t>
      </w:r>
      <w:r w:rsidRPr="00BA09CA">
        <w:rPr>
          <w:rFonts w:ascii="Arial" w:hAnsi="Arial" w:cs="Arial"/>
          <w:sz w:val="20"/>
          <w:szCs w:val="20"/>
          <w:lang w:val="x-none"/>
        </w:rPr>
        <w:t xml:space="preserve"> y de todas las condiciones y obligaciones contenidas en el mismo. </w:t>
      </w:r>
      <w:r w:rsidRPr="00BA09CA">
        <w:rPr>
          <w:rFonts w:ascii="Arial" w:hAnsi="Arial" w:cs="Arial"/>
          <w:sz w:val="20"/>
          <w:szCs w:val="20"/>
          <w:highlight w:val="lightGray"/>
          <w:lang w:val="x-none"/>
        </w:rPr>
        <w:t>[Adicionalmente</w:t>
      </w:r>
      <w:r w:rsidR="00891AFA" w:rsidRPr="00BA09CA">
        <w:rPr>
          <w:rFonts w:ascii="Arial" w:hAnsi="Arial" w:cs="Arial"/>
          <w:sz w:val="20"/>
          <w:szCs w:val="20"/>
          <w:highlight w:val="lightGray"/>
          <w:lang w:val="es-MX"/>
        </w:rPr>
        <w:t xml:space="preserve">, </w:t>
      </w:r>
      <w:r w:rsidRPr="00BA09CA">
        <w:rPr>
          <w:rFonts w:ascii="Arial" w:hAnsi="Arial" w:cs="Arial"/>
          <w:sz w:val="20"/>
          <w:szCs w:val="20"/>
          <w:highlight w:val="lightGray"/>
          <w:lang w:val="x-none"/>
        </w:rPr>
        <w:t>si se hace a través del SECOP II el Proponente deberá cumplir con el Manual de Usos y Condiciones de la plataforma]</w:t>
      </w:r>
      <w:bookmarkStart w:id="374" w:name="_Toc45547574"/>
      <w:bookmarkEnd w:id="374"/>
    </w:p>
    <w:p w14:paraId="738A8E21" w14:textId="683DF657" w:rsidR="00811D4F" w:rsidRPr="00BA09CA" w:rsidRDefault="00811D4F">
      <w:pPr>
        <w:jc w:val="both"/>
        <w:rPr>
          <w:rFonts w:ascii="Arial" w:hAnsi="Arial" w:cs="Arial"/>
          <w:sz w:val="20"/>
          <w:szCs w:val="20"/>
          <w:lang w:val="x-none"/>
        </w:rPr>
      </w:pPr>
      <w:bookmarkStart w:id="375" w:name="_Toc45547575"/>
      <w:bookmarkEnd w:id="375"/>
    </w:p>
    <w:p w14:paraId="26205E0D" w14:textId="48F05718" w:rsidR="009A08CF" w:rsidRPr="00BA09CA" w:rsidRDefault="009A08CF">
      <w:pPr>
        <w:jc w:val="both"/>
        <w:rPr>
          <w:rFonts w:ascii="Arial" w:hAnsi="Arial" w:cs="Arial"/>
          <w:sz w:val="20"/>
          <w:szCs w:val="20"/>
          <w:lang w:val="x-none"/>
        </w:rPr>
      </w:pPr>
      <w:r w:rsidRPr="00BA09CA">
        <w:rPr>
          <w:rFonts w:ascii="Arial" w:hAnsi="Arial" w:cs="Arial"/>
          <w:sz w:val="20"/>
          <w:szCs w:val="20"/>
          <w:lang w:val="x-none"/>
        </w:rPr>
        <w:t xml:space="preserve">Estarán a cargo del </w:t>
      </w:r>
      <w:r w:rsidR="00396F43" w:rsidRPr="00BA09CA">
        <w:rPr>
          <w:rFonts w:ascii="Arial" w:hAnsi="Arial" w:cs="Arial"/>
          <w:sz w:val="20"/>
          <w:szCs w:val="20"/>
        </w:rPr>
        <w:t>P</w:t>
      </w:r>
      <w:r w:rsidRPr="00BA09CA">
        <w:rPr>
          <w:rFonts w:ascii="Arial" w:hAnsi="Arial" w:cs="Arial"/>
          <w:sz w:val="20"/>
          <w:szCs w:val="20"/>
          <w:lang w:val="x-none"/>
        </w:rPr>
        <w:t xml:space="preserve">roponente todos los costos asociados a la elaboración y presentación de su oferta y en ningún caso </w:t>
      </w:r>
      <w:r w:rsidR="00396F43" w:rsidRPr="00BA09CA">
        <w:rPr>
          <w:rFonts w:ascii="Arial" w:hAnsi="Arial" w:cs="Arial"/>
          <w:sz w:val="20"/>
          <w:szCs w:val="20"/>
          <w:lang w:val="es-MX"/>
        </w:rPr>
        <w:t xml:space="preserve">la Entidad </w:t>
      </w:r>
      <w:r w:rsidRPr="00BA09CA">
        <w:rPr>
          <w:rFonts w:ascii="Arial" w:hAnsi="Arial" w:cs="Arial"/>
          <w:sz w:val="20"/>
          <w:szCs w:val="20"/>
          <w:lang w:val="x-none"/>
        </w:rPr>
        <w:t xml:space="preserve">será responsable de </w:t>
      </w:r>
      <w:r w:rsidR="0074066B">
        <w:rPr>
          <w:rFonts w:ascii="Arial" w:hAnsi="Arial" w:cs="Arial"/>
          <w:sz w:val="20"/>
          <w:szCs w:val="20"/>
          <w:lang w:val="es-MX"/>
        </w:rPr>
        <w:t>ellos</w:t>
      </w:r>
      <w:r w:rsidRPr="00BA09CA">
        <w:rPr>
          <w:rFonts w:ascii="Arial" w:hAnsi="Arial" w:cs="Arial"/>
          <w:sz w:val="20"/>
          <w:szCs w:val="20"/>
          <w:lang w:val="x-none"/>
        </w:rPr>
        <w:t>.</w:t>
      </w:r>
      <w:bookmarkStart w:id="376" w:name="_Toc45547576"/>
      <w:bookmarkEnd w:id="376"/>
    </w:p>
    <w:p w14:paraId="3277D277" w14:textId="6C6CE4E9" w:rsidR="00811D4F" w:rsidRPr="00BA09CA" w:rsidRDefault="00811D4F">
      <w:pPr>
        <w:rPr>
          <w:rFonts w:ascii="Arial" w:hAnsi="Arial" w:cs="Arial"/>
          <w:sz w:val="20"/>
          <w:szCs w:val="20"/>
          <w:lang w:val="x-none"/>
        </w:rPr>
      </w:pPr>
      <w:bookmarkStart w:id="377" w:name="_Toc45547577"/>
      <w:bookmarkEnd w:id="377"/>
    </w:p>
    <w:p w14:paraId="19190636" w14:textId="474A035E" w:rsidR="007450A9" w:rsidRPr="00BA09CA" w:rsidRDefault="00FE027B">
      <w:pPr>
        <w:jc w:val="both"/>
        <w:rPr>
          <w:rFonts w:ascii="Arial" w:eastAsia="Arial" w:hAnsi="Arial" w:cs="Arial"/>
          <w:sz w:val="20"/>
          <w:szCs w:val="20"/>
          <w:lang w:val="es-MX"/>
        </w:rPr>
      </w:pPr>
      <w:bookmarkStart w:id="378" w:name="_Toc45547578"/>
      <w:bookmarkEnd w:id="378"/>
      <w:r w:rsidRPr="00BA09CA">
        <w:rPr>
          <w:rFonts w:ascii="Arial" w:hAnsi="Arial" w:cs="Arial"/>
          <w:sz w:val="20"/>
          <w:szCs w:val="20"/>
          <w:lang w:val="es-MX"/>
        </w:rPr>
        <w:t>Las tacha</w:t>
      </w:r>
      <w:r w:rsidR="00AA673F" w:rsidRPr="00BA09CA">
        <w:rPr>
          <w:rFonts w:ascii="Arial" w:hAnsi="Arial" w:cs="Arial"/>
          <w:sz w:val="20"/>
          <w:szCs w:val="20"/>
          <w:lang w:val="es-MX"/>
        </w:rPr>
        <w:t>duras y/o enmendaduras sobre alguno de los documentos que acreditan l</w:t>
      </w:r>
      <w:r w:rsidR="00BF1445" w:rsidRPr="00BA09CA">
        <w:rPr>
          <w:rFonts w:ascii="Arial" w:hAnsi="Arial" w:cs="Arial"/>
          <w:sz w:val="20"/>
          <w:szCs w:val="20"/>
          <w:lang w:val="es-MX"/>
        </w:rPr>
        <w:t>os requisitos habilitantes o los factores de evaluación de la oferta, deberán estar salvados con la firma de quien suscribe el correspondiente documento al pie</w:t>
      </w:r>
      <w:r w:rsidR="00D25EE7" w:rsidRPr="00BA09CA">
        <w:rPr>
          <w:rFonts w:ascii="Arial" w:hAnsi="Arial" w:cs="Arial"/>
          <w:sz w:val="20"/>
          <w:szCs w:val="20"/>
          <w:lang w:val="es-MX"/>
        </w:rPr>
        <w:t xml:space="preserve"> de la misma</w:t>
      </w:r>
      <w:r w:rsidR="0074066B">
        <w:rPr>
          <w:rFonts w:ascii="Arial" w:hAnsi="Arial" w:cs="Arial"/>
          <w:sz w:val="20"/>
          <w:szCs w:val="20"/>
          <w:lang w:val="es-MX"/>
        </w:rPr>
        <w:t>,</w:t>
      </w:r>
      <w:r w:rsidR="00D25EE7" w:rsidRPr="00BA09CA">
        <w:rPr>
          <w:rFonts w:ascii="Arial" w:hAnsi="Arial" w:cs="Arial"/>
          <w:sz w:val="20"/>
          <w:szCs w:val="20"/>
          <w:lang w:val="es-MX"/>
        </w:rPr>
        <w:t xml:space="preserve"> y con una nota al margen</w:t>
      </w:r>
      <w:r w:rsidR="00BD324A" w:rsidRPr="00BA09CA">
        <w:rPr>
          <w:rFonts w:ascii="Arial" w:hAnsi="Arial" w:cs="Arial"/>
          <w:sz w:val="20"/>
          <w:szCs w:val="20"/>
          <w:lang w:val="es-MX"/>
        </w:rPr>
        <w:t xml:space="preserve"> donde manifieste clara y expresamente la corrección realizada.</w:t>
      </w:r>
    </w:p>
    <w:p w14:paraId="4541D0C0" w14:textId="52B21851" w:rsidR="00811D4F" w:rsidRPr="00BA09CA" w:rsidRDefault="00811D4F" w:rsidP="00BF2EB7">
      <w:pPr>
        <w:jc w:val="both"/>
        <w:rPr>
          <w:rFonts w:ascii="Arial" w:eastAsia="Arial" w:hAnsi="Arial" w:cs="Arial"/>
          <w:sz w:val="20"/>
          <w:szCs w:val="20"/>
        </w:rPr>
      </w:pPr>
      <w:bookmarkStart w:id="379" w:name="_Toc45547579"/>
      <w:bookmarkEnd w:id="379"/>
    </w:p>
    <w:p w14:paraId="6DB91E6D" w14:textId="625F5184" w:rsidR="002B56E2" w:rsidRPr="00BA09CA" w:rsidRDefault="002B56E2" w:rsidP="00BF2EB7">
      <w:pPr>
        <w:pStyle w:val="Prrafodelista"/>
        <w:numPr>
          <w:ilvl w:val="1"/>
          <w:numId w:val="60"/>
        </w:numPr>
        <w:spacing w:line="240" w:lineRule="auto"/>
        <w:outlineLvl w:val="1"/>
        <w:rPr>
          <w:smallCaps/>
          <w:szCs w:val="20"/>
          <w:lang w:eastAsia="es-ES"/>
        </w:rPr>
      </w:pPr>
      <w:bookmarkStart w:id="380" w:name="_Toc108082896"/>
      <w:bookmarkStart w:id="381" w:name="_Toc108175021"/>
      <w:r w:rsidRPr="00BA09CA">
        <w:rPr>
          <w:rFonts w:ascii="Arial" w:hAnsi="Arial" w:cs="Arial"/>
          <w:b/>
          <w:smallCaps/>
          <w:sz w:val="20"/>
          <w:szCs w:val="20"/>
          <w:lang w:eastAsia="es-ES"/>
        </w:rPr>
        <w:t>CIERRE</w:t>
      </w:r>
      <w:r w:rsidR="002644ED" w:rsidRPr="00BA09CA">
        <w:rPr>
          <w:rFonts w:ascii="Arial" w:hAnsi="Arial" w:cs="Arial"/>
          <w:b/>
          <w:smallCaps/>
          <w:sz w:val="20"/>
          <w:szCs w:val="20"/>
          <w:lang w:eastAsia="es-ES"/>
        </w:rPr>
        <w:t xml:space="preserve"> </w:t>
      </w:r>
      <w:r w:rsidRPr="00BA09CA">
        <w:rPr>
          <w:rFonts w:ascii="Arial" w:hAnsi="Arial" w:cs="Arial"/>
          <w:b/>
          <w:smallCaps/>
          <w:sz w:val="20"/>
          <w:szCs w:val="20"/>
          <w:lang w:eastAsia="es-ES"/>
        </w:rPr>
        <w:t>DEL</w:t>
      </w:r>
      <w:r w:rsidR="002644ED" w:rsidRPr="00BA09CA">
        <w:rPr>
          <w:rFonts w:ascii="Arial" w:hAnsi="Arial" w:cs="Arial"/>
          <w:b/>
          <w:smallCaps/>
          <w:sz w:val="20"/>
          <w:szCs w:val="20"/>
          <w:lang w:eastAsia="es-ES"/>
        </w:rPr>
        <w:t xml:space="preserve"> </w:t>
      </w:r>
      <w:r w:rsidRPr="00BA09CA">
        <w:rPr>
          <w:rFonts w:ascii="Arial" w:hAnsi="Arial" w:cs="Arial"/>
          <w:b/>
          <w:smallCaps/>
          <w:sz w:val="20"/>
          <w:szCs w:val="20"/>
          <w:lang w:eastAsia="es-ES"/>
        </w:rPr>
        <w:t>PROCESO</w:t>
      </w:r>
      <w:r w:rsidR="002644ED" w:rsidRPr="00BA09CA">
        <w:rPr>
          <w:rFonts w:ascii="Arial" w:hAnsi="Arial" w:cs="Arial"/>
          <w:b/>
          <w:smallCaps/>
          <w:sz w:val="20"/>
          <w:szCs w:val="20"/>
          <w:lang w:eastAsia="es-ES"/>
        </w:rPr>
        <w:t xml:space="preserve"> </w:t>
      </w:r>
      <w:r w:rsidRPr="00BA09CA">
        <w:rPr>
          <w:rFonts w:ascii="Arial" w:hAnsi="Arial" w:cs="Arial"/>
          <w:b/>
          <w:smallCaps/>
          <w:sz w:val="20"/>
          <w:szCs w:val="20"/>
          <w:lang w:eastAsia="es-ES"/>
        </w:rPr>
        <w:t>Y</w:t>
      </w:r>
      <w:r w:rsidR="002644ED" w:rsidRPr="00BA09CA">
        <w:rPr>
          <w:rFonts w:ascii="Arial" w:hAnsi="Arial" w:cs="Arial"/>
          <w:b/>
          <w:smallCaps/>
          <w:sz w:val="20"/>
          <w:szCs w:val="20"/>
          <w:lang w:eastAsia="es-ES"/>
        </w:rPr>
        <w:t xml:space="preserve"> </w:t>
      </w:r>
      <w:r w:rsidRPr="00BA09CA">
        <w:rPr>
          <w:rFonts w:ascii="Arial" w:hAnsi="Arial" w:cs="Arial"/>
          <w:b/>
          <w:smallCaps/>
          <w:sz w:val="20"/>
          <w:szCs w:val="20"/>
          <w:lang w:eastAsia="es-ES"/>
        </w:rPr>
        <w:t>APERTURA</w:t>
      </w:r>
      <w:r w:rsidR="002644ED" w:rsidRPr="00BA09CA">
        <w:rPr>
          <w:rFonts w:ascii="Arial" w:hAnsi="Arial" w:cs="Arial"/>
          <w:b/>
          <w:smallCaps/>
          <w:sz w:val="20"/>
          <w:szCs w:val="20"/>
          <w:lang w:eastAsia="es-ES"/>
        </w:rPr>
        <w:t xml:space="preserve"> </w:t>
      </w:r>
      <w:r w:rsidRPr="00BA09CA">
        <w:rPr>
          <w:rFonts w:ascii="Arial" w:hAnsi="Arial" w:cs="Arial"/>
          <w:b/>
          <w:smallCaps/>
          <w:sz w:val="20"/>
          <w:szCs w:val="20"/>
          <w:lang w:eastAsia="es-ES"/>
        </w:rPr>
        <w:t>DE</w:t>
      </w:r>
      <w:r w:rsidR="002644ED" w:rsidRPr="00BA09CA">
        <w:rPr>
          <w:rFonts w:ascii="Arial" w:hAnsi="Arial" w:cs="Arial"/>
          <w:b/>
          <w:smallCaps/>
          <w:sz w:val="20"/>
          <w:szCs w:val="20"/>
          <w:lang w:eastAsia="es-ES"/>
        </w:rPr>
        <w:t xml:space="preserve"> </w:t>
      </w:r>
      <w:r w:rsidRPr="00BA09CA">
        <w:rPr>
          <w:rFonts w:ascii="Arial" w:hAnsi="Arial" w:cs="Arial"/>
          <w:b/>
          <w:smallCaps/>
          <w:sz w:val="20"/>
          <w:szCs w:val="20"/>
          <w:lang w:eastAsia="es-ES"/>
        </w:rPr>
        <w:t>OFERTAS</w:t>
      </w:r>
      <w:bookmarkStart w:id="382" w:name="_Toc35616206"/>
      <w:bookmarkStart w:id="383" w:name="_Toc35616533"/>
      <w:bookmarkStart w:id="384" w:name="_Toc35616207"/>
      <w:bookmarkStart w:id="385" w:name="_Toc35616534"/>
      <w:bookmarkStart w:id="386" w:name="_Toc35616208"/>
      <w:bookmarkStart w:id="387" w:name="_Toc35616535"/>
      <w:bookmarkStart w:id="388" w:name="_Toc35616209"/>
      <w:bookmarkStart w:id="389" w:name="_Toc35616536"/>
      <w:bookmarkStart w:id="390" w:name="_Toc35616210"/>
      <w:bookmarkStart w:id="391" w:name="_Toc35616537"/>
      <w:bookmarkStart w:id="392" w:name="_Toc35616211"/>
      <w:bookmarkStart w:id="393" w:name="_Toc35616538"/>
      <w:bookmarkStart w:id="394" w:name="_Toc35616212"/>
      <w:bookmarkStart w:id="395" w:name="_Toc35616539"/>
      <w:bookmarkStart w:id="396" w:name="_Toc35616213"/>
      <w:bookmarkStart w:id="397" w:name="_Toc35616540"/>
      <w:bookmarkStart w:id="398" w:name="_Toc35616214"/>
      <w:bookmarkStart w:id="399" w:name="_Toc35616541"/>
      <w:bookmarkStart w:id="400" w:name="_Toc35616215"/>
      <w:bookmarkStart w:id="401" w:name="_Toc35616542"/>
      <w:bookmarkStart w:id="402" w:name="_Toc35616216"/>
      <w:bookmarkStart w:id="403" w:name="_Toc35616543"/>
      <w:bookmarkStart w:id="404" w:name="_Toc35616217"/>
      <w:bookmarkStart w:id="405" w:name="_Toc35616544"/>
      <w:bookmarkStart w:id="406" w:name="_Toc35616218"/>
      <w:bookmarkStart w:id="407" w:name="_Toc35616545"/>
      <w:bookmarkStart w:id="408" w:name="_Toc35616219"/>
      <w:bookmarkStart w:id="409" w:name="_Toc35616546"/>
      <w:bookmarkStart w:id="410" w:name="_Toc35616220"/>
      <w:bookmarkStart w:id="411" w:name="_Toc35616547"/>
      <w:bookmarkStart w:id="412" w:name="_Toc35616221"/>
      <w:bookmarkStart w:id="413" w:name="_Toc35616548"/>
      <w:bookmarkStart w:id="414" w:name="_Toc35616222"/>
      <w:bookmarkStart w:id="415" w:name="_Toc35616549"/>
      <w:bookmarkStart w:id="416" w:name="_Toc35616223"/>
      <w:bookmarkStart w:id="417" w:name="_Toc35616550"/>
      <w:bookmarkStart w:id="418" w:name="_Toc35616224"/>
      <w:bookmarkStart w:id="419" w:name="_Toc35616551"/>
      <w:bookmarkStart w:id="420" w:name="_Toc471839115"/>
      <w:bookmarkStart w:id="421" w:name="_Toc504124513"/>
      <w:bookmarkStart w:id="422" w:name="_Toc508648262"/>
      <w:bookmarkStart w:id="423" w:name="_Toc508984046"/>
      <w:bookmarkStart w:id="424" w:name="_Toc509843877"/>
      <w:bookmarkStart w:id="425" w:name="_Toc511924785"/>
      <w:bookmarkStart w:id="426" w:name="_Toc520226874"/>
      <w:bookmarkStart w:id="427" w:name="_Toc520297844"/>
      <w:bookmarkStart w:id="428" w:name="_Toc520317109"/>
      <w:bookmarkStart w:id="429" w:name="_Toc533083710"/>
      <w:bookmarkStart w:id="430" w:name="_Toc35616225"/>
      <w:bookmarkStart w:id="431" w:name="_Toc4011333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7FF5AC9B" w14:textId="34F2CC9C" w:rsidR="002548C8" w:rsidRPr="00BA09CA" w:rsidRDefault="00F01E29" w:rsidP="00BF2EB7">
      <w:pPr>
        <w:jc w:val="both"/>
        <w:rPr>
          <w:rFonts w:ascii="Arial" w:eastAsia="Calibri" w:hAnsi="Arial" w:cs="Arial"/>
          <w:sz w:val="20"/>
          <w:szCs w:val="20"/>
        </w:rPr>
      </w:pPr>
      <w:r w:rsidRPr="00BA09CA">
        <w:rPr>
          <w:rFonts w:ascii="Arial" w:eastAsia="Calibri" w:hAnsi="Arial" w:cs="Arial"/>
          <w:sz w:val="20"/>
          <w:szCs w:val="20"/>
          <w:highlight w:val="lightGray"/>
        </w:rPr>
        <w:t xml:space="preserve">[Incluir para los </w:t>
      </w:r>
      <w:r w:rsidR="00396F43" w:rsidRPr="00BA09CA">
        <w:rPr>
          <w:rFonts w:ascii="Arial" w:eastAsia="Calibri" w:hAnsi="Arial" w:cs="Arial"/>
          <w:sz w:val="20"/>
          <w:szCs w:val="20"/>
          <w:highlight w:val="lightGray"/>
        </w:rPr>
        <w:t>P</w:t>
      </w:r>
      <w:r w:rsidRPr="00BA09CA">
        <w:rPr>
          <w:rFonts w:ascii="Arial" w:eastAsia="Calibri" w:hAnsi="Arial" w:cs="Arial"/>
          <w:sz w:val="20"/>
          <w:szCs w:val="20"/>
          <w:highlight w:val="lightGray"/>
        </w:rPr>
        <w:t xml:space="preserve">rocesos de </w:t>
      </w:r>
      <w:r w:rsidR="00396F43" w:rsidRPr="00BA09CA">
        <w:rPr>
          <w:rFonts w:ascii="Arial" w:eastAsia="Calibri" w:hAnsi="Arial" w:cs="Arial"/>
          <w:sz w:val="20"/>
          <w:szCs w:val="20"/>
          <w:highlight w:val="lightGray"/>
        </w:rPr>
        <w:t>C</w:t>
      </w:r>
      <w:r w:rsidR="002F5D74" w:rsidRPr="00BA09CA">
        <w:rPr>
          <w:rFonts w:ascii="Arial" w:eastAsia="Calibri" w:hAnsi="Arial" w:cs="Arial"/>
          <w:sz w:val="20"/>
          <w:szCs w:val="20"/>
          <w:highlight w:val="lightGray"/>
        </w:rPr>
        <w:t>o</w:t>
      </w:r>
      <w:r w:rsidRPr="00BA09CA">
        <w:rPr>
          <w:rFonts w:ascii="Arial" w:eastAsia="Calibri" w:hAnsi="Arial" w:cs="Arial"/>
          <w:sz w:val="20"/>
          <w:szCs w:val="20"/>
          <w:highlight w:val="lightGray"/>
        </w:rPr>
        <w:t>ntratación adelantados por SECOP I</w:t>
      </w:r>
      <w:r w:rsidR="008530EA" w:rsidRPr="00BA09CA">
        <w:rPr>
          <w:rFonts w:ascii="Arial" w:eastAsia="Calibri" w:hAnsi="Arial" w:cs="Arial"/>
          <w:sz w:val="20"/>
          <w:szCs w:val="20"/>
          <w:highlight w:val="lightGray"/>
        </w:rPr>
        <w:t>]</w:t>
      </w:r>
    </w:p>
    <w:p w14:paraId="769AC965" w14:textId="77777777" w:rsidR="0012447F" w:rsidRPr="00BA09CA" w:rsidRDefault="0012447F" w:rsidP="00BF2EB7">
      <w:pPr>
        <w:jc w:val="both"/>
        <w:rPr>
          <w:rFonts w:ascii="Arial" w:eastAsia="Calibri" w:hAnsi="Arial" w:cs="Arial"/>
          <w:sz w:val="20"/>
          <w:szCs w:val="20"/>
        </w:rPr>
      </w:pPr>
    </w:p>
    <w:p w14:paraId="4B72240C" w14:textId="6CA3C67B" w:rsidR="00811D4F" w:rsidRPr="00BA09CA" w:rsidRDefault="00E357A2" w:rsidP="00E63264">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Se entenderán recibidas por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las ofertas que a la fecha y hora indicada en el </w:t>
      </w:r>
      <w:r w:rsidR="00A8190C">
        <w:rPr>
          <w:rFonts w:ascii="Arial" w:eastAsia="Arial" w:hAnsi="Arial" w:cs="Arial"/>
          <w:sz w:val="20"/>
          <w:szCs w:val="20"/>
          <w:lang w:val="es-CO"/>
        </w:rPr>
        <w:t>C</w:t>
      </w:r>
      <w:r w:rsidRPr="00BA09CA">
        <w:rPr>
          <w:rFonts w:ascii="Arial" w:eastAsia="Arial" w:hAnsi="Arial" w:cs="Arial"/>
          <w:sz w:val="20"/>
          <w:szCs w:val="20"/>
          <w:lang w:val="es-CO"/>
        </w:rPr>
        <w:t xml:space="preserve">ronograma del </w:t>
      </w:r>
      <w:r w:rsidR="008966D5" w:rsidRPr="00BA09CA">
        <w:rPr>
          <w:rFonts w:ascii="Arial" w:eastAsia="Arial" w:hAnsi="Arial" w:cs="Arial"/>
          <w:sz w:val="20"/>
          <w:szCs w:val="20"/>
          <w:lang w:val="es-CO"/>
        </w:rPr>
        <w:t>P</w:t>
      </w:r>
      <w:r w:rsidRPr="00BA09CA">
        <w:rPr>
          <w:rFonts w:ascii="Arial" w:eastAsia="Arial" w:hAnsi="Arial" w:cs="Arial"/>
          <w:sz w:val="20"/>
          <w:szCs w:val="20"/>
          <w:lang w:val="es-CO"/>
        </w:rPr>
        <w:t xml:space="preserve">roceso de </w:t>
      </w:r>
      <w:r w:rsidR="005F6967" w:rsidRPr="00BA09CA">
        <w:rPr>
          <w:rFonts w:ascii="Arial" w:eastAsia="Arial" w:hAnsi="Arial" w:cs="Arial"/>
          <w:sz w:val="20"/>
          <w:szCs w:val="20"/>
          <w:lang w:val="es-CO"/>
        </w:rPr>
        <w:t>C</w:t>
      </w:r>
      <w:r w:rsidRPr="00BA09CA">
        <w:rPr>
          <w:rFonts w:ascii="Arial" w:eastAsia="Arial" w:hAnsi="Arial" w:cs="Arial"/>
          <w:sz w:val="20"/>
          <w:szCs w:val="20"/>
          <w:lang w:val="es-CO"/>
        </w:rPr>
        <w:t xml:space="preserve">ontratación se encuentren en el lugar destinado para su recepción. </w:t>
      </w:r>
    </w:p>
    <w:p w14:paraId="0C44FD01" w14:textId="77777777" w:rsidR="00811D4F" w:rsidRPr="00BA09CA" w:rsidRDefault="00811D4F" w:rsidP="00AB1346">
      <w:pPr>
        <w:pStyle w:val="InviasNormal"/>
        <w:spacing w:before="0" w:after="0"/>
        <w:jc w:val="both"/>
        <w:rPr>
          <w:rFonts w:ascii="Arial" w:eastAsia="Arial" w:hAnsi="Arial" w:cs="Arial"/>
          <w:sz w:val="20"/>
          <w:szCs w:val="20"/>
          <w:lang w:val="es-CO"/>
        </w:rPr>
      </w:pPr>
    </w:p>
    <w:p w14:paraId="5129B871" w14:textId="70926B72" w:rsidR="00322311" w:rsidRPr="00BA09CA" w:rsidRDefault="00322311" w:rsidP="00AB1346">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No serán recibidas las ofertas que hayan sido radicadas o entregadas en otras dependencias de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w:t>
      </w:r>
    </w:p>
    <w:p w14:paraId="7AEBCD6B" w14:textId="2B4BE5AF" w:rsidR="0030238B" w:rsidRDefault="0030238B" w:rsidP="00AB1346">
      <w:pPr>
        <w:jc w:val="both"/>
        <w:rPr>
          <w:rFonts w:ascii="Arial" w:eastAsia="Arial" w:hAnsi="Arial" w:cs="Arial"/>
          <w:sz w:val="20"/>
          <w:szCs w:val="20"/>
        </w:rPr>
      </w:pPr>
    </w:p>
    <w:p w14:paraId="4085D04C" w14:textId="2507FC5B" w:rsidR="004809BA" w:rsidRPr="004809BA" w:rsidRDefault="004809BA" w:rsidP="004809BA">
      <w:pPr>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 xml:space="preserve">Una vez vencido el término para presentar ofertas, la Entidad, </w:t>
      </w:r>
      <w:r w:rsidR="003873D8">
        <w:rPr>
          <w:rFonts w:ascii="Arial" w:eastAsiaTheme="minorHAnsi" w:hAnsi="Arial" w:cs="Arial"/>
          <w:sz w:val="20"/>
          <w:szCs w:val="20"/>
          <w:lang w:eastAsia="en-US"/>
        </w:rPr>
        <w:t>mediante</w:t>
      </w:r>
      <w:r w:rsidRPr="004809BA">
        <w:rPr>
          <w:rFonts w:ascii="Arial" w:eastAsiaTheme="minorHAnsi" w:hAnsi="Arial" w:cs="Arial"/>
          <w:sz w:val="20"/>
          <w:szCs w:val="20"/>
          <w:lang w:eastAsia="en-US"/>
        </w:rPr>
        <w:t xml:space="preserve"> </w:t>
      </w:r>
      <w:r w:rsidRPr="004809BA">
        <w:rPr>
          <w:rFonts w:ascii="Arial" w:eastAsiaTheme="minorHAnsi" w:hAnsi="Arial" w:cs="Arial"/>
          <w:sz w:val="20"/>
          <w:szCs w:val="20"/>
          <w:highlight w:val="lightGray"/>
          <w:lang w:eastAsia="en-US"/>
        </w:rPr>
        <w:t>[Dependencia de la Entidad encargada de abrir el Sobre]</w:t>
      </w:r>
      <w:r w:rsidRPr="004809BA">
        <w:rPr>
          <w:rFonts w:ascii="Arial" w:eastAsiaTheme="minorHAnsi" w:hAnsi="Arial" w:cs="Arial"/>
          <w:sz w:val="20"/>
          <w:szCs w:val="20"/>
          <w:lang w:eastAsia="en-US"/>
        </w:rPr>
        <w:t xml:space="preserve">, en un acto público celebrado en el lugar y la fecha señalada, deberá realizar la apertura de todas las ofertas en presencia de los Proponentes o veedores que deseen asistir y elaborará un acta de cierre en la cual conste: </w:t>
      </w:r>
    </w:p>
    <w:p w14:paraId="6894BFF6" w14:textId="77777777" w:rsidR="004809BA" w:rsidRPr="004809BA" w:rsidRDefault="004809BA" w:rsidP="004809BA">
      <w:pPr>
        <w:contextualSpacing/>
        <w:jc w:val="both"/>
        <w:rPr>
          <w:rFonts w:ascii="Arial" w:eastAsiaTheme="minorHAnsi" w:hAnsi="Arial" w:cs="Arial"/>
          <w:sz w:val="20"/>
          <w:szCs w:val="20"/>
          <w:lang w:eastAsia="en-US"/>
        </w:rPr>
      </w:pPr>
    </w:p>
    <w:p w14:paraId="2D951DBB" w14:textId="77777777" w:rsidR="004809BA" w:rsidRPr="004809BA" w:rsidRDefault="004809BA" w:rsidP="004809BA">
      <w:pPr>
        <w:numPr>
          <w:ilvl w:val="0"/>
          <w:numId w:val="173"/>
        </w:numPr>
        <w:spacing w:after="160" w:line="259" w:lineRule="auto"/>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 xml:space="preserve">La fecha y hora de recibo de las ofertas, indicando el nombre o razón social de los oferentes y sus representantes legales, conforme lo dispuesto en el artículo 2.2.1.1.2.2.5. del Decreto 1082 de 2015. La hora de referencia será la hora legal colombiana certificada por el Instituto Nacional de Metrología </w:t>
      </w:r>
      <w:r w:rsidRPr="00BF2EB7">
        <w:rPr>
          <w:rFonts w:ascii="Arial" w:eastAsiaTheme="minorHAnsi" w:hAnsi="Arial" w:cs="Arial"/>
          <w:sz w:val="20"/>
          <w:szCs w:val="20"/>
          <w:highlight w:val="lightGray"/>
          <w:lang w:eastAsia="en-US"/>
        </w:rPr>
        <w:t>[Utilizando para tal efecto la página web http://horalegal.inm.gov.co]</w:t>
      </w:r>
      <w:r w:rsidRPr="004809BA">
        <w:rPr>
          <w:rFonts w:ascii="Arial" w:eastAsiaTheme="minorHAnsi" w:hAnsi="Arial" w:cs="Arial"/>
          <w:sz w:val="20"/>
          <w:szCs w:val="20"/>
          <w:lang w:eastAsia="en-US"/>
        </w:rPr>
        <w:t>.</w:t>
      </w:r>
    </w:p>
    <w:p w14:paraId="4CA24ED9" w14:textId="77777777" w:rsidR="004809BA" w:rsidRPr="004809BA" w:rsidRDefault="004809BA" w:rsidP="004809BA">
      <w:pPr>
        <w:numPr>
          <w:ilvl w:val="0"/>
          <w:numId w:val="173"/>
        </w:numPr>
        <w:spacing w:after="160" w:line="259" w:lineRule="auto"/>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 xml:space="preserve">Si la carta de presentación fue incluida y está firmada; </w:t>
      </w:r>
    </w:p>
    <w:p w14:paraId="09B7B25A" w14:textId="77777777" w:rsidR="004809BA" w:rsidRPr="004809BA" w:rsidRDefault="004809BA" w:rsidP="004809BA">
      <w:pPr>
        <w:numPr>
          <w:ilvl w:val="0"/>
          <w:numId w:val="173"/>
        </w:numPr>
        <w:spacing w:after="160" w:line="259" w:lineRule="auto"/>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 xml:space="preserve">El valor de la propuesta económica; </w:t>
      </w:r>
    </w:p>
    <w:p w14:paraId="6741E02A" w14:textId="77777777" w:rsidR="004809BA" w:rsidRPr="004809BA" w:rsidRDefault="004809BA" w:rsidP="004809BA">
      <w:pPr>
        <w:numPr>
          <w:ilvl w:val="0"/>
          <w:numId w:val="173"/>
        </w:numPr>
        <w:spacing w:after="160" w:line="259" w:lineRule="auto"/>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 xml:space="preserve">El número de la Garantía de seriedad de la oferta que la acompaña; </w:t>
      </w:r>
    </w:p>
    <w:p w14:paraId="6541914F" w14:textId="77777777" w:rsidR="004809BA" w:rsidRPr="004809BA" w:rsidRDefault="004809BA" w:rsidP="004809BA">
      <w:pPr>
        <w:numPr>
          <w:ilvl w:val="0"/>
          <w:numId w:val="173"/>
        </w:numPr>
        <w:spacing w:after="160" w:line="259" w:lineRule="auto"/>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El número de folios, si hay folios en blanco u hojas por ambas caras;</w:t>
      </w:r>
    </w:p>
    <w:p w14:paraId="1F706CAD" w14:textId="77777777" w:rsidR="004809BA" w:rsidRPr="004809BA" w:rsidRDefault="004809BA" w:rsidP="004809BA">
      <w:pPr>
        <w:numPr>
          <w:ilvl w:val="0"/>
          <w:numId w:val="173"/>
        </w:numPr>
        <w:spacing w:after="160" w:line="259" w:lineRule="auto"/>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 xml:space="preserve">Las observaciones correspondientes; </w:t>
      </w:r>
    </w:p>
    <w:p w14:paraId="3705EEAF" w14:textId="77777777" w:rsidR="004809BA" w:rsidRPr="004809BA" w:rsidRDefault="004809BA" w:rsidP="004809BA">
      <w:pPr>
        <w:numPr>
          <w:ilvl w:val="0"/>
          <w:numId w:val="173"/>
        </w:numPr>
        <w:spacing w:after="160" w:line="259" w:lineRule="auto"/>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 xml:space="preserve">Los demás aspectos relevantes que considere la Entidad. </w:t>
      </w:r>
    </w:p>
    <w:p w14:paraId="79A26E23" w14:textId="3E68FF28" w:rsidR="004809BA" w:rsidRPr="004809BA" w:rsidRDefault="004809BA" w:rsidP="004809BA">
      <w:pPr>
        <w:numPr>
          <w:ilvl w:val="0"/>
          <w:numId w:val="173"/>
        </w:numPr>
        <w:spacing w:after="160" w:line="259" w:lineRule="auto"/>
        <w:contextualSpacing/>
        <w:jc w:val="both"/>
        <w:rPr>
          <w:rFonts w:ascii="Arial" w:eastAsiaTheme="minorHAnsi" w:hAnsi="Arial" w:cs="Arial"/>
          <w:sz w:val="20"/>
          <w:szCs w:val="20"/>
          <w:lang w:eastAsia="en-US"/>
        </w:rPr>
      </w:pPr>
      <w:r w:rsidRPr="004809BA">
        <w:rPr>
          <w:rFonts w:ascii="Arial" w:eastAsiaTheme="minorHAnsi" w:hAnsi="Arial" w:cs="Arial"/>
          <w:sz w:val="20"/>
          <w:szCs w:val="20"/>
          <w:highlight w:val="lightGray"/>
          <w:lang w:eastAsia="en-US"/>
        </w:rPr>
        <w:t>[Incluir lo siguiente cuando la Entidad permit</w:t>
      </w:r>
      <w:r w:rsidR="005C0D9F">
        <w:rPr>
          <w:rFonts w:ascii="Arial" w:eastAsiaTheme="minorHAnsi" w:hAnsi="Arial" w:cs="Arial"/>
          <w:sz w:val="20"/>
          <w:szCs w:val="20"/>
          <w:highlight w:val="lightGray"/>
          <w:lang w:eastAsia="en-US"/>
        </w:rPr>
        <w:t>a</w:t>
      </w:r>
      <w:r w:rsidRPr="004809BA">
        <w:rPr>
          <w:rFonts w:ascii="Arial" w:eastAsiaTheme="minorHAnsi" w:hAnsi="Arial" w:cs="Arial"/>
          <w:sz w:val="20"/>
          <w:szCs w:val="20"/>
          <w:highlight w:val="lightGray"/>
          <w:lang w:eastAsia="en-US"/>
        </w:rPr>
        <w:t xml:space="preserve"> la presentación de ofertas por medios electrónicos: La relación de las ofertas allegadas tanto en forma física, como las recibidas por medios electrónicos, de conformidad con el numeral anterior]”</w:t>
      </w:r>
    </w:p>
    <w:p w14:paraId="67682841" w14:textId="77777777" w:rsidR="004809BA" w:rsidRPr="004809BA" w:rsidRDefault="004809BA" w:rsidP="004809BA">
      <w:pPr>
        <w:contextualSpacing/>
        <w:jc w:val="both"/>
        <w:rPr>
          <w:rFonts w:ascii="Arial" w:eastAsiaTheme="minorHAnsi" w:hAnsi="Arial" w:cs="Arial"/>
          <w:sz w:val="20"/>
          <w:szCs w:val="20"/>
          <w:lang w:eastAsia="en-US"/>
        </w:rPr>
      </w:pPr>
    </w:p>
    <w:p w14:paraId="21DD230D" w14:textId="74F97177" w:rsidR="004809BA" w:rsidRPr="004809BA" w:rsidRDefault="004809BA" w:rsidP="004809BA">
      <w:pPr>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 xml:space="preserve">El acta solo será suscrita por los </w:t>
      </w:r>
      <w:r w:rsidR="00816F83">
        <w:rPr>
          <w:rFonts w:ascii="Arial" w:eastAsiaTheme="minorHAnsi" w:hAnsi="Arial" w:cs="Arial"/>
          <w:sz w:val="20"/>
          <w:szCs w:val="20"/>
          <w:lang w:eastAsia="en-US"/>
        </w:rPr>
        <w:t>f</w:t>
      </w:r>
      <w:r w:rsidRPr="004809BA">
        <w:rPr>
          <w:rFonts w:ascii="Arial" w:eastAsiaTheme="minorHAnsi" w:hAnsi="Arial" w:cs="Arial"/>
          <w:sz w:val="20"/>
          <w:szCs w:val="20"/>
          <w:lang w:eastAsia="en-US"/>
        </w:rPr>
        <w:t xml:space="preserve">uncionarios o </w:t>
      </w:r>
      <w:r w:rsidR="004D3CE2">
        <w:rPr>
          <w:rFonts w:ascii="Arial" w:eastAsiaTheme="minorHAnsi" w:hAnsi="Arial" w:cs="Arial"/>
          <w:sz w:val="20"/>
          <w:szCs w:val="20"/>
          <w:lang w:eastAsia="en-US"/>
        </w:rPr>
        <w:t>c</w:t>
      </w:r>
      <w:r w:rsidRPr="004809BA">
        <w:rPr>
          <w:rFonts w:ascii="Arial" w:eastAsiaTheme="minorHAnsi" w:hAnsi="Arial" w:cs="Arial"/>
          <w:sz w:val="20"/>
          <w:szCs w:val="20"/>
          <w:lang w:eastAsia="en-US"/>
        </w:rPr>
        <w:t xml:space="preserve">ontratistas de la Entidad que intervengan en la diligencia de cierre. </w:t>
      </w:r>
    </w:p>
    <w:p w14:paraId="3B96709B" w14:textId="77777777" w:rsidR="004809BA" w:rsidRPr="004809BA" w:rsidRDefault="004809BA" w:rsidP="004809BA">
      <w:pPr>
        <w:contextualSpacing/>
        <w:jc w:val="both"/>
        <w:rPr>
          <w:rFonts w:ascii="Arial" w:eastAsiaTheme="minorHAnsi" w:hAnsi="Arial" w:cs="Arial"/>
          <w:sz w:val="20"/>
          <w:szCs w:val="20"/>
          <w:lang w:eastAsia="en-US"/>
        </w:rPr>
      </w:pPr>
    </w:p>
    <w:p w14:paraId="156ABDB5" w14:textId="18BBBE81" w:rsidR="004809BA" w:rsidRPr="004809BA" w:rsidRDefault="004809BA" w:rsidP="004809BA">
      <w:pPr>
        <w:contextualSpacing/>
        <w:jc w:val="both"/>
        <w:rPr>
          <w:rFonts w:ascii="Arial" w:eastAsiaTheme="minorHAnsi" w:hAnsi="Arial" w:cs="Arial"/>
          <w:sz w:val="20"/>
          <w:szCs w:val="20"/>
          <w:lang w:eastAsia="en-US"/>
        </w:rPr>
      </w:pPr>
      <w:r w:rsidRPr="004809BA">
        <w:rPr>
          <w:rFonts w:ascii="Arial" w:eastAsiaTheme="minorHAnsi" w:hAnsi="Arial" w:cs="Arial"/>
          <w:sz w:val="20"/>
          <w:szCs w:val="20"/>
          <w:lang w:eastAsia="en-US"/>
        </w:rPr>
        <w:t>Una vez realizada la apertura, las propuestas son públicas y cualquier persona podrá consultarlas en el sitio o pedir copias, de conformidad con lo establecido en la Ley 1437 de 2011 respetando la reserva de que gocen legalmente las patentes, procedimientos</w:t>
      </w:r>
      <w:r w:rsidR="00D02F4B">
        <w:rPr>
          <w:rFonts w:ascii="Arial" w:eastAsiaTheme="minorHAnsi" w:hAnsi="Arial" w:cs="Arial"/>
          <w:sz w:val="20"/>
          <w:szCs w:val="20"/>
          <w:lang w:eastAsia="en-US"/>
        </w:rPr>
        <w:t>,</w:t>
      </w:r>
      <w:r w:rsidRPr="004809BA">
        <w:rPr>
          <w:rFonts w:ascii="Arial" w:eastAsiaTheme="minorHAnsi" w:hAnsi="Arial" w:cs="Arial"/>
          <w:sz w:val="20"/>
          <w:szCs w:val="20"/>
          <w:lang w:eastAsia="en-US"/>
        </w:rPr>
        <w:t xml:space="preserve"> privilegios</w:t>
      </w:r>
      <w:r w:rsidR="00D02F4B">
        <w:rPr>
          <w:rFonts w:ascii="Arial" w:eastAsiaTheme="minorHAnsi" w:hAnsi="Arial" w:cs="Arial"/>
          <w:sz w:val="20"/>
          <w:szCs w:val="20"/>
          <w:lang w:eastAsia="en-US"/>
        </w:rPr>
        <w:t xml:space="preserve"> y, en general, la información sometida a reserva</w:t>
      </w:r>
      <w:r w:rsidR="00DF2EFC">
        <w:rPr>
          <w:rFonts w:ascii="Arial" w:eastAsiaTheme="minorHAnsi" w:hAnsi="Arial" w:cs="Arial"/>
          <w:sz w:val="20"/>
          <w:szCs w:val="20"/>
          <w:lang w:eastAsia="en-US"/>
        </w:rPr>
        <w:t xml:space="preserve"> legal o constitucional.</w:t>
      </w:r>
    </w:p>
    <w:p w14:paraId="352DA66D" w14:textId="77777777" w:rsidR="008D2B45" w:rsidRPr="00BA09CA" w:rsidRDefault="008D2B45" w:rsidP="00BF2EB7">
      <w:pPr>
        <w:jc w:val="both"/>
        <w:rPr>
          <w:rFonts w:ascii="Arial" w:eastAsia="Arial" w:hAnsi="Arial" w:cs="Arial"/>
          <w:sz w:val="20"/>
          <w:szCs w:val="20"/>
        </w:rPr>
      </w:pPr>
    </w:p>
    <w:p w14:paraId="64F32653" w14:textId="0EBE98E8" w:rsidR="007510AD" w:rsidRPr="00BA09CA" w:rsidRDefault="007510AD" w:rsidP="00AB1346">
      <w:pPr>
        <w:jc w:val="both"/>
        <w:rPr>
          <w:rFonts w:ascii="Arial" w:eastAsia="Arial" w:hAnsi="Arial" w:cs="Arial"/>
          <w:sz w:val="20"/>
          <w:szCs w:val="20"/>
        </w:rPr>
      </w:pPr>
      <w:r w:rsidRPr="00BA09CA">
        <w:rPr>
          <w:rFonts w:ascii="Arial" w:eastAsia="Arial" w:hAnsi="Arial" w:cs="Arial"/>
          <w:sz w:val="20"/>
          <w:szCs w:val="20"/>
        </w:rPr>
        <w:t xml:space="preserve">Vencido el término para presentar ofertas, </w:t>
      </w:r>
      <w:r w:rsidR="003B66D6" w:rsidRPr="00BA09CA">
        <w:rPr>
          <w:rFonts w:ascii="Arial" w:eastAsia="Arial" w:hAnsi="Arial" w:cs="Arial"/>
          <w:sz w:val="20"/>
          <w:szCs w:val="20"/>
        </w:rPr>
        <w:t xml:space="preserve">en la apertura de los </w:t>
      </w:r>
      <w:r w:rsidR="002C5A45">
        <w:rPr>
          <w:rFonts w:ascii="Arial" w:eastAsia="Arial" w:hAnsi="Arial" w:cs="Arial"/>
          <w:sz w:val="20"/>
          <w:szCs w:val="20"/>
        </w:rPr>
        <w:t>S</w:t>
      </w:r>
      <w:r w:rsidR="003B66D6" w:rsidRPr="00BA09CA">
        <w:rPr>
          <w:rFonts w:ascii="Arial" w:eastAsia="Arial" w:hAnsi="Arial" w:cs="Arial"/>
          <w:sz w:val="20"/>
          <w:szCs w:val="20"/>
        </w:rPr>
        <w:t xml:space="preserve">obres </w:t>
      </w:r>
      <w:r w:rsidRPr="00BA09CA">
        <w:rPr>
          <w:rFonts w:ascii="Arial" w:eastAsia="Arial" w:hAnsi="Arial" w:cs="Arial"/>
          <w:sz w:val="20"/>
          <w:szCs w:val="20"/>
        </w:rPr>
        <w:t xml:space="preserve">la </w:t>
      </w:r>
      <w:r w:rsidR="00E41DBB" w:rsidRPr="00BA09CA">
        <w:rPr>
          <w:rFonts w:ascii="Arial" w:eastAsia="Arial" w:hAnsi="Arial" w:cs="Arial"/>
          <w:sz w:val="20"/>
          <w:szCs w:val="20"/>
        </w:rPr>
        <w:t>Entidad</w:t>
      </w:r>
      <w:r w:rsidRPr="00BA09CA">
        <w:rPr>
          <w:rFonts w:ascii="Arial" w:eastAsia="Arial" w:hAnsi="Arial" w:cs="Arial"/>
          <w:sz w:val="20"/>
          <w:szCs w:val="20"/>
        </w:rPr>
        <w:t xml:space="preserve"> </w:t>
      </w:r>
      <w:r w:rsidR="003B66D6" w:rsidRPr="00BA09CA">
        <w:rPr>
          <w:rFonts w:ascii="Arial" w:eastAsia="Arial" w:hAnsi="Arial" w:cs="Arial"/>
          <w:sz w:val="20"/>
          <w:szCs w:val="20"/>
        </w:rPr>
        <w:t xml:space="preserve">permitirá tomar fotos a las ofertas, si así lo solicita cualquier </w:t>
      </w:r>
      <w:r w:rsidR="0065340C">
        <w:rPr>
          <w:rFonts w:ascii="Arial" w:eastAsia="Arial" w:hAnsi="Arial" w:cs="Arial"/>
          <w:sz w:val="20"/>
          <w:szCs w:val="20"/>
        </w:rPr>
        <w:t>P</w:t>
      </w:r>
      <w:r w:rsidR="003B66D6" w:rsidRPr="00BA09CA">
        <w:rPr>
          <w:rFonts w:ascii="Arial" w:eastAsia="Arial" w:hAnsi="Arial" w:cs="Arial"/>
          <w:sz w:val="20"/>
          <w:szCs w:val="20"/>
        </w:rPr>
        <w:t>roponente.</w:t>
      </w:r>
    </w:p>
    <w:p w14:paraId="150366CC" w14:textId="4233A385" w:rsidR="008D2B45" w:rsidRPr="00BA09CA" w:rsidRDefault="008D2B45" w:rsidP="00AB1346">
      <w:pPr>
        <w:jc w:val="both"/>
        <w:rPr>
          <w:rFonts w:ascii="Arial" w:eastAsia="Arial" w:hAnsi="Arial" w:cs="Arial"/>
          <w:sz w:val="20"/>
          <w:szCs w:val="20"/>
        </w:rPr>
      </w:pPr>
    </w:p>
    <w:p w14:paraId="3D89FE7F" w14:textId="0C903260" w:rsidR="005146E7" w:rsidRPr="00BA09CA" w:rsidRDefault="005146E7" w:rsidP="00BF2EB7">
      <w:pPr>
        <w:pStyle w:val="InviasNormal"/>
        <w:spacing w:before="0" w:after="0"/>
        <w:jc w:val="both"/>
        <w:rPr>
          <w:rFonts w:ascii="Arial" w:eastAsiaTheme="minorHAnsi" w:hAnsi="Arial" w:cs="Arial"/>
          <w:sz w:val="20"/>
          <w:szCs w:val="20"/>
          <w:lang w:val="es-CO" w:eastAsia="es-CO"/>
        </w:rPr>
      </w:pPr>
      <w:r w:rsidRPr="00BA09CA">
        <w:rPr>
          <w:rFonts w:ascii="Arial" w:eastAsiaTheme="minorHAnsi" w:hAnsi="Arial" w:cs="Arial"/>
          <w:sz w:val="20"/>
          <w:szCs w:val="20"/>
          <w:highlight w:val="lightGray"/>
          <w:lang w:val="es-CO" w:eastAsia="es-CO"/>
        </w:rPr>
        <w:t xml:space="preserve">[Incluir los párrafos siguientes para los </w:t>
      </w:r>
      <w:r w:rsidR="00604462">
        <w:rPr>
          <w:rFonts w:ascii="Arial" w:eastAsiaTheme="minorHAnsi" w:hAnsi="Arial" w:cs="Arial"/>
          <w:sz w:val="20"/>
          <w:szCs w:val="20"/>
          <w:highlight w:val="lightGray"/>
          <w:lang w:val="es-CO" w:eastAsia="es-CO"/>
        </w:rPr>
        <w:t>P</w:t>
      </w:r>
      <w:r w:rsidRPr="00BA09CA">
        <w:rPr>
          <w:rFonts w:ascii="Arial" w:eastAsiaTheme="minorHAnsi" w:hAnsi="Arial" w:cs="Arial"/>
          <w:sz w:val="20"/>
          <w:szCs w:val="20"/>
          <w:highlight w:val="lightGray"/>
          <w:lang w:val="es-CO" w:eastAsia="es-CO"/>
        </w:rPr>
        <w:t xml:space="preserve">rocesos de </w:t>
      </w:r>
      <w:r w:rsidR="00604462">
        <w:rPr>
          <w:rFonts w:ascii="Arial" w:eastAsiaTheme="minorHAnsi" w:hAnsi="Arial" w:cs="Arial"/>
          <w:sz w:val="20"/>
          <w:szCs w:val="20"/>
          <w:highlight w:val="lightGray"/>
          <w:lang w:val="es-CO" w:eastAsia="es-CO"/>
        </w:rPr>
        <w:t>C</w:t>
      </w:r>
      <w:r w:rsidRPr="00BA09CA">
        <w:rPr>
          <w:rFonts w:ascii="Arial" w:eastAsiaTheme="minorHAnsi" w:hAnsi="Arial" w:cs="Arial"/>
          <w:sz w:val="20"/>
          <w:szCs w:val="20"/>
          <w:highlight w:val="lightGray"/>
          <w:lang w:val="es-CO" w:eastAsia="es-CO"/>
        </w:rPr>
        <w:t>ontratación adelantados por SECOP II]</w:t>
      </w:r>
    </w:p>
    <w:p w14:paraId="430DA1B8" w14:textId="77777777" w:rsidR="00AF6FE5" w:rsidRPr="00BA09CA" w:rsidRDefault="00AF6FE5" w:rsidP="00BF2EB7">
      <w:pPr>
        <w:pStyle w:val="InviasNormal"/>
        <w:spacing w:before="0" w:after="0"/>
        <w:jc w:val="both"/>
        <w:rPr>
          <w:rFonts w:ascii="Arial" w:eastAsiaTheme="minorHAnsi" w:hAnsi="Arial" w:cs="Arial"/>
          <w:sz w:val="20"/>
          <w:szCs w:val="20"/>
          <w:lang w:val="es-CO" w:eastAsia="es-CO"/>
        </w:rPr>
      </w:pPr>
    </w:p>
    <w:p w14:paraId="5876CE09" w14:textId="28A77A12" w:rsidR="00CD2B23" w:rsidRPr="00BA09CA" w:rsidRDefault="00CD2B23" w:rsidP="00E63264">
      <w:pPr>
        <w:jc w:val="both"/>
        <w:rPr>
          <w:rFonts w:ascii="Arial" w:eastAsia="Arial" w:hAnsi="Arial" w:cs="Arial"/>
          <w:sz w:val="20"/>
          <w:szCs w:val="20"/>
        </w:rPr>
      </w:pPr>
      <w:r w:rsidRPr="00BA09CA">
        <w:rPr>
          <w:rFonts w:ascii="Arial" w:eastAsia="Arial" w:hAnsi="Arial" w:cs="Arial"/>
          <w:sz w:val="20"/>
          <w:szCs w:val="20"/>
        </w:rPr>
        <w:t xml:space="preserve">Se </w:t>
      </w:r>
      <w:r w:rsidR="002F5D74" w:rsidRPr="00BA09CA">
        <w:rPr>
          <w:rFonts w:ascii="Arial" w:eastAsia="Arial" w:hAnsi="Arial" w:cs="Arial"/>
          <w:sz w:val="20"/>
          <w:szCs w:val="20"/>
        </w:rPr>
        <w:t xml:space="preserve">entienden </w:t>
      </w:r>
      <w:r w:rsidRPr="00BA09CA">
        <w:rPr>
          <w:rFonts w:ascii="Arial" w:eastAsia="Arial" w:hAnsi="Arial" w:cs="Arial"/>
          <w:sz w:val="20"/>
          <w:szCs w:val="20"/>
        </w:rPr>
        <w:t xml:space="preserve">recibidas por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las ofertas que se encuentren en la plataforma del SECOP II a la fecha y hora indicada en el </w:t>
      </w:r>
      <w:r w:rsidR="008923EF" w:rsidRPr="00BA09CA">
        <w:rPr>
          <w:rFonts w:ascii="Arial" w:eastAsia="Arial" w:hAnsi="Arial" w:cs="Arial"/>
          <w:sz w:val="20"/>
          <w:szCs w:val="20"/>
        </w:rPr>
        <w:t>C</w:t>
      </w:r>
      <w:r w:rsidRPr="00BA09CA">
        <w:rPr>
          <w:rFonts w:ascii="Arial" w:eastAsia="Arial" w:hAnsi="Arial" w:cs="Arial"/>
          <w:sz w:val="20"/>
          <w:szCs w:val="20"/>
        </w:rPr>
        <w:t xml:space="preserve">ronograma del </w:t>
      </w:r>
      <w:r w:rsidR="002F5D74" w:rsidRPr="00BA09CA">
        <w:rPr>
          <w:rFonts w:ascii="Arial" w:eastAsia="Arial" w:hAnsi="Arial" w:cs="Arial"/>
          <w:sz w:val="20"/>
          <w:szCs w:val="20"/>
        </w:rPr>
        <w:t>p</w:t>
      </w:r>
      <w:r w:rsidRPr="00BA09CA">
        <w:rPr>
          <w:rFonts w:ascii="Arial" w:eastAsia="Arial" w:hAnsi="Arial" w:cs="Arial"/>
          <w:sz w:val="20"/>
          <w:szCs w:val="20"/>
        </w:rPr>
        <w:t xml:space="preserve">roceso, después de este momento el SECOP II no permitirá </w:t>
      </w:r>
      <w:r w:rsidR="002F5D74" w:rsidRPr="00BA09CA">
        <w:rPr>
          <w:rFonts w:ascii="Arial" w:eastAsia="Arial" w:hAnsi="Arial" w:cs="Arial"/>
          <w:sz w:val="20"/>
          <w:szCs w:val="20"/>
        </w:rPr>
        <w:t>recibir</w:t>
      </w:r>
      <w:r w:rsidRPr="00BA09CA">
        <w:rPr>
          <w:rFonts w:ascii="Arial" w:eastAsia="Arial" w:hAnsi="Arial" w:cs="Arial"/>
          <w:sz w:val="20"/>
          <w:szCs w:val="20"/>
        </w:rPr>
        <w:t xml:space="preserve"> más propuestas por excederse del tiempo señalado en el </w:t>
      </w:r>
      <w:r w:rsidR="00315F34" w:rsidRPr="00BA09CA">
        <w:rPr>
          <w:rFonts w:ascii="Arial" w:eastAsia="Arial" w:hAnsi="Arial" w:cs="Arial"/>
          <w:sz w:val="20"/>
          <w:szCs w:val="20"/>
        </w:rPr>
        <w:t>C</w:t>
      </w:r>
      <w:r w:rsidRPr="00BA09CA">
        <w:rPr>
          <w:rFonts w:ascii="Arial" w:eastAsia="Arial" w:hAnsi="Arial" w:cs="Arial"/>
          <w:sz w:val="20"/>
          <w:szCs w:val="20"/>
        </w:rPr>
        <w:t>ronograma.</w:t>
      </w:r>
    </w:p>
    <w:p w14:paraId="16E2AB19" w14:textId="77777777" w:rsidR="00811D4F" w:rsidRPr="00BA09CA" w:rsidRDefault="00811D4F" w:rsidP="00AB1346">
      <w:pPr>
        <w:jc w:val="both"/>
        <w:rPr>
          <w:rFonts w:ascii="Arial" w:eastAsia="Arial" w:hAnsi="Arial" w:cs="Arial"/>
          <w:sz w:val="20"/>
          <w:szCs w:val="20"/>
        </w:rPr>
      </w:pPr>
    </w:p>
    <w:p w14:paraId="04E0163D" w14:textId="194E2B5F" w:rsidR="00DA4613" w:rsidRPr="00BA09CA" w:rsidRDefault="002F5D74" w:rsidP="00AB1346">
      <w:pPr>
        <w:jc w:val="both"/>
        <w:rPr>
          <w:rFonts w:ascii="Arial" w:eastAsia="Arial" w:hAnsi="Arial" w:cs="Arial"/>
          <w:sz w:val="20"/>
          <w:szCs w:val="20"/>
        </w:rPr>
      </w:pPr>
      <w:r w:rsidRPr="00BA09CA">
        <w:rPr>
          <w:rFonts w:ascii="Arial" w:eastAsia="Arial" w:hAnsi="Arial" w:cs="Arial"/>
          <w:sz w:val="20"/>
          <w:szCs w:val="20"/>
        </w:rPr>
        <w:t>V</w:t>
      </w:r>
      <w:r w:rsidR="00CD2B23" w:rsidRPr="00BA09CA">
        <w:rPr>
          <w:rFonts w:ascii="Arial" w:eastAsia="Arial" w:hAnsi="Arial" w:cs="Arial"/>
          <w:sz w:val="20"/>
          <w:szCs w:val="20"/>
        </w:rPr>
        <w:t xml:space="preserve">encido el término para presentar ofertas, la </w:t>
      </w:r>
      <w:r w:rsidR="00E41DBB" w:rsidRPr="00BA09CA">
        <w:rPr>
          <w:rFonts w:ascii="Arial" w:eastAsia="Arial" w:hAnsi="Arial" w:cs="Arial"/>
          <w:sz w:val="20"/>
          <w:szCs w:val="20"/>
        </w:rPr>
        <w:t>Entidad</w:t>
      </w:r>
      <w:r w:rsidR="00CD2B23" w:rsidRPr="00BA09CA">
        <w:rPr>
          <w:rFonts w:ascii="Arial" w:eastAsia="Arial" w:hAnsi="Arial" w:cs="Arial"/>
          <w:sz w:val="20"/>
          <w:szCs w:val="20"/>
        </w:rPr>
        <w:t xml:space="preserve"> debe realizar su apertura y publicar la lista de oferentes. </w:t>
      </w:r>
      <w:r w:rsidRPr="00BA09CA">
        <w:rPr>
          <w:rFonts w:ascii="Arial" w:eastAsia="Arial" w:hAnsi="Arial" w:cs="Arial"/>
          <w:sz w:val="20"/>
          <w:szCs w:val="20"/>
        </w:rPr>
        <w:t xml:space="preserve">Luego de </w:t>
      </w:r>
      <w:r w:rsidR="00CD2B23" w:rsidRPr="00BA09CA">
        <w:rPr>
          <w:rFonts w:ascii="Arial" w:eastAsia="Arial" w:hAnsi="Arial" w:cs="Arial"/>
          <w:sz w:val="20"/>
          <w:szCs w:val="20"/>
        </w:rPr>
        <w:t>la apertura, las propuestas son públicas y cualquier persona p</w:t>
      </w:r>
      <w:r w:rsidRPr="00BA09CA">
        <w:rPr>
          <w:rFonts w:ascii="Arial" w:eastAsia="Arial" w:hAnsi="Arial" w:cs="Arial"/>
          <w:sz w:val="20"/>
          <w:szCs w:val="20"/>
        </w:rPr>
        <w:t>uede</w:t>
      </w:r>
      <w:r w:rsidR="00CD2B23" w:rsidRPr="00BA09CA">
        <w:rPr>
          <w:rFonts w:ascii="Arial" w:eastAsia="Arial" w:hAnsi="Arial" w:cs="Arial"/>
          <w:sz w:val="20"/>
          <w:szCs w:val="20"/>
        </w:rPr>
        <w:t xml:space="preserve"> consultarlas. La </w:t>
      </w:r>
      <w:r w:rsidR="00E41DBB" w:rsidRPr="00BA09CA">
        <w:rPr>
          <w:rFonts w:ascii="Arial" w:eastAsia="Arial" w:hAnsi="Arial" w:cs="Arial"/>
          <w:sz w:val="20"/>
          <w:szCs w:val="20"/>
        </w:rPr>
        <w:t>Entidad</w:t>
      </w:r>
      <w:r w:rsidR="00CD2B23" w:rsidRPr="00BA09CA">
        <w:rPr>
          <w:rFonts w:ascii="Arial" w:eastAsia="Arial" w:hAnsi="Arial" w:cs="Arial"/>
          <w:sz w:val="20"/>
          <w:szCs w:val="20"/>
        </w:rPr>
        <w:t xml:space="preserve"> dará a conocer las ofertas presentadas en el </w:t>
      </w:r>
      <w:r w:rsidR="00EC5303" w:rsidRPr="00BA09CA">
        <w:rPr>
          <w:rFonts w:ascii="Arial" w:eastAsia="Arial" w:hAnsi="Arial" w:cs="Arial"/>
          <w:sz w:val="20"/>
          <w:szCs w:val="20"/>
        </w:rPr>
        <w:t>P</w:t>
      </w:r>
      <w:r w:rsidR="00CD2B23" w:rsidRPr="00BA09CA">
        <w:rPr>
          <w:rFonts w:ascii="Arial" w:eastAsia="Arial" w:hAnsi="Arial" w:cs="Arial"/>
          <w:sz w:val="20"/>
          <w:szCs w:val="20"/>
        </w:rPr>
        <w:t xml:space="preserve">roceso de </w:t>
      </w:r>
      <w:r w:rsidR="00EC5303" w:rsidRPr="00BA09CA">
        <w:rPr>
          <w:rFonts w:ascii="Arial" w:eastAsia="Arial" w:hAnsi="Arial" w:cs="Arial"/>
          <w:sz w:val="20"/>
          <w:szCs w:val="20"/>
        </w:rPr>
        <w:t>C</w:t>
      </w:r>
      <w:r w:rsidR="00CD2B23" w:rsidRPr="00BA09CA">
        <w:rPr>
          <w:rFonts w:ascii="Arial" w:eastAsia="Arial" w:hAnsi="Arial" w:cs="Arial"/>
          <w:sz w:val="20"/>
          <w:szCs w:val="20"/>
        </w:rPr>
        <w:t xml:space="preserve">ontratación haciendo clic en la opción “publicar ofertas”, para que sean visibles a todos los </w:t>
      </w:r>
      <w:r w:rsidR="00EC5303" w:rsidRPr="00BA09CA">
        <w:rPr>
          <w:rFonts w:ascii="Arial" w:eastAsia="Arial" w:hAnsi="Arial" w:cs="Arial"/>
          <w:sz w:val="20"/>
          <w:szCs w:val="20"/>
        </w:rPr>
        <w:t>P</w:t>
      </w:r>
      <w:r w:rsidR="00CD2B23" w:rsidRPr="00BA09CA">
        <w:rPr>
          <w:rFonts w:ascii="Arial" w:eastAsia="Arial" w:hAnsi="Arial" w:cs="Arial"/>
          <w:sz w:val="20"/>
          <w:szCs w:val="20"/>
        </w:rPr>
        <w:t>roponentes</w:t>
      </w:r>
      <w:r w:rsidR="000041DD" w:rsidRPr="00BA09CA">
        <w:rPr>
          <w:rFonts w:ascii="Arial" w:eastAsia="Arial" w:hAnsi="Arial" w:cs="Arial"/>
          <w:sz w:val="20"/>
          <w:szCs w:val="20"/>
        </w:rPr>
        <w:t xml:space="preserve"> y los interesados en el proceso</w:t>
      </w:r>
      <w:r w:rsidR="00CD2B23" w:rsidRPr="00BA09CA">
        <w:rPr>
          <w:rFonts w:ascii="Arial" w:eastAsia="Arial" w:hAnsi="Arial" w:cs="Arial"/>
          <w:sz w:val="20"/>
          <w:szCs w:val="20"/>
        </w:rPr>
        <w:t>.</w:t>
      </w:r>
    </w:p>
    <w:p w14:paraId="48A05134" w14:textId="77777777" w:rsidR="00811D4F" w:rsidRPr="00BA09CA" w:rsidRDefault="00811D4F" w:rsidP="00AB1346">
      <w:pPr>
        <w:jc w:val="both"/>
        <w:rPr>
          <w:rFonts w:ascii="Arial" w:eastAsia="Arial" w:hAnsi="Arial" w:cs="Arial"/>
          <w:sz w:val="20"/>
          <w:szCs w:val="20"/>
        </w:rPr>
      </w:pPr>
    </w:p>
    <w:p w14:paraId="688B0472" w14:textId="0748BA8D" w:rsidR="00CD2B23" w:rsidRPr="00BA09CA" w:rsidRDefault="00CD2B23">
      <w:pPr>
        <w:jc w:val="both"/>
        <w:rPr>
          <w:rFonts w:ascii="Arial" w:eastAsia="Arial" w:hAnsi="Arial" w:cs="Arial"/>
          <w:sz w:val="20"/>
          <w:szCs w:val="20"/>
        </w:rPr>
      </w:pPr>
      <w:r w:rsidRPr="00BA09CA">
        <w:rPr>
          <w:rFonts w:ascii="Arial" w:eastAsia="Arial" w:hAnsi="Arial" w:cs="Arial"/>
          <w:sz w:val="20"/>
          <w:szCs w:val="20"/>
        </w:rPr>
        <w:t>Se darán por no presentadas tod</w:t>
      </w:r>
      <w:r w:rsidR="008F6B59" w:rsidRPr="00BA09CA">
        <w:rPr>
          <w:rFonts w:ascii="Arial" w:eastAsia="Arial" w:hAnsi="Arial" w:cs="Arial"/>
          <w:sz w:val="20"/>
          <w:szCs w:val="20"/>
        </w:rPr>
        <w:t>as</w:t>
      </w:r>
      <w:r w:rsidRPr="00BA09CA">
        <w:rPr>
          <w:rFonts w:ascii="Arial" w:eastAsia="Arial" w:hAnsi="Arial" w:cs="Arial"/>
          <w:sz w:val="20"/>
          <w:szCs w:val="20"/>
        </w:rPr>
        <w:t xml:space="preserve"> las propuestas que no hayan sido entregadas en la plataforma y en el plazo previsto para ello en el </w:t>
      </w:r>
      <w:r w:rsidR="00EC5303" w:rsidRPr="00BA09CA">
        <w:rPr>
          <w:rFonts w:ascii="Arial" w:eastAsia="Arial" w:hAnsi="Arial" w:cs="Arial"/>
          <w:sz w:val="20"/>
          <w:szCs w:val="20"/>
        </w:rPr>
        <w:t>P</w:t>
      </w:r>
      <w:r w:rsidRPr="00BA09CA">
        <w:rPr>
          <w:rFonts w:ascii="Arial" w:eastAsia="Arial" w:hAnsi="Arial" w:cs="Arial"/>
          <w:sz w:val="20"/>
          <w:szCs w:val="20"/>
        </w:rPr>
        <w:t xml:space="preserve">liego de </w:t>
      </w:r>
      <w:r w:rsidR="00EC5303" w:rsidRPr="00BA09CA">
        <w:rPr>
          <w:rFonts w:ascii="Arial" w:eastAsia="Arial" w:hAnsi="Arial" w:cs="Arial"/>
          <w:sz w:val="20"/>
          <w:szCs w:val="20"/>
        </w:rPr>
        <w:t>C</w:t>
      </w:r>
      <w:r w:rsidRPr="00BA09CA">
        <w:rPr>
          <w:rFonts w:ascii="Arial" w:eastAsia="Arial" w:hAnsi="Arial" w:cs="Arial"/>
          <w:sz w:val="20"/>
          <w:szCs w:val="20"/>
        </w:rPr>
        <w:t>ondiciones. No se ten</w:t>
      </w:r>
      <w:r w:rsidR="002F5D74" w:rsidRPr="00BA09CA">
        <w:rPr>
          <w:rFonts w:ascii="Arial" w:eastAsia="Arial" w:hAnsi="Arial" w:cs="Arial"/>
          <w:sz w:val="20"/>
          <w:szCs w:val="20"/>
        </w:rPr>
        <w:t>drán</w:t>
      </w:r>
      <w:r w:rsidRPr="00BA09CA">
        <w:rPr>
          <w:rFonts w:ascii="Arial" w:eastAsia="Arial" w:hAnsi="Arial" w:cs="Arial"/>
          <w:sz w:val="20"/>
          <w:szCs w:val="20"/>
        </w:rPr>
        <w:t xml:space="preserve"> como recibidas las ofertas </w:t>
      </w:r>
      <w:r w:rsidR="002F5D74" w:rsidRPr="00BA09CA">
        <w:rPr>
          <w:rFonts w:ascii="Arial" w:eastAsia="Arial" w:hAnsi="Arial" w:cs="Arial"/>
          <w:sz w:val="20"/>
          <w:szCs w:val="20"/>
        </w:rPr>
        <w:t>allegadas</w:t>
      </w:r>
      <w:r w:rsidRPr="00BA09CA">
        <w:rPr>
          <w:rFonts w:ascii="Arial" w:eastAsia="Arial" w:hAnsi="Arial" w:cs="Arial"/>
          <w:sz w:val="20"/>
          <w:szCs w:val="20"/>
        </w:rPr>
        <w:t xml:space="preserve"> por medios distintos al SECOP II</w:t>
      </w:r>
      <w:r w:rsidR="008613E9" w:rsidRPr="00BA09CA">
        <w:rPr>
          <w:rFonts w:ascii="Arial" w:eastAsia="Arial" w:hAnsi="Arial" w:cs="Arial"/>
          <w:sz w:val="20"/>
          <w:szCs w:val="20"/>
        </w:rPr>
        <w:t xml:space="preserve">, para </w:t>
      </w:r>
      <w:r w:rsidR="00BE2976" w:rsidRPr="00BA09CA">
        <w:rPr>
          <w:rFonts w:ascii="Arial" w:eastAsia="Arial" w:hAnsi="Arial" w:cs="Arial"/>
          <w:sz w:val="20"/>
          <w:szCs w:val="20"/>
        </w:rPr>
        <w:t>asegurar la efectiva transmisión de datos y garantizar el cumplimiento estricto de los términos y condiciones del uso del SEC</w:t>
      </w:r>
      <w:r w:rsidR="00325E8C" w:rsidRPr="00BA09CA">
        <w:rPr>
          <w:rFonts w:ascii="Arial" w:eastAsia="Arial" w:hAnsi="Arial" w:cs="Arial"/>
          <w:sz w:val="20"/>
          <w:szCs w:val="20"/>
        </w:rPr>
        <w:t>OP II.</w:t>
      </w:r>
    </w:p>
    <w:p w14:paraId="5EAB228E" w14:textId="77777777" w:rsidR="00811D4F" w:rsidRPr="00BA09CA" w:rsidRDefault="00811D4F">
      <w:pPr>
        <w:jc w:val="both"/>
        <w:rPr>
          <w:rFonts w:ascii="Arial" w:eastAsia="Arial" w:hAnsi="Arial" w:cs="Arial"/>
          <w:sz w:val="20"/>
          <w:szCs w:val="20"/>
        </w:rPr>
      </w:pPr>
    </w:p>
    <w:p w14:paraId="51192BD4" w14:textId="5FA9E823" w:rsidR="00D471F7" w:rsidRPr="00BA09CA" w:rsidRDefault="00CD2B23">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eastAsia="en-US"/>
        </w:rPr>
        <w:t xml:space="preserve">Sin embargo, cuando </w:t>
      </w:r>
      <w:r w:rsidR="005D51C9">
        <w:rPr>
          <w:rFonts w:ascii="Arial" w:eastAsia="Arial" w:hAnsi="Arial" w:cs="Arial"/>
          <w:sz w:val="20"/>
          <w:szCs w:val="20"/>
          <w:lang w:val="es-CO" w:eastAsia="en-US"/>
        </w:rPr>
        <w:t>ocurra</w:t>
      </w:r>
      <w:r w:rsidR="005D51C9" w:rsidRPr="00BA09CA">
        <w:rPr>
          <w:rFonts w:ascii="Arial" w:eastAsia="Arial" w:hAnsi="Arial" w:cs="Arial"/>
          <w:sz w:val="20"/>
          <w:szCs w:val="20"/>
          <w:lang w:val="es-CO" w:eastAsia="en-US"/>
        </w:rPr>
        <w:t xml:space="preserve"> </w:t>
      </w:r>
      <w:r w:rsidRPr="00BA09CA">
        <w:rPr>
          <w:rFonts w:ascii="Arial" w:eastAsia="Arial" w:hAnsi="Arial" w:cs="Arial"/>
          <w:sz w:val="20"/>
          <w:szCs w:val="20"/>
          <w:lang w:val="es-CO" w:eastAsia="en-US"/>
        </w:rPr>
        <w:t xml:space="preserve">una indisponibilidad del SECOP II, </w:t>
      </w:r>
      <w:r w:rsidR="00325421">
        <w:rPr>
          <w:rFonts w:ascii="Arial" w:eastAsia="Arial" w:hAnsi="Arial" w:cs="Arial"/>
          <w:sz w:val="20"/>
          <w:szCs w:val="20"/>
          <w:lang w:val="es-CO" w:eastAsia="en-US"/>
        </w:rPr>
        <w:t>que</w:t>
      </w:r>
      <w:r w:rsidRPr="00BA09CA">
        <w:rPr>
          <w:rFonts w:ascii="Arial" w:eastAsia="Arial" w:hAnsi="Arial" w:cs="Arial"/>
          <w:sz w:val="20"/>
          <w:szCs w:val="20"/>
          <w:lang w:val="es-CO" w:eastAsia="en-US"/>
        </w:rPr>
        <w:t xml:space="preserve"> ha</w:t>
      </w:r>
      <w:r w:rsidR="00CB6AED">
        <w:rPr>
          <w:rFonts w:ascii="Arial" w:eastAsia="Arial" w:hAnsi="Arial" w:cs="Arial"/>
          <w:sz w:val="20"/>
          <w:szCs w:val="20"/>
          <w:lang w:val="es-CO" w:eastAsia="en-US"/>
        </w:rPr>
        <w:t>ya</w:t>
      </w:r>
      <w:r w:rsidRPr="00BA09CA">
        <w:rPr>
          <w:rFonts w:ascii="Arial" w:eastAsia="Arial" w:hAnsi="Arial" w:cs="Arial"/>
          <w:sz w:val="20"/>
          <w:szCs w:val="20"/>
          <w:lang w:val="es-CO" w:eastAsia="en-US"/>
        </w:rPr>
        <w:t xml:space="preserve"> sido confirmada por </w:t>
      </w:r>
      <w:r w:rsidR="005D51C9">
        <w:rPr>
          <w:rFonts w:ascii="Arial" w:eastAsia="Arial" w:hAnsi="Arial" w:cs="Arial"/>
          <w:sz w:val="20"/>
          <w:szCs w:val="20"/>
          <w:lang w:val="es-CO" w:eastAsia="en-US"/>
        </w:rPr>
        <w:t xml:space="preserve">la Agencia Nacional de Contratación Pública - </w:t>
      </w:r>
      <w:r w:rsidRPr="00BA09CA">
        <w:rPr>
          <w:rFonts w:ascii="Arial" w:eastAsia="Arial" w:hAnsi="Arial" w:cs="Arial"/>
          <w:sz w:val="20"/>
          <w:szCs w:val="20"/>
          <w:lang w:val="es-CO" w:eastAsia="en-US"/>
        </w:rPr>
        <w:t>Colombia Compra Eficiente</w:t>
      </w:r>
      <w:r w:rsidR="00F0388A">
        <w:rPr>
          <w:rFonts w:ascii="Arial" w:eastAsia="Arial" w:hAnsi="Arial" w:cs="Arial"/>
          <w:sz w:val="20"/>
          <w:szCs w:val="20"/>
          <w:lang w:val="es-CO" w:eastAsia="en-US"/>
        </w:rPr>
        <w:t>,</w:t>
      </w:r>
      <w:r w:rsidRPr="00BA09CA">
        <w:rPr>
          <w:rFonts w:ascii="Arial" w:eastAsia="Arial" w:hAnsi="Arial" w:cs="Arial"/>
          <w:sz w:val="20"/>
          <w:szCs w:val="20"/>
          <w:lang w:val="es-CO" w:eastAsia="en-US"/>
        </w:rPr>
        <w:t xml:space="preserve"> mediante </w:t>
      </w:r>
      <w:r w:rsidR="008F6B59" w:rsidRPr="00BA09CA">
        <w:rPr>
          <w:rFonts w:ascii="Arial" w:eastAsia="Arial" w:hAnsi="Arial" w:cs="Arial"/>
          <w:sz w:val="20"/>
          <w:szCs w:val="20"/>
          <w:lang w:val="es-CO" w:eastAsia="en-US"/>
        </w:rPr>
        <w:t>c</w:t>
      </w:r>
      <w:r w:rsidRPr="00BA09CA">
        <w:rPr>
          <w:rFonts w:ascii="Arial" w:eastAsia="Arial" w:hAnsi="Arial" w:cs="Arial"/>
          <w:sz w:val="20"/>
          <w:szCs w:val="20"/>
          <w:lang w:val="es-CO" w:eastAsia="en-US"/>
        </w:rPr>
        <w:t xml:space="preserve">ertificado de </w:t>
      </w:r>
      <w:r w:rsidR="008F6B59" w:rsidRPr="00BA09CA">
        <w:rPr>
          <w:rFonts w:ascii="Arial" w:eastAsia="Arial" w:hAnsi="Arial" w:cs="Arial"/>
          <w:sz w:val="20"/>
          <w:szCs w:val="20"/>
          <w:lang w:val="es-CO" w:eastAsia="en-US"/>
        </w:rPr>
        <w:t>i</w:t>
      </w:r>
      <w:r w:rsidRPr="00BA09CA">
        <w:rPr>
          <w:rFonts w:ascii="Arial" w:eastAsia="Arial" w:hAnsi="Arial" w:cs="Arial"/>
          <w:sz w:val="20"/>
          <w:szCs w:val="20"/>
          <w:lang w:val="es-CO" w:eastAsia="en-US"/>
        </w:rPr>
        <w:t xml:space="preserve">ndisponibilidad, la </w:t>
      </w:r>
      <w:r w:rsidR="00E41DBB" w:rsidRPr="00BA09CA">
        <w:rPr>
          <w:rFonts w:ascii="Arial" w:eastAsia="Arial" w:hAnsi="Arial" w:cs="Arial"/>
          <w:sz w:val="20"/>
          <w:szCs w:val="20"/>
          <w:lang w:val="es-CO" w:eastAsia="en-US"/>
        </w:rPr>
        <w:t>Entidad</w:t>
      </w:r>
      <w:r w:rsidRPr="00BA09CA">
        <w:rPr>
          <w:rFonts w:ascii="Arial" w:eastAsia="Arial" w:hAnsi="Arial" w:cs="Arial"/>
          <w:sz w:val="20"/>
          <w:szCs w:val="20"/>
          <w:lang w:val="es-CO" w:eastAsia="en-US"/>
        </w:rPr>
        <w:t xml:space="preserve"> </w:t>
      </w:r>
      <w:r w:rsidR="00325E8C" w:rsidRPr="00BA09CA">
        <w:rPr>
          <w:rFonts w:ascii="Arial" w:eastAsia="Arial" w:hAnsi="Arial" w:cs="Arial"/>
          <w:sz w:val="20"/>
          <w:szCs w:val="20"/>
          <w:lang w:val="es-CO" w:eastAsia="en-US"/>
        </w:rPr>
        <w:t xml:space="preserve">podrá </w:t>
      </w:r>
      <w:r w:rsidRPr="00BA09CA">
        <w:rPr>
          <w:rFonts w:ascii="Arial" w:eastAsia="Arial" w:hAnsi="Arial" w:cs="Arial"/>
          <w:sz w:val="20"/>
          <w:szCs w:val="20"/>
          <w:lang w:val="es-CO" w:eastAsia="en-US"/>
        </w:rPr>
        <w:t xml:space="preserve">recibir ofertas en los términos y condiciones establecidos en el “Protocolo para actuar ante una indisponibilidad del SECOP II” o en el documento que Colombia Compra Eficiente determine para ello. </w:t>
      </w:r>
      <w:r w:rsidR="00EF436A" w:rsidRPr="00BA09CA">
        <w:rPr>
          <w:rFonts w:ascii="Arial" w:eastAsia="Arial" w:hAnsi="Arial" w:cs="Arial"/>
          <w:sz w:val="20"/>
          <w:szCs w:val="20"/>
          <w:highlight w:val="lightGray"/>
          <w:lang w:val="es-CO" w:eastAsia="en-US"/>
        </w:rPr>
        <w:t>[Puede consultarlo en el siguiente</w:t>
      </w:r>
      <w:r w:rsidR="00EF436A" w:rsidRPr="00BA09CA">
        <w:rPr>
          <w:rFonts w:ascii="Arial" w:eastAsia="Arial" w:hAnsi="Arial" w:cs="Arial"/>
          <w:sz w:val="20"/>
          <w:szCs w:val="20"/>
          <w:highlight w:val="lightGray"/>
        </w:rPr>
        <w:t xml:space="preserve"> enlace:</w:t>
      </w:r>
      <w:r w:rsidR="00EF436A" w:rsidRPr="00BA09CA">
        <w:rPr>
          <w:rFonts w:ascii="Arial" w:eastAsia="Arial" w:hAnsi="Arial" w:cs="Arial"/>
          <w:sz w:val="20"/>
          <w:szCs w:val="20"/>
          <w:highlight w:val="lightGray"/>
          <w:lang w:val="es-CO"/>
        </w:rPr>
        <w:t xml:space="preserve"> </w:t>
      </w:r>
      <w:hyperlink r:id="rId13" w:history="1">
        <w:r w:rsidR="00EF436A" w:rsidRPr="00BA09CA">
          <w:rPr>
            <w:rStyle w:val="Hipervnculo"/>
            <w:rFonts w:ascii="Arial" w:eastAsia="Arial" w:hAnsi="Arial" w:cs="Arial"/>
            <w:color w:val="auto"/>
            <w:sz w:val="20"/>
            <w:szCs w:val="20"/>
            <w:highlight w:val="lightGray"/>
            <w:lang w:val="es-CO"/>
          </w:rPr>
          <w:t>https://www.colombiacompra.gov.co/secop-ii/indisponibilidad-en-el-secop-ii</w:t>
        </w:r>
      </w:hyperlink>
      <w:r w:rsidR="008972D8">
        <w:rPr>
          <w:rFonts w:ascii="Arial" w:eastAsia="Arial" w:hAnsi="Arial" w:cs="Arial"/>
          <w:sz w:val="20"/>
          <w:szCs w:val="20"/>
          <w:highlight w:val="lightGray"/>
          <w:lang w:val="es-CO" w:eastAsia="en-US"/>
        </w:rPr>
        <w:t>]</w:t>
      </w:r>
    </w:p>
    <w:p w14:paraId="53C01E24" w14:textId="77777777" w:rsidR="001427A9" w:rsidRPr="00BA09CA" w:rsidRDefault="001427A9">
      <w:pPr>
        <w:pStyle w:val="InviasNormal"/>
        <w:spacing w:before="0" w:after="0"/>
        <w:jc w:val="both"/>
        <w:rPr>
          <w:rFonts w:ascii="Arial" w:eastAsia="Arial" w:hAnsi="Arial" w:cs="Arial"/>
          <w:sz w:val="20"/>
          <w:szCs w:val="20"/>
          <w:lang w:val="es-CO"/>
        </w:rPr>
      </w:pPr>
    </w:p>
    <w:p w14:paraId="5E31EB8E" w14:textId="60B07B3B" w:rsidR="00EA7555" w:rsidRPr="00BA09CA" w:rsidRDefault="00EA7555">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La</w:t>
      </w:r>
      <w:r w:rsidR="00270CB7" w:rsidRPr="00BA09CA">
        <w:rPr>
          <w:rFonts w:ascii="Arial" w:eastAsia="Arial" w:hAnsi="Arial" w:cs="Arial"/>
          <w:sz w:val="20"/>
          <w:szCs w:val="20"/>
          <w:lang w:val="es-CO"/>
        </w:rPr>
        <w:t xml:space="preserve">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no será responsable por abrir </w:t>
      </w:r>
      <w:r w:rsidR="00C41498" w:rsidRPr="00BA09CA">
        <w:rPr>
          <w:rFonts w:ascii="Arial" w:eastAsia="Arial" w:hAnsi="Arial" w:cs="Arial"/>
          <w:sz w:val="20"/>
          <w:szCs w:val="20"/>
          <w:lang w:val="es-CO"/>
        </w:rPr>
        <w:t xml:space="preserve">el </w:t>
      </w:r>
      <w:r w:rsidR="001B0770" w:rsidRPr="00BA09CA">
        <w:rPr>
          <w:rFonts w:ascii="Arial" w:eastAsia="Arial" w:hAnsi="Arial" w:cs="Arial"/>
          <w:sz w:val="20"/>
          <w:szCs w:val="20"/>
          <w:lang w:val="es-CO"/>
        </w:rPr>
        <w:t>S</w:t>
      </w:r>
      <w:r w:rsidRPr="00BA09CA">
        <w:rPr>
          <w:rFonts w:ascii="Arial" w:eastAsia="Arial" w:hAnsi="Arial" w:cs="Arial"/>
          <w:sz w:val="20"/>
          <w:szCs w:val="20"/>
          <w:lang w:val="es-CO"/>
        </w:rPr>
        <w:t>obre incorrectamente dirigido o sin la identificación adecuada.</w:t>
      </w:r>
    </w:p>
    <w:p w14:paraId="13BDDCDC" w14:textId="77777777" w:rsidR="00315F34" w:rsidRPr="00BA09CA" w:rsidRDefault="00315F34" w:rsidP="00BF2EB7">
      <w:pPr>
        <w:pStyle w:val="InviasNormal"/>
        <w:spacing w:before="0" w:after="0"/>
        <w:jc w:val="both"/>
        <w:rPr>
          <w:rFonts w:ascii="Arial" w:eastAsia="Arial" w:hAnsi="Arial" w:cs="Arial"/>
          <w:sz w:val="20"/>
          <w:szCs w:val="20"/>
          <w:lang w:val="es-CO"/>
        </w:rPr>
      </w:pPr>
    </w:p>
    <w:p w14:paraId="0AEDC0C8" w14:textId="2C5C7E31" w:rsidR="006F43D7" w:rsidRPr="00BA09CA" w:rsidRDefault="00CB6AED" w:rsidP="00BF2EB7">
      <w:pPr>
        <w:pStyle w:val="Prrafodelista"/>
        <w:numPr>
          <w:ilvl w:val="1"/>
          <w:numId w:val="60"/>
        </w:numPr>
        <w:spacing w:line="240" w:lineRule="auto"/>
        <w:outlineLvl w:val="1"/>
        <w:rPr>
          <w:smallCaps/>
          <w:szCs w:val="20"/>
          <w:lang w:eastAsia="es-ES"/>
        </w:rPr>
      </w:pPr>
      <w:bookmarkStart w:id="432" w:name="_Toc35616226"/>
      <w:bookmarkStart w:id="433" w:name="_Toc35616553"/>
      <w:bookmarkStart w:id="434" w:name="_Toc35616227"/>
      <w:bookmarkStart w:id="435" w:name="_Toc35616554"/>
      <w:bookmarkStart w:id="436" w:name="_Toc35616228"/>
      <w:bookmarkStart w:id="437" w:name="_Toc35616555"/>
      <w:bookmarkStart w:id="438" w:name="_Toc35616229"/>
      <w:bookmarkStart w:id="439" w:name="_Toc35616556"/>
      <w:bookmarkStart w:id="440" w:name="_Toc35616230"/>
      <w:bookmarkStart w:id="441" w:name="_Toc35616557"/>
      <w:bookmarkStart w:id="442" w:name="_Toc35616231"/>
      <w:bookmarkStart w:id="443" w:name="_Toc35616558"/>
      <w:bookmarkStart w:id="444" w:name="_Toc108082897"/>
      <w:bookmarkStart w:id="445" w:name="_Toc108175022"/>
      <w:bookmarkStart w:id="446" w:name="_Toc35616232"/>
      <w:bookmarkStart w:id="447" w:name="_Toc40113334"/>
      <w:bookmarkEnd w:id="432"/>
      <w:bookmarkEnd w:id="433"/>
      <w:bookmarkEnd w:id="434"/>
      <w:bookmarkEnd w:id="435"/>
      <w:bookmarkEnd w:id="436"/>
      <w:bookmarkEnd w:id="437"/>
      <w:bookmarkEnd w:id="438"/>
      <w:bookmarkEnd w:id="439"/>
      <w:bookmarkEnd w:id="440"/>
      <w:bookmarkEnd w:id="441"/>
      <w:bookmarkEnd w:id="442"/>
      <w:bookmarkEnd w:id="443"/>
      <w:r>
        <w:rPr>
          <w:rFonts w:ascii="Arial" w:hAnsi="Arial" w:cs="Arial"/>
          <w:b/>
          <w:smallCaps/>
          <w:sz w:val="20"/>
          <w:szCs w:val="20"/>
          <w:lang w:eastAsia="es-ES"/>
        </w:rPr>
        <w:t>I</w:t>
      </w:r>
      <w:r w:rsidR="002A1B7F" w:rsidRPr="00BA09CA">
        <w:rPr>
          <w:rFonts w:ascii="Arial" w:hAnsi="Arial" w:cs="Arial"/>
          <w:b/>
          <w:smallCaps/>
          <w:sz w:val="20"/>
          <w:szCs w:val="20"/>
          <w:lang w:eastAsia="es-ES"/>
        </w:rPr>
        <w:t>NFORME DE EVALUACIÓN</w:t>
      </w:r>
      <w:bookmarkEnd w:id="444"/>
      <w:bookmarkEnd w:id="445"/>
      <w:r w:rsidR="002A1B7F" w:rsidRPr="00BA09CA">
        <w:rPr>
          <w:rFonts w:ascii="Arial" w:hAnsi="Arial" w:cs="Arial"/>
          <w:b/>
          <w:smallCaps/>
          <w:sz w:val="20"/>
          <w:szCs w:val="20"/>
          <w:lang w:eastAsia="es-ES"/>
        </w:rPr>
        <w:t xml:space="preserve"> </w:t>
      </w:r>
      <w:bookmarkEnd w:id="446"/>
      <w:bookmarkEnd w:id="447"/>
    </w:p>
    <w:p w14:paraId="07CC66A2" w14:textId="143B70E4" w:rsidR="00797E2F" w:rsidRPr="00BA09CA" w:rsidRDefault="00361BF2" w:rsidP="00E63264">
      <w:pPr>
        <w:pStyle w:val="InviasNormal"/>
        <w:jc w:val="both"/>
        <w:rPr>
          <w:rFonts w:ascii="Arial" w:eastAsia="Arial" w:hAnsi="Arial" w:cs="Arial"/>
          <w:sz w:val="20"/>
          <w:szCs w:val="20"/>
          <w:lang w:val="es-CO" w:eastAsia="es-CO"/>
        </w:rPr>
      </w:pPr>
      <w:r w:rsidRPr="00BA09CA">
        <w:rPr>
          <w:rFonts w:ascii="Arial" w:eastAsia="Arial" w:hAnsi="Arial" w:cs="Arial"/>
          <w:sz w:val="20"/>
          <w:szCs w:val="20"/>
          <w:lang w:val="es-CO" w:eastAsia="es-CO"/>
        </w:rPr>
        <w:t xml:space="preserve">En la fecha establecida en el </w:t>
      </w:r>
      <w:r w:rsidR="00601F08" w:rsidRPr="00BA09CA">
        <w:rPr>
          <w:rFonts w:ascii="Arial" w:eastAsia="Arial" w:hAnsi="Arial" w:cs="Arial"/>
          <w:sz w:val="20"/>
          <w:szCs w:val="20"/>
          <w:lang w:val="es-CO" w:eastAsia="es-CO"/>
        </w:rPr>
        <w:t>“</w:t>
      </w:r>
      <w:r w:rsidR="00430EBC" w:rsidRPr="00BA09CA">
        <w:rPr>
          <w:rFonts w:ascii="Arial" w:eastAsia="Arial" w:hAnsi="Arial" w:cs="Arial"/>
          <w:sz w:val="20"/>
          <w:szCs w:val="20"/>
          <w:lang w:val="es-CO" w:eastAsia="es-CO"/>
        </w:rPr>
        <w:t>Anexo 2</w:t>
      </w:r>
      <w:r w:rsidR="00733D6D" w:rsidRPr="00BA09CA">
        <w:rPr>
          <w:rFonts w:ascii="Arial" w:eastAsia="Arial" w:hAnsi="Arial" w:cs="Arial"/>
          <w:sz w:val="20"/>
          <w:szCs w:val="20"/>
          <w:lang w:val="es-CO" w:eastAsia="es-CO"/>
        </w:rPr>
        <w:t xml:space="preserve"> </w:t>
      </w:r>
      <w:r w:rsidR="00601F08" w:rsidRPr="00BA09CA">
        <w:rPr>
          <w:rFonts w:ascii="Arial" w:eastAsia="Arial" w:hAnsi="Arial" w:cs="Arial"/>
          <w:sz w:val="20"/>
          <w:szCs w:val="20"/>
          <w:lang w:val="es-CO" w:eastAsia="es-CO"/>
        </w:rPr>
        <w:t>–</w:t>
      </w:r>
      <w:r w:rsidR="00430EBC" w:rsidRPr="00BA09CA">
        <w:rPr>
          <w:rFonts w:ascii="Arial" w:eastAsia="Arial" w:hAnsi="Arial" w:cs="Arial"/>
          <w:sz w:val="20"/>
          <w:szCs w:val="20"/>
          <w:lang w:val="es-CO" w:eastAsia="es-CO"/>
        </w:rPr>
        <w:t xml:space="preserve"> C</w:t>
      </w:r>
      <w:r w:rsidRPr="00BA09CA">
        <w:rPr>
          <w:rFonts w:ascii="Arial" w:eastAsia="Arial" w:hAnsi="Arial" w:cs="Arial"/>
          <w:sz w:val="20"/>
          <w:szCs w:val="20"/>
          <w:lang w:val="es-CO" w:eastAsia="es-CO"/>
        </w:rPr>
        <w:t>ronograma</w:t>
      </w:r>
      <w:r w:rsidR="00601F08" w:rsidRPr="00BA09CA">
        <w:rPr>
          <w:rFonts w:ascii="Arial" w:eastAsia="Arial" w:hAnsi="Arial" w:cs="Arial"/>
          <w:sz w:val="20"/>
          <w:szCs w:val="20"/>
          <w:lang w:val="es-CO" w:eastAsia="es-CO"/>
        </w:rPr>
        <w:t>”</w:t>
      </w:r>
      <w:r w:rsidRPr="00BA09CA">
        <w:rPr>
          <w:rFonts w:ascii="Arial" w:eastAsia="Arial" w:hAnsi="Arial" w:cs="Arial"/>
          <w:sz w:val="20"/>
          <w:szCs w:val="20"/>
          <w:lang w:val="es-CO" w:eastAsia="es-CO"/>
        </w:rPr>
        <w:t xml:space="preserve">, la </w:t>
      </w:r>
      <w:r w:rsidR="00E41DBB" w:rsidRPr="00BA09CA">
        <w:rPr>
          <w:rFonts w:ascii="Arial" w:eastAsia="Arial" w:hAnsi="Arial" w:cs="Arial"/>
          <w:sz w:val="20"/>
          <w:szCs w:val="20"/>
          <w:lang w:val="es-CO" w:eastAsia="es-CO"/>
        </w:rPr>
        <w:t>Entidad</w:t>
      </w:r>
      <w:r w:rsidRPr="00BA09CA">
        <w:rPr>
          <w:rFonts w:ascii="Arial" w:eastAsia="Arial" w:hAnsi="Arial" w:cs="Arial"/>
          <w:sz w:val="20"/>
          <w:szCs w:val="20"/>
          <w:lang w:val="es-CO" w:eastAsia="es-CO"/>
        </w:rPr>
        <w:t xml:space="preserve"> publicará el informe</w:t>
      </w:r>
      <w:r w:rsidR="0014609F" w:rsidRPr="00BA09CA">
        <w:rPr>
          <w:rFonts w:ascii="Arial" w:eastAsia="Arial" w:hAnsi="Arial" w:cs="Arial"/>
          <w:sz w:val="20"/>
          <w:szCs w:val="20"/>
          <w:lang w:val="es-ES"/>
        </w:rPr>
        <w:t xml:space="preserve"> de </w:t>
      </w:r>
      <w:r w:rsidRPr="00BA09CA">
        <w:rPr>
          <w:rFonts w:ascii="Arial" w:eastAsia="Arial" w:hAnsi="Arial" w:cs="Arial"/>
          <w:sz w:val="20"/>
          <w:szCs w:val="20"/>
          <w:lang w:val="es-CO" w:eastAsia="es-CO"/>
        </w:rPr>
        <w:t>evaluación</w:t>
      </w:r>
      <w:r w:rsidR="00BD2BD6" w:rsidRPr="00BA09CA">
        <w:rPr>
          <w:rFonts w:ascii="Arial" w:eastAsia="Arial" w:hAnsi="Arial" w:cs="Arial"/>
          <w:sz w:val="20"/>
          <w:szCs w:val="20"/>
          <w:lang w:val="es-CO" w:eastAsia="es-CO"/>
        </w:rPr>
        <w:t>,</w:t>
      </w:r>
      <w:r w:rsidR="000900BA" w:rsidRPr="00BA09CA">
        <w:rPr>
          <w:rFonts w:ascii="Arial" w:eastAsia="Arial" w:hAnsi="Arial" w:cs="Arial"/>
          <w:sz w:val="20"/>
          <w:szCs w:val="20"/>
          <w:lang w:val="es-CO" w:eastAsia="es-CO"/>
        </w:rPr>
        <w:t xml:space="preserve"> el cual debe contener la </w:t>
      </w:r>
      <w:r w:rsidR="00275222">
        <w:rPr>
          <w:rFonts w:ascii="Arial" w:eastAsia="Arial" w:hAnsi="Arial" w:cs="Arial"/>
          <w:sz w:val="20"/>
          <w:szCs w:val="20"/>
          <w:lang w:val="es-CO" w:eastAsia="es-CO"/>
        </w:rPr>
        <w:t xml:space="preserve">valoración </w:t>
      </w:r>
      <w:r w:rsidR="00895BA8" w:rsidRPr="00895BA8">
        <w:rPr>
          <w:rFonts w:ascii="Arial" w:eastAsia="Arial" w:hAnsi="Arial" w:cs="Arial"/>
          <w:sz w:val="20"/>
          <w:szCs w:val="20"/>
          <w:lang w:val="es-CO" w:eastAsia="es-CO"/>
        </w:rPr>
        <w:t xml:space="preserve">de las ofertas frente a todos los requisitos exigidos en el </w:t>
      </w:r>
      <w:r w:rsidR="00563450">
        <w:rPr>
          <w:rFonts w:ascii="Arial" w:eastAsia="Arial" w:hAnsi="Arial" w:cs="Arial"/>
          <w:sz w:val="20"/>
          <w:szCs w:val="20"/>
          <w:lang w:val="es-CO" w:eastAsia="es-CO"/>
        </w:rPr>
        <w:t>P</w:t>
      </w:r>
      <w:r w:rsidR="00895BA8" w:rsidRPr="00895BA8">
        <w:rPr>
          <w:rFonts w:ascii="Arial" w:eastAsia="Arial" w:hAnsi="Arial" w:cs="Arial"/>
          <w:sz w:val="20"/>
          <w:szCs w:val="20"/>
          <w:lang w:val="es-CO" w:eastAsia="es-CO"/>
        </w:rPr>
        <w:t xml:space="preserve">liego de </w:t>
      </w:r>
      <w:r w:rsidR="00563450">
        <w:rPr>
          <w:rFonts w:ascii="Arial" w:eastAsia="Arial" w:hAnsi="Arial" w:cs="Arial"/>
          <w:sz w:val="20"/>
          <w:szCs w:val="20"/>
          <w:lang w:val="es-CO" w:eastAsia="es-CO"/>
        </w:rPr>
        <w:t>C</w:t>
      </w:r>
      <w:r w:rsidR="00895BA8" w:rsidRPr="00895BA8">
        <w:rPr>
          <w:rFonts w:ascii="Arial" w:eastAsia="Arial" w:hAnsi="Arial" w:cs="Arial"/>
          <w:sz w:val="20"/>
          <w:szCs w:val="20"/>
          <w:lang w:val="es-CO" w:eastAsia="es-CO"/>
        </w:rPr>
        <w:t>ondiciones, incluyendo los requisitos habilitantes y los de asignación de puntaje</w:t>
      </w:r>
      <w:r w:rsidR="00C87A80" w:rsidRPr="00BA09CA">
        <w:rPr>
          <w:rFonts w:ascii="Arial" w:eastAsia="Arial" w:hAnsi="Arial" w:cs="Arial"/>
          <w:sz w:val="20"/>
          <w:szCs w:val="20"/>
          <w:lang w:val="es-CO" w:eastAsia="es-CO"/>
        </w:rPr>
        <w:t>.</w:t>
      </w:r>
    </w:p>
    <w:p w14:paraId="5C2CF108" w14:textId="1CEB0922" w:rsidR="00370557" w:rsidRPr="00BA09CA" w:rsidRDefault="008C024E" w:rsidP="00AB1346">
      <w:pPr>
        <w:pStyle w:val="InviasNormal"/>
        <w:jc w:val="both"/>
        <w:rPr>
          <w:rFonts w:ascii="Arial" w:eastAsia="Arial" w:hAnsi="Arial" w:cs="Arial"/>
          <w:sz w:val="20"/>
          <w:szCs w:val="20"/>
          <w:lang w:val="es-CO" w:eastAsia="es-CO"/>
        </w:rPr>
      </w:pPr>
      <w:r w:rsidRPr="00BA09CA">
        <w:rPr>
          <w:rFonts w:ascii="Arial" w:eastAsia="Arial" w:hAnsi="Arial" w:cs="Arial"/>
          <w:sz w:val="20"/>
          <w:szCs w:val="20"/>
          <w:lang w:val="es-CO" w:eastAsia="es-CO"/>
        </w:rPr>
        <w:t xml:space="preserve">El informe </w:t>
      </w:r>
      <w:r w:rsidR="00557ABD" w:rsidRPr="00BA09CA">
        <w:rPr>
          <w:rFonts w:ascii="Arial" w:eastAsia="Arial" w:hAnsi="Arial" w:cs="Arial"/>
          <w:sz w:val="20"/>
          <w:szCs w:val="20"/>
          <w:lang w:val="es-CO" w:eastAsia="es-CO"/>
        </w:rPr>
        <w:t xml:space="preserve">de evaluación </w:t>
      </w:r>
      <w:r w:rsidRPr="00BA09CA">
        <w:rPr>
          <w:rFonts w:ascii="Arial" w:eastAsia="Arial" w:hAnsi="Arial" w:cs="Arial"/>
          <w:sz w:val="20"/>
          <w:szCs w:val="20"/>
          <w:lang w:val="es-CO" w:eastAsia="es-CO"/>
        </w:rPr>
        <w:t xml:space="preserve">permanecerá </w:t>
      </w:r>
      <w:r w:rsidR="0014609F" w:rsidRPr="00BA09CA">
        <w:rPr>
          <w:rFonts w:ascii="Arial" w:eastAsia="Arial" w:hAnsi="Arial" w:cs="Arial"/>
          <w:sz w:val="20"/>
          <w:szCs w:val="20"/>
          <w:lang w:val="es-ES"/>
        </w:rPr>
        <w:t xml:space="preserve">publicado </w:t>
      </w:r>
      <w:r w:rsidRPr="00BA09CA">
        <w:rPr>
          <w:rFonts w:ascii="Arial" w:eastAsia="Arial" w:hAnsi="Arial" w:cs="Arial"/>
          <w:sz w:val="20"/>
          <w:szCs w:val="20"/>
          <w:lang w:val="es-CO" w:eastAsia="es-CO"/>
        </w:rPr>
        <w:t xml:space="preserve">en el </w:t>
      </w:r>
      <w:r w:rsidR="00A3291A" w:rsidRPr="00BA09CA">
        <w:rPr>
          <w:rFonts w:ascii="Arial" w:eastAsia="Arial" w:hAnsi="Arial" w:cs="Arial"/>
          <w:sz w:val="20"/>
          <w:szCs w:val="20"/>
          <w:lang w:val="es-CO" w:eastAsia="es-CO"/>
        </w:rPr>
        <w:t>SECOP</w:t>
      </w:r>
      <w:r w:rsidR="00071FBC" w:rsidRPr="00BA09CA">
        <w:rPr>
          <w:rFonts w:ascii="Arial" w:eastAsia="Arial" w:hAnsi="Arial" w:cs="Arial"/>
          <w:sz w:val="20"/>
          <w:szCs w:val="20"/>
          <w:lang w:val="es-CO" w:eastAsia="es-CO"/>
        </w:rPr>
        <w:t xml:space="preserve"> </w:t>
      </w:r>
      <w:r w:rsidR="00A36474" w:rsidRPr="00BA09CA">
        <w:rPr>
          <w:rFonts w:ascii="Arial" w:eastAsia="Arial" w:hAnsi="Arial" w:cs="Arial"/>
          <w:sz w:val="20"/>
          <w:szCs w:val="20"/>
          <w:lang w:val="es-CO" w:eastAsia="es-CO"/>
        </w:rPr>
        <w:t xml:space="preserve">y </w:t>
      </w:r>
      <w:r w:rsidR="006B55B2" w:rsidRPr="00BA09CA">
        <w:rPr>
          <w:rFonts w:ascii="Arial" w:eastAsia="Arial" w:hAnsi="Arial" w:cs="Arial"/>
          <w:sz w:val="20"/>
          <w:szCs w:val="20"/>
          <w:lang w:val="es-CO" w:eastAsia="es-CO"/>
        </w:rPr>
        <w:t xml:space="preserve">a disposición de </w:t>
      </w:r>
      <w:r w:rsidR="00D43969" w:rsidRPr="00BA09CA">
        <w:rPr>
          <w:rFonts w:ascii="Arial" w:eastAsia="Arial" w:hAnsi="Arial" w:cs="Arial"/>
          <w:sz w:val="20"/>
          <w:szCs w:val="20"/>
          <w:lang w:val="es-CO" w:eastAsia="es-CO"/>
        </w:rPr>
        <w:t xml:space="preserve">los </w:t>
      </w:r>
      <w:r w:rsidR="003C4642" w:rsidRPr="00BA09CA">
        <w:rPr>
          <w:rFonts w:ascii="Arial" w:eastAsia="Arial" w:hAnsi="Arial" w:cs="Arial"/>
          <w:sz w:val="20"/>
          <w:szCs w:val="20"/>
          <w:lang w:val="es-CO" w:eastAsia="es-CO"/>
        </w:rPr>
        <w:t>interesados</w:t>
      </w:r>
      <w:r w:rsidR="001C2BD1">
        <w:rPr>
          <w:rFonts w:ascii="Arial" w:eastAsia="Arial" w:hAnsi="Arial" w:cs="Arial"/>
          <w:sz w:val="20"/>
          <w:szCs w:val="20"/>
          <w:lang w:val="es-CO" w:eastAsia="es-CO"/>
        </w:rPr>
        <w:t xml:space="preserve"> durante tres (3</w:t>
      </w:r>
      <w:r w:rsidR="00301A9A">
        <w:rPr>
          <w:rFonts w:ascii="Arial" w:eastAsia="Arial" w:hAnsi="Arial" w:cs="Arial"/>
          <w:sz w:val="20"/>
          <w:szCs w:val="20"/>
          <w:lang w:val="es-CO" w:eastAsia="es-CO"/>
        </w:rPr>
        <w:t xml:space="preserve">) </w:t>
      </w:r>
      <w:r w:rsidRPr="00BA09CA">
        <w:rPr>
          <w:rFonts w:ascii="Arial" w:eastAsia="Arial" w:hAnsi="Arial" w:cs="Arial"/>
          <w:sz w:val="20"/>
          <w:szCs w:val="20"/>
          <w:lang w:val="es-CO" w:eastAsia="es-CO"/>
        </w:rPr>
        <w:t>días hábi</w:t>
      </w:r>
      <w:r w:rsidR="00F878A2" w:rsidRPr="00BA09CA">
        <w:rPr>
          <w:rFonts w:ascii="Arial" w:eastAsia="Arial" w:hAnsi="Arial" w:cs="Arial"/>
          <w:sz w:val="20"/>
          <w:szCs w:val="20"/>
          <w:lang w:val="es-CO" w:eastAsia="es-CO"/>
        </w:rPr>
        <w:t>les</w:t>
      </w:r>
      <w:r w:rsidR="00301A9A">
        <w:rPr>
          <w:rFonts w:ascii="Arial" w:eastAsia="Arial" w:hAnsi="Arial" w:cs="Arial"/>
          <w:sz w:val="20"/>
          <w:szCs w:val="20"/>
          <w:lang w:val="es-CO" w:eastAsia="es-CO"/>
        </w:rPr>
        <w:t>, término hasta el cual l</w:t>
      </w:r>
      <w:r w:rsidR="008838FA">
        <w:rPr>
          <w:rFonts w:ascii="Arial" w:eastAsia="Arial" w:hAnsi="Arial" w:cs="Arial"/>
          <w:sz w:val="20"/>
          <w:szCs w:val="20"/>
          <w:lang w:val="es-CO" w:eastAsia="es-CO"/>
        </w:rPr>
        <w:t>os</w:t>
      </w:r>
      <w:r w:rsidR="00F878A2" w:rsidRPr="00BA09CA">
        <w:rPr>
          <w:rFonts w:ascii="Arial" w:eastAsia="Arial" w:hAnsi="Arial" w:cs="Arial"/>
          <w:sz w:val="20"/>
          <w:szCs w:val="20"/>
          <w:lang w:val="es-CO" w:eastAsia="es-CO"/>
        </w:rPr>
        <w:t xml:space="preserve"> </w:t>
      </w:r>
      <w:r w:rsidR="003F020C" w:rsidRPr="00BA09CA">
        <w:rPr>
          <w:rFonts w:ascii="Arial" w:eastAsia="Arial" w:hAnsi="Arial" w:cs="Arial"/>
          <w:sz w:val="20"/>
          <w:szCs w:val="20"/>
          <w:lang w:val="es-CO" w:eastAsia="es-CO"/>
        </w:rPr>
        <w:t>P</w:t>
      </w:r>
      <w:r w:rsidRPr="00BA09CA">
        <w:rPr>
          <w:rFonts w:ascii="Arial" w:eastAsia="Arial" w:hAnsi="Arial" w:cs="Arial"/>
          <w:sz w:val="20"/>
          <w:szCs w:val="20"/>
          <w:lang w:val="es-CO" w:eastAsia="es-CO"/>
        </w:rPr>
        <w:t>roponentes podrán hacer</w:t>
      </w:r>
      <w:r w:rsidR="0014609F" w:rsidRPr="00BA09CA">
        <w:rPr>
          <w:rFonts w:ascii="Arial" w:eastAsia="Arial" w:hAnsi="Arial" w:cs="Arial"/>
          <w:sz w:val="20"/>
          <w:szCs w:val="20"/>
          <w:lang w:val="es-ES"/>
        </w:rPr>
        <w:t xml:space="preserve"> las observaciones </w:t>
      </w:r>
      <w:r w:rsidRPr="00BA09CA">
        <w:rPr>
          <w:rFonts w:ascii="Arial" w:eastAsia="Arial" w:hAnsi="Arial" w:cs="Arial"/>
          <w:sz w:val="20"/>
          <w:szCs w:val="20"/>
          <w:lang w:val="es-CO" w:eastAsia="es-CO"/>
        </w:rPr>
        <w:t xml:space="preserve">que consideren </w:t>
      </w:r>
      <w:r w:rsidR="00557ABD" w:rsidRPr="00BA09CA">
        <w:rPr>
          <w:rFonts w:ascii="Arial" w:eastAsia="Arial" w:hAnsi="Arial" w:cs="Arial"/>
          <w:sz w:val="20"/>
          <w:szCs w:val="20"/>
          <w:lang w:val="es-CO" w:eastAsia="es-CO"/>
        </w:rPr>
        <w:t xml:space="preserve">procedentes </w:t>
      </w:r>
      <w:r w:rsidRPr="00BA09CA">
        <w:rPr>
          <w:rFonts w:ascii="Arial" w:eastAsia="Arial" w:hAnsi="Arial" w:cs="Arial"/>
          <w:sz w:val="20"/>
          <w:szCs w:val="20"/>
          <w:lang w:val="es-CO" w:eastAsia="es-CO"/>
        </w:rPr>
        <w:t xml:space="preserve">y entregar los documentos y la información solicitada por la </w:t>
      </w:r>
      <w:bookmarkStart w:id="448" w:name="_Hlk531611342"/>
      <w:r w:rsidR="00E41DBB" w:rsidRPr="00BA09CA">
        <w:rPr>
          <w:rFonts w:ascii="Arial" w:eastAsia="Arial" w:hAnsi="Arial" w:cs="Arial"/>
          <w:sz w:val="20"/>
          <w:szCs w:val="20"/>
          <w:lang w:val="es-CO" w:eastAsia="es-CO"/>
        </w:rPr>
        <w:t>Entidad</w:t>
      </w:r>
      <w:r w:rsidR="004C56D5" w:rsidRPr="00BA09CA">
        <w:rPr>
          <w:rFonts w:ascii="Arial" w:eastAsia="Arial" w:hAnsi="Arial" w:cs="Arial"/>
          <w:sz w:val="20"/>
          <w:szCs w:val="20"/>
          <w:lang w:val="es-CO" w:eastAsia="es-CO"/>
        </w:rPr>
        <w:t xml:space="preserve"> en l</w:t>
      </w:r>
      <w:r w:rsidR="002B103F" w:rsidRPr="00BA09CA">
        <w:rPr>
          <w:rFonts w:ascii="Arial" w:eastAsia="Arial" w:hAnsi="Arial" w:cs="Arial"/>
          <w:sz w:val="20"/>
          <w:szCs w:val="20"/>
          <w:lang w:val="es-CO" w:eastAsia="es-CO"/>
        </w:rPr>
        <w:t>a</w:t>
      </w:r>
      <w:r w:rsidR="004C56D5" w:rsidRPr="00BA09CA">
        <w:rPr>
          <w:rFonts w:ascii="Arial" w:eastAsia="Arial" w:hAnsi="Arial" w:cs="Arial"/>
          <w:sz w:val="20"/>
          <w:szCs w:val="20"/>
          <w:lang w:val="es-CO" w:eastAsia="es-CO"/>
        </w:rPr>
        <w:t xml:space="preserve">s </w:t>
      </w:r>
      <w:r w:rsidR="00C370C6" w:rsidRPr="00BA09CA">
        <w:rPr>
          <w:rFonts w:ascii="Arial" w:eastAsia="Arial" w:hAnsi="Arial" w:cs="Arial"/>
          <w:sz w:val="20"/>
          <w:szCs w:val="20"/>
          <w:lang w:val="es-CO" w:eastAsia="es-CO"/>
        </w:rPr>
        <w:t xml:space="preserve">condiciones señaladas </w:t>
      </w:r>
      <w:r w:rsidR="004C56D5" w:rsidRPr="00BA09CA">
        <w:rPr>
          <w:rFonts w:ascii="Arial" w:eastAsia="Arial" w:hAnsi="Arial" w:cs="Arial"/>
          <w:sz w:val="20"/>
          <w:szCs w:val="20"/>
          <w:lang w:val="es-CO" w:eastAsia="es-CO"/>
        </w:rPr>
        <w:t>en la sección</w:t>
      </w:r>
      <w:r w:rsidR="00A91E5B" w:rsidRPr="00BA09CA">
        <w:rPr>
          <w:rFonts w:ascii="Arial" w:eastAsia="Arial" w:hAnsi="Arial" w:cs="Arial"/>
          <w:sz w:val="20"/>
          <w:szCs w:val="20"/>
          <w:lang w:val="es-CO" w:eastAsia="es-CO"/>
        </w:rPr>
        <w:t xml:space="preserve"> 1.6.</w:t>
      </w:r>
      <w:r w:rsidR="0030385C">
        <w:rPr>
          <w:rFonts w:ascii="Arial" w:eastAsia="Arial" w:hAnsi="Arial" w:cs="Arial"/>
          <w:sz w:val="20"/>
          <w:szCs w:val="20"/>
          <w:lang w:val="es-CO" w:eastAsia="es-CO"/>
        </w:rPr>
        <w:t xml:space="preserve"> del Pliego de Condiciones. </w:t>
      </w:r>
    </w:p>
    <w:bookmarkEnd w:id="448"/>
    <w:p w14:paraId="5AA23732" w14:textId="30D822C2" w:rsidR="00B2250E" w:rsidRDefault="00B2250E" w:rsidP="00AB1346">
      <w:pPr>
        <w:pStyle w:val="InviasNormal"/>
        <w:spacing w:before="0" w:after="0"/>
        <w:jc w:val="both"/>
        <w:rPr>
          <w:rFonts w:ascii="Arial" w:eastAsia="Arial" w:hAnsi="Arial" w:cs="Arial"/>
          <w:sz w:val="20"/>
          <w:szCs w:val="20"/>
          <w:lang w:val="es-CO" w:eastAsia="es-CO"/>
        </w:rPr>
      </w:pPr>
      <w:r w:rsidRPr="00BA09CA">
        <w:rPr>
          <w:rFonts w:ascii="Arial" w:eastAsia="Arial" w:hAnsi="Arial" w:cs="Arial"/>
          <w:sz w:val="20"/>
          <w:szCs w:val="20"/>
          <w:lang w:val="es-CO"/>
        </w:rPr>
        <w:t>Con posterioridad al vencimiento del plazo para presentar observaciones y a más tardar el día antes de la adjudicación hasta las 11:59 p.m.</w:t>
      </w:r>
      <w:r w:rsidR="005C64FC" w:rsidRPr="00BA09CA">
        <w:rPr>
          <w:rFonts w:ascii="Arial" w:eastAsia="Arial" w:hAnsi="Arial" w:cs="Arial"/>
          <w:sz w:val="20"/>
          <w:szCs w:val="20"/>
          <w:lang w:val="es-CO"/>
        </w:rPr>
        <w:t>,</w:t>
      </w:r>
      <w:r w:rsidRPr="00BA09CA">
        <w:rPr>
          <w:rFonts w:ascii="Arial" w:eastAsia="Arial" w:hAnsi="Arial" w:cs="Arial"/>
          <w:sz w:val="20"/>
          <w:szCs w:val="20"/>
          <w:lang w:val="es-CO"/>
        </w:rPr>
        <w:t xml:space="preserve"> de acuerdo con lo señalado en el </w:t>
      </w:r>
      <w:r w:rsidR="008B0F2A">
        <w:rPr>
          <w:rFonts w:ascii="Arial" w:eastAsia="Arial" w:hAnsi="Arial" w:cs="Arial"/>
          <w:sz w:val="20"/>
          <w:szCs w:val="20"/>
          <w:lang w:val="es-CO"/>
        </w:rPr>
        <w:t>“</w:t>
      </w:r>
      <w:r w:rsidRPr="00BA09CA">
        <w:rPr>
          <w:rFonts w:ascii="Arial" w:eastAsia="Arial" w:hAnsi="Arial" w:cs="Arial"/>
          <w:sz w:val="20"/>
          <w:szCs w:val="20"/>
          <w:lang w:val="es-CO"/>
        </w:rPr>
        <w:t>Anexo 2</w:t>
      </w:r>
      <w:r w:rsidR="00566787" w:rsidRPr="00BA09CA">
        <w:rPr>
          <w:rFonts w:ascii="Arial" w:eastAsia="Arial" w:hAnsi="Arial" w:cs="Arial"/>
          <w:sz w:val="20"/>
          <w:szCs w:val="20"/>
          <w:lang w:val="es-CO"/>
        </w:rPr>
        <w:t xml:space="preserve"> </w:t>
      </w:r>
      <w:r w:rsidRPr="00BA09CA">
        <w:rPr>
          <w:rFonts w:ascii="Arial" w:eastAsia="Arial" w:hAnsi="Arial" w:cs="Arial"/>
          <w:sz w:val="20"/>
          <w:szCs w:val="20"/>
          <w:lang w:val="es-CO"/>
        </w:rPr>
        <w:t>– Cronograma</w:t>
      </w:r>
      <w:r w:rsidR="00164BB8" w:rsidRPr="00BA09CA">
        <w:rPr>
          <w:rFonts w:ascii="Arial" w:eastAsia="Arial" w:hAnsi="Arial" w:cs="Arial"/>
          <w:sz w:val="20"/>
          <w:szCs w:val="20"/>
          <w:lang w:val="es-CO"/>
        </w:rPr>
        <w:t>”</w:t>
      </w:r>
      <w:r w:rsidRPr="00BA09CA">
        <w:rPr>
          <w:rFonts w:ascii="Arial" w:eastAsia="Arial" w:hAnsi="Arial" w:cs="Arial"/>
          <w:sz w:val="20"/>
          <w:szCs w:val="20"/>
          <w:lang w:val="es-CO"/>
        </w:rPr>
        <w:t xml:space="preserv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debe publicar el informe final de evaluación</w:t>
      </w:r>
      <w:r w:rsidR="00FA4CEF" w:rsidRPr="00BA09CA">
        <w:rPr>
          <w:rFonts w:ascii="Arial" w:eastAsia="Arial" w:hAnsi="Arial" w:cs="Arial"/>
          <w:sz w:val="20"/>
          <w:szCs w:val="20"/>
          <w:lang w:val="es-CO"/>
        </w:rPr>
        <w:t>,</w:t>
      </w:r>
      <w:r w:rsidR="001E3019" w:rsidRPr="00BA09CA">
        <w:rPr>
          <w:rFonts w:ascii="Arial" w:eastAsia="Arial" w:hAnsi="Arial" w:cs="Arial"/>
          <w:sz w:val="20"/>
          <w:szCs w:val="20"/>
          <w:lang w:val="es-CO"/>
        </w:rPr>
        <w:t xml:space="preserve"> </w:t>
      </w:r>
      <w:r w:rsidR="000900BA" w:rsidRPr="00BA09CA">
        <w:rPr>
          <w:rFonts w:ascii="Arial" w:eastAsia="Arial" w:hAnsi="Arial" w:cs="Arial"/>
          <w:sz w:val="20"/>
          <w:szCs w:val="20"/>
          <w:lang w:val="es-CO" w:eastAsia="es-CO"/>
        </w:rPr>
        <w:t>en caso de que el inicial haya sufrido variaciones</w:t>
      </w:r>
      <w:r w:rsidR="00FA4CEF" w:rsidRPr="00BA09CA">
        <w:rPr>
          <w:rFonts w:ascii="Arial" w:eastAsia="Arial" w:hAnsi="Arial" w:cs="Arial"/>
          <w:sz w:val="20"/>
          <w:szCs w:val="20"/>
          <w:lang w:val="es-CO" w:eastAsia="es-CO"/>
        </w:rPr>
        <w:t>.</w:t>
      </w:r>
    </w:p>
    <w:p w14:paraId="42F748A1" w14:textId="77777777" w:rsidR="007D06E2" w:rsidRPr="00BA09CA" w:rsidRDefault="007D06E2">
      <w:pPr>
        <w:pStyle w:val="InviasNormal"/>
        <w:spacing w:before="0" w:after="0"/>
        <w:jc w:val="both"/>
        <w:rPr>
          <w:rFonts w:ascii="Arial" w:eastAsia="Arial" w:hAnsi="Arial" w:cs="Arial"/>
          <w:sz w:val="20"/>
          <w:szCs w:val="20"/>
          <w:lang w:val="es-CO"/>
        </w:rPr>
      </w:pPr>
    </w:p>
    <w:p w14:paraId="3552E042" w14:textId="6AE1A5D5" w:rsidR="006F43D7" w:rsidRPr="00DF3A17" w:rsidRDefault="0066353E">
      <w:pPr>
        <w:pStyle w:val="Prrafodelista"/>
        <w:numPr>
          <w:ilvl w:val="1"/>
          <w:numId w:val="60"/>
        </w:numPr>
        <w:spacing w:after="0" w:line="240" w:lineRule="auto"/>
        <w:outlineLvl w:val="1"/>
        <w:rPr>
          <w:smallCaps/>
          <w:szCs w:val="20"/>
          <w:lang w:eastAsia="es-ES"/>
        </w:rPr>
      </w:pPr>
      <w:r w:rsidRPr="00BA09CA">
        <w:rPr>
          <w:rFonts w:ascii="Arial" w:hAnsi="Arial" w:cs="Arial"/>
          <w:b/>
          <w:smallCaps/>
          <w:sz w:val="20"/>
          <w:szCs w:val="20"/>
          <w:lang w:eastAsia="es-ES"/>
        </w:rPr>
        <w:t xml:space="preserve"> </w:t>
      </w:r>
      <w:bookmarkStart w:id="449" w:name="_Toc108082898"/>
      <w:bookmarkStart w:id="450" w:name="_Toc108175023"/>
      <w:r w:rsidR="006F43D7" w:rsidRPr="00BA09CA">
        <w:rPr>
          <w:rFonts w:ascii="Arial" w:hAnsi="Arial" w:cs="Arial"/>
          <w:b/>
          <w:smallCaps/>
          <w:sz w:val="20"/>
          <w:szCs w:val="20"/>
          <w:lang w:eastAsia="es-ES"/>
        </w:rPr>
        <w:t>ADJUDICACIÓN</w:t>
      </w:r>
      <w:bookmarkEnd w:id="449"/>
      <w:bookmarkEnd w:id="450"/>
      <w:r w:rsidR="006F43D7" w:rsidRPr="00BA09CA">
        <w:rPr>
          <w:rFonts w:ascii="Arial" w:hAnsi="Arial" w:cs="Arial"/>
          <w:b/>
          <w:smallCaps/>
          <w:sz w:val="20"/>
          <w:szCs w:val="20"/>
          <w:lang w:eastAsia="es-ES"/>
        </w:rPr>
        <w:t xml:space="preserve"> </w:t>
      </w:r>
      <w:bookmarkStart w:id="451" w:name="_Toc35616233"/>
      <w:bookmarkStart w:id="452" w:name="_Toc35616560"/>
      <w:bookmarkStart w:id="453" w:name="_Toc533083712"/>
      <w:bookmarkStart w:id="454" w:name="_Toc40113335"/>
      <w:bookmarkStart w:id="455" w:name="_Toc35616234"/>
      <w:bookmarkStart w:id="456" w:name="_Hlk516136065"/>
      <w:bookmarkEnd w:id="451"/>
      <w:bookmarkEnd w:id="452"/>
      <w:bookmarkEnd w:id="453"/>
      <w:bookmarkEnd w:id="454"/>
      <w:bookmarkEnd w:id="455"/>
    </w:p>
    <w:p w14:paraId="06DE2D78" w14:textId="77777777" w:rsidR="00FB1918" w:rsidRPr="00BA09CA" w:rsidRDefault="00FB1918" w:rsidP="00BF2EB7">
      <w:pPr>
        <w:rPr>
          <w:lang w:eastAsia="es-ES"/>
        </w:rPr>
      </w:pPr>
    </w:p>
    <w:p w14:paraId="206E8154" w14:textId="6EBA293E" w:rsidR="007D06E2" w:rsidRDefault="0065794C" w:rsidP="00E63264">
      <w:pPr>
        <w:pStyle w:val="InviasNormal"/>
        <w:spacing w:before="0" w:after="0"/>
        <w:jc w:val="both"/>
        <w:rPr>
          <w:rFonts w:ascii="Arial" w:eastAsia="Arial" w:hAnsi="Arial" w:cs="Arial"/>
          <w:sz w:val="20"/>
          <w:szCs w:val="20"/>
          <w:lang w:val="es-CO"/>
        </w:rPr>
      </w:pPr>
      <w:bookmarkStart w:id="457" w:name="_Hlk520136929"/>
      <w:r w:rsidRPr="00BA09CA">
        <w:rPr>
          <w:rFonts w:ascii="Arial" w:eastAsia="Arial" w:hAnsi="Arial" w:cs="Arial"/>
          <w:sz w:val="20"/>
          <w:szCs w:val="20"/>
          <w:lang w:val="es-CO"/>
        </w:rPr>
        <w:t xml:space="preserve">En la fecha establecida en el </w:t>
      </w:r>
      <w:r w:rsidR="000F1727" w:rsidRPr="00BA09CA">
        <w:rPr>
          <w:rFonts w:ascii="Arial" w:eastAsia="Arial" w:hAnsi="Arial" w:cs="Arial"/>
          <w:sz w:val="20"/>
          <w:szCs w:val="20"/>
          <w:lang w:val="es-CO"/>
        </w:rPr>
        <w:t>“</w:t>
      </w:r>
      <w:r w:rsidRPr="00BA09CA">
        <w:rPr>
          <w:rFonts w:ascii="Arial" w:eastAsia="Arial" w:hAnsi="Arial" w:cs="Arial"/>
          <w:sz w:val="20"/>
          <w:szCs w:val="20"/>
          <w:lang w:val="es-CO"/>
        </w:rPr>
        <w:t xml:space="preserve">Anexo </w:t>
      </w:r>
      <w:r w:rsidR="00BD2932" w:rsidRPr="00BA09CA">
        <w:rPr>
          <w:rFonts w:ascii="Arial" w:eastAsia="Arial" w:hAnsi="Arial" w:cs="Arial"/>
          <w:sz w:val="20"/>
          <w:szCs w:val="20"/>
          <w:lang w:val="es-CO"/>
        </w:rPr>
        <w:t>2</w:t>
      </w:r>
      <w:r w:rsidRPr="00BA09CA">
        <w:rPr>
          <w:rFonts w:ascii="Arial" w:eastAsia="Arial" w:hAnsi="Arial" w:cs="Arial"/>
          <w:sz w:val="20"/>
          <w:szCs w:val="20"/>
          <w:lang w:val="es-CO"/>
        </w:rPr>
        <w:t xml:space="preserve"> – Cronograma</w:t>
      </w:r>
      <w:r w:rsidR="000F1727" w:rsidRPr="00BA09CA">
        <w:rPr>
          <w:rFonts w:ascii="Arial" w:eastAsia="Arial" w:hAnsi="Arial" w:cs="Arial"/>
          <w:sz w:val="20"/>
          <w:szCs w:val="20"/>
          <w:lang w:val="es-CO"/>
        </w:rPr>
        <w:t>”</w:t>
      </w:r>
      <w:r w:rsidRPr="00BA09CA">
        <w:rPr>
          <w:rFonts w:ascii="Arial" w:eastAsia="Arial" w:hAnsi="Arial" w:cs="Arial"/>
          <w:sz w:val="20"/>
          <w:szCs w:val="20"/>
          <w:lang w:val="es-CO"/>
        </w:rPr>
        <w:t xml:space="preserv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mediante acto administrativo</w:t>
      </w:r>
      <w:r w:rsidR="007E4347" w:rsidRPr="00BA09CA">
        <w:rPr>
          <w:rFonts w:ascii="Arial" w:eastAsia="Arial" w:hAnsi="Arial" w:cs="Arial"/>
          <w:sz w:val="20"/>
          <w:szCs w:val="20"/>
          <w:lang w:val="es-CO"/>
        </w:rPr>
        <w:t xml:space="preserve"> adjudicará el proceso al </w:t>
      </w:r>
      <w:r w:rsidR="002B103F" w:rsidRPr="00BA09CA">
        <w:rPr>
          <w:rFonts w:ascii="Arial" w:eastAsia="Arial" w:hAnsi="Arial" w:cs="Arial"/>
          <w:sz w:val="20"/>
          <w:szCs w:val="20"/>
          <w:lang w:val="es-CO"/>
        </w:rPr>
        <w:t>P</w:t>
      </w:r>
      <w:r w:rsidR="007E4347" w:rsidRPr="00BA09CA">
        <w:rPr>
          <w:rFonts w:ascii="Arial" w:eastAsia="Arial" w:hAnsi="Arial" w:cs="Arial"/>
          <w:sz w:val="20"/>
          <w:szCs w:val="20"/>
          <w:lang w:val="es-CO"/>
        </w:rPr>
        <w:t xml:space="preserve">roponente ubicado en el primer lugar </w:t>
      </w:r>
      <w:r w:rsidR="00287C81">
        <w:rPr>
          <w:rFonts w:ascii="Arial" w:eastAsia="Arial" w:hAnsi="Arial" w:cs="Arial"/>
          <w:sz w:val="20"/>
          <w:szCs w:val="20"/>
          <w:lang w:val="es-CO"/>
        </w:rPr>
        <w:t xml:space="preserve">en </w:t>
      </w:r>
      <w:r w:rsidR="007E4347" w:rsidRPr="00BA09CA">
        <w:rPr>
          <w:rFonts w:ascii="Arial" w:eastAsia="Arial" w:hAnsi="Arial" w:cs="Arial"/>
          <w:sz w:val="20"/>
          <w:szCs w:val="20"/>
          <w:lang w:val="es-CO"/>
        </w:rPr>
        <w:t xml:space="preserve">el orden de elegibilidad y </w:t>
      </w:r>
      <w:r w:rsidR="00006161" w:rsidRPr="00BA09CA">
        <w:rPr>
          <w:rFonts w:ascii="Arial" w:eastAsia="Arial" w:hAnsi="Arial" w:cs="Arial"/>
          <w:sz w:val="20"/>
          <w:szCs w:val="20"/>
          <w:lang w:val="es-CO"/>
        </w:rPr>
        <w:t>cuya</w:t>
      </w:r>
      <w:r w:rsidR="0066353E" w:rsidRPr="00BA09CA">
        <w:rPr>
          <w:rFonts w:ascii="Arial" w:eastAsia="Arial" w:hAnsi="Arial" w:cs="Arial"/>
          <w:sz w:val="20"/>
          <w:szCs w:val="20"/>
          <w:lang w:val="es-CO"/>
        </w:rPr>
        <w:t xml:space="preserve"> oferta económica esté acorde con el presupuesto del </w:t>
      </w:r>
      <w:r w:rsidR="00602B14" w:rsidRPr="00BA09CA">
        <w:rPr>
          <w:rFonts w:ascii="Arial" w:eastAsia="Arial" w:hAnsi="Arial" w:cs="Arial"/>
          <w:sz w:val="20"/>
          <w:szCs w:val="20"/>
          <w:lang w:val="es-CO"/>
        </w:rPr>
        <w:t>P</w:t>
      </w:r>
      <w:r w:rsidR="0066353E" w:rsidRPr="00BA09CA">
        <w:rPr>
          <w:rFonts w:ascii="Arial" w:eastAsia="Arial" w:hAnsi="Arial" w:cs="Arial"/>
          <w:sz w:val="20"/>
          <w:szCs w:val="20"/>
          <w:lang w:val="es-CO"/>
        </w:rPr>
        <w:t xml:space="preserve">roceso de </w:t>
      </w:r>
      <w:r w:rsidR="00602B14" w:rsidRPr="00BA09CA">
        <w:rPr>
          <w:rFonts w:ascii="Arial" w:eastAsia="Arial" w:hAnsi="Arial" w:cs="Arial"/>
          <w:sz w:val="20"/>
          <w:szCs w:val="20"/>
          <w:lang w:val="es-CO"/>
        </w:rPr>
        <w:t>C</w:t>
      </w:r>
      <w:r w:rsidR="0066353E" w:rsidRPr="00BA09CA">
        <w:rPr>
          <w:rFonts w:ascii="Arial" w:eastAsia="Arial" w:hAnsi="Arial" w:cs="Arial"/>
          <w:sz w:val="20"/>
          <w:szCs w:val="20"/>
          <w:lang w:val="es-CO"/>
        </w:rPr>
        <w:t xml:space="preserve">ontratación. </w:t>
      </w:r>
    </w:p>
    <w:p w14:paraId="0624C6ED" w14:textId="276D8A8C" w:rsidR="007D06E2" w:rsidRPr="007D06E2" w:rsidRDefault="007D06E2" w:rsidP="00AB1346">
      <w:pPr>
        <w:tabs>
          <w:tab w:val="left" w:pos="2520"/>
        </w:tabs>
        <w:rPr>
          <w:rFonts w:eastAsia="Arial"/>
          <w:lang w:eastAsia="es-ES"/>
        </w:rPr>
      </w:pPr>
    </w:p>
    <w:p w14:paraId="0AD51C80" w14:textId="2D82C07C" w:rsidR="0065794C" w:rsidRDefault="0065794C" w:rsidP="00AB1346">
      <w:pPr>
        <w:pStyle w:val="InviasNormal"/>
        <w:spacing w:before="0" w:after="0"/>
        <w:jc w:val="both"/>
        <w:rPr>
          <w:rFonts w:ascii="Arial" w:eastAsiaTheme="minorHAnsi" w:hAnsi="Arial" w:cs="Arial"/>
          <w:sz w:val="20"/>
          <w:szCs w:val="20"/>
          <w:lang w:val="es-CO" w:eastAsia="es-CO"/>
        </w:rPr>
      </w:pPr>
      <w:r w:rsidRPr="00BA09CA">
        <w:rPr>
          <w:rFonts w:ascii="Arial" w:eastAsiaTheme="minorHAnsi" w:hAnsi="Arial" w:cs="Arial"/>
          <w:sz w:val="20"/>
          <w:szCs w:val="20"/>
          <w:highlight w:val="lightGray"/>
          <w:lang w:val="es-CO" w:eastAsia="es-CO"/>
        </w:rPr>
        <w:t xml:space="preserve">[En los </w:t>
      </w:r>
      <w:r w:rsidR="00E9580D" w:rsidRPr="00BA09CA">
        <w:rPr>
          <w:rFonts w:ascii="Arial" w:eastAsiaTheme="minorHAnsi" w:hAnsi="Arial" w:cs="Arial"/>
          <w:sz w:val="20"/>
          <w:szCs w:val="20"/>
          <w:highlight w:val="lightGray"/>
          <w:lang w:val="es-CO" w:eastAsia="es-CO"/>
        </w:rPr>
        <w:t>p</w:t>
      </w:r>
      <w:r w:rsidRPr="00BA09CA">
        <w:rPr>
          <w:rFonts w:ascii="Arial" w:eastAsiaTheme="minorHAnsi" w:hAnsi="Arial" w:cs="Arial"/>
          <w:sz w:val="20"/>
          <w:szCs w:val="20"/>
          <w:highlight w:val="lightGray"/>
          <w:lang w:val="es-CO" w:eastAsia="es-CO"/>
        </w:rPr>
        <w:t xml:space="preserve">rocesos estructurados por lotes o </w:t>
      </w:r>
      <w:r w:rsidR="00287C81">
        <w:rPr>
          <w:rFonts w:ascii="Arial" w:eastAsiaTheme="minorHAnsi" w:hAnsi="Arial" w:cs="Arial"/>
          <w:sz w:val="20"/>
          <w:szCs w:val="20"/>
          <w:highlight w:val="lightGray"/>
          <w:lang w:val="es-CO" w:eastAsia="es-CO"/>
        </w:rPr>
        <w:t xml:space="preserve">por </w:t>
      </w:r>
      <w:r w:rsidRPr="00BA09CA">
        <w:rPr>
          <w:rFonts w:ascii="Arial" w:eastAsiaTheme="minorHAnsi" w:hAnsi="Arial" w:cs="Arial"/>
          <w:sz w:val="20"/>
          <w:szCs w:val="20"/>
          <w:highlight w:val="lightGray"/>
          <w:lang w:val="es-CO" w:eastAsia="es-CO"/>
        </w:rPr>
        <w:t>grupos</w:t>
      </w:r>
      <w:r w:rsidR="006C7447" w:rsidRPr="00BA09CA">
        <w:rPr>
          <w:rFonts w:ascii="Arial" w:eastAsiaTheme="minorHAnsi" w:hAnsi="Arial" w:cs="Arial"/>
          <w:sz w:val="20"/>
          <w:szCs w:val="20"/>
          <w:highlight w:val="lightGray"/>
          <w:lang w:val="es-CO" w:eastAsia="es-CO"/>
        </w:rPr>
        <w:t>,</w:t>
      </w:r>
      <w:r w:rsidRPr="00BA09CA">
        <w:rPr>
          <w:rFonts w:ascii="Arial" w:eastAsiaTheme="minorHAnsi" w:hAnsi="Arial" w:cs="Arial"/>
          <w:sz w:val="20"/>
          <w:szCs w:val="20"/>
          <w:highlight w:val="lightGray"/>
          <w:lang w:val="es-CO" w:eastAsia="es-CO"/>
        </w:rPr>
        <w:t xml:space="preserve"> la </w:t>
      </w:r>
      <w:r w:rsidR="00E41DBB" w:rsidRPr="00BA09CA">
        <w:rPr>
          <w:rFonts w:ascii="Arial" w:eastAsiaTheme="minorHAnsi" w:hAnsi="Arial" w:cs="Arial"/>
          <w:sz w:val="20"/>
          <w:szCs w:val="20"/>
          <w:highlight w:val="lightGray"/>
          <w:lang w:val="es-CO" w:eastAsia="es-CO"/>
        </w:rPr>
        <w:t>Entidad</w:t>
      </w:r>
      <w:r w:rsidRPr="00BA09CA">
        <w:rPr>
          <w:rFonts w:ascii="Arial" w:eastAsiaTheme="minorHAnsi" w:hAnsi="Arial" w:cs="Arial"/>
          <w:sz w:val="20"/>
          <w:szCs w:val="20"/>
          <w:highlight w:val="lightGray"/>
          <w:lang w:val="es-CO" w:eastAsia="es-CO"/>
        </w:rPr>
        <w:t xml:space="preserve"> debe</w:t>
      </w:r>
      <w:r w:rsidR="006C7447" w:rsidRPr="00BA09CA">
        <w:rPr>
          <w:rFonts w:ascii="Arial" w:eastAsiaTheme="minorHAnsi" w:hAnsi="Arial" w:cs="Arial"/>
          <w:sz w:val="20"/>
          <w:szCs w:val="20"/>
          <w:highlight w:val="lightGray"/>
          <w:lang w:val="es-CO" w:eastAsia="es-CO"/>
        </w:rPr>
        <w:t xml:space="preserve"> indicar </w:t>
      </w:r>
      <w:r w:rsidRPr="00BA09CA">
        <w:rPr>
          <w:rFonts w:ascii="Arial" w:eastAsiaTheme="minorHAnsi" w:hAnsi="Arial" w:cs="Arial"/>
          <w:sz w:val="20"/>
          <w:szCs w:val="20"/>
          <w:highlight w:val="lightGray"/>
          <w:lang w:val="es-CO" w:eastAsia="es-CO"/>
        </w:rPr>
        <w:t xml:space="preserve">en este numeral el </w:t>
      </w:r>
      <w:r w:rsidR="005103B7">
        <w:rPr>
          <w:rFonts w:ascii="Arial" w:eastAsiaTheme="minorHAnsi" w:hAnsi="Arial" w:cs="Arial"/>
          <w:sz w:val="20"/>
          <w:szCs w:val="20"/>
          <w:highlight w:val="lightGray"/>
          <w:lang w:val="es-CO" w:eastAsia="es-CO"/>
        </w:rPr>
        <w:t>método</w:t>
      </w:r>
      <w:r w:rsidR="005103B7" w:rsidRPr="00BA09CA">
        <w:rPr>
          <w:rFonts w:ascii="Arial" w:eastAsiaTheme="minorHAnsi" w:hAnsi="Arial" w:cs="Arial"/>
          <w:sz w:val="20"/>
          <w:szCs w:val="20"/>
          <w:highlight w:val="lightGray"/>
          <w:lang w:val="es-CO" w:eastAsia="es-CO"/>
        </w:rPr>
        <w:t xml:space="preserve"> </w:t>
      </w:r>
      <w:r w:rsidRPr="00BA09CA">
        <w:rPr>
          <w:rFonts w:ascii="Arial" w:eastAsiaTheme="minorHAnsi" w:hAnsi="Arial" w:cs="Arial"/>
          <w:sz w:val="20"/>
          <w:szCs w:val="20"/>
          <w:highlight w:val="lightGray"/>
          <w:lang w:val="es-CO" w:eastAsia="es-CO"/>
        </w:rPr>
        <w:t xml:space="preserve">que seguirá para establecer </w:t>
      </w:r>
      <w:r w:rsidR="00932CC6" w:rsidRPr="00BA09CA">
        <w:rPr>
          <w:rFonts w:ascii="Arial" w:eastAsiaTheme="minorHAnsi" w:hAnsi="Arial" w:cs="Arial"/>
          <w:sz w:val="20"/>
          <w:szCs w:val="20"/>
          <w:highlight w:val="lightGray"/>
          <w:lang w:val="es-CO" w:eastAsia="es-CO"/>
        </w:rPr>
        <w:t>e</w:t>
      </w:r>
      <w:r w:rsidRPr="00BA09CA">
        <w:rPr>
          <w:rFonts w:ascii="Arial" w:eastAsiaTheme="minorHAnsi" w:hAnsi="Arial" w:cs="Arial"/>
          <w:sz w:val="20"/>
          <w:szCs w:val="20"/>
          <w:highlight w:val="lightGray"/>
          <w:lang w:val="es-CO" w:eastAsia="es-CO"/>
        </w:rPr>
        <w:t>l orden de elegibilidad de los lotes o</w:t>
      </w:r>
      <w:r w:rsidR="0053098F">
        <w:rPr>
          <w:rFonts w:ascii="Arial" w:eastAsiaTheme="minorHAnsi" w:hAnsi="Arial" w:cs="Arial"/>
          <w:sz w:val="20"/>
          <w:szCs w:val="20"/>
          <w:highlight w:val="lightGray"/>
          <w:lang w:val="es-CO" w:eastAsia="es-CO"/>
        </w:rPr>
        <w:t xml:space="preserve"> los</w:t>
      </w:r>
      <w:r w:rsidRPr="00BA09CA">
        <w:rPr>
          <w:rFonts w:ascii="Arial" w:eastAsiaTheme="minorHAnsi" w:hAnsi="Arial" w:cs="Arial"/>
          <w:sz w:val="20"/>
          <w:szCs w:val="20"/>
          <w:highlight w:val="lightGray"/>
          <w:lang w:val="es-CO" w:eastAsia="es-CO"/>
        </w:rPr>
        <w:t xml:space="preserve"> grupos que conforman el </w:t>
      </w:r>
      <w:r w:rsidR="006C7447" w:rsidRPr="00BA09CA">
        <w:rPr>
          <w:rFonts w:ascii="Arial" w:eastAsiaTheme="minorHAnsi" w:hAnsi="Arial" w:cs="Arial"/>
          <w:sz w:val="20"/>
          <w:szCs w:val="20"/>
          <w:highlight w:val="lightGray"/>
          <w:lang w:val="es-CO" w:eastAsia="es-CO"/>
        </w:rPr>
        <w:t>P</w:t>
      </w:r>
      <w:r w:rsidRPr="00BA09CA">
        <w:rPr>
          <w:rFonts w:ascii="Arial" w:eastAsiaTheme="minorHAnsi" w:hAnsi="Arial" w:cs="Arial"/>
          <w:sz w:val="20"/>
          <w:szCs w:val="20"/>
          <w:highlight w:val="lightGray"/>
          <w:lang w:val="es-CO" w:eastAsia="es-CO"/>
        </w:rPr>
        <w:t xml:space="preserve">roceso de </w:t>
      </w:r>
      <w:r w:rsidR="006C7447" w:rsidRPr="00BA09CA">
        <w:rPr>
          <w:rFonts w:ascii="Arial" w:eastAsiaTheme="minorHAnsi" w:hAnsi="Arial" w:cs="Arial"/>
          <w:sz w:val="20"/>
          <w:szCs w:val="20"/>
          <w:highlight w:val="lightGray"/>
          <w:lang w:val="es-CO" w:eastAsia="es-CO"/>
        </w:rPr>
        <w:t>C</w:t>
      </w:r>
      <w:r w:rsidRPr="00BA09CA">
        <w:rPr>
          <w:rFonts w:ascii="Arial" w:eastAsiaTheme="minorHAnsi" w:hAnsi="Arial" w:cs="Arial"/>
          <w:sz w:val="20"/>
          <w:szCs w:val="20"/>
          <w:highlight w:val="lightGray"/>
          <w:lang w:val="es-CO" w:eastAsia="es-CO"/>
        </w:rPr>
        <w:t>ontratación, esto es, si se iniciará por el lote</w:t>
      </w:r>
      <w:r w:rsidR="0053098F">
        <w:rPr>
          <w:rFonts w:ascii="Arial" w:eastAsiaTheme="minorHAnsi" w:hAnsi="Arial" w:cs="Arial"/>
          <w:sz w:val="20"/>
          <w:szCs w:val="20"/>
          <w:highlight w:val="lightGray"/>
          <w:lang w:val="es-CO" w:eastAsia="es-CO"/>
        </w:rPr>
        <w:t xml:space="preserve"> o grupo</w:t>
      </w:r>
      <w:r w:rsidRPr="00BA09CA">
        <w:rPr>
          <w:rFonts w:ascii="Arial" w:eastAsiaTheme="minorHAnsi" w:hAnsi="Arial" w:cs="Arial"/>
          <w:sz w:val="20"/>
          <w:szCs w:val="20"/>
          <w:highlight w:val="lightGray"/>
          <w:lang w:val="es-CO" w:eastAsia="es-CO"/>
        </w:rPr>
        <w:t xml:space="preserve"> con el mayor valor en el </w:t>
      </w:r>
      <w:r w:rsidR="0071058B">
        <w:rPr>
          <w:rFonts w:ascii="Arial" w:eastAsiaTheme="minorHAnsi" w:hAnsi="Arial" w:cs="Arial"/>
          <w:sz w:val="20"/>
          <w:szCs w:val="20"/>
          <w:highlight w:val="lightGray"/>
          <w:lang w:val="es-CO" w:eastAsia="es-CO"/>
        </w:rPr>
        <w:t>P</w:t>
      </w:r>
      <w:r w:rsidRPr="00BA09CA">
        <w:rPr>
          <w:rFonts w:ascii="Arial" w:eastAsiaTheme="minorHAnsi" w:hAnsi="Arial" w:cs="Arial"/>
          <w:sz w:val="20"/>
          <w:szCs w:val="20"/>
          <w:highlight w:val="lightGray"/>
          <w:lang w:val="es-CO" w:eastAsia="es-CO"/>
        </w:rPr>
        <w:t xml:space="preserve">resupuesto </w:t>
      </w:r>
      <w:r w:rsidR="0071058B">
        <w:rPr>
          <w:rFonts w:ascii="Arial" w:eastAsiaTheme="minorHAnsi" w:hAnsi="Arial" w:cs="Arial"/>
          <w:sz w:val="20"/>
          <w:szCs w:val="20"/>
          <w:highlight w:val="lightGray"/>
          <w:lang w:val="es-CO" w:eastAsia="es-CO"/>
        </w:rPr>
        <w:t>O</w:t>
      </w:r>
      <w:r w:rsidRPr="00BA09CA">
        <w:rPr>
          <w:rFonts w:ascii="Arial" w:eastAsiaTheme="minorHAnsi" w:hAnsi="Arial" w:cs="Arial"/>
          <w:sz w:val="20"/>
          <w:szCs w:val="20"/>
          <w:highlight w:val="lightGray"/>
          <w:lang w:val="es-CO" w:eastAsia="es-CO"/>
        </w:rPr>
        <w:t xml:space="preserve">ficial hasta el de menor valor, o viceversa, o si se </w:t>
      </w:r>
      <w:r w:rsidR="005A2C88">
        <w:rPr>
          <w:rFonts w:ascii="Arial" w:eastAsiaTheme="minorHAnsi" w:hAnsi="Arial" w:cs="Arial"/>
          <w:sz w:val="20"/>
          <w:szCs w:val="20"/>
          <w:highlight w:val="lightGray"/>
          <w:lang w:val="es-CO" w:eastAsia="es-CO"/>
        </w:rPr>
        <w:t>definirá</w:t>
      </w:r>
      <w:r w:rsidR="00451B32">
        <w:rPr>
          <w:rFonts w:ascii="Arial" w:eastAsiaTheme="minorHAnsi" w:hAnsi="Arial" w:cs="Arial"/>
          <w:sz w:val="20"/>
          <w:szCs w:val="20"/>
          <w:highlight w:val="lightGray"/>
          <w:lang w:val="es-CO" w:eastAsia="es-CO"/>
        </w:rPr>
        <w:t xml:space="preserve"> </w:t>
      </w:r>
      <w:r w:rsidRPr="00BA09CA">
        <w:rPr>
          <w:rFonts w:ascii="Arial" w:eastAsiaTheme="minorHAnsi" w:hAnsi="Arial" w:cs="Arial"/>
          <w:sz w:val="20"/>
          <w:szCs w:val="20"/>
          <w:highlight w:val="lightGray"/>
          <w:lang w:val="es-CO" w:eastAsia="es-CO"/>
        </w:rPr>
        <w:t xml:space="preserve">el orden de elegibilidad de acuerdo con el número de lote o grupo </w:t>
      </w:r>
      <w:r w:rsidR="00C47F51">
        <w:rPr>
          <w:rFonts w:ascii="Arial" w:eastAsiaTheme="minorHAnsi" w:hAnsi="Arial" w:cs="Arial"/>
          <w:sz w:val="20"/>
          <w:szCs w:val="20"/>
          <w:highlight w:val="lightGray"/>
          <w:lang w:val="es-CO" w:eastAsia="es-CO"/>
        </w:rPr>
        <w:t>establecido</w:t>
      </w:r>
      <w:r w:rsidRPr="00BA09CA">
        <w:rPr>
          <w:rFonts w:ascii="Arial" w:eastAsiaTheme="minorHAnsi" w:hAnsi="Arial" w:cs="Arial"/>
          <w:sz w:val="20"/>
          <w:szCs w:val="20"/>
          <w:highlight w:val="lightGray"/>
          <w:lang w:val="es-CO" w:eastAsia="es-CO"/>
        </w:rPr>
        <w:t xml:space="preserve"> en el numeral 1.1</w:t>
      </w:r>
      <w:r w:rsidR="00450A0A" w:rsidRPr="00BF2EB7">
        <w:rPr>
          <w:rFonts w:ascii="Arial" w:eastAsiaTheme="minorHAnsi" w:hAnsi="Arial" w:cs="Arial"/>
          <w:sz w:val="20"/>
          <w:szCs w:val="20"/>
          <w:highlight w:val="lightGray"/>
          <w:lang w:val="es-CO" w:eastAsia="es-CO"/>
        </w:rPr>
        <w:t>.</w:t>
      </w:r>
      <w:r w:rsidR="005A2C88">
        <w:rPr>
          <w:rFonts w:ascii="Arial" w:eastAsiaTheme="minorHAnsi" w:hAnsi="Arial" w:cs="Arial"/>
          <w:sz w:val="20"/>
          <w:szCs w:val="20"/>
          <w:highlight w:val="lightGray"/>
          <w:lang w:val="es-CO" w:eastAsia="es-CO"/>
        </w:rPr>
        <w:t xml:space="preserve"> del Pliego de Condiciones</w:t>
      </w:r>
      <w:r w:rsidR="00450A0A" w:rsidRPr="00BF2EB7">
        <w:rPr>
          <w:rFonts w:ascii="Arial" w:eastAsiaTheme="minorHAnsi" w:hAnsi="Arial" w:cs="Arial"/>
          <w:sz w:val="20"/>
          <w:szCs w:val="20"/>
          <w:highlight w:val="lightGray"/>
          <w:lang w:val="es-CO" w:eastAsia="es-CO"/>
        </w:rPr>
        <w:t>.</w:t>
      </w:r>
      <w:r w:rsidR="008B7C5F" w:rsidRPr="00BF2EB7">
        <w:rPr>
          <w:rFonts w:ascii="Arial" w:eastAsiaTheme="minorHAnsi" w:hAnsi="Arial" w:cs="Arial"/>
          <w:sz w:val="20"/>
          <w:szCs w:val="20"/>
          <w:highlight w:val="lightGray"/>
          <w:lang w:val="es-CO" w:eastAsia="es-CO"/>
        </w:rPr>
        <w:t>]</w:t>
      </w:r>
    </w:p>
    <w:p w14:paraId="6C891FFA" w14:textId="77777777" w:rsidR="003775FB" w:rsidRPr="007D06E2" w:rsidRDefault="003775FB">
      <w:pPr>
        <w:pStyle w:val="InviasNormal"/>
        <w:spacing w:before="0" w:after="0"/>
        <w:jc w:val="both"/>
        <w:rPr>
          <w:rFonts w:ascii="Arial" w:eastAsia="Arial" w:hAnsi="Arial" w:cs="Arial"/>
          <w:sz w:val="20"/>
          <w:szCs w:val="20"/>
          <w:lang w:val="es-CO"/>
        </w:rPr>
      </w:pPr>
    </w:p>
    <w:p w14:paraId="718CB3E2" w14:textId="22CDC7BE" w:rsidR="00396AF0" w:rsidRDefault="00375A52">
      <w:pPr>
        <w:pStyle w:val="InviasNormal"/>
        <w:spacing w:before="0" w:after="0"/>
        <w:jc w:val="both"/>
        <w:rPr>
          <w:rFonts w:ascii="Arial" w:eastAsia="Arial" w:hAnsi="Arial" w:cs="Arial"/>
          <w:sz w:val="20"/>
          <w:szCs w:val="20"/>
          <w:lang w:val="es-CO"/>
        </w:rPr>
      </w:pPr>
      <w:r w:rsidRPr="00BA09CA" w:rsidDel="007A279E">
        <w:rPr>
          <w:rFonts w:ascii="Arial" w:eastAsia="Arial" w:hAnsi="Arial" w:cs="Arial"/>
          <w:sz w:val="20"/>
          <w:szCs w:val="20"/>
          <w:highlight w:val="lightGray"/>
          <w:lang w:val="es-CO"/>
        </w:rPr>
        <w:t xml:space="preserve">[La </w:t>
      </w:r>
      <w:r w:rsidR="00E41DBB" w:rsidRPr="00BA09CA">
        <w:rPr>
          <w:rFonts w:ascii="Arial" w:eastAsia="Arial" w:hAnsi="Arial" w:cs="Arial"/>
          <w:sz w:val="20"/>
          <w:szCs w:val="20"/>
          <w:highlight w:val="lightGray"/>
        </w:rPr>
        <w:t>Entidad</w:t>
      </w:r>
      <w:r w:rsidRPr="00BA09CA" w:rsidDel="007A279E">
        <w:rPr>
          <w:rFonts w:ascii="Arial" w:eastAsia="Arial" w:hAnsi="Arial" w:cs="Arial"/>
          <w:sz w:val="20"/>
          <w:szCs w:val="20"/>
          <w:highlight w:val="lightGray"/>
          <w:lang w:val="es-CO"/>
        </w:rPr>
        <w:t xml:space="preserve"> podrá, previo a la expedición del acto administrativo de adjudicación, si así lo estima conveniente, realizar </w:t>
      </w:r>
      <w:r w:rsidR="004152EA">
        <w:rPr>
          <w:rFonts w:ascii="Arial" w:eastAsia="Arial" w:hAnsi="Arial" w:cs="Arial"/>
          <w:sz w:val="20"/>
          <w:szCs w:val="20"/>
          <w:highlight w:val="lightGray"/>
          <w:lang w:val="es-CO"/>
        </w:rPr>
        <w:t xml:space="preserve">una </w:t>
      </w:r>
      <w:r w:rsidRPr="00BA09CA" w:rsidDel="007A279E">
        <w:rPr>
          <w:rFonts w:ascii="Arial" w:eastAsia="Arial" w:hAnsi="Arial" w:cs="Arial"/>
          <w:sz w:val="20"/>
          <w:szCs w:val="20"/>
          <w:highlight w:val="lightGray"/>
          <w:lang w:val="es-CO"/>
        </w:rPr>
        <w:t xml:space="preserve">audiencia en la cual </w:t>
      </w:r>
      <w:r w:rsidR="00FC4355" w:rsidRPr="00BA09CA">
        <w:rPr>
          <w:rFonts w:ascii="Arial" w:eastAsia="Arial" w:hAnsi="Arial" w:cs="Arial"/>
          <w:sz w:val="20"/>
          <w:szCs w:val="20"/>
          <w:highlight w:val="lightGray"/>
          <w:lang w:val="es-CO"/>
        </w:rPr>
        <w:t xml:space="preserve">se comunique la respuesta a las observaciones frente al informe de evaluación </w:t>
      </w:r>
      <w:r w:rsidR="00C20F43" w:rsidRPr="00BA09CA">
        <w:rPr>
          <w:rFonts w:ascii="Arial" w:eastAsia="Arial" w:hAnsi="Arial" w:cs="Arial"/>
          <w:sz w:val="20"/>
          <w:szCs w:val="20"/>
          <w:highlight w:val="lightGray"/>
          <w:lang w:val="es-CO"/>
        </w:rPr>
        <w:t xml:space="preserve">y se </w:t>
      </w:r>
      <w:r w:rsidRPr="00BA09CA" w:rsidDel="007A279E">
        <w:rPr>
          <w:rFonts w:ascii="Arial" w:eastAsia="Arial" w:hAnsi="Arial" w:cs="Arial"/>
          <w:sz w:val="20"/>
          <w:szCs w:val="20"/>
          <w:highlight w:val="lightGray"/>
          <w:lang w:val="es-CO"/>
        </w:rPr>
        <w:t xml:space="preserve">establezca el orden de elegibilidad de las propuestas. En el evento que la </w:t>
      </w:r>
      <w:r w:rsidR="00E41DBB" w:rsidRPr="00BA09CA">
        <w:rPr>
          <w:rFonts w:ascii="Arial" w:eastAsia="Arial" w:hAnsi="Arial" w:cs="Arial"/>
          <w:sz w:val="20"/>
          <w:szCs w:val="20"/>
          <w:highlight w:val="lightGray"/>
        </w:rPr>
        <w:t>Entidad</w:t>
      </w:r>
      <w:r w:rsidRPr="00BA09CA" w:rsidDel="007A279E">
        <w:rPr>
          <w:rFonts w:ascii="Arial" w:eastAsia="Arial" w:hAnsi="Arial" w:cs="Arial"/>
          <w:sz w:val="20"/>
          <w:szCs w:val="20"/>
          <w:highlight w:val="lightGray"/>
          <w:lang w:val="es-CO"/>
        </w:rPr>
        <w:t xml:space="preserve"> determine la </w:t>
      </w:r>
      <w:r w:rsidR="00EE6E0E">
        <w:rPr>
          <w:rFonts w:ascii="Arial" w:eastAsia="Arial" w:hAnsi="Arial" w:cs="Arial"/>
          <w:sz w:val="20"/>
          <w:szCs w:val="20"/>
          <w:highlight w:val="lightGray"/>
          <w:lang w:val="es-CO"/>
        </w:rPr>
        <w:t>celebració</w:t>
      </w:r>
      <w:r w:rsidR="00EE6E0E" w:rsidRPr="00BA09CA" w:rsidDel="007A279E">
        <w:rPr>
          <w:rFonts w:ascii="Arial" w:eastAsia="Arial" w:hAnsi="Arial" w:cs="Arial"/>
          <w:sz w:val="20"/>
          <w:szCs w:val="20"/>
          <w:highlight w:val="lightGray"/>
          <w:lang w:val="es-CO"/>
        </w:rPr>
        <w:t xml:space="preserve">n </w:t>
      </w:r>
      <w:r w:rsidRPr="00BA09CA" w:rsidDel="007A279E">
        <w:rPr>
          <w:rFonts w:ascii="Arial" w:eastAsia="Arial" w:hAnsi="Arial" w:cs="Arial"/>
          <w:sz w:val="20"/>
          <w:szCs w:val="20"/>
          <w:highlight w:val="lightGray"/>
          <w:lang w:val="es-CO"/>
        </w:rPr>
        <w:t xml:space="preserve">de la audiencia, deberá fijarla en el </w:t>
      </w:r>
      <w:r w:rsidR="00CC470D" w:rsidRPr="00BA09CA">
        <w:rPr>
          <w:rFonts w:ascii="Arial" w:eastAsia="Arial" w:hAnsi="Arial" w:cs="Arial"/>
          <w:sz w:val="20"/>
          <w:szCs w:val="20"/>
          <w:highlight w:val="lightGray"/>
          <w:lang w:val="es-CO"/>
        </w:rPr>
        <w:t>“</w:t>
      </w:r>
      <w:r w:rsidRPr="00BA09CA" w:rsidDel="007A279E">
        <w:rPr>
          <w:rFonts w:ascii="Arial" w:eastAsia="Arial" w:hAnsi="Arial" w:cs="Arial"/>
          <w:sz w:val="20"/>
          <w:szCs w:val="20"/>
          <w:highlight w:val="lightGray"/>
          <w:lang w:val="es-CO"/>
        </w:rPr>
        <w:t>Anexo 2 – Cronograma</w:t>
      </w:r>
      <w:r w:rsidR="00CC470D" w:rsidRPr="00BA09CA">
        <w:rPr>
          <w:rFonts w:ascii="Arial" w:eastAsia="Arial" w:hAnsi="Arial" w:cs="Arial"/>
          <w:sz w:val="20"/>
          <w:szCs w:val="20"/>
          <w:highlight w:val="lightGray"/>
          <w:lang w:val="es-CO"/>
        </w:rPr>
        <w:t>”</w:t>
      </w:r>
      <w:r w:rsidRPr="00BA09CA" w:rsidDel="007A279E">
        <w:rPr>
          <w:rFonts w:ascii="Arial" w:eastAsia="Arial" w:hAnsi="Arial" w:cs="Arial"/>
          <w:sz w:val="20"/>
          <w:szCs w:val="20"/>
          <w:highlight w:val="lightGray"/>
          <w:lang w:val="es-CO"/>
        </w:rPr>
        <w:t>,</w:t>
      </w:r>
      <w:r w:rsidRPr="00BA09CA" w:rsidDel="007A279E">
        <w:rPr>
          <w:rFonts w:ascii="Arial" w:eastAsia="Arial" w:hAnsi="Arial" w:cs="Arial"/>
          <w:sz w:val="20"/>
          <w:szCs w:val="20"/>
          <w:highlight w:val="lightGray"/>
        </w:rPr>
        <w:t xml:space="preserve"> </w:t>
      </w:r>
      <w:r w:rsidR="006027C2" w:rsidRPr="00BA09CA">
        <w:rPr>
          <w:rFonts w:ascii="Arial" w:eastAsia="Arial" w:hAnsi="Arial" w:cs="Arial"/>
          <w:sz w:val="20"/>
          <w:szCs w:val="20"/>
          <w:highlight w:val="lightGray"/>
          <w:lang w:val="es-MX"/>
        </w:rPr>
        <w:t xml:space="preserve">y podrá hacerla presencialmente o </w:t>
      </w:r>
      <w:r w:rsidR="00154EC8">
        <w:rPr>
          <w:rFonts w:ascii="Arial" w:eastAsia="Arial" w:hAnsi="Arial" w:cs="Arial"/>
          <w:sz w:val="20"/>
          <w:szCs w:val="20"/>
          <w:highlight w:val="lightGray"/>
          <w:lang w:val="es-MX"/>
        </w:rPr>
        <w:t>mediante</w:t>
      </w:r>
      <w:r w:rsidR="006027C2" w:rsidRPr="00BA09CA">
        <w:rPr>
          <w:rFonts w:ascii="Arial" w:eastAsia="Arial" w:hAnsi="Arial" w:cs="Arial"/>
          <w:sz w:val="20"/>
          <w:szCs w:val="20"/>
          <w:highlight w:val="lightGray"/>
          <w:lang w:val="es-MX"/>
        </w:rPr>
        <w:t xml:space="preserve"> el uso de </w:t>
      </w:r>
      <w:r w:rsidR="00265977" w:rsidRPr="00BA09CA">
        <w:rPr>
          <w:rFonts w:ascii="Arial" w:eastAsia="Arial" w:hAnsi="Arial" w:cs="Arial"/>
          <w:sz w:val="20"/>
          <w:szCs w:val="20"/>
          <w:highlight w:val="lightGray"/>
          <w:lang w:val="es-MX"/>
        </w:rPr>
        <w:t xml:space="preserve">los </w:t>
      </w:r>
      <w:r w:rsidR="006027C2" w:rsidRPr="00BA09CA">
        <w:rPr>
          <w:rFonts w:ascii="Arial" w:eastAsia="Arial" w:hAnsi="Arial" w:cs="Arial"/>
          <w:sz w:val="20"/>
          <w:szCs w:val="20"/>
          <w:highlight w:val="lightGray"/>
          <w:lang w:val="es-MX"/>
        </w:rPr>
        <w:t>medios virtuales que garanticen la participación y la interacción</w:t>
      </w:r>
      <w:r w:rsidR="008D4FFB" w:rsidRPr="00BA09CA">
        <w:rPr>
          <w:rFonts w:ascii="Arial" w:eastAsia="Arial" w:hAnsi="Arial" w:cs="Arial"/>
          <w:sz w:val="20"/>
          <w:szCs w:val="20"/>
          <w:highlight w:val="lightGray"/>
          <w:lang w:val="es-MX"/>
        </w:rPr>
        <w:t xml:space="preserve"> de los interesados. Además, deberá dejar</w:t>
      </w:r>
      <w:r w:rsidR="007B4333">
        <w:rPr>
          <w:rFonts w:ascii="Arial" w:eastAsia="Arial" w:hAnsi="Arial" w:cs="Arial"/>
          <w:sz w:val="20"/>
          <w:szCs w:val="20"/>
          <w:highlight w:val="lightGray"/>
          <w:lang w:val="es-MX"/>
        </w:rPr>
        <w:t>se</w:t>
      </w:r>
      <w:r w:rsidR="008D4FFB" w:rsidRPr="00BA09CA">
        <w:rPr>
          <w:rFonts w:ascii="Arial" w:eastAsia="Arial" w:hAnsi="Arial" w:cs="Arial"/>
          <w:sz w:val="20"/>
          <w:szCs w:val="20"/>
          <w:highlight w:val="lightGray"/>
          <w:lang w:val="es-MX"/>
        </w:rPr>
        <w:t xml:space="preserve"> constancia de lo o</w:t>
      </w:r>
      <w:r w:rsidR="003F61C2" w:rsidRPr="00BA09CA">
        <w:rPr>
          <w:rFonts w:ascii="Arial" w:eastAsia="Arial" w:hAnsi="Arial" w:cs="Arial"/>
          <w:sz w:val="20"/>
          <w:szCs w:val="20"/>
          <w:highlight w:val="lightGray"/>
          <w:lang w:val="es-MX"/>
        </w:rPr>
        <w:t xml:space="preserve">currido </w:t>
      </w:r>
      <w:r w:rsidR="00FA753B">
        <w:rPr>
          <w:rFonts w:ascii="Arial" w:eastAsia="Arial" w:hAnsi="Arial" w:cs="Arial"/>
          <w:sz w:val="20"/>
          <w:szCs w:val="20"/>
          <w:highlight w:val="lightGray"/>
          <w:lang w:val="es-MX"/>
        </w:rPr>
        <w:t>en un</w:t>
      </w:r>
      <w:r w:rsidR="00FA753B" w:rsidRPr="00BA09CA">
        <w:rPr>
          <w:rFonts w:ascii="Arial" w:eastAsia="Arial" w:hAnsi="Arial" w:cs="Arial"/>
          <w:sz w:val="20"/>
          <w:szCs w:val="20"/>
          <w:highlight w:val="lightGray"/>
          <w:lang w:val="es-MX"/>
        </w:rPr>
        <w:t xml:space="preserve"> </w:t>
      </w:r>
      <w:r w:rsidR="003F61C2" w:rsidRPr="00BA09CA">
        <w:rPr>
          <w:rFonts w:ascii="Arial" w:eastAsia="Arial" w:hAnsi="Arial" w:cs="Arial"/>
          <w:sz w:val="20"/>
          <w:szCs w:val="20"/>
          <w:highlight w:val="lightGray"/>
          <w:lang w:val="es-MX"/>
        </w:rPr>
        <w:t>acta y/o grabación de la m</w:t>
      </w:r>
      <w:r w:rsidR="00B170A4" w:rsidRPr="00BA09CA">
        <w:rPr>
          <w:rFonts w:ascii="Arial" w:eastAsia="Arial" w:hAnsi="Arial" w:cs="Arial"/>
          <w:sz w:val="20"/>
          <w:szCs w:val="20"/>
          <w:highlight w:val="lightGray"/>
          <w:lang w:val="es-MX"/>
        </w:rPr>
        <w:t>isma, para promover la correcta gestión contractual.</w:t>
      </w:r>
      <w:r w:rsidR="00545B8C" w:rsidRPr="00BA09CA">
        <w:rPr>
          <w:rFonts w:ascii="Arial" w:eastAsia="Arial" w:hAnsi="Arial" w:cs="Arial"/>
          <w:sz w:val="20"/>
          <w:szCs w:val="20"/>
          <w:highlight w:val="lightGray"/>
          <w:lang w:val="es-CO"/>
        </w:rPr>
        <w:t xml:space="preserve"> </w:t>
      </w:r>
      <w:r w:rsidR="00A36D72" w:rsidRPr="00BA09CA">
        <w:rPr>
          <w:rFonts w:ascii="Arial" w:eastAsia="Arial" w:hAnsi="Arial" w:cs="Arial"/>
          <w:sz w:val="20"/>
          <w:szCs w:val="20"/>
          <w:highlight w:val="lightGray"/>
          <w:lang w:val="es-CO"/>
        </w:rPr>
        <w:t>La audiencia se desarrollará</w:t>
      </w:r>
      <w:r w:rsidRPr="00BA09CA">
        <w:rPr>
          <w:rFonts w:ascii="Arial" w:eastAsia="Arial" w:hAnsi="Arial" w:cs="Arial"/>
          <w:sz w:val="20"/>
          <w:szCs w:val="20"/>
          <w:highlight w:val="lightGray"/>
          <w:lang w:val="es-CO"/>
        </w:rPr>
        <w:t xml:space="preserve"> </w:t>
      </w:r>
      <w:r w:rsidRPr="00BA09CA" w:rsidDel="007A279E">
        <w:rPr>
          <w:rFonts w:ascii="Arial" w:eastAsia="Arial" w:hAnsi="Arial" w:cs="Arial"/>
          <w:sz w:val="20"/>
          <w:szCs w:val="20"/>
          <w:highlight w:val="lightGray"/>
          <w:lang w:val="es-CO"/>
        </w:rPr>
        <w:t>de la siguiente manera:]</w:t>
      </w:r>
      <w:r w:rsidR="00AB035E" w:rsidRPr="00BA09CA">
        <w:rPr>
          <w:rFonts w:ascii="Arial" w:eastAsia="Arial" w:hAnsi="Arial" w:cs="Arial"/>
          <w:sz w:val="20"/>
          <w:szCs w:val="20"/>
          <w:lang w:val="es-CO"/>
        </w:rPr>
        <w:t xml:space="preserve"> </w:t>
      </w:r>
      <w:r w:rsidR="20CF2D42" w:rsidRPr="00BA09CA">
        <w:rPr>
          <w:rFonts w:ascii="Arial" w:eastAsia="Arial" w:hAnsi="Arial" w:cs="Arial"/>
          <w:sz w:val="20"/>
          <w:szCs w:val="20"/>
        </w:rPr>
        <w:t xml:space="preserve">La </w:t>
      </w:r>
      <w:r w:rsidR="00E41DBB" w:rsidRPr="00BA09CA">
        <w:rPr>
          <w:rFonts w:ascii="Arial" w:eastAsia="Arial" w:hAnsi="Arial" w:cs="Arial"/>
          <w:sz w:val="20"/>
          <w:szCs w:val="20"/>
        </w:rPr>
        <w:t>Entidad</w:t>
      </w:r>
      <w:r w:rsidR="20CF2D42" w:rsidRPr="00BA09CA">
        <w:rPr>
          <w:rFonts w:ascii="Arial" w:eastAsia="Arial" w:hAnsi="Arial" w:cs="Arial"/>
          <w:sz w:val="20"/>
          <w:szCs w:val="20"/>
        </w:rPr>
        <w:t xml:space="preserve"> procederá a </w:t>
      </w:r>
      <w:r w:rsidR="00A36D72" w:rsidRPr="00BA09CA">
        <w:rPr>
          <w:rFonts w:ascii="Arial" w:eastAsia="Arial" w:hAnsi="Arial" w:cs="Arial"/>
          <w:sz w:val="20"/>
          <w:szCs w:val="20"/>
        </w:rPr>
        <w:t xml:space="preserve">instalar y desarrollar </w:t>
      </w:r>
      <w:r w:rsidR="20CF2D42" w:rsidRPr="00BA09CA">
        <w:rPr>
          <w:rFonts w:ascii="Arial" w:eastAsia="Arial" w:hAnsi="Arial" w:cs="Arial"/>
          <w:sz w:val="20"/>
          <w:szCs w:val="20"/>
        </w:rPr>
        <w:t xml:space="preserve">la audiencia para </w:t>
      </w:r>
      <w:r w:rsidR="00EE3C48" w:rsidRPr="00BA09CA">
        <w:rPr>
          <w:rFonts w:ascii="Arial" w:eastAsia="Arial" w:hAnsi="Arial" w:cs="Arial"/>
          <w:sz w:val="20"/>
          <w:szCs w:val="20"/>
        </w:rPr>
        <w:t>comunicar la respuesta a las observaciones frente al informe de evaluación</w:t>
      </w:r>
      <w:r w:rsidR="001F72EC" w:rsidRPr="00BA09CA">
        <w:rPr>
          <w:rFonts w:ascii="Arial" w:eastAsia="Arial" w:hAnsi="Arial" w:cs="Arial"/>
          <w:sz w:val="20"/>
          <w:szCs w:val="20"/>
        </w:rPr>
        <w:t xml:space="preserve"> </w:t>
      </w:r>
      <w:r w:rsidR="20CF2D42" w:rsidRPr="00BA09CA">
        <w:rPr>
          <w:rFonts w:ascii="Arial" w:eastAsia="Arial" w:hAnsi="Arial" w:cs="Arial"/>
          <w:sz w:val="20"/>
          <w:szCs w:val="20"/>
        </w:rPr>
        <w:t xml:space="preserve">y establecer el orden de elegibilidad. </w:t>
      </w:r>
      <w:r w:rsidR="001F72EC" w:rsidRPr="00BA09CA">
        <w:rPr>
          <w:rFonts w:ascii="Arial" w:eastAsia="Arial" w:hAnsi="Arial" w:cs="Arial"/>
          <w:sz w:val="20"/>
          <w:szCs w:val="20"/>
        </w:rPr>
        <w:t xml:space="preserve">La </w:t>
      </w:r>
      <w:r w:rsidR="00E41DBB" w:rsidRPr="00BA09CA">
        <w:rPr>
          <w:rFonts w:ascii="Arial" w:eastAsia="Arial" w:hAnsi="Arial" w:cs="Arial"/>
          <w:sz w:val="20"/>
          <w:szCs w:val="20"/>
        </w:rPr>
        <w:t>Entidad</w:t>
      </w:r>
      <w:r w:rsidR="001F72EC" w:rsidRPr="00BA09CA">
        <w:rPr>
          <w:rFonts w:ascii="Arial" w:eastAsia="Arial" w:hAnsi="Arial" w:cs="Arial"/>
          <w:sz w:val="20"/>
          <w:szCs w:val="20"/>
        </w:rPr>
        <w:t xml:space="preserve"> iniciará la audiencia comunicando la respuesta a las observaciones frente al informe de e</w:t>
      </w:r>
      <w:r w:rsidR="007D749D" w:rsidRPr="00BA09CA">
        <w:rPr>
          <w:rFonts w:ascii="Arial" w:eastAsia="Arial" w:hAnsi="Arial" w:cs="Arial"/>
          <w:sz w:val="20"/>
          <w:szCs w:val="20"/>
        </w:rPr>
        <w:t>valuación</w:t>
      </w:r>
      <w:r w:rsidR="006369DE" w:rsidRPr="00BA09CA">
        <w:rPr>
          <w:rFonts w:ascii="Arial" w:eastAsia="Arial" w:hAnsi="Arial" w:cs="Arial"/>
          <w:sz w:val="20"/>
          <w:szCs w:val="20"/>
          <w:lang w:val="es-CO"/>
        </w:rPr>
        <w:t xml:space="preserve">, sin que ello implique una nueva oportunidad para presentar observaciones. </w:t>
      </w:r>
      <w:r w:rsidR="00630887" w:rsidRPr="00BA09CA">
        <w:rPr>
          <w:rFonts w:ascii="Arial" w:eastAsia="Arial" w:hAnsi="Arial" w:cs="Arial"/>
          <w:sz w:val="20"/>
          <w:szCs w:val="20"/>
          <w:lang w:val="es-CO"/>
        </w:rPr>
        <w:t xml:space="preserve">Con posterioridad a </w:t>
      </w:r>
      <w:r w:rsidR="00560C03" w:rsidRPr="00BA09CA">
        <w:rPr>
          <w:rFonts w:ascii="Arial" w:eastAsia="Arial" w:hAnsi="Arial" w:cs="Arial"/>
          <w:sz w:val="20"/>
          <w:szCs w:val="20"/>
          <w:lang w:val="es-CO"/>
        </w:rPr>
        <w:t xml:space="preserve">ello </w:t>
      </w:r>
      <w:r w:rsidR="004E5D74" w:rsidRPr="00BA09CA">
        <w:rPr>
          <w:rFonts w:ascii="Arial" w:eastAsia="Arial" w:hAnsi="Arial" w:cs="Arial"/>
          <w:sz w:val="20"/>
          <w:szCs w:val="20"/>
          <w:lang w:val="es-CO"/>
        </w:rPr>
        <w:t xml:space="preserve">se </w:t>
      </w:r>
      <w:r w:rsidR="00CB697F" w:rsidRPr="00BA09CA">
        <w:rPr>
          <w:rFonts w:ascii="Arial" w:eastAsia="Arial" w:hAnsi="Arial" w:cs="Arial"/>
          <w:sz w:val="20"/>
          <w:szCs w:val="20"/>
          <w:lang w:val="es-CO"/>
        </w:rPr>
        <w:t xml:space="preserve">fijará </w:t>
      </w:r>
      <w:r w:rsidR="004E5D74" w:rsidRPr="00BA09CA">
        <w:rPr>
          <w:rFonts w:ascii="Arial" w:eastAsia="Arial" w:hAnsi="Arial" w:cs="Arial"/>
          <w:sz w:val="20"/>
          <w:szCs w:val="20"/>
          <w:lang w:val="es-CO"/>
        </w:rPr>
        <w:t xml:space="preserve">el orden de elegibilidad </w:t>
      </w:r>
      <w:r w:rsidR="0065794C" w:rsidRPr="00BA09CA">
        <w:rPr>
          <w:rFonts w:ascii="Arial" w:eastAsia="Arial" w:hAnsi="Arial" w:cs="Arial"/>
          <w:sz w:val="20"/>
          <w:szCs w:val="20"/>
          <w:lang w:val="es-CO"/>
        </w:rPr>
        <w:t xml:space="preserve">a través de la sumatoria de los puntajes obtenidos por las propuestas para cada uno de los criterios </w:t>
      </w:r>
      <w:r w:rsidR="00370B63" w:rsidRPr="00BA09CA">
        <w:rPr>
          <w:rFonts w:ascii="Arial" w:eastAsia="Arial" w:hAnsi="Arial" w:cs="Arial"/>
          <w:sz w:val="20"/>
          <w:szCs w:val="20"/>
          <w:lang w:val="es-CO"/>
        </w:rPr>
        <w:t xml:space="preserve">contenidos </w:t>
      </w:r>
      <w:r w:rsidR="0065794C" w:rsidRPr="00BA09CA">
        <w:rPr>
          <w:rFonts w:ascii="Arial" w:eastAsia="Arial" w:hAnsi="Arial" w:cs="Arial"/>
          <w:sz w:val="20"/>
          <w:szCs w:val="20"/>
          <w:lang w:val="es-CO"/>
        </w:rPr>
        <w:t xml:space="preserve">en el CAPÍTULO </w:t>
      </w:r>
      <w:r w:rsidR="009E43E0" w:rsidRPr="00BA09CA">
        <w:rPr>
          <w:rFonts w:ascii="Arial" w:eastAsia="Arial" w:hAnsi="Arial" w:cs="Arial"/>
          <w:sz w:val="20"/>
          <w:szCs w:val="20"/>
          <w:lang w:val="es-CO"/>
        </w:rPr>
        <w:t>I</w:t>
      </w:r>
      <w:r w:rsidR="0065794C" w:rsidRPr="00BA09CA">
        <w:rPr>
          <w:rFonts w:ascii="Arial" w:eastAsia="Arial" w:hAnsi="Arial" w:cs="Arial"/>
          <w:sz w:val="20"/>
          <w:szCs w:val="20"/>
          <w:lang w:val="es-CO"/>
        </w:rPr>
        <w:t>V ordenados de mayor a menor.</w:t>
      </w:r>
    </w:p>
    <w:p w14:paraId="197DE46F" w14:textId="77777777" w:rsidR="007D06E2" w:rsidRPr="00BA09CA" w:rsidRDefault="007D06E2">
      <w:pPr>
        <w:pStyle w:val="InviasNormal"/>
        <w:spacing w:before="0" w:after="0"/>
        <w:jc w:val="both"/>
        <w:rPr>
          <w:rFonts w:ascii="Arial" w:eastAsia="Arial" w:hAnsi="Arial" w:cs="Arial"/>
          <w:sz w:val="20"/>
          <w:szCs w:val="20"/>
          <w:lang w:val="es-CO"/>
        </w:rPr>
      </w:pPr>
    </w:p>
    <w:p w14:paraId="2052F5EB" w14:textId="68BF4C6C" w:rsidR="00CC2D5E" w:rsidRDefault="003E1CB9" w:rsidP="00BF2EB7">
      <w:pPr>
        <w:pStyle w:val="InviasNormal"/>
        <w:spacing w:before="0" w:after="0"/>
        <w:jc w:val="both"/>
        <w:rPr>
          <w:rFonts w:ascii="Arial" w:eastAsia="Arial" w:hAnsi="Arial" w:cs="Arial"/>
          <w:sz w:val="20"/>
          <w:szCs w:val="20"/>
          <w:highlight w:val="lightGray"/>
          <w:lang w:val="es-CO"/>
        </w:rPr>
      </w:pPr>
      <w:r w:rsidRPr="00BA09CA">
        <w:rPr>
          <w:rFonts w:ascii="Arial" w:eastAsia="Arial" w:hAnsi="Arial" w:cs="Arial"/>
          <w:sz w:val="20"/>
          <w:szCs w:val="20"/>
          <w:highlight w:val="lightGray"/>
          <w:lang w:val="es-CO"/>
        </w:rPr>
        <w:t xml:space="preserve">[En caso de presentarse un empate, 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w:t>
      </w:r>
      <w:r w:rsidR="00E404F2">
        <w:rPr>
          <w:rFonts w:ascii="Arial" w:eastAsia="Arial" w:hAnsi="Arial" w:cs="Arial"/>
          <w:sz w:val="20"/>
          <w:szCs w:val="20"/>
          <w:highlight w:val="lightGray"/>
          <w:lang w:val="es-CO"/>
        </w:rPr>
        <w:t>aplicará el</w:t>
      </w:r>
      <w:r w:rsidRPr="00BA09CA">
        <w:rPr>
          <w:rFonts w:ascii="Arial" w:eastAsia="Arial" w:hAnsi="Arial" w:cs="Arial"/>
          <w:sz w:val="20"/>
          <w:szCs w:val="20"/>
          <w:highlight w:val="lightGray"/>
          <w:lang w:val="es-CO"/>
        </w:rPr>
        <w:t xml:space="preserve"> numeral 4.</w:t>
      </w:r>
      <w:r w:rsidR="00932F0E" w:rsidRPr="00BA09CA">
        <w:rPr>
          <w:rFonts w:ascii="Arial" w:eastAsia="Arial" w:hAnsi="Arial" w:cs="Arial"/>
          <w:sz w:val="20"/>
          <w:szCs w:val="20"/>
          <w:highlight w:val="lightGray"/>
          <w:lang w:val="es-CO"/>
        </w:rPr>
        <w:t>8</w:t>
      </w:r>
      <w:r w:rsidRPr="00BA09CA">
        <w:rPr>
          <w:rFonts w:ascii="Arial" w:eastAsia="Arial" w:hAnsi="Arial" w:cs="Arial"/>
          <w:sz w:val="20"/>
          <w:szCs w:val="20"/>
          <w:highlight w:val="lightGray"/>
          <w:lang w:val="es-CO"/>
        </w:rPr>
        <w:t xml:space="preserve"> del presente documento]</w:t>
      </w:r>
    </w:p>
    <w:p w14:paraId="62D3B5AA" w14:textId="77777777" w:rsidR="007D06E2" w:rsidRPr="00BA09CA" w:rsidRDefault="007D06E2" w:rsidP="00BF2EB7">
      <w:pPr>
        <w:pStyle w:val="InviasNormal"/>
        <w:spacing w:before="0" w:after="0"/>
        <w:jc w:val="both"/>
        <w:rPr>
          <w:rFonts w:ascii="Arial" w:eastAsia="Arial" w:hAnsi="Arial" w:cs="Arial"/>
          <w:sz w:val="20"/>
          <w:szCs w:val="20"/>
          <w:highlight w:val="lightGray"/>
          <w:lang w:val="es-MX"/>
        </w:rPr>
      </w:pPr>
    </w:p>
    <w:p w14:paraId="3FC90025" w14:textId="7E7A9739" w:rsidR="00BE3EE1" w:rsidRPr="00BA09CA" w:rsidRDefault="00006161" w:rsidP="00E63264">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E</w:t>
      </w:r>
      <w:r w:rsidR="0065794C" w:rsidRPr="00BA09CA">
        <w:rPr>
          <w:rFonts w:ascii="Arial" w:eastAsia="Arial" w:hAnsi="Arial" w:cs="Arial"/>
          <w:sz w:val="20"/>
          <w:szCs w:val="20"/>
          <w:lang w:val="es-CO"/>
        </w:rPr>
        <w:t xml:space="preserve">stablecido el orden de elegibilidad, la </w:t>
      </w:r>
      <w:r w:rsidR="00E41DBB" w:rsidRPr="00BA09CA">
        <w:rPr>
          <w:rFonts w:ascii="Arial" w:eastAsia="Arial" w:hAnsi="Arial" w:cs="Arial"/>
          <w:sz w:val="20"/>
          <w:szCs w:val="20"/>
          <w:lang w:val="es-CO"/>
        </w:rPr>
        <w:t>Entidad</w:t>
      </w:r>
      <w:r w:rsidR="0065794C" w:rsidRPr="00BA09CA">
        <w:rPr>
          <w:rFonts w:ascii="Arial" w:eastAsia="Arial" w:hAnsi="Arial" w:cs="Arial"/>
          <w:sz w:val="20"/>
          <w:szCs w:val="20"/>
          <w:lang w:val="es-CO"/>
        </w:rPr>
        <w:t xml:space="preserve">, por medio de acto administrativo motivado, adjudicará el </w:t>
      </w:r>
      <w:r w:rsidR="001F5EA3" w:rsidRPr="00BA09CA">
        <w:rPr>
          <w:rFonts w:ascii="Arial" w:eastAsia="Arial" w:hAnsi="Arial" w:cs="Arial"/>
          <w:sz w:val="20"/>
          <w:szCs w:val="20"/>
          <w:lang w:val="es-CO"/>
        </w:rPr>
        <w:t>p</w:t>
      </w:r>
      <w:r w:rsidR="0065794C" w:rsidRPr="00BA09CA">
        <w:rPr>
          <w:rFonts w:ascii="Arial" w:eastAsia="Arial" w:hAnsi="Arial" w:cs="Arial"/>
          <w:sz w:val="20"/>
          <w:szCs w:val="20"/>
          <w:lang w:val="es-CO"/>
        </w:rPr>
        <w:t xml:space="preserve">roceso al </w:t>
      </w:r>
      <w:r w:rsidR="00433EC9" w:rsidRPr="00BA09CA">
        <w:rPr>
          <w:rFonts w:ascii="Arial" w:eastAsia="Arial" w:hAnsi="Arial" w:cs="Arial"/>
          <w:sz w:val="20"/>
          <w:szCs w:val="20"/>
          <w:lang w:val="es-CO"/>
        </w:rPr>
        <w:t>P</w:t>
      </w:r>
      <w:r w:rsidR="0065794C" w:rsidRPr="00BA09CA">
        <w:rPr>
          <w:rFonts w:ascii="Arial" w:eastAsia="Arial" w:hAnsi="Arial" w:cs="Arial"/>
          <w:sz w:val="20"/>
          <w:szCs w:val="20"/>
          <w:lang w:val="es-CO"/>
        </w:rPr>
        <w:t>roponente ubicado en el primer lugar del orden de elegibilidad</w:t>
      </w:r>
      <w:r w:rsidR="00334689" w:rsidRPr="00BA09CA">
        <w:rPr>
          <w:rFonts w:ascii="Arial" w:eastAsia="Arial" w:hAnsi="Arial" w:cs="Arial"/>
          <w:sz w:val="20"/>
          <w:szCs w:val="20"/>
          <w:lang w:val="es-CO"/>
        </w:rPr>
        <w:t xml:space="preserve"> </w:t>
      </w:r>
      <w:r w:rsidR="0065794C" w:rsidRPr="00BA09CA">
        <w:rPr>
          <w:rFonts w:ascii="Arial" w:eastAsia="Arial" w:hAnsi="Arial" w:cs="Arial"/>
          <w:sz w:val="20"/>
          <w:szCs w:val="20"/>
          <w:lang w:val="es-CO"/>
        </w:rPr>
        <w:t xml:space="preserve">y </w:t>
      </w:r>
      <w:r w:rsidRPr="00BA09CA">
        <w:rPr>
          <w:rFonts w:ascii="Arial" w:eastAsia="Arial" w:hAnsi="Arial" w:cs="Arial"/>
          <w:sz w:val="20"/>
          <w:szCs w:val="20"/>
          <w:lang w:val="es-CO"/>
        </w:rPr>
        <w:t>cuya</w:t>
      </w:r>
      <w:r w:rsidR="00172812" w:rsidRPr="00BA09CA">
        <w:rPr>
          <w:rFonts w:ascii="Arial" w:eastAsia="Arial" w:hAnsi="Arial" w:cs="Arial"/>
          <w:sz w:val="20"/>
          <w:szCs w:val="20"/>
          <w:lang w:val="es-CO"/>
        </w:rPr>
        <w:t xml:space="preserve"> oferta económica esté acorde con el </w:t>
      </w:r>
      <w:r w:rsidR="00433EC9" w:rsidRPr="00BA09CA">
        <w:rPr>
          <w:rFonts w:ascii="Arial" w:eastAsia="Arial" w:hAnsi="Arial" w:cs="Arial"/>
          <w:sz w:val="20"/>
          <w:szCs w:val="20"/>
          <w:lang w:val="es-CO"/>
        </w:rPr>
        <w:t>P</w:t>
      </w:r>
      <w:r w:rsidR="00172812" w:rsidRPr="00BA09CA">
        <w:rPr>
          <w:rFonts w:ascii="Arial" w:eastAsia="Arial" w:hAnsi="Arial" w:cs="Arial"/>
          <w:sz w:val="20"/>
          <w:szCs w:val="20"/>
          <w:lang w:val="es-CO"/>
        </w:rPr>
        <w:t xml:space="preserve">resupuesto </w:t>
      </w:r>
      <w:r w:rsidR="00433EC9" w:rsidRPr="00BA09CA">
        <w:rPr>
          <w:rFonts w:ascii="Arial" w:eastAsia="Arial" w:hAnsi="Arial" w:cs="Arial"/>
          <w:sz w:val="20"/>
          <w:szCs w:val="20"/>
          <w:lang w:val="es-CO"/>
        </w:rPr>
        <w:t>O</w:t>
      </w:r>
      <w:r w:rsidR="00172812" w:rsidRPr="00BA09CA">
        <w:rPr>
          <w:rFonts w:ascii="Arial" w:eastAsia="Arial" w:hAnsi="Arial" w:cs="Arial"/>
          <w:sz w:val="20"/>
          <w:szCs w:val="20"/>
          <w:lang w:val="es-CO"/>
        </w:rPr>
        <w:t>ficial del</w:t>
      </w:r>
      <w:r w:rsidR="00433EC9" w:rsidRPr="00BA09CA">
        <w:rPr>
          <w:rFonts w:ascii="Arial" w:eastAsia="Arial" w:hAnsi="Arial" w:cs="Arial"/>
          <w:sz w:val="20"/>
          <w:szCs w:val="20"/>
          <w:lang w:val="es-CO"/>
        </w:rPr>
        <w:t xml:space="preserve"> P</w:t>
      </w:r>
      <w:r w:rsidR="00172812" w:rsidRPr="00BA09CA">
        <w:rPr>
          <w:rFonts w:ascii="Arial" w:eastAsia="Arial" w:hAnsi="Arial" w:cs="Arial"/>
          <w:sz w:val="20"/>
          <w:szCs w:val="20"/>
          <w:lang w:val="es-CO"/>
        </w:rPr>
        <w:t>roceso</w:t>
      </w:r>
      <w:r w:rsidR="00133758" w:rsidRPr="00BA09CA">
        <w:rPr>
          <w:rFonts w:ascii="Arial" w:eastAsia="Arial" w:hAnsi="Arial" w:cs="Arial"/>
          <w:sz w:val="20"/>
          <w:szCs w:val="20"/>
          <w:lang w:val="es-CO"/>
        </w:rPr>
        <w:t xml:space="preserve"> de </w:t>
      </w:r>
      <w:r w:rsidR="00433EC9" w:rsidRPr="00BA09CA">
        <w:rPr>
          <w:rFonts w:ascii="Arial" w:eastAsia="Arial" w:hAnsi="Arial" w:cs="Arial"/>
          <w:sz w:val="20"/>
          <w:szCs w:val="20"/>
          <w:lang w:val="es-CO"/>
        </w:rPr>
        <w:t>C</w:t>
      </w:r>
      <w:r w:rsidR="00133758" w:rsidRPr="00BA09CA">
        <w:rPr>
          <w:rFonts w:ascii="Arial" w:eastAsia="Arial" w:hAnsi="Arial" w:cs="Arial"/>
          <w:sz w:val="20"/>
          <w:szCs w:val="20"/>
          <w:lang w:val="es-CO"/>
        </w:rPr>
        <w:t>ontratación</w:t>
      </w:r>
      <w:r w:rsidR="00172812" w:rsidRPr="00BA09CA">
        <w:rPr>
          <w:rFonts w:ascii="Arial" w:eastAsia="Arial" w:hAnsi="Arial" w:cs="Arial"/>
          <w:sz w:val="20"/>
          <w:szCs w:val="20"/>
          <w:lang w:val="es-CO"/>
        </w:rPr>
        <w:t>.</w:t>
      </w:r>
    </w:p>
    <w:p w14:paraId="1B8CF2BF" w14:textId="77777777" w:rsidR="00EE28F6" w:rsidRPr="00BA09CA" w:rsidRDefault="00EE28F6" w:rsidP="00AB1346">
      <w:pPr>
        <w:pStyle w:val="InviasNormal"/>
        <w:spacing w:before="0" w:after="0"/>
        <w:jc w:val="both"/>
        <w:rPr>
          <w:rFonts w:ascii="Arial" w:eastAsia="Arial" w:hAnsi="Arial" w:cs="Arial"/>
          <w:sz w:val="20"/>
          <w:szCs w:val="20"/>
          <w:lang w:val="es-CO"/>
        </w:rPr>
      </w:pPr>
    </w:p>
    <w:p w14:paraId="434706DE" w14:textId="2E2502FE" w:rsidR="00A35F45" w:rsidRPr="00BA09CA" w:rsidRDefault="00A35F45" w:rsidP="00BF2EB7">
      <w:pPr>
        <w:pStyle w:val="Prrafodelista"/>
        <w:numPr>
          <w:ilvl w:val="1"/>
          <w:numId w:val="60"/>
        </w:numPr>
        <w:spacing w:after="0" w:line="240" w:lineRule="auto"/>
        <w:outlineLvl w:val="1"/>
      </w:pPr>
      <w:bookmarkStart w:id="458" w:name="_Toc35616235"/>
      <w:bookmarkStart w:id="459" w:name="_Toc35616562"/>
      <w:bookmarkStart w:id="460" w:name="_Toc35616236"/>
      <w:bookmarkStart w:id="461" w:name="_Toc35616563"/>
      <w:bookmarkStart w:id="462" w:name="_Toc35616237"/>
      <w:bookmarkStart w:id="463" w:name="_Toc35616564"/>
      <w:bookmarkStart w:id="464" w:name="_Toc35616238"/>
      <w:bookmarkStart w:id="465" w:name="_Toc35616565"/>
      <w:bookmarkStart w:id="466" w:name="_Toc35616239"/>
      <w:bookmarkStart w:id="467" w:name="_Toc35616566"/>
      <w:bookmarkStart w:id="468" w:name="_Toc35616240"/>
      <w:bookmarkStart w:id="469" w:name="_Toc35616567"/>
      <w:bookmarkStart w:id="470" w:name="_Toc424219468"/>
      <w:bookmarkStart w:id="471" w:name="_Toc504124511"/>
      <w:bookmarkStart w:id="472" w:name="_Toc508648263"/>
      <w:bookmarkStart w:id="473" w:name="_Toc508984047"/>
      <w:bookmarkStart w:id="474" w:name="_Toc509843878"/>
      <w:bookmarkStart w:id="475" w:name="_Toc511924786"/>
      <w:bookmarkStart w:id="476" w:name="_Toc520226875"/>
      <w:bookmarkStart w:id="477" w:name="_Toc520297845"/>
      <w:bookmarkStart w:id="478" w:name="_Toc520317110"/>
      <w:bookmarkStart w:id="479" w:name="_Toc533083713"/>
      <w:bookmarkStart w:id="480" w:name="_Toc35616241"/>
      <w:bookmarkStart w:id="481" w:name="_Toc40113336"/>
      <w:bookmarkStart w:id="482" w:name="_Toc108082899"/>
      <w:bookmarkStart w:id="483" w:name="_Toc10817502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BA09CA">
        <w:rPr>
          <w:rFonts w:ascii="Arial" w:hAnsi="Arial" w:cs="Arial"/>
          <w:b/>
          <w:smallCaps/>
          <w:sz w:val="20"/>
          <w:szCs w:val="20"/>
          <w:lang w:eastAsia="es-ES"/>
        </w:rPr>
        <w:t>PROPUESTAS</w:t>
      </w:r>
      <w:r w:rsidR="002644ED" w:rsidRPr="00BA09CA">
        <w:rPr>
          <w:rFonts w:ascii="Arial" w:hAnsi="Arial" w:cs="Arial"/>
          <w:b/>
          <w:smallCaps/>
          <w:sz w:val="20"/>
          <w:szCs w:val="20"/>
          <w:lang w:eastAsia="es-ES"/>
        </w:rPr>
        <w:t xml:space="preserve"> </w:t>
      </w:r>
      <w:r w:rsidRPr="00BA09CA">
        <w:rPr>
          <w:rFonts w:ascii="Arial" w:hAnsi="Arial" w:cs="Arial"/>
          <w:b/>
          <w:smallCaps/>
          <w:sz w:val="20"/>
          <w:szCs w:val="20"/>
          <w:lang w:eastAsia="es-ES"/>
        </w:rPr>
        <w:t>PARCIALES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66E8E8AD" w14:textId="6D1A5398" w:rsidR="00AD725F" w:rsidRPr="00BA09CA" w:rsidRDefault="00A35F45" w:rsidP="00E63264">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No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admitirá</w:t>
      </w:r>
      <w:r w:rsidR="00E404F2">
        <w:rPr>
          <w:rFonts w:ascii="Arial" w:eastAsia="Arial" w:hAnsi="Arial" w:cs="Arial"/>
          <w:sz w:val="20"/>
          <w:szCs w:val="20"/>
          <w:lang w:val="es-CO"/>
        </w:rPr>
        <w:t>n</w:t>
      </w:r>
      <w:r w:rsidR="002644ED" w:rsidRPr="00BA09CA">
        <w:rPr>
          <w:rFonts w:ascii="Arial" w:eastAsia="Arial" w:hAnsi="Arial" w:cs="Arial"/>
          <w:sz w:val="20"/>
          <w:szCs w:val="20"/>
          <w:lang w:val="es-CO"/>
        </w:rPr>
        <w:t xml:space="preserve"> </w:t>
      </w:r>
      <w:r w:rsidR="007D06E2" w:rsidRPr="00BA09CA">
        <w:rPr>
          <w:rFonts w:ascii="Arial" w:eastAsia="Arial" w:hAnsi="Arial" w:cs="Arial"/>
          <w:sz w:val="20"/>
          <w:szCs w:val="20"/>
          <w:lang w:val="es-CO"/>
        </w:rPr>
        <w:t>las propuestas parciales</w:t>
      </w:r>
      <w:r w:rsidRPr="00BA09CA">
        <w:rPr>
          <w:rFonts w:ascii="Arial" w:eastAsia="Arial" w:hAnsi="Arial" w:cs="Arial"/>
          <w:sz w:val="20"/>
          <w:szCs w:val="20"/>
          <w:lang w:val="es-CO"/>
        </w:rPr>
        <w:t>,</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esto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presentadas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w:t>
      </w:r>
      <w:r w:rsidR="00557ABD" w:rsidRPr="00BA09CA">
        <w:rPr>
          <w:rFonts w:ascii="Arial" w:eastAsia="Arial" w:hAnsi="Arial" w:cs="Arial"/>
          <w:sz w:val="20"/>
          <w:szCs w:val="20"/>
          <w:lang w:val="es-CO"/>
        </w:rPr>
        <w:t>ara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una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parte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objeto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alcance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del</w:t>
      </w:r>
      <w:r w:rsidR="002644ED" w:rsidRPr="00BA09CA">
        <w:rPr>
          <w:rFonts w:ascii="Arial" w:eastAsia="Arial" w:hAnsi="Arial" w:cs="Arial"/>
          <w:sz w:val="20"/>
          <w:szCs w:val="20"/>
          <w:lang w:val="es-CO"/>
        </w:rPr>
        <w:t xml:space="preserve">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00E404F2">
        <w:rPr>
          <w:rFonts w:ascii="Arial" w:eastAsia="Arial" w:hAnsi="Arial" w:cs="Arial"/>
          <w:sz w:val="20"/>
          <w:szCs w:val="20"/>
          <w:lang w:val="es-CO"/>
        </w:rPr>
        <w:t>,</w:t>
      </w:r>
      <w:r w:rsidR="005C4000" w:rsidRPr="00BA09CA">
        <w:rPr>
          <w:rFonts w:ascii="Arial" w:eastAsia="Arial" w:hAnsi="Arial" w:cs="Arial"/>
          <w:sz w:val="20"/>
          <w:szCs w:val="20"/>
          <w:lang w:val="es-CO"/>
        </w:rPr>
        <w:t xml:space="preserve"> a menos que se </w:t>
      </w:r>
      <w:r w:rsidR="00557ABD" w:rsidRPr="00BA09CA">
        <w:rPr>
          <w:rFonts w:ascii="Arial" w:eastAsia="Arial" w:hAnsi="Arial" w:cs="Arial"/>
          <w:sz w:val="20"/>
          <w:szCs w:val="20"/>
          <w:lang w:val="es-CO"/>
        </w:rPr>
        <w:t>establezca</w:t>
      </w:r>
      <w:r w:rsidR="005C4000" w:rsidRPr="00BA09CA">
        <w:rPr>
          <w:rFonts w:ascii="Arial" w:eastAsia="Arial" w:hAnsi="Arial" w:cs="Arial"/>
          <w:sz w:val="20"/>
          <w:szCs w:val="20"/>
          <w:lang w:val="es-CO"/>
        </w:rPr>
        <w:t xml:space="preserve"> esta posibilidad en el </w:t>
      </w:r>
      <w:r w:rsidR="00433EC9" w:rsidRPr="00BA09CA">
        <w:rPr>
          <w:rFonts w:ascii="Arial" w:eastAsia="Arial" w:hAnsi="Arial" w:cs="Arial"/>
          <w:sz w:val="20"/>
          <w:szCs w:val="20"/>
          <w:lang w:val="es-CO"/>
        </w:rPr>
        <w:t>P</w:t>
      </w:r>
      <w:r w:rsidR="005C4000" w:rsidRPr="00BA09CA">
        <w:rPr>
          <w:rFonts w:ascii="Arial" w:eastAsia="Arial" w:hAnsi="Arial" w:cs="Arial"/>
          <w:sz w:val="20"/>
          <w:szCs w:val="20"/>
          <w:lang w:val="es-CO"/>
        </w:rPr>
        <w:t xml:space="preserve">liego de </w:t>
      </w:r>
      <w:r w:rsidR="00433EC9" w:rsidRPr="00BA09CA">
        <w:rPr>
          <w:rFonts w:ascii="Arial" w:eastAsia="Arial" w:hAnsi="Arial" w:cs="Arial"/>
          <w:sz w:val="20"/>
          <w:szCs w:val="20"/>
          <w:lang w:val="es-CO"/>
        </w:rPr>
        <w:t>C</w:t>
      </w:r>
      <w:r w:rsidR="005C4000" w:rsidRPr="00BA09CA">
        <w:rPr>
          <w:rFonts w:ascii="Arial" w:eastAsia="Arial" w:hAnsi="Arial" w:cs="Arial"/>
          <w:sz w:val="20"/>
          <w:szCs w:val="20"/>
          <w:lang w:val="es-CO"/>
        </w:rPr>
        <w:t xml:space="preserve">ondiciones. </w:t>
      </w:r>
    </w:p>
    <w:p w14:paraId="13AD1DD6" w14:textId="77777777" w:rsidR="008B295E" w:rsidRPr="00BA09CA" w:rsidRDefault="008B295E" w:rsidP="00BF2EB7">
      <w:pPr>
        <w:pStyle w:val="Prrafodelista"/>
        <w:numPr>
          <w:ilvl w:val="1"/>
          <w:numId w:val="60"/>
        </w:numPr>
        <w:spacing w:line="240" w:lineRule="auto"/>
        <w:outlineLvl w:val="1"/>
        <w:rPr>
          <w:smallCaps/>
          <w:lang w:eastAsia="es-ES"/>
        </w:rPr>
      </w:pPr>
      <w:bookmarkStart w:id="484" w:name="_Toc108082900"/>
      <w:bookmarkStart w:id="485" w:name="_Toc108175025"/>
      <w:bookmarkStart w:id="486" w:name="_Toc424219469"/>
      <w:bookmarkStart w:id="487" w:name="_Toc504124512"/>
      <w:bookmarkStart w:id="488" w:name="_Toc508648264"/>
      <w:bookmarkStart w:id="489" w:name="_Toc508984048"/>
      <w:bookmarkStart w:id="490" w:name="_Toc509843879"/>
      <w:bookmarkStart w:id="491" w:name="_Toc511924787"/>
      <w:bookmarkStart w:id="492" w:name="_Toc520226876"/>
      <w:bookmarkStart w:id="493" w:name="_Toc520297846"/>
      <w:bookmarkStart w:id="494" w:name="_Toc520317111"/>
      <w:bookmarkStart w:id="495" w:name="_Toc533083714"/>
      <w:bookmarkStart w:id="496" w:name="_Toc35616242"/>
      <w:bookmarkStart w:id="497" w:name="_Toc40113337"/>
      <w:r w:rsidRPr="00BA09CA">
        <w:rPr>
          <w:rFonts w:ascii="Arial" w:hAnsi="Arial" w:cs="Arial"/>
          <w:b/>
          <w:smallCaps/>
          <w:sz w:val="20"/>
          <w:szCs w:val="20"/>
          <w:lang w:eastAsia="es-ES"/>
        </w:rPr>
        <w:t>PROPUESTAS ALTERNATIVAS</w:t>
      </w:r>
      <w:bookmarkEnd w:id="484"/>
      <w:bookmarkEnd w:id="485"/>
    </w:p>
    <w:p w14:paraId="37014EDE" w14:textId="0AFA915B" w:rsidR="00A7267B" w:rsidRPr="00BA09CA" w:rsidRDefault="00D71B7E" w:rsidP="00E63264">
      <w:pPr>
        <w:pStyle w:val="InviasNormal"/>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podrá </w:t>
      </w:r>
      <w:r w:rsidR="009D3844" w:rsidRPr="00BA09CA">
        <w:rPr>
          <w:rFonts w:ascii="Arial" w:eastAsia="Arial" w:hAnsi="Arial" w:cs="Arial"/>
          <w:sz w:val="20"/>
          <w:szCs w:val="20"/>
          <w:highlight w:val="lightGray"/>
          <w:lang w:val="es-CO"/>
        </w:rPr>
        <w:t>permitir</w:t>
      </w:r>
      <w:r w:rsidRPr="00BA09CA">
        <w:rPr>
          <w:rFonts w:ascii="Arial" w:eastAsia="Arial" w:hAnsi="Arial" w:cs="Arial"/>
          <w:sz w:val="20"/>
          <w:szCs w:val="20"/>
          <w:highlight w:val="lightGray"/>
          <w:lang w:val="es-CO"/>
        </w:rPr>
        <w:t xml:space="preserve"> la presenta</w:t>
      </w:r>
      <w:r w:rsidR="009D3844" w:rsidRPr="00BA09CA">
        <w:rPr>
          <w:rFonts w:ascii="Arial" w:eastAsia="Arial" w:hAnsi="Arial" w:cs="Arial"/>
          <w:sz w:val="20"/>
          <w:szCs w:val="20"/>
          <w:highlight w:val="lightGray"/>
          <w:lang w:val="es-CO"/>
        </w:rPr>
        <w:t>ción de</w:t>
      </w:r>
      <w:r w:rsidRPr="00BA09CA">
        <w:rPr>
          <w:rFonts w:ascii="Arial" w:eastAsia="Arial" w:hAnsi="Arial" w:cs="Arial"/>
          <w:sz w:val="20"/>
          <w:szCs w:val="20"/>
          <w:highlight w:val="lightGray"/>
          <w:lang w:val="es-CO"/>
        </w:rPr>
        <w:t xml:space="preserve"> propuestas alternativas</w:t>
      </w:r>
      <w:r w:rsidR="009D3844" w:rsidRPr="00BA09CA">
        <w:rPr>
          <w:rFonts w:ascii="Arial" w:eastAsia="Arial" w:hAnsi="Arial" w:cs="Arial"/>
          <w:sz w:val="20"/>
          <w:szCs w:val="20"/>
          <w:highlight w:val="lightGray"/>
          <w:lang w:val="es-CO"/>
        </w:rPr>
        <w:t xml:space="preserve">. En caso de que lo permita incluirá el </w:t>
      </w:r>
      <w:r w:rsidR="00C73BAC" w:rsidRPr="00BA09CA">
        <w:rPr>
          <w:rFonts w:ascii="Arial" w:eastAsia="Arial" w:hAnsi="Arial" w:cs="Arial"/>
          <w:sz w:val="20"/>
          <w:szCs w:val="20"/>
          <w:highlight w:val="lightGray"/>
          <w:lang w:val="es-CO"/>
        </w:rPr>
        <w:t>texto de este numeral</w:t>
      </w:r>
      <w:r w:rsidR="00A7267B" w:rsidRPr="00BA09CA">
        <w:rPr>
          <w:rFonts w:ascii="Arial" w:eastAsia="Arial" w:hAnsi="Arial" w:cs="Arial"/>
          <w:sz w:val="20"/>
          <w:szCs w:val="20"/>
          <w:highlight w:val="lightGray"/>
          <w:lang w:val="es-CO"/>
        </w:rPr>
        <w:t>]</w:t>
      </w:r>
      <w:r w:rsidR="00C73BAC" w:rsidRPr="00BA09CA">
        <w:rPr>
          <w:rFonts w:ascii="Arial" w:eastAsia="Arial" w:hAnsi="Arial" w:cs="Arial"/>
          <w:sz w:val="20"/>
          <w:szCs w:val="20"/>
          <w:lang w:val="es-CO"/>
        </w:rPr>
        <w:t xml:space="preserve"> </w:t>
      </w:r>
    </w:p>
    <w:p w14:paraId="7E61674E" w14:textId="49A6FA8B" w:rsidR="00D71B7E" w:rsidRPr="00BA09CA" w:rsidRDefault="00A7267B" w:rsidP="00AB1346">
      <w:pPr>
        <w:pStyle w:val="InviasNormal"/>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[En caso de que 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opte por no permitir la presentación de ofertas alternativas</w:t>
      </w:r>
      <w:r w:rsidR="00BE17C4" w:rsidRPr="00BA09CA">
        <w:rPr>
          <w:rFonts w:ascii="Arial" w:eastAsia="Arial" w:hAnsi="Arial" w:cs="Arial"/>
          <w:sz w:val="20"/>
          <w:szCs w:val="20"/>
          <w:highlight w:val="lightGray"/>
          <w:lang w:val="es-CO"/>
        </w:rPr>
        <w:t xml:space="preserve">, incluirá lo siguiente: </w:t>
      </w:r>
      <w:r w:rsidRPr="00BA09CA">
        <w:rPr>
          <w:rFonts w:ascii="Arial" w:eastAsia="Arial" w:hAnsi="Arial" w:cs="Arial"/>
          <w:sz w:val="20"/>
          <w:szCs w:val="20"/>
          <w:highlight w:val="lightGray"/>
          <w:lang w:val="es-CO"/>
        </w:rPr>
        <w:t>Para este procedimiento de selección no se admite la presentación de ofertas alternativas</w:t>
      </w:r>
      <w:r w:rsidR="00AC09E4" w:rsidRPr="00BA09CA">
        <w:rPr>
          <w:rFonts w:ascii="Arial" w:eastAsia="Arial" w:hAnsi="Arial" w:cs="Arial"/>
          <w:sz w:val="20"/>
          <w:szCs w:val="20"/>
          <w:highlight w:val="lightGray"/>
          <w:lang w:val="es-CO"/>
        </w:rPr>
        <w:t>]</w:t>
      </w:r>
      <w:r w:rsidR="009D3844" w:rsidRPr="00BA09CA">
        <w:rPr>
          <w:rFonts w:ascii="Arial" w:eastAsia="Arial" w:hAnsi="Arial" w:cs="Arial"/>
          <w:sz w:val="20"/>
          <w:szCs w:val="20"/>
          <w:lang w:val="es-CO"/>
        </w:rPr>
        <w:t xml:space="preserve"> </w:t>
      </w:r>
    </w:p>
    <w:p w14:paraId="735E53AF" w14:textId="186F9A71" w:rsidR="008B295E" w:rsidRPr="00BA09CA" w:rsidRDefault="008B295E" w:rsidP="00AB1346">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Los </w:t>
      </w:r>
      <w:r w:rsidR="00433EC9"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roponentes pueden presentar alternativas técnicas y económicas siempre y cuando ellas no signifiquen condicionamientos para la adjudicación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y cumplan con los siguientes requisitos:</w:t>
      </w:r>
    </w:p>
    <w:p w14:paraId="04BD6294" w14:textId="5656C44C" w:rsidR="008B295E" w:rsidRPr="00BA09CA" w:rsidRDefault="008B295E">
      <w:pPr>
        <w:pStyle w:val="Prrafodelista"/>
        <w:numPr>
          <w:ilvl w:val="0"/>
          <w:numId w:val="3"/>
        </w:numPr>
        <w:spacing w:before="120" w:after="240" w:line="240" w:lineRule="auto"/>
        <w:jc w:val="both"/>
        <w:rPr>
          <w:rFonts w:ascii="Arial" w:eastAsia="Arial,Times New Roman" w:hAnsi="Arial" w:cs="Arial"/>
          <w:sz w:val="20"/>
          <w:szCs w:val="20"/>
        </w:rPr>
      </w:pPr>
      <w:r w:rsidRPr="00BA09CA">
        <w:rPr>
          <w:rFonts w:ascii="Arial" w:eastAsia="Arial" w:hAnsi="Arial" w:cs="Arial"/>
          <w:sz w:val="20"/>
          <w:szCs w:val="20"/>
        </w:rPr>
        <w:t xml:space="preserve">Que el </w:t>
      </w:r>
      <w:r w:rsidR="001A1069" w:rsidRPr="00BA09CA">
        <w:rPr>
          <w:rFonts w:ascii="Arial" w:eastAsia="Arial" w:hAnsi="Arial" w:cs="Arial"/>
          <w:sz w:val="20"/>
          <w:szCs w:val="20"/>
        </w:rPr>
        <w:t>P</w:t>
      </w:r>
      <w:r w:rsidRPr="00BA09CA">
        <w:rPr>
          <w:rFonts w:ascii="Arial" w:eastAsia="Arial" w:hAnsi="Arial" w:cs="Arial"/>
          <w:sz w:val="20"/>
          <w:szCs w:val="20"/>
        </w:rPr>
        <w:t xml:space="preserve">roponente presente una propuesta básica que se adecúe a las exigencias fijadas en el pliego de forma que pueda ser evaluada la oferta inicial con base en las reglas de </w:t>
      </w:r>
      <w:r w:rsidR="001A1069" w:rsidRPr="00BA09CA">
        <w:rPr>
          <w:rFonts w:ascii="Arial" w:eastAsia="Arial" w:hAnsi="Arial" w:cs="Arial"/>
          <w:sz w:val="20"/>
          <w:szCs w:val="20"/>
        </w:rPr>
        <w:t>S</w:t>
      </w:r>
      <w:r w:rsidRPr="00BA09CA">
        <w:rPr>
          <w:rFonts w:ascii="Arial" w:eastAsia="Arial" w:hAnsi="Arial" w:cs="Arial"/>
          <w:sz w:val="20"/>
          <w:szCs w:val="20"/>
        </w:rPr>
        <w:t xml:space="preserve">elección </w:t>
      </w:r>
      <w:r w:rsidR="001A1069" w:rsidRPr="00BA09CA">
        <w:rPr>
          <w:rFonts w:ascii="Arial" w:eastAsia="Arial" w:hAnsi="Arial" w:cs="Arial"/>
          <w:sz w:val="20"/>
          <w:szCs w:val="20"/>
        </w:rPr>
        <w:t>O</w:t>
      </w:r>
      <w:r w:rsidRPr="00BA09CA">
        <w:rPr>
          <w:rFonts w:ascii="Arial" w:eastAsia="Arial" w:hAnsi="Arial" w:cs="Arial"/>
          <w:sz w:val="20"/>
          <w:szCs w:val="20"/>
        </w:rPr>
        <w:t>bjetiva</w:t>
      </w:r>
      <w:r w:rsidRPr="00BA09CA">
        <w:rPr>
          <w:rFonts w:ascii="Arial" w:eastAsia="Arial,Times New Roman" w:hAnsi="Arial" w:cs="Arial"/>
          <w:sz w:val="20"/>
          <w:szCs w:val="20"/>
        </w:rPr>
        <w:t xml:space="preserve"> </w:t>
      </w:r>
      <w:r w:rsidRPr="00BA09CA">
        <w:rPr>
          <w:rFonts w:ascii="Arial" w:eastAsia="Arial" w:hAnsi="Arial" w:cs="Arial"/>
          <w:sz w:val="20"/>
          <w:szCs w:val="20"/>
        </w:rPr>
        <w:t>allí contenidas.</w:t>
      </w:r>
    </w:p>
    <w:p w14:paraId="707B80EF" w14:textId="77777777" w:rsidR="008B295E" w:rsidRPr="00BA09CA" w:rsidRDefault="008B295E" w:rsidP="00BF2EB7">
      <w:pPr>
        <w:pStyle w:val="Prrafodelista"/>
        <w:spacing w:before="120" w:after="240" w:line="240" w:lineRule="auto"/>
        <w:jc w:val="both"/>
        <w:rPr>
          <w:rFonts w:ascii="Arial" w:eastAsia="Times New Roman" w:hAnsi="Arial" w:cs="Arial"/>
          <w:sz w:val="20"/>
          <w:szCs w:val="20"/>
        </w:rPr>
      </w:pPr>
    </w:p>
    <w:p w14:paraId="4D0E415E" w14:textId="16FF6574" w:rsidR="008B295E" w:rsidRPr="00BA09CA" w:rsidRDefault="1D580429" w:rsidP="00E63264">
      <w:pPr>
        <w:pStyle w:val="Prrafodelista"/>
        <w:numPr>
          <w:ilvl w:val="0"/>
          <w:numId w:val="3"/>
        </w:numPr>
        <w:spacing w:before="120" w:after="240" w:line="240" w:lineRule="auto"/>
        <w:jc w:val="both"/>
        <w:rPr>
          <w:rFonts w:asciiTheme="minorHAnsi" w:eastAsiaTheme="minorEastAsia" w:hAnsiTheme="minorHAnsi" w:cstheme="minorBidi"/>
          <w:sz w:val="20"/>
          <w:szCs w:val="20"/>
        </w:rPr>
      </w:pPr>
      <w:r w:rsidRPr="00BA09CA">
        <w:rPr>
          <w:rFonts w:ascii="Arial" w:eastAsia="Arial" w:hAnsi="Arial" w:cs="Arial"/>
          <w:sz w:val="20"/>
          <w:szCs w:val="20"/>
        </w:rPr>
        <w:t>Que</w:t>
      </w:r>
      <w:r w:rsidRPr="00BA09CA">
        <w:rPr>
          <w:rFonts w:ascii="Arial" w:eastAsia="Arial,Times New Roman" w:hAnsi="Arial" w:cs="Arial"/>
          <w:sz w:val="20"/>
          <w:szCs w:val="20"/>
        </w:rPr>
        <w:t xml:space="preserve"> </w:t>
      </w:r>
      <w:r w:rsidRPr="00BA09CA">
        <w:rPr>
          <w:rFonts w:ascii="Arial" w:eastAsia="Arial" w:hAnsi="Arial" w:cs="Arial"/>
          <w:sz w:val="20"/>
          <w:szCs w:val="20"/>
        </w:rPr>
        <w:t>la</w:t>
      </w:r>
      <w:r w:rsidRPr="00BA09CA">
        <w:rPr>
          <w:rFonts w:ascii="Arial" w:eastAsia="Arial,Times New Roman" w:hAnsi="Arial" w:cs="Arial"/>
          <w:sz w:val="20"/>
          <w:szCs w:val="20"/>
        </w:rPr>
        <w:t xml:space="preserve"> </w:t>
      </w:r>
      <w:r w:rsidRPr="00BA09CA">
        <w:rPr>
          <w:rFonts w:ascii="Arial" w:eastAsia="Arial" w:hAnsi="Arial" w:cs="Arial"/>
          <w:sz w:val="20"/>
          <w:szCs w:val="20"/>
        </w:rPr>
        <w:t>oferta</w:t>
      </w:r>
      <w:r w:rsidRPr="00BA09CA">
        <w:rPr>
          <w:rFonts w:ascii="Arial" w:eastAsia="Arial,Times New Roman" w:hAnsi="Arial" w:cs="Arial"/>
          <w:sz w:val="20"/>
          <w:szCs w:val="20"/>
        </w:rPr>
        <w:t xml:space="preserve"> </w:t>
      </w:r>
      <w:r w:rsidRPr="00BA09CA">
        <w:rPr>
          <w:rFonts w:ascii="Arial" w:eastAsia="Arial" w:hAnsi="Arial" w:cs="Arial"/>
          <w:sz w:val="20"/>
          <w:szCs w:val="20"/>
        </w:rPr>
        <w:t>alternativa,</w:t>
      </w:r>
      <w:r w:rsidR="58B69002" w:rsidRPr="00BA09CA">
        <w:rPr>
          <w:rFonts w:ascii="Arial" w:eastAsia="Arial,Times New Roman" w:hAnsi="Arial" w:cs="Arial"/>
          <w:sz w:val="20"/>
          <w:szCs w:val="20"/>
        </w:rPr>
        <w:t xml:space="preserve"> </w:t>
      </w:r>
      <w:r w:rsidR="00BF0257" w:rsidRPr="00BA09CA">
        <w:rPr>
          <w:rFonts w:ascii="Arial" w:eastAsia="Arial" w:hAnsi="Arial" w:cs="Arial"/>
          <w:sz w:val="20"/>
          <w:szCs w:val="20"/>
        </w:rPr>
        <w:t xml:space="preserve">o las excepciones </w:t>
      </w:r>
      <w:r w:rsidR="40576DD7" w:rsidRPr="00BA09CA">
        <w:rPr>
          <w:rFonts w:ascii="Arial" w:eastAsia="Arial" w:hAnsi="Arial" w:cs="Arial"/>
          <w:sz w:val="20"/>
          <w:szCs w:val="20"/>
        </w:rPr>
        <w:t>técnicas y económicas</w:t>
      </w:r>
      <w:r w:rsidR="6C3625B6" w:rsidRPr="00BA09CA">
        <w:rPr>
          <w:rFonts w:ascii="Arial" w:eastAsia="Arial" w:hAnsi="Arial" w:cs="Arial"/>
          <w:sz w:val="20"/>
          <w:szCs w:val="20"/>
        </w:rPr>
        <w:t>,</w:t>
      </w:r>
      <w:r w:rsidR="40576DD7" w:rsidRPr="00BA09CA">
        <w:rPr>
          <w:rFonts w:ascii="Arial" w:eastAsia="Arial" w:hAnsi="Arial" w:cs="Arial"/>
          <w:sz w:val="20"/>
          <w:szCs w:val="20"/>
        </w:rPr>
        <w:t xml:space="preserve"> </w:t>
      </w:r>
      <w:r w:rsidRPr="00BA09CA">
        <w:rPr>
          <w:rFonts w:ascii="Arial" w:eastAsia="Arial" w:hAnsi="Arial" w:cs="Arial"/>
          <w:sz w:val="20"/>
          <w:szCs w:val="20"/>
        </w:rPr>
        <w:t xml:space="preserve">se enmarquen en el principio de </w:t>
      </w:r>
      <w:r w:rsidR="003F0F6D" w:rsidRPr="00BA09CA">
        <w:rPr>
          <w:rFonts w:ascii="Arial" w:eastAsia="Arial" w:hAnsi="Arial" w:cs="Arial"/>
          <w:sz w:val="20"/>
          <w:szCs w:val="20"/>
        </w:rPr>
        <w:t>S</w:t>
      </w:r>
      <w:r w:rsidRPr="00BA09CA">
        <w:rPr>
          <w:rFonts w:ascii="Arial" w:eastAsia="Arial" w:hAnsi="Arial" w:cs="Arial"/>
          <w:sz w:val="20"/>
          <w:szCs w:val="20"/>
        </w:rPr>
        <w:t>elección</w:t>
      </w:r>
      <w:r w:rsidRPr="00BA09CA">
        <w:rPr>
          <w:rFonts w:ascii="Arial" w:eastAsia="Arial,Times New Roman" w:hAnsi="Arial" w:cs="Arial"/>
          <w:sz w:val="20"/>
          <w:szCs w:val="20"/>
        </w:rPr>
        <w:t xml:space="preserve"> </w:t>
      </w:r>
      <w:r w:rsidR="00EE56C8">
        <w:rPr>
          <w:rFonts w:ascii="Arial" w:eastAsia="Arial" w:hAnsi="Arial" w:cs="Arial"/>
          <w:sz w:val="20"/>
          <w:szCs w:val="20"/>
        </w:rPr>
        <w:t>O</w:t>
      </w:r>
      <w:r w:rsidRPr="00BA09CA">
        <w:rPr>
          <w:rFonts w:ascii="Arial" w:eastAsia="Arial" w:hAnsi="Arial" w:cs="Arial"/>
          <w:sz w:val="20"/>
          <w:szCs w:val="20"/>
        </w:rPr>
        <w:t>bjetiva,</w:t>
      </w:r>
      <w:r w:rsidRPr="00BA09CA">
        <w:rPr>
          <w:rFonts w:ascii="Arial" w:eastAsia="Arial,Times New Roman" w:hAnsi="Arial" w:cs="Arial"/>
          <w:sz w:val="20"/>
          <w:szCs w:val="20"/>
        </w:rPr>
        <w:t xml:space="preserve"> </w:t>
      </w:r>
      <w:r w:rsidRPr="00BA09CA">
        <w:rPr>
          <w:rFonts w:ascii="Arial" w:eastAsia="Arial" w:hAnsi="Arial" w:cs="Arial"/>
          <w:sz w:val="20"/>
          <w:szCs w:val="20"/>
        </w:rPr>
        <w:t>de</w:t>
      </w:r>
      <w:r w:rsidRPr="00BA09CA">
        <w:rPr>
          <w:rFonts w:ascii="Arial" w:eastAsia="Arial,Times New Roman" w:hAnsi="Arial" w:cs="Arial"/>
          <w:sz w:val="20"/>
          <w:szCs w:val="20"/>
        </w:rPr>
        <w:t xml:space="preserve"> </w:t>
      </w:r>
      <w:r w:rsidRPr="00BA09CA">
        <w:rPr>
          <w:rFonts w:ascii="Arial" w:eastAsia="Arial" w:hAnsi="Arial" w:cs="Arial"/>
          <w:sz w:val="20"/>
          <w:szCs w:val="20"/>
        </w:rPr>
        <w:t>tal</w:t>
      </w:r>
      <w:r w:rsidRPr="00BA09CA">
        <w:rPr>
          <w:rFonts w:ascii="Arial" w:eastAsia="Arial,Times New Roman" w:hAnsi="Arial" w:cs="Arial"/>
          <w:sz w:val="20"/>
          <w:szCs w:val="20"/>
        </w:rPr>
        <w:t xml:space="preserve"> </w:t>
      </w:r>
      <w:r w:rsidRPr="00BA09CA">
        <w:rPr>
          <w:rFonts w:ascii="Arial" w:eastAsia="Arial" w:hAnsi="Arial" w:cs="Arial"/>
          <w:sz w:val="20"/>
          <w:szCs w:val="20"/>
        </w:rPr>
        <w:t>manera</w:t>
      </w:r>
      <w:r w:rsidRPr="00BA09CA">
        <w:rPr>
          <w:rFonts w:ascii="Arial" w:eastAsia="Arial,Times New Roman" w:hAnsi="Arial" w:cs="Arial"/>
          <w:sz w:val="20"/>
          <w:szCs w:val="20"/>
        </w:rPr>
        <w:t xml:space="preserve"> </w:t>
      </w:r>
      <w:r w:rsidRPr="00BA09CA">
        <w:rPr>
          <w:rFonts w:ascii="Arial" w:eastAsia="Arial" w:hAnsi="Arial" w:cs="Arial"/>
          <w:sz w:val="20"/>
          <w:szCs w:val="20"/>
        </w:rPr>
        <w:t>que</w:t>
      </w:r>
      <w:r w:rsidRPr="00BA09CA">
        <w:rPr>
          <w:rFonts w:ascii="Arial" w:eastAsia="Arial,Times New Roman" w:hAnsi="Arial" w:cs="Arial"/>
          <w:sz w:val="20"/>
          <w:szCs w:val="20"/>
        </w:rPr>
        <w:t xml:space="preserve"> </w:t>
      </w:r>
      <w:r w:rsidR="00B37AAE" w:rsidRPr="00BA09CA">
        <w:rPr>
          <w:rFonts w:ascii="Arial" w:eastAsia="Arial" w:hAnsi="Arial" w:cs="Arial"/>
          <w:sz w:val="20"/>
          <w:szCs w:val="20"/>
        </w:rPr>
        <w:t>la alternativa a la propuesta</w:t>
      </w:r>
      <w:r w:rsidR="003270B5" w:rsidRPr="00BA09CA">
        <w:rPr>
          <w:rFonts w:ascii="Arial" w:eastAsia="Arial" w:hAnsi="Arial" w:cs="Arial"/>
          <w:sz w:val="20"/>
          <w:szCs w:val="20"/>
        </w:rPr>
        <w:t xml:space="preserve"> básica pueda también evaluarse conforme </w:t>
      </w:r>
      <w:r w:rsidR="009F30C0">
        <w:rPr>
          <w:rFonts w:ascii="Arial" w:eastAsia="Arial" w:hAnsi="Arial" w:cs="Arial"/>
          <w:sz w:val="20"/>
          <w:szCs w:val="20"/>
        </w:rPr>
        <w:t>con</w:t>
      </w:r>
      <w:r w:rsidR="003270B5" w:rsidRPr="00BA09CA">
        <w:rPr>
          <w:rFonts w:ascii="Arial" w:eastAsia="Arial" w:hAnsi="Arial" w:cs="Arial"/>
          <w:sz w:val="20"/>
          <w:szCs w:val="20"/>
        </w:rPr>
        <w:t xml:space="preserve"> las reglas establecidas en el</w:t>
      </w:r>
      <w:r w:rsidR="00A35201" w:rsidRPr="00BA09CA">
        <w:rPr>
          <w:rFonts w:ascii="Arial" w:eastAsia="Arial" w:hAnsi="Arial" w:cs="Arial"/>
          <w:sz w:val="20"/>
          <w:szCs w:val="20"/>
        </w:rPr>
        <w:t xml:space="preserve"> Pliego de Condiciones, sin que se afecten los parámetros neutrales de escogencia del </w:t>
      </w:r>
      <w:r w:rsidR="00282DEB">
        <w:rPr>
          <w:rFonts w:ascii="Arial" w:eastAsia="Arial" w:hAnsi="Arial" w:cs="Arial"/>
          <w:sz w:val="20"/>
          <w:szCs w:val="20"/>
        </w:rPr>
        <w:t>C</w:t>
      </w:r>
      <w:r w:rsidR="00A35201" w:rsidRPr="00BA09CA">
        <w:rPr>
          <w:rFonts w:ascii="Arial" w:eastAsia="Arial" w:hAnsi="Arial" w:cs="Arial"/>
          <w:sz w:val="20"/>
          <w:szCs w:val="20"/>
        </w:rPr>
        <w:t>ontratista y no se desconozca el principio de igualdad.</w:t>
      </w:r>
    </w:p>
    <w:p w14:paraId="36EE8665" w14:textId="498341EB" w:rsidR="008B295E" w:rsidRDefault="008B295E" w:rsidP="00AB1346">
      <w:pPr>
        <w:pStyle w:val="InviasNormal"/>
        <w:tabs>
          <w:tab w:val="clear" w:pos="-142"/>
          <w:tab w:val="left" w:pos="0"/>
        </w:tabs>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Cuando un </w:t>
      </w:r>
      <w:r w:rsidR="00C506AB"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 presente una </w:t>
      </w:r>
      <w:r w:rsidR="006E386B" w:rsidRPr="00BA09CA">
        <w:rPr>
          <w:rFonts w:ascii="Arial" w:eastAsia="Arial" w:hAnsi="Arial" w:cs="Arial"/>
          <w:sz w:val="20"/>
          <w:szCs w:val="20"/>
          <w:lang w:val="es-CO"/>
        </w:rPr>
        <w:t xml:space="preserve">propuesta </w:t>
      </w:r>
      <w:r w:rsidRPr="00BA09CA">
        <w:rPr>
          <w:rFonts w:ascii="Arial" w:eastAsia="Arial" w:hAnsi="Arial" w:cs="Arial"/>
          <w:sz w:val="20"/>
          <w:szCs w:val="20"/>
          <w:lang w:val="es-CO"/>
        </w:rPr>
        <w:t>alternativa deberá adjuntar la información necesaria para su análisis y una descripción detallada del proceso de la interventoría de obra</w:t>
      </w:r>
      <w:r w:rsidR="003259D1" w:rsidRPr="00BA09CA">
        <w:rPr>
          <w:rFonts w:ascii="Arial" w:eastAsia="Arial" w:hAnsi="Arial" w:cs="Arial"/>
          <w:sz w:val="20"/>
          <w:szCs w:val="20"/>
          <w:lang w:val="es-CO"/>
        </w:rPr>
        <w:t xml:space="preserve"> de infraestructura de transporte</w:t>
      </w:r>
      <w:r w:rsidRPr="00BA09CA">
        <w:rPr>
          <w:rFonts w:ascii="Arial" w:eastAsia="Arial" w:hAnsi="Arial" w:cs="Arial"/>
          <w:sz w:val="20"/>
          <w:szCs w:val="20"/>
          <w:lang w:val="es-CO"/>
        </w:rPr>
        <w:t>. Tod</w:t>
      </w:r>
      <w:r w:rsidR="004A2CE7" w:rsidRPr="00BA09CA">
        <w:rPr>
          <w:rFonts w:ascii="Arial" w:eastAsia="Arial" w:hAnsi="Arial" w:cs="Arial"/>
          <w:sz w:val="20"/>
          <w:szCs w:val="20"/>
          <w:lang w:val="es-CO"/>
        </w:rPr>
        <w:t>o</w:t>
      </w:r>
      <w:r w:rsidRPr="00BA09CA">
        <w:rPr>
          <w:rFonts w:ascii="Arial" w:eastAsia="Arial" w:hAnsi="Arial" w:cs="Arial"/>
          <w:sz w:val="20"/>
          <w:szCs w:val="20"/>
          <w:lang w:val="es-CO"/>
        </w:rPr>
        <w:t>s l</w:t>
      </w:r>
      <w:r w:rsidR="004A2CE7" w:rsidRPr="00BA09CA">
        <w:rPr>
          <w:rFonts w:ascii="Arial" w:eastAsia="Arial" w:hAnsi="Arial" w:cs="Arial"/>
          <w:sz w:val="20"/>
          <w:szCs w:val="20"/>
          <w:lang w:val="es-CO"/>
        </w:rPr>
        <w:t>o</w:t>
      </w:r>
      <w:r w:rsidRPr="00BA09CA">
        <w:rPr>
          <w:rFonts w:ascii="Arial" w:eastAsia="Arial" w:hAnsi="Arial" w:cs="Arial"/>
          <w:sz w:val="20"/>
          <w:szCs w:val="20"/>
          <w:lang w:val="es-CO"/>
        </w:rPr>
        <w:t xml:space="preserve">s </w:t>
      </w:r>
      <w:r w:rsidR="004A2CE7" w:rsidRPr="00BA09CA">
        <w:rPr>
          <w:rFonts w:ascii="Arial" w:eastAsia="Arial" w:hAnsi="Arial" w:cs="Arial"/>
          <w:sz w:val="20"/>
          <w:szCs w:val="20"/>
          <w:lang w:val="es-CO"/>
        </w:rPr>
        <w:t>costos</w:t>
      </w:r>
      <w:r w:rsidRPr="00BA09CA">
        <w:rPr>
          <w:rFonts w:ascii="Arial" w:eastAsia="Arial" w:hAnsi="Arial" w:cs="Arial"/>
          <w:sz w:val="20"/>
          <w:szCs w:val="20"/>
          <w:lang w:val="es-CO"/>
        </w:rPr>
        <w:t xml:space="preserve"> necesari</w:t>
      </w:r>
      <w:r w:rsidR="004A2CE7" w:rsidRPr="00BA09CA">
        <w:rPr>
          <w:rFonts w:ascii="Arial" w:eastAsia="Arial" w:hAnsi="Arial" w:cs="Arial"/>
          <w:sz w:val="20"/>
          <w:szCs w:val="20"/>
          <w:lang w:val="es-CO"/>
        </w:rPr>
        <w:t>o</w:t>
      </w:r>
      <w:r w:rsidRPr="00BA09CA">
        <w:rPr>
          <w:rFonts w:ascii="Arial" w:eastAsia="Arial" w:hAnsi="Arial" w:cs="Arial"/>
          <w:sz w:val="20"/>
          <w:szCs w:val="20"/>
          <w:lang w:val="es-CO"/>
        </w:rPr>
        <w:t>s para desarrollar la</w:t>
      </w:r>
      <w:r w:rsidR="00C506AB" w:rsidRPr="00BA09CA">
        <w:rPr>
          <w:rFonts w:ascii="Arial" w:eastAsia="Arial" w:hAnsi="Arial" w:cs="Arial"/>
          <w:sz w:val="20"/>
          <w:szCs w:val="20"/>
          <w:lang w:val="es-CO"/>
        </w:rPr>
        <w:t xml:space="preserve"> propuesta</w:t>
      </w:r>
      <w:r w:rsidRPr="00BA09CA">
        <w:rPr>
          <w:rFonts w:ascii="Arial" w:eastAsia="Arial" w:hAnsi="Arial" w:cs="Arial"/>
          <w:sz w:val="20"/>
          <w:szCs w:val="20"/>
          <w:lang w:val="es-CO"/>
        </w:rPr>
        <w:t xml:space="preserve"> alternativa, incluso los de transferencia tecnológica, deben incluirse en los respectivos ítems de la oferta. Solo serán consideradas las propuestas alternativas del </w:t>
      </w:r>
      <w:r w:rsidR="00C506AB"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 favorecido con la adjudicación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y la selección de la alternativa será potestad de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w:t>
      </w:r>
    </w:p>
    <w:p w14:paraId="2C1446FA" w14:textId="77777777" w:rsidR="007D06E2" w:rsidRPr="00BA09CA" w:rsidRDefault="007D06E2" w:rsidP="00AB1346">
      <w:pPr>
        <w:pStyle w:val="InviasNormal"/>
        <w:tabs>
          <w:tab w:val="clear" w:pos="-142"/>
          <w:tab w:val="left" w:pos="0"/>
        </w:tabs>
        <w:spacing w:before="0" w:after="0"/>
        <w:jc w:val="both"/>
        <w:rPr>
          <w:rFonts w:ascii="Arial" w:eastAsia="Arial" w:hAnsi="Arial" w:cs="Arial"/>
          <w:sz w:val="20"/>
          <w:szCs w:val="20"/>
          <w:lang w:val="es-CO"/>
        </w:rPr>
      </w:pPr>
    </w:p>
    <w:p w14:paraId="77A6A2F6" w14:textId="76F4FA20" w:rsidR="008B295E" w:rsidRPr="00BA09CA" w:rsidRDefault="008B295E" w:rsidP="00BF2EB7">
      <w:pPr>
        <w:pStyle w:val="InviasNormal"/>
        <w:tabs>
          <w:tab w:val="clear" w:pos="-142"/>
          <w:tab w:val="left" w:pos="0"/>
        </w:tabs>
        <w:spacing w:before="0" w:after="0"/>
        <w:jc w:val="both"/>
        <w:rPr>
          <w:rFonts w:ascii="Arial" w:eastAsia="Arial" w:hAnsi="Arial" w:cs="Arial"/>
          <w:sz w:val="20"/>
          <w:szCs w:val="20"/>
          <w:lang w:val="es-CO"/>
        </w:rPr>
      </w:pPr>
      <w:r w:rsidRPr="00BA09CA">
        <w:rPr>
          <w:rFonts w:ascii="Arial" w:eastAsia="Arial" w:hAnsi="Arial" w:cs="Arial"/>
          <w:sz w:val="20"/>
          <w:szCs w:val="20"/>
          <w:highlight w:val="lightGray"/>
          <w:lang w:val="es-CO"/>
        </w:rPr>
        <w:t>[Incluir</w:t>
      </w:r>
      <w:r w:rsidR="00F8731A" w:rsidRPr="00BA09CA">
        <w:rPr>
          <w:rFonts w:ascii="Arial" w:eastAsia="Arial" w:hAnsi="Arial" w:cs="Arial"/>
          <w:sz w:val="20"/>
          <w:szCs w:val="20"/>
          <w:highlight w:val="lightGray"/>
          <w:lang w:val="es-CO"/>
        </w:rPr>
        <w:t xml:space="preserve"> adicionalmente</w:t>
      </w:r>
      <w:r w:rsidRPr="00BA09CA">
        <w:rPr>
          <w:rFonts w:ascii="Arial" w:eastAsia="Arial" w:hAnsi="Arial" w:cs="Arial"/>
          <w:sz w:val="20"/>
          <w:szCs w:val="20"/>
          <w:highlight w:val="lightGray"/>
          <w:lang w:val="es-CO"/>
        </w:rPr>
        <w:t xml:space="preserve"> el siguiente texto si el </w:t>
      </w:r>
      <w:r w:rsidR="00CD63D5" w:rsidRPr="00BA09CA">
        <w:rPr>
          <w:rFonts w:ascii="Arial" w:eastAsia="Arial" w:hAnsi="Arial" w:cs="Arial"/>
          <w:sz w:val="20"/>
          <w:szCs w:val="20"/>
          <w:highlight w:val="lightGray"/>
          <w:lang w:val="es-CO"/>
        </w:rPr>
        <w:t>P</w:t>
      </w:r>
      <w:r w:rsidRPr="00BA09CA">
        <w:rPr>
          <w:rFonts w:ascii="Arial" w:eastAsia="Arial" w:hAnsi="Arial" w:cs="Arial"/>
          <w:sz w:val="20"/>
          <w:szCs w:val="20"/>
          <w:highlight w:val="lightGray"/>
          <w:lang w:val="es-CO"/>
        </w:rPr>
        <w:t xml:space="preserve">roceso de </w:t>
      </w:r>
      <w:r w:rsidR="00CD63D5" w:rsidRPr="00BA09CA">
        <w:rPr>
          <w:rFonts w:ascii="Arial" w:eastAsia="Arial" w:hAnsi="Arial" w:cs="Arial"/>
          <w:sz w:val="20"/>
          <w:szCs w:val="20"/>
          <w:highlight w:val="lightGray"/>
          <w:lang w:val="es-CO"/>
        </w:rPr>
        <w:t xml:space="preserve">Contratación </w:t>
      </w:r>
      <w:r w:rsidR="00F8731A" w:rsidRPr="00BA09CA">
        <w:rPr>
          <w:rFonts w:ascii="Arial" w:eastAsia="Arial" w:hAnsi="Arial" w:cs="Arial"/>
          <w:sz w:val="20"/>
          <w:szCs w:val="20"/>
          <w:highlight w:val="lightGray"/>
          <w:lang w:val="es-CO"/>
        </w:rPr>
        <w:t xml:space="preserve">se adelanta </w:t>
      </w:r>
      <w:r w:rsidRPr="00BA09CA">
        <w:rPr>
          <w:rFonts w:ascii="Arial" w:eastAsia="Arial" w:hAnsi="Arial" w:cs="Arial"/>
          <w:sz w:val="20"/>
          <w:szCs w:val="20"/>
          <w:highlight w:val="lightGray"/>
          <w:lang w:val="es-CO"/>
        </w:rPr>
        <w:t>por SECOP II]</w:t>
      </w:r>
      <w:r w:rsidRPr="00BA09CA">
        <w:rPr>
          <w:rFonts w:ascii="Arial" w:eastAsia="Arial" w:hAnsi="Arial" w:cs="Arial"/>
          <w:sz w:val="20"/>
          <w:szCs w:val="20"/>
          <w:lang w:val="es-CO"/>
        </w:rPr>
        <w:t xml:space="preserve"> </w:t>
      </w:r>
    </w:p>
    <w:p w14:paraId="4EC6A224" w14:textId="3C69BBCC" w:rsidR="008B295E" w:rsidRPr="00BA09CA" w:rsidRDefault="008B295E" w:rsidP="00E63264">
      <w:pPr>
        <w:pStyle w:val="InviasNormal"/>
        <w:tabs>
          <w:tab w:val="clear" w:pos="-142"/>
          <w:tab w:val="left" w:pos="0"/>
        </w:tabs>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Las propuestas alternativas en SECOP II se deben presentar como “otros anexos” en su oferta, donde el </w:t>
      </w:r>
      <w:r w:rsidR="00A52B84">
        <w:rPr>
          <w:rFonts w:ascii="Arial" w:eastAsia="Arial" w:hAnsi="Arial" w:cs="Arial"/>
          <w:sz w:val="20"/>
          <w:szCs w:val="20"/>
          <w:lang w:val="es-CO"/>
        </w:rPr>
        <w:t>P</w:t>
      </w:r>
      <w:r w:rsidRPr="00BA09CA">
        <w:rPr>
          <w:rFonts w:ascii="Arial" w:eastAsia="Arial" w:hAnsi="Arial" w:cs="Arial"/>
          <w:sz w:val="20"/>
          <w:szCs w:val="20"/>
          <w:lang w:val="es-CO"/>
        </w:rPr>
        <w:t>roponente debe hacer la claridad de su intención de</w:t>
      </w:r>
      <w:r w:rsidR="006B2798">
        <w:rPr>
          <w:rFonts w:ascii="Arial" w:eastAsia="Arial" w:hAnsi="Arial" w:cs="Arial"/>
          <w:sz w:val="20"/>
          <w:szCs w:val="20"/>
          <w:lang w:val="es-CO"/>
        </w:rPr>
        <w:t xml:space="preserve"> allegar</w:t>
      </w:r>
      <w:r w:rsidRPr="00BA09CA">
        <w:rPr>
          <w:rFonts w:ascii="Arial" w:eastAsia="Arial" w:hAnsi="Arial" w:cs="Arial"/>
          <w:sz w:val="20"/>
          <w:szCs w:val="20"/>
          <w:lang w:val="es-CO"/>
        </w:rPr>
        <w:t xml:space="preserve"> una propuesta alternativa.</w:t>
      </w:r>
    </w:p>
    <w:p w14:paraId="354712C6" w14:textId="77777777" w:rsidR="008B295E" w:rsidRPr="00BA09CA" w:rsidRDefault="008B295E" w:rsidP="00BF2EB7">
      <w:pPr>
        <w:pStyle w:val="InviasNormal"/>
        <w:tabs>
          <w:tab w:val="clear" w:pos="-142"/>
          <w:tab w:val="left" w:pos="0"/>
        </w:tabs>
        <w:spacing w:before="0" w:after="0"/>
        <w:jc w:val="both"/>
        <w:rPr>
          <w:rFonts w:ascii="Arial" w:eastAsia="Arial" w:hAnsi="Arial" w:cs="Arial"/>
          <w:sz w:val="20"/>
          <w:szCs w:val="20"/>
          <w:lang w:val="es-CO"/>
        </w:rPr>
      </w:pPr>
    </w:p>
    <w:p w14:paraId="052FC3AA" w14:textId="67E81DAB" w:rsidR="00413369" w:rsidRPr="00BA09CA" w:rsidRDefault="00413369" w:rsidP="00BF2EB7">
      <w:pPr>
        <w:pStyle w:val="Prrafodelista"/>
        <w:numPr>
          <w:ilvl w:val="1"/>
          <w:numId w:val="60"/>
        </w:numPr>
        <w:spacing w:line="240" w:lineRule="auto"/>
        <w:outlineLvl w:val="1"/>
        <w:rPr>
          <w:smallCaps/>
          <w:lang w:eastAsia="es-ES"/>
        </w:rPr>
      </w:pPr>
      <w:bookmarkStart w:id="498" w:name="_Toc45870444"/>
      <w:bookmarkStart w:id="499" w:name="_Toc48204131"/>
      <w:bookmarkStart w:id="500" w:name="_Toc45870445"/>
      <w:bookmarkStart w:id="501" w:name="_Toc48204132"/>
      <w:bookmarkStart w:id="502" w:name="_Toc45870446"/>
      <w:bookmarkStart w:id="503" w:name="_Toc48204133"/>
      <w:bookmarkStart w:id="504" w:name="_Toc45870447"/>
      <w:bookmarkStart w:id="505" w:name="_Toc48204134"/>
      <w:bookmarkStart w:id="506" w:name="_Toc45870448"/>
      <w:bookmarkStart w:id="507" w:name="_Toc48204135"/>
      <w:bookmarkStart w:id="508" w:name="_Toc45870449"/>
      <w:bookmarkStart w:id="509" w:name="_Toc48204136"/>
      <w:bookmarkStart w:id="510" w:name="_Toc45870450"/>
      <w:bookmarkStart w:id="511" w:name="_Toc48204137"/>
      <w:bookmarkStart w:id="512" w:name="_Toc45870451"/>
      <w:bookmarkStart w:id="513" w:name="_Toc48204138"/>
      <w:bookmarkStart w:id="514" w:name="_Toc45870452"/>
      <w:bookmarkStart w:id="515" w:name="_Toc48204139"/>
      <w:bookmarkStart w:id="516" w:name="_Toc108082901"/>
      <w:bookmarkStart w:id="517" w:name="_Toc108175026"/>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BA09CA">
        <w:rPr>
          <w:rFonts w:ascii="Arial" w:hAnsi="Arial" w:cs="Arial"/>
          <w:b/>
          <w:smallCaps/>
          <w:sz w:val="20"/>
          <w:szCs w:val="20"/>
          <w:lang w:eastAsia="es-ES"/>
        </w:rPr>
        <w:t xml:space="preserve">REGLAS PARA LOS PROCESOS ESTRUCTURADOS POR LOTES O </w:t>
      </w:r>
      <w:r w:rsidR="009044E3">
        <w:rPr>
          <w:rFonts w:ascii="Arial" w:hAnsi="Arial" w:cs="Arial"/>
          <w:b/>
          <w:smallCaps/>
          <w:sz w:val="20"/>
          <w:szCs w:val="20"/>
          <w:lang w:eastAsia="es-ES"/>
        </w:rPr>
        <w:t xml:space="preserve">POR </w:t>
      </w:r>
      <w:r w:rsidRPr="00BA09CA">
        <w:rPr>
          <w:rFonts w:ascii="Arial" w:hAnsi="Arial" w:cs="Arial"/>
          <w:b/>
          <w:smallCaps/>
          <w:sz w:val="20"/>
          <w:szCs w:val="20"/>
          <w:lang w:eastAsia="es-ES"/>
        </w:rPr>
        <w:t>GRUPOS</w:t>
      </w:r>
      <w:bookmarkStart w:id="518" w:name="_Toc35616243"/>
      <w:bookmarkStart w:id="519" w:name="_Toc40113338"/>
      <w:bookmarkEnd w:id="516"/>
      <w:bookmarkEnd w:id="517"/>
      <w:bookmarkEnd w:id="518"/>
      <w:bookmarkEnd w:id="519"/>
    </w:p>
    <w:p w14:paraId="4E67DC18" w14:textId="2397E34D" w:rsidR="00413369" w:rsidRPr="00BA09CA" w:rsidRDefault="00413369" w:rsidP="00E63264">
      <w:pPr>
        <w:jc w:val="both"/>
        <w:rPr>
          <w:rFonts w:ascii="Arial" w:eastAsia="Arial" w:hAnsi="Arial" w:cs="Arial"/>
          <w:sz w:val="20"/>
          <w:szCs w:val="20"/>
        </w:rPr>
      </w:pPr>
      <w:r w:rsidRPr="00BA09CA">
        <w:rPr>
          <w:rFonts w:ascii="Arial" w:eastAsia="Arial" w:hAnsi="Arial" w:cs="Arial"/>
          <w:sz w:val="20"/>
          <w:szCs w:val="20"/>
          <w:highlight w:val="lightGray"/>
        </w:rPr>
        <w:t xml:space="preserve">[La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deberá incluir esta sección y aplicar las reglas aquí señaladas cuando estructure el </w:t>
      </w:r>
      <w:r w:rsidR="00CD63D5" w:rsidRPr="00BA09CA">
        <w:rPr>
          <w:rFonts w:ascii="Arial" w:eastAsia="Arial" w:hAnsi="Arial" w:cs="Arial"/>
          <w:sz w:val="20"/>
          <w:szCs w:val="20"/>
          <w:highlight w:val="lightGray"/>
        </w:rPr>
        <w:t>P</w:t>
      </w:r>
      <w:r w:rsidRPr="00BA09CA">
        <w:rPr>
          <w:rFonts w:ascii="Arial" w:eastAsia="Arial" w:hAnsi="Arial" w:cs="Arial"/>
          <w:sz w:val="20"/>
          <w:szCs w:val="20"/>
          <w:highlight w:val="lightGray"/>
        </w:rPr>
        <w:t xml:space="preserve">roceso de </w:t>
      </w:r>
      <w:r w:rsidR="00CD63D5" w:rsidRPr="00BA09CA">
        <w:rPr>
          <w:rFonts w:ascii="Arial" w:eastAsia="Arial" w:hAnsi="Arial" w:cs="Arial"/>
          <w:sz w:val="20"/>
          <w:szCs w:val="20"/>
          <w:highlight w:val="lightGray"/>
        </w:rPr>
        <w:t>C</w:t>
      </w:r>
      <w:r w:rsidRPr="00BA09CA">
        <w:rPr>
          <w:rFonts w:ascii="Arial" w:eastAsia="Arial" w:hAnsi="Arial" w:cs="Arial"/>
          <w:sz w:val="20"/>
          <w:szCs w:val="20"/>
          <w:highlight w:val="lightGray"/>
        </w:rPr>
        <w:t>ontratación por lotes o</w:t>
      </w:r>
      <w:r w:rsidR="004A3804">
        <w:rPr>
          <w:rFonts w:ascii="Arial" w:eastAsia="Arial" w:hAnsi="Arial" w:cs="Arial"/>
          <w:sz w:val="20"/>
          <w:szCs w:val="20"/>
          <w:highlight w:val="lightGray"/>
        </w:rPr>
        <w:t xml:space="preserve"> por</w:t>
      </w:r>
      <w:r w:rsidRPr="00BA09CA">
        <w:rPr>
          <w:rFonts w:ascii="Arial" w:eastAsia="Arial" w:hAnsi="Arial" w:cs="Arial"/>
          <w:sz w:val="20"/>
          <w:szCs w:val="20"/>
          <w:highlight w:val="lightGray"/>
        </w:rPr>
        <w:t xml:space="preserve"> grupos]</w:t>
      </w:r>
    </w:p>
    <w:p w14:paraId="7FBC1E36" w14:textId="77777777" w:rsidR="0012447F" w:rsidRPr="00BA09CA" w:rsidRDefault="0012447F" w:rsidP="00AB1346">
      <w:pPr>
        <w:jc w:val="both"/>
        <w:rPr>
          <w:rFonts w:ascii="Arial" w:hAnsi="Arial" w:cs="Arial"/>
          <w:sz w:val="20"/>
          <w:szCs w:val="20"/>
        </w:rPr>
      </w:pPr>
    </w:p>
    <w:p w14:paraId="017370D8" w14:textId="7127FFD3" w:rsidR="00413369" w:rsidRPr="00BA09CA" w:rsidRDefault="00413369" w:rsidP="00AB1346">
      <w:pPr>
        <w:jc w:val="both"/>
        <w:rPr>
          <w:rFonts w:ascii="Arial" w:eastAsia="Arial" w:hAnsi="Arial" w:cs="Arial"/>
          <w:sz w:val="20"/>
          <w:szCs w:val="20"/>
        </w:rPr>
      </w:pPr>
      <w:r w:rsidRPr="00BA09CA">
        <w:rPr>
          <w:rFonts w:ascii="Arial" w:eastAsia="Arial" w:hAnsi="Arial" w:cs="Arial"/>
          <w:sz w:val="20"/>
          <w:szCs w:val="20"/>
        </w:rPr>
        <w:t xml:space="preserve">Cuando el </w:t>
      </w:r>
      <w:r w:rsidR="00945DC0" w:rsidRPr="00BA09CA">
        <w:rPr>
          <w:rFonts w:ascii="Arial" w:eastAsia="Arial" w:hAnsi="Arial" w:cs="Arial"/>
          <w:sz w:val="20"/>
          <w:szCs w:val="20"/>
        </w:rPr>
        <w:t>P</w:t>
      </w:r>
      <w:r w:rsidRPr="00BA09CA">
        <w:rPr>
          <w:rFonts w:ascii="Arial" w:eastAsia="Arial" w:hAnsi="Arial" w:cs="Arial"/>
          <w:sz w:val="20"/>
          <w:szCs w:val="20"/>
        </w:rPr>
        <w:t xml:space="preserve">roceso de </w:t>
      </w:r>
      <w:r w:rsidR="00945DC0" w:rsidRPr="00BA09CA">
        <w:rPr>
          <w:rFonts w:ascii="Arial" w:eastAsia="Arial" w:hAnsi="Arial" w:cs="Arial"/>
          <w:sz w:val="20"/>
          <w:szCs w:val="20"/>
        </w:rPr>
        <w:t>C</w:t>
      </w:r>
      <w:r w:rsidRPr="00BA09CA">
        <w:rPr>
          <w:rFonts w:ascii="Arial" w:eastAsia="Arial" w:hAnsi="Arial" w:cs="Arial"/>
          <w:sz w:val="20"/>
          <w:szCs w:val="20"/>
        </w:rPr>
        <w:t>ontratación se estructure por lotes o</w:t>
      </w:r>
      <w:r w:rsidR="00ED1EF6">
        <w:rPr>
          <w:rFonts w:ascii="Arial" w:eastAsia="Arial" w:hAnsi="Arial" w:cs="Arial"/>
          <w:sz w:val="20"/>
          <w:szCs w:val="20"/>
        </w:rPr>
        <w:t xml:space="preserve"> por</w:t>
      </w:r>
      <w:r w:rsidRPr="00BA09CA">
        <w:rPr>
          <w:rFonts w:ascii="Arial" w:eastAsia="Arial" w:hAnsi="Arial" w:cs="Arial"/>
          <w:sz w:val="20"/>
          <w:szCs w:val="20"/>
        </w:rPr>
        <w:t xml:space="preserve"> grupos, se aplicarán las siguientes reglas</w:t>
      </w:r>
      <w:r w:rsidR="000B0E71">
        <w:rPr>
          <w:rFonts w:ascii="Arial" w:eastAsia="Arial" w:hAnsi="Arial" w:cs="Arial"/>
          <w:sz w:val="20"/>
          <w:szCs w:val="20"/>
        </w:rPr>
        <w:t>,</w:t>
      </w:r>
      <w:r w:rsidRPr="00BA09CA">
        <w:rPr>
          <w:rFonts w:ascii="Arial" w:eastAsia="Arial" w:hAnsi="Arial" w:cs="Arial"/>
          <w:sz w:val="20"/>
          <w:szCs w:val="20"/>
        </w:rPr>
        <w:t xml:space="preserve"> además de las previstas en otros numerales del presente documento:</w:t>
      </w:r>
    </w:p>
    <w:p w14:paraId="0F020DCE" w14:textId="77777777" w:rsidR="009438AA" w:rsidRPr="00BA09CA" w:rsidRDefault="009438AA" w:rsidP="00BF2EB7">
      <w:pPr>
        <w:jc w:val="both"/>
        <w:rPr>
          <w:rFonts w:ascii="Arial" w:hAnsi="Arial" w:cs="Arial"/>
          <w:sz w:val="20"/>
          <w:szCs w:val="20"/>
        </w:rPr>
      </w:pPr>
    </w:p>
    <w:p w14:paraId="44BCC611" w14:textId="3757826C" w:rsidR="00413369" w:rsidRPr="00BA09CA" w:rsidRDefault="00413369" w:rsidP="00BF2EB7">
      <w:pPr>
        <w:pStyle w:val="InviasNormal"/>
        <w:numPr>
          <w:ilvl w:val="0"/>
          <w:numId w:val="46"/>
        </w:numPr>
        <w:spacing w:before="0"/>
        <w:jc w:val="both"/>
        <w:rPr>
          <w:rFonts w:ascii="Arial" w:eastAsiaTheme="minorEastAsia" w:hAnsi="Arial" w:cs="Arial"/>
          <w:sz w:val="20"/>
          <w:szCs w:val="20"/>
          <w:lang w:val="es-CO"/>
        </w:rPr>
      </w:pPr>
      <w:r w:rsidRPr="00BA09CA">
        <w:rPr>
          <w:rFonts w:ascii="Arial" w:eastAsia="Arial" w:hAnsi="Arial" w:cs="Arial"/>
          <w:sz w:val="20"/>
          <w:szCs w:val="20"/>
          <w:highlight w:val="lightGray"/>
          <w:lang w:val="es-CO"/>
        </w:rPr>
        <w:t xml:space="preserve">[En este literal 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debe señalar si </w:t>
      </w:r>
      <w:r w:rsidR="0039310F">
        <w:rPr>
          <w:rFonts w:ascii="Arial" w:eastAsia="Arial" w:hAnsi="Arial" w:cs="Arial"/>
          <w:sz w:val="20"/>
          <w:szCs w:val="20"/>
          <w:highlight w:val="lightGray"/>
          <w:lang w:val="es-CO"/>
        </w:rPr>
        <w:t>se permite o no</w:t>
      </w:r>
      <w:r w:rsidRPr="00BA09CA">
        <w:rPr>
          <w:rFonts w:ascii="Arial" w:eastAsia="Arial" w:hAnsi="Arial" w:cs="Arial"/>
          <w:sz w:val="20"/>
          <w:szCs w:val="20"/>
          <w:highlight w:val="lightGray"/>
          <w:lang w:val="es-CO"/>
        </w:rPr>
        <w:t xml:space="preserve"> presentar oferta a más de un lote o grupo. Cuando lo establezca debe indicar si es posible resultar adjudicatario de más de uno]</w:t>
      </w:r>
      <w:r w:rsidRPr="006E76E4">
        <w:rPr>
          <w:rFonts w:ascii="Arial" w:eastAsia="Arial" w:hAnsi="Arial" w:cs="Arial"/>
          <w:sz w:val="20"/>
          <w:szCs w:val="20"/>
          <w:lang w:val="es-CO"/>
        </w:rPr>
        <w:t>.</w:t>
      </w:r>
    </w:p>
    <w:p w14:paraId="19074B7A" w14:textId="31F7C317" w:rsidR="00413369" w:rsidRPr="00BA09CA" w:rsidRDefault="009438AA" w:rsidP="00E63264">
      <w:pPr>
        <w:pStyle w:val="InviasNormal"/>
        <w:numPr>
          <w:ilvl w:val="0"/>
          <w:numId w:val="46"/>
        </w:numPr>
        <w:spacing w:before="0"/>
        <w:jc w:val="both"/>
        <w:rPr>
          <w:rFonts w:ascii="Arial" w:eastAsiaTheme="minorEastAsia" w:hAnsi="Arial" w:cs="Arial"/>
          <w:sz w:val="20"/>
          <w:szCs w:val="20"/>
          <w:lang w:val="es-CO"/>
        </w:rPr>
      </w:pPr>
      <w:r w:rsidRPr="00BA09CA">
        <w:rPr>
          <w:rFonts w:ascii="Arial" w:eastAsia="Arial" w:hAnsi="Arial" w:cs="Arial"/>
          <w:sz w:val="20"/>
          <w:szCs w:val="20"/>
          <w:lang w:val="es-CO"/>
        </w:rPr>
        <w:t xml:space="preserve">En los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00A920BF" w:rsidRPr="00BA09CA">
        <w:rPr>
          <w:rFonts w:ascii="Arial" w:eastAsia="Arial" w:hAnsi="Arial" w:cs="Arial"/>
          <w:sz w:val="20"/>
          <w:szCs w:val="20"/>
          <w:lang w:val="es-CO"/>
        </w:rPr>
        <w:t xml:space="preserve">s aportados como experiencia se debe acreditar que el valor </w:t>
      </w:r>
      <w:r w:rsidR="00327A8C" w:rsidRPr="00BA09CA">
        <w:rPr>
          <w:rFonts w:ascii="Arial" w:eastAsia="Arial" w:hAnsi="Arial" w:cs="Arial"/>
          <w:sz w:val="20"/>
          <w:szCs w:val="20"/>
          <w:lang w:val="es-CO"/>
        </w:rPr>
        <w:t xml:space="preserve">total </w:t>
      </w:r>
      <w:r w:rsidR="00A920BF" w:rsidRPr="00BA09CA">
        <w:rPr>
          <w:rFonts w:ascii="Arial" w:eastAsia="Arial" w:hAnsi="Arial" w:cs="Arial"/>
          <w:sz w:val="20"/>
          <w:szCs w:val="20"/>
          <w:lang w:val="es-CO"/>
        </w:rPr>
        <w:t xml:space="preserve">de </w:t>
      </w:r>
      <w:r w:rsidR="00146AA9" w:rsidRPr="00BA09CA">
        <w:rPr>
          <w:rFonts w:ascii="Arial" w:eastAsia="Arial" w:hAnsi="Arial" w:cs="Arial"/>
          <w:sz w:val="20"/>
          <w:szCs w:val="20"/>
          <w:lang w:val="es-CO"/>
        </w:rPr>
        <w:t>estos</w:t>
      </w:r>
      <w:r w:rsidR="00A920BF" w:rsidRPr="00BA09CA">
        <w:rPr>
          <w:rFonts w:ascii="Arial" w:eastAsia="Arial" w:hAnsi="Arial" w:cs="Arial"/>
          <w:sz w:val="20"/>
          <w:szCs w:val="20"/>
          <w:lang w:val="es-CO"/>
        </w:rPr>
        <w:t xml:space="preserve"> es mayor o igual al 1</w:t>
      </w:r>
      <w:r w:rsidR="00847F69" w:rsidRPr="00BA09CA">
        <w:rPr>
          <w:rFonts w:ascii="Arial" w:eastAsia="Arial" w:hAnsi="Arial" w:cs="Arial"/>
          <w:sz w:val="20"/>
          <w:szCs w:val="20"/>
          <w:lang w:val="es-CO"/>
        </w:rPr>
        <w:t>0</w:t>
      </w:r>
      <w:r w:rsidR="00A920BF" w:rsidRPr="00BA09CA">
        <w:rPr>
          <w:rFonts w:ascii="Arial" w:eastAsia="Arial" w:hAnsi="Arial" w:cs="Arial"/>
          <w:sz w:val="20"/>
          <w:szCs w:val="20"/>
          <w:lang w:val="es-CO"/>
        </w:rPr>
        <w:t>0</w:t>
      </w:r>
      <w:r w:rsidR="006E1E1C">
        <w:rPr>
          <w:rFonts w:ascii="Arial" w:eastAsia="Arial" w:hAnsi="Arial" w:cs="Arial"/>
          <w:sz w:val="20"/>
          <w:szCs w:val="20"/>
          <w:lang w:val="es-CO"/>
        </w:rPr>
        <w:t xml:space="preserve"> </w:t>
      </w:r>
      <w:r w:rsidR="00A920BF" w:rsidRPr="00BA09CA">
        <w:rPr>
          <w:rFonts w:ascii="Arial" w:eastAsia="Arial" w:hAnsi="Arial" w:cs="Arial"/>
          <w:sz w:val="20"/>
          <w:szCs w:val="20"/>
          <w:lang w:val="es-CO"/>
        </w:rPr>
        <w:t xml:space="preserve">% del valor total del </w:t>
      </w:r>
      <w:r w:rsidR="00877B66" w:rsidRPr="00BA09CA">
        <w:rPr>
          <w:rFonts w:ascii="Arial" w:eastAsia="Arial" w:hAnsi="Arial" w:cs="Arial"/>
          <w:sz w:val="20"/>
          <w:szCs w:val="20"/>
          <w:lang w:val="es-CO"/>
        </w:rPr>
        <w:t>P</w:t>
      </w:r>
      <w:r w:rsidR="00A920BF" w:rsidRPr="00BA09CA">
        <w:rPr>
          <w:rFonts w:ascii="Arial" w:eastAsia="Arial" w:hAnsi="Arial" w:cs="Arial"/>
          <w:sz w:val="20"/>
          <w:szCs w:val="20"/>
          <w:lang w:val="es-CO"/>
        </w:rPr>
        <w:t xml:space="preserve">resupuesto </w:t>
      </w:r>
      <w:r w:rsidR="00877B66" w:rsidRPr="00BA09CA">
        <w:rPr>
          <w:rFonts w:ascii="Arial" w:eastAsia="Arial" w:hAnsi="Arial" w:cs="Arial"/>
          <w:sz w:val="20"/>
          <w:szCs w:val="20"/>
          <w:lang w:val="es-CO"/>
        </w:rPr>
        <w:t>O</w:t>
      </w:r>
      <w:r w:rsidR="00A920BF" w:rsidRPr="00BA09CA">
        <w:rPr>
          <w:rFonts w:ascii="Arial" w:eastAsia="Arial" w:hAnsi="Arial" w:cs="Arial"/>
          <w:sz w:val="20"/>
          <w:szCs w:val="20"/>
          <w:lang w:val="es-CO"/>
        </w:rPr>
        <w:t>ficial establecido para cada lote</w:t>
      </w:r>
      <w:r w:rsidR="00877B51">
        <w:rPr>
          <w:rFonts w:ascii="Arial" w:eastAsia="Arial" w:hAnsi="Arial" w:cs="Arial"/>
          <w:sz w:val="20"/>
          <w:szCs w:val="20"/>
          <w:lang w:val="es-CO"/>
        </w:rPr>
        <w:t xml:space="preserve"> o grupo</w:t>
      </w:r>
      <w:r w:rsidR="00A920BF" w:rsidRPr="00BA09CA">
        <w:rPr>
          <w:rFonts w:ascii="Arial" w:eastAsia="Arial" w:hAnsi="Arial" w:cs="Arial"/>
          <w:sz w:val="20"/>
          <w:szCs w:val="20"/>
          <w:lang w:val="es-CO"/>
        </w:rPr>
        <w:t>.</w:t>
      </w:r>
      <w:r w:rsidR="00413369" w:rsidRPr="00BA09CA">
        <w:rPr>
          <w:rFonts w:ascii="Arial" w:eastAsia="Arial" w:hAnsi="Arial" w:cs="Arial"/>
          <w:sz w:val="20"/>
          <w:szCs w:val="20"/>
          <w:lang w:val="es-CO"/>
        </w:rPr>
        <w:t xml:space="preserve"> </w:t>
      </w:r>
    </w:p>
    <w:p w14:paraId="47E74955" w14:textId="3270E53E" w:rsidR="00413369" w:rsidRPr="00BA09CA" w:rsidRDefault="00413369" w:rsidP="00AB1346">
      <w:pPr>
        <w:pStyle w:val="InviasNormal"/>
        <w:numPr>
          <w:ilvl w:val="0"/>
          <w:numId w:val="46"/>
        </w:numPr>
        <w:spacing w:before="0"/>
        <w:jc w:val="both"/>
        <w:rPr>
          <w:rFonts w:ascii="Arial" w:eastAsiaTheme="minorEastAsia" w:hAnsi="Arial" w:cs="Arial"/>
          <w:sz w:val="20"/>
          <w:szCs w:val="20"/>
          <w:lang w:val="es-CO"/>
        </w:rPr>
      </w:pPr>
      <w:r w:rsidRPr="00BA09CA">
        <w:rPr>
          <w:rFonts w:ascii="Arial" w:eastAsia="Arial" w:hAnsi="Arial" w:cs="Arial"/>
          <w:sz w:val="20"/>
          <w:szCs w:val="20"/>
          <w:lang w:val="es-CO"/>
        </w:rPr>
        <w:t xml:space="preserve">La experiencia que debe acreditar el </w:t>
      </w:r>
      <w:r w:rsidR="00276216" w:rsidRPr="00BA09CA">
        <w:rPr>
          <w:rFonts w:ascii="Arial" w:eastAsia="Arial" w:hAnsi="Arial" w:cs="Arial"/>
          <w:sz w:val="20"/>
          <w:szCs w:val="20"/>
          <w:lang w:val="es-CO"/>
        </w:rPr>
        <w:t>P</w:t>
      </w:r>
      <w:r w:rsidRPr="00BA09CA">
        <w:rPr>
          <w:rFonts w:ascii="Arial" w:eastAsia="Arial" w:hAnsi="Arial" w:cs="Arial"/>
          <w:sz w:val="20"/>
          <w:szCs w:val="20"/>
          <w:lang w:val="es-CO"/>
        </w:rPr>
        <w:t>roponente será la establecida de forma independiente para cada lote o grupo</w:t>
      </w:r>
      <w:r w:rsidR="00F55D61">
        <w:rPr>
          <w:rFonts w:ascii="Arial" w:eastAsia="Arial" w:hAnsi="Arial" w:cs="Arial"/>
          <w:sz w:val="20"/>
          <w:szCs w:val="20"/>
          <w:lang w:val="es-CO"/>
        </w:rPr>
        <w:t>,</w:t>
      </w:r>
      <w:r w:rsidRPr="00BA09CA">
        <w:rPr>
          <w:rFonts w:ascii="Arial" w:eastAsia="Arial" w:hAnsi="Arial" w:cs="Arial"/>
          <w:sz w:val="20"/>
          <w:szCs w:val="20"/>
          <w:lang w:val="es-CO"/>
        </w:rPr>
        <w:t xml:space="preserve"> de acuerdo con las actividades definidas en la </w:t>
      </w:r>
      <w:r w:rsidR="00E258A2" w:rsidRPr="00BA09CA">
        <w:rPr>
          <w:rFonts w:ascii="Arial" w:eastAsia="Arial" w:hAnsi="Arial" w:cs="Arial"/>
          <w:sz w:val="20"/>
          <w:szCs w:val="20"/>
          <w:lang w:val="es-CO"/>
        </w:rPr>
        <w:t>“</w:t>
      </w:r>
      <w:r w:rsidRPr="00BA09CA">
        <w:rPr>
          <w:rFonts w:ascii="Arial" w:eastAsia="Arial" w:hAnsi="Arial" w:cs="Arial"/>
          <w:sz w:val="20"/>
          <w:szCs w:val="20"/>
          <w:lang w:val="es-CO"/>
        </w:rPr>
        <w:t>Matriz 1 – Experiencia</w:t>
      </w:r>
      <w:r w:rsidR="00E258A2" w:rsidRPr="00BA09CA">
        <w:rPr>
          <w:rFonts w:ascii="Arial" w:eastAsia="Arial" w:hAnsi="Arial" w:cs="Arial"/>
          <w:sz w:val="20"/>
          <w:szCs w:val="20"/>
          <w:lang w:val="es-CO"/>
        </w:rPr>
        <w:t>”</w:t>
      </w:r>
      <w:r w:rsidR="00F55D61">
        <w:rPr>
          <w:rFonts w:ascii="Arial" w:eastAsia="Arial" w:hAnsi="Arial" w:cs="Arial"/>
          <w:sz w:val="20"/>
          <w:szCs w:val="20"/>
          <w:lang w:val="es-CO"/>
        </w:rPr>
        <w:t>,</w:t>
      </w:r>
      <w:r w:rsidR="00E258A2" w:rsidRPr="00BA09CA">
        <w:rPr>
          <w:rFonts w:ascii="Arial" w:eastAsia="Arial" w:hAnsi="Arial" w:cs="Arial"/>
          <w:sz w:val="20"/>
          <w:szCs w:val="20"/>
          <w:lang w:val="es-CO"/>
        </w:rPr>
        <w:t xml:space="preserve"> </w:t>
      </w:r>
      <w:r w:rsidRPr="00BA09CA">
        <w:rPr>
          <w:rFonts w:ascii="Arial" w:eastAsia="Arial" w:hAnsi="Arial" w:cs="Arial"/>
          <w:sz w:val="20"/>
          <w:szCs w:val="20"/>
          <w:lang w:val="es-CO"/>
        </w:rPr>
        <w:t xml:space="preserve">en el literal A de la sección </w:t>
      </w:r>
      <w:r w:rsidR="00215062" w:rsidRPr="00BA09CA">
        <w:rPr>
          <w:rFonts w:ascii="Arial" w:eastAsia="Arial" w:hAnsi="Arial" w:cs="Arial"/>
          <w:sz w:val="20"/>
          <w:szCs w:val="20"/>
          <w:lang w:val="es-CO"/>
        </w:rPr>
        <w:t>10</w:t>
      </w:r>
      <w:r w:rsidR="00861B34" w:rsidRPr="00BA09CA">
        <w:rPr>
          <w:rFonts w:ascii="Arial" w:eastAsia="Arial" w:hAnsi="Arial" w:cs="Arial"/>
          <w:sz w:val="20"/>
          <w:szCs w:val="20"/>
          <w:lang w:val="es-CO"/>
        </w:rPr>
        <w:t>.1</w:t>
      </w:r>
      <w:r w:rsidRPr="00BA09CA">
        <w:rPr>
          <w:rFonts w:ascii="Arial" w:eastAsia="Arial" w:hAnsi="Arial" w:cs="Arial"/>
          <w:sz w:val="20"/>
          <w:szCs w:val="20"/>
          <w:lang w:val="es-CO"/>
        </w:rPr>
        <w:t>.1</w:t>
      </w:r>
      <w:r w:rsidR="00B91F03" w:rsidRPr="00BA09CA">
        <w:rPr>
          <w:rFonts w:ascii="Arial" w:eastAsia="Arial" w:hAnsi="Arial" w:cs="Arial"/>
          <w:sz w:val="20"/>
          <w:szCs w:val="20"/>
          <w:lang w:val="es-CO"/>
        </w:rPr>
        <w:t>.</w:t>
      </w:r>
      <w:r w:rsidR="00855433">
        <w:rPr>
          <w:rFonts w:ascii="Arial" w:eastAsia="Arial" w:hAnsi="Arial" w:cs="Arial"/>
          <w:sz w:val="20"/>
          <w:szCs w:val="20"/>
          <w:lang w:val="es-CO"/>
        </w:rPr>
        <w:t xml:space="preserve"> del Pliego de Condiciones</w:t>
      </w:r>
    </w:p>
    <w:p w14:paraId="3EDD6575" w14:textId="3AC40644" w:rsidR="007D06E2" w:rsidRPr="007D06E2" w:rsidRDefault="008172D9" w:rsidP="00BF2EB7">
      <w:pPr>
        <w:pStyle w:val="InviasNormal"/>
        <w:numPr>
          <w:ilvl w:val="0"/>
          <w:numId w:val="46"/>
        </w:numPr>
        <w:spacing w:after="0"/>
        <w:ind w:left="714" w:hanging="357"/>
        <w:jc w:val="both"/>
        <w:rPr>
          <w:rFonts w:ascii="Arial" w:eastAsia="Arial" w:hAnsi="Arial" w:cs="Arial"/>
          <w:sz w:val="20"/>
          <w:szCs w:val="20"/>
          <w:lang w:val="es-CO"/>
        </w:rPr>
      </w:pPr>
      <w:r w:rsidRPr="00BA09CA">
        <w:rPr>
          <w:rFonts w:ascii="Arial" w:eastAsia="Arial" w:hAnsi="Arial" w:cs="Arial"/>
          <w:sz w:val="20"/>
          <w:szCs w:val="20"/>
          <w:lang w:val="es-CO"/>
        </w:rPr>
        <w:t>Los parámetros que se seguirá</w:t>
      </w:r>
      <w:r w:rsidR="00413369" w:rsidRPr="00BA09CA">
        <w:rPr>
          <w:rFonts w:ascii="Arial" w:eastAsia="Arial" w:hAnsi="Arial" w:cs="Arial"/>
          <w:sz w:val="20"/>
          <w:szCs w:val="20"/>
          <w:lang w:val="es-CO"/>
        </w:rPr>
        <w:t xml:space="preserve"> para establecer el orden de elegibilidad de los lotes o grupos que conforman el </w:t>
      </w:r>
      <w:r w:rsidR="00276216" w:rsidRPr="00BA09CA">
        <w:rPr>
          <w:rFonts w:ascii="Arial" w:eastAsia="Arial" w:hAnsi="Arial" w:cs="Arial"/>
          <w:sz w:val="20"/>
          <w:szCs w:val="20"/>
          <w:lang w:val="es-CO"/>
        </w:rPr>
        <w:t>P</w:t>
      </w:r>
      <w:r w:rsidR="00413369" w:rsidRPr="00BA09CA">
        <w:rPr>
          <w:rFonts w:ascii="Arial" w:eastAsia="Arial" w:hAnsi="Arial" w:cs="Arial"/>
          <w:sz w:val="20"/>
          <w:szCs w:val="20"/>
          <w:lang w:val="es-CO"/>
        </w:rPr>
        <w:t xml:space="preserve">roceso de </w:t>
      </w:r>
      <w:r w:rsidR="00276216" w:rsidRPr="00BA09CA">
        <w:rPr>
          <w:rFonts w:ascii="Arial" w:eastAsia="Arial" w:hAnsi="Arial" w:cs="Arial"/>
          <w:sz w:val="20"/>
          <w:szCs w:val="20"/>
          <w:lang w:val="es-CO"/>
        </w:rPr>
        <w:t>C</w:t>
      </w:r>
      <w:r w:rsidR="00413369" w:rsidRPr="00BA09CA">
        <w:rPr>
          <w:rFonts w:ascii="Arial" w:eastAsia="Arial" w:hAnsi="Arial" w:cs="Arial"/>
          <w:sz w:val="20"/>
          <w:szCs w:val="20"/>
          <w:lang w:val="es-CO"/>
        </w:rPr>
        <w:t xml:space="preserve">ontratación será el señalado por la </w:t>
      </w:r>
      <w:r w:rsidR="00E41DBB" w:rsidRPr="00BA09CA">
        <w:rPr>
          <w:rFonts w:ascii="Arial" w:eastAsia="Arial" w:hAnsi="Arial" w:cs="Arial"/>
          <w:sz w:val="20"/>
          <w:szCs w:val="20"/>
          <w:lang w:val="es-CO"/>
        </w:rPr>
        <w:t>Entidad</w:t>
      </w:r>
      <w:r w:rsidR="00413369" w:rsidRPr="00BA09CA">
        <w:rPr>
          <w:rFonts w:ascii="Arial" w:eastAsia="Arial" w:hAnsi="Arial" w:cs="Arial"/>
          <w:sz w:val="20"/>
          <w:szCs w:val="20"/>
          <w:lang w:val="es-CO"/>
        </w:rPr>
        <w:t xml:space="preserve"> en el numeral </w:t>
      </w:r>
      <w:r w:rsidR="000C1A61" w:rsidRPr="00BA09CA">
        <w:rPr>
          <w:rFonts w:ascii="Arial" w:eastAsia="Arial" w:hAnsi="Arial" w:cs="Arial"/>
          <w:sz w:val="20"/>
          <w:szCs w:val="20"/>
          <w:lang w:val="es-CO"/>
        </w:rPr>
        <w:t>2</w:t>
      </w:r>
      <w:r w:rsidR="005D456C" w:rsidRPr="00BA09CA">
        <w:rPr>
          <w:rFonts w:ascii="Arial" w:eastAsia="Arial" w:hAnsi="Arial" w:cs="Arial"/>
          <w:sz w:val="20"/>
          <w:szCs w:val="20"/>
          <w:lang w:val="es-CO"/>
        </w:rPr>
        <w:t>.</w:t>
      </w:r>
      <w:r w:rsidR="000C1A61" w:rsidRPr="00BA09CA">
        <w:rPr>
          <w:rFonts w:ascii="Arial" w:eastAsia="Arial" w:hAnsi="Arial" w:cs="Arial"/>
          <w:sz w:val="20"/>
          <w:szCs w:val="20"/>
          <w:lang w:val="es-CO"/>
        </w:rPr>
        <w:t>7</w:t>
      </w:r>
      <w:r w:rsidR="00413369" w:rsidRPr="00BA09CA">
        <w:rPr>
          <w:rFonts w:ascii="Arial" w:eastAsia="Arial" w:hAnsi="Arial" w:cs="Arial"/>
          <w:sz w:val="20"/>
          <w:szCs w:val="20"/>
          <w:lang w:val="es-CO"/>
        </w:rPr>
        <w:t>.</w:t>
      </w:r>
      <w:r w:rsidR="00894C0B">
        <w:rPr>
          <w:rFonts w:ascii="Arial" w:eastAsia="Arial" w:hAnsi="Arial" w:cs="Arial"/>
          <w:sz w:val="20"/>
          <w:szCs w:val="20"/>
          <w:lang w:val="es-CO"/>
        </w:rPr>
        <w:t xml:space="preserve"> de</w:t>
      </w:r>
      <w:r w:rsidR="000A0B0E">
        <w:rPr>
          <w:rFonts w:ascii="Arial" w:eastAsia="Arial" w:hAnsi="Arial" w:cs="Arial"/>
          <w:sz w:val="20"/>
          <w:szCs w:val="20"/>
          <w:lang w:val="es-CO"/>
        </w:rPr>
        <w:t>l</w:t>
      </w:r>
      <w:r w:rsidR="00894C0B">
        <w:rPr>
          <w:rFonts w:ascii="Arial" w:eastAsia="Arial" w:hAnsi="Arial" w:cs="Arial"/>
          <w:sz w:val="20"/>
          <w:szCs w:val="20"/>
          <w:lang w:val="es-CO"/>
        </w:rPr>
        <w:t xml:space="preserve"> Pliego de Condiciones. </w:t>
      </w:r>
    </w:p>
    <w:p w14:paraId="6C5A91D5" w14:textId="59250117" w:rsidR="00413369" w:rsidRPr="00BA09CA" w:rsidRDefault="00413369" w:rsidP="00E63264">
      <w:pPr>
        <w:pStyle w:val="InviasNormal"/>
        <w:numPr>
          <w:ilvl w:val="0"/>
          <w:numId w:val="46"/>
        </w:numPr>
        <w:jc w:val="both"/>
        <w:rPr>
          <w:rFonts w:ascii="Arial" w:eastAsia="Arial" w:hAnsi="Arial" w:cs="Arial"/>
          <w:sz w:val="20"/>
          <w:szCs w:val="20"/>
          <w:lang w:val="es-CO"/>
        </w:rPr>
      </w:pPr>
      <w:r w:rsidRPr="00BA09CA">
        <w:rPr>
          <w:rFonts w:ascii="Arial" w:eastAsia="Arial" w:hAnsi="Arial" w:cs="Arial"/>
          <w:sz w:val="20"/>
          <w:szCs w:val="20"/>
          <w:highlight w:val="lightGray"/>
        </w:rPr>
        <w:t xml:space="preserve">[Incluir cuando 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rPr>
        <w:t xml:space="preserve"> </w:t>
      </w:r>
      <w:r w:rsidRPr="00BA09CA">
        <w:rPr>
          <w:rFonts w:ascii="Arial" w:eastAsia="Arial" w:hAnsi="Arial" w:cs="Arial"/>
          <w:sz w:val="20"/>
          <w:szCs w:val="20"/>
          <w:highlight w:val="lightGray"/>
          <w:lang w:val="es-CO"/>
        </w:rPr>
        <w:t xml:space="preserve">no </w:t>
      </w:r>
      <w:r w:rsidRPr="00BA09CA">
        <w:rPr>
          <w:rFonts w:ascii="Arial" w:eastAsia="Arial" w:hAnsi="Arial" w:cs="Arial"/>
          <w:sz w:val="20"/>
          <w:szCs w:val="20"/>
          <w:highlight w:val="lightGray"/>
        </w:rPr>
        <w:t>haya establecido la posibilidad de resultar adjudicatario de más de un lote o grupo]</w:t>
      </w:r>
      <w:r w:rsidRPr="00BA09CA">
        <w:rPr>
          <w:rFonts w:ascii="Arial" w:eastAsia="Arial" w:hAnsi="Arial" w:cs="Arial"/>
          <w:sz w:val="20"/>
          <w:szCs w:val="20"/>
        </w:rPr>
        <w:t xml:space="preserve"> </w:t>
      </w:r>
      <w:r w:rsidRPr="00BA09CA">
        <w:rPr>
          <w:rFonts w:ascii="Arial" w:eastAsia="Arial" w:hAnsi="Arial" w:cs="Arial"/>
          <w:sz w:val="20"/>
          <w:szCs w:val="20"/>
          <w:lang w:val="es-CO"/>
        </w:rPr>
        <w:t xml:space="preserve">El </w:t>
      </w:r>
      <w:r w:rsidR="00276216"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 </w:t>
      </w:r>
      <w:r w:rsidR="00557ABD" w:rsidRPr="00BA09CA">
        <w:rPr>
          <w:rFonts w:ascii="Arial" w:eastAsia="Arial" w:hAnsi="Arial" w:cs="Arial"/>
          <w:sz w:val="20"/>
          <w:szCs w:val="20"/>
          <w:lang w:val="es-CO"/>
        </w:rPr>
        <w:t xml:space="preserve">seleccionado </w:t>
      </w:r>
      <w:r w:rsidRPr="00BA09CA">
        <w:rPr>
          <w:rFonts w:ascii="Arial" w:eastAsia="Arial" w:hAnsi="Arial" w:cs="Arial"/>
          <w:sz w:val="20"/>
          <w:szCs w:val="20"/>
          <w:lang w:val="es-CO"/>
        </w:rPr>
        <w:t xml:space="preserve">debe incluirse en los demás </w:t>
      </w:r>
      <w:r w:rsidR="0070246F" w:rsidRPr="00BA09CA">
        <w:rPr>
          <w:rFonts w:ascii="Arial" w:eastAsia="Arial" w:hAnsi="Arial" w:cs="Arial"/>
          <w:sz w:val="20"/>
          <w:szCs w:val="20"/>
          <w:lang w:val="es-CO"/>
        </w:rPr>
        <w:t>ó</w:t>
      </w:r>
      <w:r w:rsidRPr="00BA09CA">
        <w:rPr>
          <w:rFonts w:ascii="Arial" w:eastAsia="Arial" w:hAnsi="Arial" w:cs="Arial"/>
          <w:sz w:val="20"/>
          <w:szCs w:val="20"/>
          <w:lang w:val="es-CO"/>
        </w:rPr>
        <w:t>rdenes de elegibilidad en los cuales se encuentre habilitado y</w:t>
      </w:r>
      <w:r w:rsidR="00977F0D">
        <w:rPr>
          <w:rFonts w:ascii="Arial" w:eastAsia="Arial" w:hAnsi="Arial" w:cs="Arial"/>
          <w:sz w:val="20"/>
          <w:szCs w:val="20"/>
          <w:lang w:val="es-CO"/>
        </w:rPr>
        <w:t>,</w:t>
      </w:r>
      <w:r w:rsidRPr="00BA09CA">
        <w:rPr>
          <w:rFonts w:ascii="Arial" w:eastAsia="Arial" w:hAnsi="Arial" w:cs="Arial"/>
          <w:sz w:val="20"/>
          <w:szCs w:val="20"/>
          <w:lang w:val="es-CO"/>
        </w:rPr>
        <w:t xml:space="preserve"> de resultar ubicado en el primer orden de elegibilidad de estos lotes</w:t>
      </w:r>
      <w:r w:rsidR="00B56DF2">
        <w:rPr>
          <w:rFonts w:ascii="Arial" w:eastAsia="Arial" w:hAnsi="Arial" w:cs="Arial"/>
          <w:sz w:val="20"/>
          <w:szCs w:val="20"/>
          <w:lang w:val="es-CO"/>
        </w:rPr>
        <w:t xml:space="preserve"> o grupos</w:t>
      </w:r>
      <w:r w:rsidRPr="00BA09CA">
        <w:rPr>
          <w:rFonts w:ascii="Arial" w:eastAsia="Arial" w:hAnsi="Arial" w:cs="Arial"/>
          <w:sz w:val="20"/>
          <w:szCs w:val="20"/>
          <w:lang w:val="es-CO"/>
        </w:rPr>
        <w:t xml:space="preserve">, se adjudicará al </w:t>
      </w:r>
      <w:r w:rsidR="00444A42"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 </w:t>
      </w:r>
      <w:r w:rsidR="00790AA9">
        <w:rPr>
          <w:rFonts w:ascii="Arial" w:eastAsia="Arial" w:hAnsi="Arial" w:cs="Arial"/>
          <w:sz w:val="20"/>
          <w:szCs w:val="20"/>
          <w:lang w:val="es-CO"/>
        </w:rPr>
        <w:t>instalado</w:t>
      </w:r>
      <w:r w:rsidRPr="00BA09CA">
        <w:rPr>
          <w:rFonts w:ascii="Arial" w:eastAsia="Arial" w:hAnsi="Arial" w:cs="Arial"/>
          <w:sz w:val="20"/>
          <w:szCs w:val="20"/>
          <w:lang w:val="es-CO"/>
        </w:rPr>
        <w:t xml:space="preserve"> en el segundo orden de elegibilidad y así sucesivamente. En los eventos en los cuales no existan</w:t>
      </w:r>
      <w:r w:rsidR="00557ABD" w:rsidRPr="00BA09CA">
        <w:rPr>
          <w:rFonts w:ascii="Arial" w:eastAsia="Arial" w:hAnsi="Arial" w:cs="Arial"/>
          <w:sz w:val="20"/>
          <w:szCs w:val="20"/>
          <w:lang w:val="es-CO"/>
        </w:rPr>
        <w:t xml:space="preserve"> más</w:t>
      </w:r>
      <w:r w:rsidRPr="00BA09CA">
        <w:rPr>
          <w:rFonts w:ascii="Arial" w:eastAsia="Arial" w:hAnsi="Arial" w:cs="Arial"/>
          <w:sz w:val="20"/>
          <w:szCs w:val="20"/>
          <w:lang w:val="es-CO"/>
        </w:rPr>
        <w:t xml:space="preserve"> </w:t>
      </w:r>
      <w:r w:rsidR="00444A42"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roponentes a quienes adjudicar los lotes o </w:t>
      </w:r>
      <w:r w:rsidR="001E038E">
        <w:rPr>
          <w:rFonts w:ascii="Arial" w:eastAsia="Arial" w:hAnsi="Arial" w:cs="Arial"/>
          <w:sz w:val="20"/>
          <w:szCs w:val="20"/>
          <w:lang w:val="es-CO"/>
        </w:rPr>
        <w:t xml:space="preserve">los </w:t>
      </w:r>
      <w:r w:rsidRPr="00BA09CA">
        <w:rPr>
          <w:rFonts w:ascii="Arial" w:eastAsia="Arial" w:hAnsi="Arial" w:cs="Arial"/>
          <w:sz w:val="20"/>
          <w:szCs w:val="20"/>
          <w:lang w:val="es-CO"/>
        </w:rPr>
        <w:t xml:space="preserve">grupos restantes del </w:t>
      </w:r>
      <w:r w:rsidR="00444A42" w:rsidRPr="00BA09CA">
        <w:rPr>
          <w:rFonts w:ascii="Arial" w:eastAsia="Arial" w:hAnsi="Arial" w:cs="Arial"/>
          <w:sz w:val="20"/>
          <w:szCs w:val="20"/>
          <w:lang w:val="es-CO"/>
        </w:rPr>
        <w:t>P</w:t>
      </w:r>
      <w:r w:rsidRPr="00BA09CA">
        <w:rPr>
          <w:rFonts w:ascii="Arial" w:eastAsia="Arial" w:hAnsi="Arial" w:cs="Arial"/>
          <w:sz w:val="20"/>
          <w:szCs w:val="20"/>
          <w:lang w:val="es-CO"/>
        </w:rPr>
        <w:t xml:space="preserve">roceso de </w:t>
      </w:r>
      <w:r w:rsidR="00444A42" w:rsidRPr="00BA09CA">
        <w:rPr>
          <w:rFonts w:ascii="Arial" w:eastAsia="Arial" w:hAnsi="Arial" w:cs="Arial"/>
          <w:sz w:val="20"/>
          <w:szCs w:val="20"/>
          <w:lang w:val="es-CO"/>
        </w:rPr>
        <w:t>C</w:t>
      </w:r>
      <w:r w:rsidRPr="00BA09CA">
        <w:rPr>
          <w:rFonts w:ascii="Arial" w:eastAsia="Arial" w:hAnsi="Arial" w:cs="Arial"/>
          <w:sz w:val="20"/>
          <w:szCs w:val="20"/>
          <w:lang w:val="es-CO"/>
        </w:rPr>
        <w:t xml:space="preserve">ontratación, se podrá adjudicar a un mismo </w:t>
      </w:r>
      <w:r w:rsidR="00444A42"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 más de dos (2) lotes o grupos, siempre y cuando cumpla con los requisitos establecidos en el </w:t>
      </w:r>
      <w:r w:rsidR="000937C0" w:rsidRPr="00BA09CA">
        <w:rPr>
          <w:rFonts w:ascii="Arial" w:eastAsia="Arial" w:hAnsi="Arial" w:cs="Arial"/>
          <w:sz w:val="20"/>
          <w:szCs w:val="20"/>
          <w:lang w:val="es-CO"/>
        </w:rPr>
        <w:t>P</w:t>
      </w:r>
      <w:r w:rsidRPr="00BA09CA">
        <w:rPr>
          <w:rFonts w:ascii="Arial" w:eastAsia="Arial" w:hAnsi="Arial" w:cs="Arial"/>
          <w:sz w:val="20"/>
          <w:szCs w:val="20"/>
          <w:lang w:val="es-CO"/>
        </w:rPr>
        <w:t xml:space="preserve">liego de </w:t>
      </w:r>
      <w:r w:rsidR="000937C0" w:rsidRPr="00BA09CA">
        <w:rPr>
          <w:rFonts w:ascii="Arial" w:eastAsia="Arial" w:hAnsi="Arial" w:cs="Arial"/>
          <w:sz w:val="20"/>
          <w:szCs w:val="20"/>
          <w:lang w:val="es-CO"/>
        </w:rPr>
        <w:t>C</w:t>
      </w:r>
      <w:r w:rsidRPr="00BA09CA">
        <w:rPr>
          <w:rFonts w:ascii="Arial" w:eastAsia="Arial" w:hAnsi="Arial" w:cs="Arial"/>
          <w:sz w:val="20"/>
          <w:szCs w:val="20"/>
          <w:lang w:val="es-CO"/>
        </w:rPr>
        <w:t xml:space="preserve">ondiciones. </w:t>
      </w:r>
    </w:p>
    <w:p w14:paraId="699988EB" w14:textId="3ED2D640" w:rsidR="00413369" w:rsidRPr="00BA09CA" w:rsidRDefault="00413369" w:rsidP="00AB1346">
      <w:pPr>
        <w:pStyle w:val="InviasNormal"/>
        <w:numPr>
          <w:ilvl w:val="0"/>
          <w:numId w:val="46"/>
        </w:numPr>
        <w:spacing w:before="0"/>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[Incluir cuando 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w:t>
      </w:r>
      <w:r w:rsidR="00557ABD" w:rsidRPr="00BA09CA">
        <w:rPr>
          <w:rFonts w:ascii="Arial" w:eastAsia="Arial" w:hAnsi="Arial" w:cs="Arial"/>
          <w:sz w:val="20"/>
          <w:szCs w:val="20"/>
          <w:highlight w:val="lightGray"/>
          <w:lang w:val="es-CO"/>
        </w:rPr>
        <w:t>establezca</w:t>
      </w:r>
      <w:r w:rsidRPr="00BA09CA">
        <w:rPr>
          <w:rFonts w:ascii="Arial" w:eastAsia="Arial" w:hAnsi="Arial" w:cs="Arial"/>
          <w:sz w:val="20"/>
          <w:szCs w:val="20"/>
          <w:highlight w:val="lightGray"/>
          <w:lang w:val="es-CO"/>
        </w:rPr>
        <w:t xml:space="preserve"> la posibilidad de resultar adjudicatario de más de un lote o grupo]</w:t>
      </w:r>
      <w:r w:rsidRPr="00BA09CA">
        <w:rPr>
          <w:rFonts w:ascii="Arial" w:eastAsia="Arial" w:hAnsi="Arial" w:cs="Arial"/>
          <w:sz w:val="20"/>
          <w:szCs w:val="20"/>
          <w:lang w:val="es-CO"/>
        </w:rPr>
        <w:t xml:space="preserv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verificará que el </w:t>
      </w:r>
      <w:r w:rsidR="00444A42" w:rsidRPr="00BA09CA">
        <w:rPr>
          <w:rFonts w:ascii="Arial" w:eastAsia="Arial" w:hAnsi="Arial" w:cs="Arial"/>
          <w:sz w:val="20"/>
          <w:szCs w:val="20"/>
          <w:lang w:val="es-CO"/>
        </w:rPr>
        <w:t>P</w:t>
      </w:r>
      <w:r w:rsidRPr="00BA09CA">
        <w:rPr>
          <w:rFonts w:ascii="Arial" w:eastAsia="Arial" w:hAnsi="Arial" w:cs="Arial"/>
          <w:sz w:val="20"/>
          <w:szCs w:val="20"/>
          <w:lang w:val="es-CO"/>
        </w:rPr>
        <w:t>roponente cumpl</w:t>
      </w:r>
      <w:r w:rsidR="00444A42" w:rsidRPr="00BA09CA">
        <w:rPr>
          <w:rFonts w:ascii="Arial" w:eastAsia="Arial" w:hAnsi="Arial" w:cs="Arial"/>
          <w:sz w:val="20"/>
          <w:szCs w:val="20"/>
          <w:lang w:val="es-CO"/>
        </w:rPr>
        <w:t>a</w:t>
      </w:r>
      <w:r w:rsidRPr="00BA09CA">
        <w:rPr>
          <w:rFonts w:ascii="Arial" w:eastAsia="Arial" w:hAnsi="Arial" w:cs="Arial"/>
          <w:sz w:val="20"/>
          <w:szCs w:val="20"/>
          <w:lang w:val="es-CO"/>
        </w:rPr>
        <w:t xml:space="preserve"> con el capital de trabajo para resultar adjudicatario de un lote o grupo adicional. </w:t>
      </w:r>
    </w:p>
    <w:p w14:paraId="5DC7A774" w14:textId="22868AC3" w:rsidR="00413369" w:rsidRPr="00BA09CA" w:rsidRDefault="00413369" w:rsidP="00AB1346">
      <w:pPr>
        <w:pStyle w:val="InviasNormal"/>
        <w:numPr>
          <w:ilvl w:val="0"/>
          <w:numId w:val="46"/>
        </w:numPr>
        <w:spacing w:before="0"/>
        <w:jc w:val="both"/>
        <w:rPr>
          <w:rFonts w:ascii="Arial" w:eastAsiaTheme="minorEastAsia" w:hAnsi="Arial" w:cs="Arial"/>
          <w:sz w:val="20"/>
          <w:szCs w:val="20"/>
          <w:lang w:val="es-CO"/>
        </w:rPr>
      </w:pPr>
      <w:r w:rsidRPr="00BA09CA">
        <w:rPr>
          <w:rFonts w:ascii="Arial" w:eastAsia="Arial" w:hAnsi="Arial" w:cs="Arial"/>
          <w:sz w:val="20"/>
          <w:szCs w:val="20"/>
          <w:lang w:val="es-CO"/>
        </w:rPr>
        <w:t xml:space="preserve">El </w:t>
      </w:r>
      <w:r w:rsidR="00444A42" w:rsidRPr="00BA09CA">
        <w:rPr>
          <w:rFonts w:ascii="Arial" w:eastAsia="Arial" w:hAnsi="Arial" w:cs="Arial"/>
          <w:sz w:val="20"/>
          <w:szCs w:val="20"/>
          <w:lang w:val="es-CO"/>
        </w:rPr>
        <w:t>P</w:t>
      </w:r>
      <w:r w:rsidRPr="00BA09CA">
        <w:rPr>
          <w:rFonts w:ascii="Arial" w:eastAsia="Arial" w:hAnsi="Arial" w:cs="Arial"/>
          <w:sz w:val="20"/>
          <w:szCs w:val="20"/>
          <w:lang w:val="es-CO"/>
        </w:rPr>
        <w:t>roponente</w:t>
      </w:r>
      <w:r w:rsidRPr="00BA09CA">
        <w:rPr>
          <w:rFonts w:ascii="Arial" w:eastAsia="Arial" w:hAnsi="Arial" w:cs="Arial"/>
          <w:sz w:val="20"/>
          <w:szCs w:val="20"/>
        </w:rPr>
        <w:t xml:space="preserve"> debe indicar en el</w:t>
      </w:r>
      <w:r w:rsidR="003A28CF" w:rsidRPr="00BA09CA">
        <w:rPr>
          <w:rFonts w:ascii="Arial" w:eastAsia="Arial" w:hAnsi="Arial" w:cs="Arial"/>
          <w:sz w:val="20"/>
          <w:szCs w:val="20"/>
          <w:lang w:val="es-MX"/>
        </w:rPr>
        <w:t xml:space="preserve"> “Formato 1 – Carta de presentación de la oferta”</w:t>
      </w:r>
      <w:r w:rsidRPr="00BA09CA">
        <w:rPr>
          <w:rFonts w:ascii="Arial" w:hAnsi="Arial" w:cs="Arial"/>
          <w:sz w:val="20"/>
          <w:szCs w:val="20"/>
          <w:lang w:val="es-MX"/>
        </w:rPr>
        <w:t xml:space="preserve"> y en el</w:t>
      </w:r>
      <w:r w:rsidR="003A28CF" w:rsidRPr="00BA09CA">
        <w:rPr>
          <w:rFonts w:ascii="Arial" w:hAnsi="Arial" w:cs="Arial"/>
          <w:sz w:val="20"/>
          <w:szCs w:val="20"/>
          <w:lang w:val="es-MX"/>
        </w:rPr>
        <w:t xml:space="preserve"> “Formato 2 – Conformación de Proponente Plural”</w:t>
      </w:r>
      <w:r w:rsidRPr="00BA09CA">
        <w:rPr>
          <w:rFonts w:ascii="Arial" w:hAnsi="Arial" w:cs="Arial"/>
          <w:sz w:val="20"/>
          <w:szCs w:val="20"/>
        </w:rPr>
        <w:t>, el lote</w:t>
      </w:r>
      <w:r w:rsidR="00855C68">
        <w:rPr>
          <w:rFonts w:ascii="Arial" w:hAnsi="Arial" w:cs="Arial"/>
          <w:sz w:val="20"/>
          <w:szCs w:val="20"/>
          <w:lang w:val="es-MX"/>
        </w:rPr>
        <w:t>/grupo</w:t>
      </w:r>
      <w:r w:rsidRPr="00BA09CA">
        <w:rPr>
          <w:rFonts w:ascii="Arial" w:hAnsi="Arial" w:cs="Arial"/>
          <w:sz w:val="20"/>
          <w:szCs w:val="20"/>
        </w:rPr>
        <w:t xml:space="preserve"> o lotes</w:t>
      </w:r>
      <w:r w:rsidR="00855C68">
        <w:rPr>
          <w:rFonts w:ascii="Arial" w:hAnsi="Arial" w:cs="Arial"/>
          <w:sz w:val="20"/>
          <w:szCs w:val="20"/>
          <w:lang w:val="es-MX"/>
        </w:rPr>
        <w:t>/grupos</w:t>
      </w:r>
      <w:r w:rsidRPr="00BA09CA">
        <w:rPr>
          <w:rFonts w:ascii="Arial" w:hAnsi="Arial" w:cs="Arial"/>
          <w:sz w:val="20"/>
          <w:szCs w:val="20"/>
        </w:rPr>
        <w:t xml:space="preserve"> a los cuales </w:t>
      </w:r>
      <w:r w:rsidR="00790AA9">
        <w:rPr>
          <w:rFonts w:ascii="Arial" w:hAnsi="Arial" w:cs="Arial"/>
          <w:sz w:val="20"/>
          <w:szCs w:val="20"/>
          <w:lang w:val="es-ES"/>
        </w:rPr>
        <w:t>allega</w:t>
      </w:r>
      <w:r w:rsidRPr="00BA09CA">
        <w:rPr>
          <w:rFonts w:ascii="Arial" w:hAnsi="Arial" w:cs="Arial"/>
          <w:sz w:val="20"/>
          <w:szCs w:val="20"/>
        </w:rPr>
        <w:t xml:space="preserve"> oferta</w:t>
      </w:r>
      <w:r w:rsidRPr="00BA09CA">
        <w:rPr>
          <w:rFonts w:ascii="Arial" w:hAnsi="Arial" w:cs="Arial"/>
          <w:sz w:val="20"/>
          <w:szCs w:val="20"/>
          <w:lang w:val="es-MX"/>
        </w:rPr>
        <w:t>.</w:t>
      </w:r>
    </w:p>
    <w:p w14:paraId="13445401" w14:textId="413AA0E4" w:rsidR="001B40C4" w:rsidRPr="00BA09CA" w:rsidRDefault="001B40C4" w:rsidP="00BF2EB7">
      <w:pPr>
        <w:pStyle w:val="InviasNormal"/>
        <w:numPr>
          <w:ilvl w:val="0"/>
          <w:numId w:val="46"/>
        </w:numPr>
        <w:spacing w:before="0"/>
        <w:ind w:left="714" w:hanging="357"/>
        <w:jc w:val="both"/>
        <w:rPr>
          <w:rFonts w:ascii="Arial" w:eastAsiaTheme="minorEastAsia" w:hAnsi="Arial" w:cs="Arial"/>
          <w:sz w:val="20"/>
          <w:szCs w:val="20"/>
          <w:lang w:val="es-CO"/>
        </w:rPr>
      </w:pPr>
      <w:r w:rsidRPr="00BA09CA">
        <w:rPr>
          <w:rFonts w:ascii="Arial" w:hAnsi="Arial" w:cs="Arial"/>
          <w:sz w:val="20"/>
          <w:szCs w:val="20"/>
          <w:lang w:val="es-MX"/>
        </w:rPr>
        <w:t>Para definir</w:t>
      </w:r>
      <w:r w:rsidR="001055DE" w:rsidRPr="00BA09CA">
        <w:rPr>
          <w:rFonts w:ascii="Arial" w:hAnsi="Arial" w:cs="Arial"/>
          <w:sz w:val="20"/>
          <w:szCs w:val="20"/>
          <w:lang w:val="es-MX"/>
        </w:rPr>
        <w:t xml:space="preserve"> el método de ponderación de la oferta, se aplicarán las reglas definidas en el numeral 4.1. de este documento.</w:t>
      </w:r>
    </w:p>
    <w:p w14:paraId="18D085E7" w14:textId="535DE68A" w:rsidR="00D40CA0" w:rsidRPr="00BA09CA" w:rsidRDefault="00D40CA0" w:rsidP="008570EE">
      <w:pPr>
        <w:pStyle w:val="Entidad-Capitulo"/>
      </w:pPr>
      <w:bookmarkStart w:id="520" w:name="_Toc424219486"/>
      <w:bookmarkStart w:id="521" w:name="_Toc505100173"/>
      <w:bookmarkStart w:id="522" w:name="_Toc508648265"/>
      <w:bookmarkStart w:id="523" w:name="_Toc508984049"/>
      <w:bookmarkStart w:id="524" w:name="_Toc509843880"/>
      <w:bookmarkStart w:id="525" w:name="_Toc511924788"/>
      <w:bookmarkStart w:id="526" w:name="_Toc517187334"/>
      <w:bookmarkStart w:id="527" w:name="_Toc520226877"/>
      <w:bookmarkStart w:id="528" w:name="_Toc520297847"/>
      <w:bookmarkStart w:id="529" w:name="_Toc520317112"/>
      <w:bookmarkStart w:id="530" w:name="_Toc533083715"/>
      <w:bookmarkStart w:id="531" w:name="_Toc35616134"/>
      <w:bookmarkStart w:id="532" w:name="_Toc35616244"/>
      <w:bookmarkStart w:id="533" w:name="_Toc36979686"/>
      <w:bookmarkStart w:id="534" w:name="_Toc40113339"/>
      <w:bookmarkStart w:id="535" w:name="_Toc108082902"/>
      <w:bookmarkStart w:id="536" w:name="_Toc108175027"/>
      <w:r w:rsidRPr="00BA09CA">
        <w:t>CAP</w:t>
      </w:r>
      <w:r w:rsidR="00980EBE" w:rsidRPr="00BA09CA">
        <w:t>Í</w:t>
      </w:r>
      <w:r w:rsidRPr="00BA09CA">
        <w:t>TULO</w:t>
      </w:r>
      <w:r w:rsidR="002644ED" w:rsidRPr="00BA09CA">
        <w:t xml:space="preserve"> </w:t>
      </w:r>
      <w:r w:rsidR="00552C86" w:rsidRPr="00BA09CA">
        <w:t>III</w:t>
      </w:r>
      <w:r w:rsidR="00AF18A9" w:rsidRPr="00BA09CA">
        <w:t>.</w:t>
      </w:r>
      <w:r w:rsidR="002644ED" w:rsidRPr="00BA09CA">
        <w:t xml:space="preserve"> </w:t>
      </w:r>
      <w:r w:rsidRPr="00BA09CA">
        <w:t>REQUISITOS</w:t>
      </w:r>
      <w:r w:rsidR="002644ED" w:rsidRPr="00BA09CA">
        <w:t xml:space="preserve"> </w:t>
      </w:r>
      <w:r w:rsidRPr="00BA09CA">
        <w:t>HABILITANTES</w:t>
      </w:r>
      <w:r w:rsidR="002644ED" w:rsidRPr="00BA09CA">
        <w:t xml:space="preserve"> </w:t>
      </w:r>
      <w:r w:rsidRPr="00BA09CA">
        <w:t>Y</w:t>
      </w:r>
      <w:r w:rsidR="002644ED" w:rsidRPr="00BA09CA">
        <w:t xml:space="preserve"> </w:t>
      </w:r>
      <w:r w:rsidRPr="00BA09CA">
        <w:t>SU</w:t>
      </w:r>
      <w:r w:rsidR="002644ED" w:rsidRPr="00BA09CA">
        <w:t xml:space="preserve"> </w:t>
      </w:r>
      <w:r w:rsidRPr="00BA09CA">
        <w:t>VERIFICACIÓN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0C2D88B7" w14:textId="167D8535" w:rsidR="007D5EBE" w:rsidRPr="00BA09CA" w:rsidRDefault="007D5EBE" w:rsidP="00AB1346">
      <w:pPr>
        <w:pStyle w:val="InviasNormal"/>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debe </w:t>
      </w:r>
      <w:r w:rsidR="003B0FEE" w:rsidRPr="00BA09CA">
        <w:rPr>
          <w:rFonts w:ascii="Arial" w:eastAsia="Arial" w:hAnsi="Arial" w:cs="Arial"/>
          <w:sz w:val="20"/>
          <w:szCs w:val="20"/>
          <w:highlight w:val="lightGray"/>
          <w:lang w:val="es-CO"/>
        </w:rPr>
        <w:t>adaptar este c</w:t>
      </w:r>
      <w:r w:rsidR="51D30943" w:rsidRPr="00BA09CA">
        <w:rPr>
          <w:rFonts w:ascii="Arial" w:eastAsia="Arial" w:hAnsi="Arial" w:cs="Arial"/>
          <w:sz w:val="20"/>
          <w:szCs w:val="20"/>
          <w:highlight w:val="lightGray"/>
          <w:lang w:val="es-CO"/>
        </w:rPr>
        <w:t>apí</w:t>
      </w:r>
      <w:r w:rsidR="003B0FEE" w:rsidRPr="00BA09CA">
        <w:rPr>
          <w:rFonts w:ascii="Arial" w:eastAsia="Arial" w:hAnsi="Arial" w:cs="Arial"/>
          <w:sz w:val="20"/>
          <w:szCs w:val="20"/>
          <w:highlight w:val="lightGray"/>
          <w:lang w:val="es-CO"/>
        </w:rPr>
        <w:t>tulo a la plataforma del SECOP II, en los términos definidos en las Gu</w:t>
      </w:r>
      <w:r w:rsidR="51D30943" w:rsidRPr="00BA09CA">
        <w:rPr>
          <w:rFonts w:ascii="Arial" w:eastAsia="Arial" w:hAnsi="Arial" w:cs="Arial"/>
          <w:sz w:val="20"/>
          <w:szCs w:val="20"/>
          <w:highlight w:val="lightGray"/>
          <w:lang w:val="es-CO"/>
        </w:rPr>
        <w:t>í</w:t>
      </w:r>
      <w:r w:rsidR="003B0FEE" w:rsidRPr="00BA09CA">
        <w:rPr>
          <w:rFonts w:ascii="Arial" w:eastAsia="Arial" w:hAnsi="Arial" w:cs="Arial"/>
          <w:sz w:val="20"/>
          <w:szCs w:val="20"/>
          <w:highlight w:val="lightGray"/>
          <w:lang w:val="es-CO"/>
        </w:rPr>
        <w:t xml:space="preserve">as de </w:t>
      </w:r>
      <w:r w:rsidR="00303F3E">
        <w:rPr>
          <w:rFonts w:ascii="Arial" w:eastAsia="Arial" w:hAnsi="Arial" w:cs="Arial"/>
          <w:sz w:val="20"/>
          <w:szCs w:val="20"/>
          <w:highlight w:val="lightGray"/>
          <w:lang w:val="es-CO"/>
        </w:rPr>
        <w:t xml:space="preserve">la Agencia Nacional de </w:t>
      </w:r>
      <w:r w:rsidR="00F43381">
        <w:rPr>
          <w:rFonts w:ascii="Arial" w:eastAsia="Arial" w:hAnsi="Arial" w:cs="Arial"/>
          <w:sz w:val="20"/>
          <w:szCs w:val="20"/>
          <w:highlight w:val="lightGray"/>
          <w:lang w:val="es-CO"/>
        </w:rPr>
        <w:t>Contratación</w:t>
      </w:r>
      <w:r w:rsidR="00303F3E">
        <w:rPr>
          <w:rFonts w:ascii="Arial" w:eastAsia="Arial" w:hAnsi="Arial" w:cs="Arial"/>
          <w:sz w:val="20"/>
          <w:szCs w:val="20"/>
          <w:highlight w:val="lightGray"/>
          <w:lang w:val="es-CO"/>
        </w:rPr>
        <w:t xml:space="preserve"> Púbica - </w:t>
      </w:r>
      <w:r w:rsidR="003B0FEE" w:rsidRPr="00BA09CA">
        <w:rPr>
          <w:rFonts w:ascii="Arial" w:eastAsia="Arial" w:hAnsi="Arial" w:cs="Arial"/>
          <w:sz w:val="20"/>
          <w:szCs w:val="20"/>
          <w:highlight w:val="lightGray"/>
          <w:lang w:val="es-CO"/>
        </w:rPr>
        <w:t>Colombia Compra Efici</w:t>
      </w:r>
      <w:r w:rsidR="004E2CA4" w:rsidRPr="00BA09CA">
        <w:rPr>
          <w:rFonts w:ascii="Arial" w:eastAsia="Arial" w:hAnsi="Arial" w:cs="Arial"/>
          <w:sz w:val="20"/>
          <w:szCs w:val="20"/>
          <w:highlight w:val="lightGray"/>
          <w:lang w:val="es-CO"/>
        </w:rPr>
        <w:t>e</w:t>
      </w:r>
      <w:r w:rsidR="003B0FEE" w:rsidRPr="00BA09CA">
        <w:rPr>
          <w:rFonts w:ascii="Arial" w:eastAsia="Arial" w:hAnsi="Arial" w:cs="Arial"/>
          <w:sz w:val="20"/>
          <w:szCs w:val="20"/>
          <w:highlight w:val="lightGray"/>
          <w:lang w:val="es-CO"/>
        </w:rPr>
        <w:t>nte]</w:t>
      </w:r>
      <w:r w:rsidR="003B0FEE" w:rsidRPr="00BA09CA">
        <w:rPr>
          <w:rFonts w:ascii="Arial" w:eastAsia="Arial" w:hAnsi="Arial" w:cs="Arial"/>
          <w:sz w:val="20"/>
          <w:szCs w:val="20"/>
          <w:lang w:val="es-CO"/>
        </w:rPr>
        <w:t xml:space="preserve"> </w:t>
      </w:r>
    </w:p>
    <w:p w14:paraId="1642A04D" w14:textId="0F804104" w:rsidR="00867470" w:rsidRPr="00BA09CA" w:rsidRDefault="00867470" w:rsidP="00AB1346">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w:t>
      </w:r>
      <w:r w:rsidR="00907871" w:rsidRPr="00BA09CA">
        <w:rPr>
          <w:rFonts w:ascii="Arial" w:eastAsia="Arial" w:hAnsi="Arial" w:cs="Arial"/>
          <w:sz w:val="20"/>
          <w:szCs w:val="20"/>
          <w:lang w:val="es-CO"/>
        </w:rPr>
        <w:t>verificará</w:t>
      </w:r>
      <w:r w:rsidR="00294BC4" w:rsidRPr="00BA09CA">
        <w:rPr>
          <w:rFonts w:ascii="Arial" w:eastAsia="Arial" w:hAnsi="Arial" w:cs="Arial"/>
          <w:sz w:val="20"/>
          <w:szCs w:val="20"/>
          <w:lang w:val="es-CO"/>
        </w:rPr>
        <w:t xml:space="preserve"> los </w:t>
      </w:r>
      <w:r w:rsidR="00CA3FDF" w:rsidRPr="00BA09CA">
        <w:rPr>
          <w:rFonts w:ascii="Arial" w:eastAsia="Arial" w:hAnsi="Arial" w:cs="Arial"/>
          <w:sz w:val="20"/>
          <w:szCs w:val="20"/>
          <w:lang w:val="es-CO"/>
        </w:rPr>
        <w:t>r</w:t>
      </w:r>
      <w:r w:rsidRPr="00BA09CA">
        <w:rPr>
          <w:rFonts w:ascii="Arial" w:eastAsia="Arial" w:hAnsi="Arial" w:cs="Arial"/>
          <w:sz w:val="20"/>
          <w:szCs w:val="20"/>
          <w:lang w:val="es-CO"/>
        </w:rPr>
        <w:t xml:space="preserve">equisitos </w:t>
      </w:r>
      <w:r w:rsidR="00CA3FDF" w:rsidRPr="00BA09CA">
        <w:rPr>
          <w:rFonts w:ascii="Arial" w:eastAsia="Arial" w:hAnsi="Arial" w:cs="Arial"/>
          <w:sz w:val="20"/>
          <w:szCs w:val="20"/>
          <w:lang w:val="es-CO"/>
        </w:rPr>
        <w:t>h</w:t>
      </w:r>
      <w:r w:rsidRPr="00BA09CA">
        <w:rPr>
          <w:rFonts w:ascii="Arial" w:eastAsia="Arial" w:hAnsi="Arial" w:cs="Arial"/>
          <w:sz w:val="20"/>
          <w:szCs w:val="20"/>
          <w:lang w:val="es-CO"/>
        </w:rPr>
        <w:t xml:space="preserve">abilitantes dentro del término señalado en el </w:t>
      </w:r>
      <w:r w:rsidR="5CEF75A5" w:rsidRPr="00BA09CA">
        <w:rPr>
          <w:rFonts w:ascii="Arial" w:eastAsia="Arial" w:hAnsi="Arial" w:cs="Arial"/>
          <w:sz w:val="20"/>
          <w:szCs w:val="20"/>
          <w:lang w:val="es-CO"/>
        </w:rPr>
        <w:t>C</w:t>
      </w:r>
      <w:r w:rsidR="3695CFC2" w:rsidRPr="00BA09CA">
        <w:rPr>
          <w:rFonts w:ascii="Arial" w:eastAsia="Arial" w:hAnsi="Arial" w:cs="Arial"/>
          <w:sz w:val="20"/>
          <w:szCs w:val="20"/>
          <w:lang w:val="es-CO"/>
        </w:rPr>
        <w:t>ronograma</w:t>
      </w:r>
      <w:r w:rsidRPr="00BA09CA">
        <w:rPr>
          <w:rFonts w:ascii="Arial" w:eastAsia="Arial" w:hAnsi="Arial" w:cs="Arial"/>
          <w:sz w:val="20"/>
          <w:szCs w:val="20"/>
          <w:lang w:val="es-CO"/>
        </w:rPr>
        <w:t xml:space="preserve"> del </w:t>
      </w:r>
      <w:r w:rsidR="68B65B5D" w:rsidRPr="00BA09CA">
        <w:rPr>
          <w:rFonts w:ascii="Arial" w:eastAsia="Arial" w:hAnsi="Arial" w:cs="Arial"/>
          <w:sz w:val="20"/>
          <w:szCs w:val="20"/>
          <w:lang w:val="es-CO"/>
        </w:rPr>
        <w:t>P</w:t>
      </w:r>
      <w:r w:rsidR="3695CFC2" w:rsidRPr="00BA09CA">
        <w:rPr>
          <w:rFonts w:ascii="Arial" w:eastAsia="Arial" w:hAnsi="Arial" w:cs="Arial"/>
          <w:sz w:val="20"/>
          <w:szCs w:val="20"/>
          <w:lang w:val="es-CO"/>
        </w:rPr>
        <w:t>liego</w:t>
      </w:r>
      <w:r w:rsidRPr="00BA09CA">
        <w:rPr>
          <w:rFonts w:ascii="Arial" w:eastAsia="Arial" w:hAnsi="Arial" w:cs="Arial"/>
          <w:sz w:val="20"/>
          <w:szCs w:val="20"/>
          <w:lang w:val="es-CO"/>
        </w:rPr>
        <w:t xml:space="preserve"> de </w:t>
      </w:r>
      <w:r w:rsidR="46AE3C84" w:rsidRPr="00BA09CA">
        <w:rPr>
          <w:rFonts w:ascii="Arial" w:eastAsia="Arial" w:hAnsi="Arial" w:cs="Arial"/>
          <w:sz w:val="20"/>
          <w:szCs w:val="20"/>
          <w:lang w:val="es-CO"/>
        </w:rPr>
        <w:t>C</w:t>
      </w:r>
      <w:r w:rsidR="3695CFC2" w:rsidRPr="00BA09CA">
        <w:rPr>
          <w:rFonts w:ascii="Arial" w:eastAsia="Arial" w:hAnsi="Arial" w:cs="Arial"/>
          <w:sz w:val="20"/>
          <w:szCs w:val="20"/>
          <w:lang w:val="es-CO"/>
        </w:rPr>
        <w:t>ondiciones</w:t>
      </w:r>
      <w:r w:rsidRPr="00BA09CA">
        <w:rPr>
          <w:rFonts w:ascii="Arial" w:eastAsia="Arial" w:hAnsi="Arial" w:cs="Arial"/>
          <w:sz w:val="20"/>
          <w:szCs w:val="20"/>
          <w:lang w:val="es-CO"/>
        </w:rPr>
        <w:t>, de acuerdo con los soportes documentales que acompañan la propuesta</w:t>
      </w:r>
      <w:r w:rsidR="27BB3B30" w:rsidRPr="00BA09CA">
        <w:rPr>
          <w:rFonts w:ascii="Arial" w:eastAsia="Arial" w:hAnsi="Arial" w:cs="Arial"/>
          <w:sz w:val="20"/>
          <w:szCs w:val="20"/>
          <w:lang w:val="es-CO"/>
        </w:rPr>
        <w:t xml:space="preserve"> presentada</w:t>
      </w:r>
      <w:r w:rsidR="00652EFA" w:rsidRPr="00BA09CA">
        <w:rPr>
          <w:rFonts w:ascii="Arial" w:eastAsia="Arial" w:hAnsi="Arial" w:cs="Arial"/>
          <w:sz w:val="20"/>
          <w:szCs w:val="20"/>
          <w:lang w:val="es-CO"/>
        </w:rPr>
        <w:t xml:space="preserve">. </w:t>
      </w:r>
    </w:p>
    <w:p w14:paraId="31028CC3" w14:textId="36533178" w:rsidR="003F7947" w:rsidRPr="00BA09CA" w:rsidRDefault="003F7947">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Los </w:t>
      </w:r>
      <w:r w:rsidR="0031674C" w:rsidRPr="00BA09CA">
        <w:rPr>
          <w:rFonts w:ascii="Arial" w:eastAsia="Arial" w:hAnsi="Arial" w:cs="Arial"/>
          <w:sz w:val="20"/>
          <w:szCs w:val="20"/>
          <w:lang w:val="es-CO"/>
        </w:rPr>
        <w:t>r</w:t>
      </w:r>
      <w:r w:rsidRPr="00BA09CA">
        <w:rPr>
          <w:rFonts w:ascii="Arial" w:eastAsia="Arial" w:hAnsi="Arial" w:cs="Arial"/>
          <w:sz w:val="20"/>
          <w:szCs w:val="20"/>
          <w:lang w:val="es-CO"/>
        </w:rPr>
        <w:t xml:space="preserve">equisitos </w:t>
      </w:r>
      <w:r w:rsidR="0031674C" w:rsidRPr="00BA09CA">
        <w:rPr>
          <w:rFonts w:ascii="Arial" w:eastAsia="Arial" w:hAnsi="Arial" w:cs="Arial"/>
          <w:sz w:val="20"/>
          <w:szCs w:val="20"/>
          <w:lang w:val="es-CO"/>
        </w:rPr>
        <w:t>h</w:t>
      </w:r>
      <w:r w:rsidRPr="00BA09CA">
        <w:rPr>
          <w:rFonts w:ascii="Arial" w:eastAsia="Arial" w:hAnsi="Arial" w:cs="Arial"/>
          <w:sz w:val="20"/>
          <w:szCs w:val="20"/>
          <w:lang w:val="es-CO"/>
        </w:rPr>
        <w:t>abilitantes serán objeto de verificación</w:t>
      </w:r>
      <w:r w:rsidR="3864F41A" w:rsidRPr="00BA09CA">
        <w:rPr>
          <w:rFonts w:ascii="Arial" w:eastAsia="Arial" w:hAnsi="Arial" w:cs="Arial"/>
          <w:sz w:val="20"/>
          <w:szCs w:val="20"/>
          <w:lang w:val="es-CO"/>
        </w:rPr>
        <w:t>.</w:t>
      </w:r>
      <w:r w:rsidR="6A4DC29F" w:rsidRPr="00BA09CA">
        <w:rPr>
          <w:rFonts w:ascii="Arial" w:eastAsia="Arial" w:hAnsi="Arial" w:cs="Arial"/>
          <w:sz w:val="20"/>
          <w:szCs w:val="20"/>
          <w:lang w:val="es-CO"/>
        </w:rPr>
        <w:t xml:space="preserve"> </w:t>
      </w:r>
      <w:r w:rsidR="0A44E9B4" w:rsidRPr="00BA09CA">
        <w:rPr>
          <w:rFonts w:ascii="Arial" w:eastAsia="Arial" w:hAnsi="Arial" w:cs="Arial"/>
          <w:sz w:val="20"/>
          <w:szCs w:val="20"/>
          <w:lang w:val="es-CO"/>
        </w:rPr>
        <w:t>P</w:t>
      </w:r>
      <w:r w:rsidR="6A4DC29F" w:rsidRPr="00BA09CA">
        <w:rPr>
          <w:rFonts w:ascii="Arial" w:eastAsia="Arial" w:hAnsi="Arial" w:cs="Arial"/>
          <w:sz w:val="20"/>
          <w:szCs w:val="20"/>
          <w:lang w:val="es-CO"/>
        </w:rPr>
        <w:t>or</w:t>
      </w:r>
      <w:r w:rsidRPr="00BA09CA">
        <w:rPr>
          <w:rFonts w:ascii="Arial" w:eastAsia="Arial" w:hAnsi="Arial" w:cs="Arial"/>
          <w:sz w:val="20"/>
          <w:szCs w:val="20"/>
          <w:lang w:val="es-CO"/>
        </w:rPr>
        <w:t xml:space="preserve"> lo tanto, si la propuesta cumple </w:t>
      </w:r>
      <w:r w:rsidR="44E0C0FD" w:rsidRPr="00BA09CA">
        <w:rPr>
          <w:rFonts w:ascii="Arial" w:eastAsia="Arial" w:hAnsi="Arial" w:cs="Arial"/>
          <w:sz w:val="20"/>
          <w:szCs w:val="20"/>
          <w:lang w:val="es-CO"/>
        </w:rPr>
        <w:t>con</w:t>
      </w:r>
      <w:r w:rsidR="6A4DC29F" w:rsidRPr="00BA09CA">
        <w:rPr>
          <w:rFonts w:ascii="Arial" w:eastAsia="Arial" w:hAnsi="Arial" w:cs="Arial"/>
          <w:sz w:val="20"/>
          <w:szCs w:val="20"/>
          <w:lang w:val="es-CO"/>
        </w:rPr>
        <w:t xml:space="preserve"> </w:t>
      </w:r>
      <w:r w:rsidRPr="00BA09CA">
        <w:rPr>
          <w:rFonts w:ascii="Arial" w:eastAsia="Arial" w:hAnsi="Arial" w:cs="Arial"/>
          <w:sz w:val="20"/>
          <w:szCs w:val="20"/>
          <w:lang w:val="es-CO"/>
        </w:rPr>
        <w:t>todos los aspectos se evaluarán como “</w:t>
      </w:r>
      <w:r w:rsidRPr="00BA09CA">
        <w:rPr>
          <w:rFonts w:ascii="Arial" w:eastAsia="Arial" w:hAnsi="Arial" w:cs="Arial"/>
          <w:bCs/>
          <w:i/>
          <w:iCs/>
          <w:sz w:val="20"/>
          <w:szCs w:val="20"/>
          <w:lang w:val="es-CO"/>
        </w:rPr>
        <w:t>cumple</w:t>
      </w:r>
      <w:r w:rsidRPr="00BA09CA">
        <w:rPr>
          <w:rFonts w:ascii="Arial" w:eastAsia="Arial" w:hAnsi="Arial" w:cs="Arial"/>
          <w:sz w:val="20"/>
          <w:szCs w:val="20"/>
          <w:lang w:val="es-CO"/>
        </w:rPr>
        <w:t>”. En caso contrario se evaluará como “</w:t>
      </w:r>
      <w:r w:rsidRPr="00BA09CA">
        <w:rPr>
          <w:rFonts w:ascii="Arial" w:eastAsia="Arial" w:hAnsi="Arial" w:cs="Arial"/>
          <w:bCs/>
          <w:i/>
          <w:iCs/>
          <w:sz w:val="20"/>
          <w:szCs w:val="20"/>
          <w:lang w:val="es-CO"/>
        </w:rPr>
        <w:t>no cumple</w:t>
      </w:r>
      <w:r w:rsidRPr="00BA09CA">
        <w:rPr>
          <w:rFonts w:ascii="Arial" w:eastAsia="Arial" w:hAnsi="Arial" w:cs="Arial"/>
          <w:sz w:val="20"/>
          <w:szCs w:val="20"/>
          <w:lang w:val="es-CO"/>
        </w:rPr>
        <w:t xml:space="preserve">”. </w:t>
      </w:r>
    </w:p>
    <w:p w14:paraId="49DEDECB" w14:textId="21ECEBC2" w:rsidR="003F7947" w:rsidRPr="00BA09CA" w:rsidRDefault="003F7947">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De conformidad con la normativa aplicable,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realizará la verificación de </w:t>
      </w:r>
      <w:r w:rsidR="00907871" w:rsidRPr="00BA09CA">
        <w:rPr>
          <w:rFonts w:ascii="Arial" w:eastAsia="Arial" w:hAnsi="Arial" w:cs="Arial"/>
          <w:sz w:val="20"/>
          <w:szCs w:val="20"/>
          <w:lang w:val="es-CO"/>
        </w:rPr>
        <w:t>r</w:t>
      </w:r>
      <w:r w:rsidRPr="00BA09CA">
        <w:rPr>
          <w:rFonts w:ascii="Arial" w:eastAsia="Arial" w:hAnsi="Arial" w:cs="Arial"/>
          <w:sz w:val="20"/>
          <w:szCs w:val="20"/>
          <w:lang w:val="es-CO"/>
        </w:rPr>
        <w:t xml:space="preserve">equisitos </w:t>
      </w:r>
      <w:r w:rsidR="00907871" w:rsidRPr="00BA09CA">
        <w:rPr>
          <w:rFonts w:ascii="Arial" w:eastAsia="Arial" w:hAnsi="Arial" w:cs="Arial"/>
          <w:sz w:val="20"/>
          <w:szCs w:val="20"/>
          <w:lang w:val="es-CO"/>
        </w:rPr>
        <w:t>h</w:t>
      </w:r>
      <w:r w:rsidRPr="00BA09CA">
        <w:rPr>
          <w:rFonts w:ascii="Arial" w:eastAsia="Arial" w:hAnsi="Arial" w:cs="Arial"/>
          <w:sz w:val="20"/>
          <w:szCs w:val="20"/>
          <w:lang w:val="es-CO"/>
        </w:rPr>
        <w:t xml:space="preserve">abilitantes de los </w:t>
      </w:r>
      <w:r w:rsidR="640FE051" w:rsidRPr="00BA09CA">
        <w:rPr>
          <w:rFonts w:ascii="Arial" w:eastAsia="Arial" w:hAnsi="Arial" w:cs="Arial"/>
          <w:sz w:val="20"/>
          <w:szCs w:val="20"/>
          <w:lang w:val="es-CO"/>
        </w:rPr>
        <w:t>P</w:t>
      </w:r>
      <w:r w:rsidR="6A4DC29F" w:rsidRPr="00BA09CA">
        <w:rPr>
          <w:rFonts w:ascii="Arial" w:eastAsia="Arial" w:hAnsi="Arial" w:cs="Arial"/>
          <w:sz w:val="20"/>
          <w:szCs w:val="20"/>
          <w:lang w:val="es-CO"/>
        </w:rPr>
        <w:t>roponentes</w:t>
      </w:r>
      <w:r w:rsidRPr="00BA09CA">
        <w:rPr>
          <w:rFonts w:ascii="Arial" w:eastAsia="Arial" w:hAnsi="Arial" w:cs="Arial"/>
          <w:sz w:val="20"/>
          <w:szCs w:val="20"/>
          <w:lang w:val="es-CO"/>
        </w:rPr>
        <w:t xml:space="preserve"> (personas naturales o jurídicas nacionales o extranjeras domiciliadas o con </w:t>
      </w:r>
      <w:r w:rsidR="002A71EE">
        <w:rPr>
          <w:rFonts w:ascii="Arial" w:eastAsia="Arial" w:hAnsi="Arial" w:cs="Arial"/>
          <w:sz w:val="20"/>
          <w:szCs w:val="20"/>
          <w:lang w:val="es-CO"/>
        </w:rPr>
        <w:t>S</w:t>
      </w:r>
      <w:r w:rsidRPr="00BA09CA">
        <w:rPr>
          <w:rFonts w:ascii="Arial" w:eastAsia="Arial" w:hAnsi="Arial" w:cs="Arial"/>
          <w:sz w:val="20"/>
          <w:szCs w:val="20"/>
          <w:lang w:val="es-CO"/>
        </w:rPr>
        <w:t>ucursal en Colombia</w:t>
      </w:r>
      <w:r w:rsidR="2676ED24" w:rsidRPr="00BA09CA">
        <w:rPr>
          <w:rFonts w:ascii="Arial" w:eastAsia="Arial" w:hAnsi="Arial" w:cs="Arial"/>
          <w:sz w:val="20"/>
          <w:szCs w:val="20"/>
          <w:lang w:val="es-CO"/>
        </w:rPr>
        <w:t>, Proponentes Plurales</w:t>
      </w:r>
      <w:r w:rsidRPr="00BA09CA">
        <w:rPr>
          <w:rFonts w:ascii="Arial" w:eastAsia="Arial" w:hAnsi="Arial" w:cs="Arial"/>
          <w:sz w:val="20"/>
          <w:szCs w:val="20"/>
          <w:lang w:val="es-CO"/>
        </w:rPr>
        <w:t xml:space="preserve">) con base en la información contenida en el </w:t>
      </w:r>
      <w:r w:rsidR="00633B38">
        <w:rPr>
          <w:rFonts w:ascii="Arial" w:eastAsia="Arial" w:hAnsi="Arial" w:cs="Arial"/>
          <w:sz w:val="20"/>
          <w:szCs w:val="20"/>
          <w:lang w:val="es-CO"/>
        </w:rPr>
        <w:t>Registro Único de Proponentes (</w:t>
      </w:r>
      <w:r w:rsidRPr="00BA09CA">
        <w:rPr>
          <w:rFonts w:ascii="Arial" w:eastAsia="Arial" w:hAnsi="Arial" w:cs="Arial"/>
          <w:sz w:val="20"/>
          <w:szCs w:val="20"/>
          <w:lang w:val="es-CO"/>
        </w:rPr>
        <w:t>RUP</w:t>
      </w:r>
      <w:r w:rsidR="00633B38">
        <w:rPr>
          <w:rFonts w:ascii="Arial" w:eastAsia="Arial" w:hAnsi="Arial" w:cs="Arial"/>
          <w:sz w:val="20"/>
          <w:szCs w:val="20"/>
          <w:lang w:val="es-CO"/>
        </w:rPr>
        <w:t>)</w:t>
      </w:r>
      <w:r w:rsidRPr="00BA09CA">
        <w:rPr>
          <w:rFonts w:ascii="Arial" w:eastAsia="Arial" w:hAnsi="Arial" w:cs="Arial"/>
          <w:sz w:val="20"/>
          <w:szCs w:val="20"/>
          <w:lang w:val="es-CO"/>
        </w:rPr>
        <w:t xml:space="preserve"> y los documentos señalados en </w:t>
      </w:r>
      <w:r w:rsidR="00543D45">
        <w:rPr>
          <w:rFonts w:ascii="Arial" w:eastAsia="Arial" w:hAnsi="Arial" w:cs="Arial"/>
          <w:sz w:val="20"/>
          <w:szCs w:val="20"/>
          <w:lang w:val="es-CO"/>
        </w:rPr>
        <w:t>los</w:t>
      </w:r>
      <w:r w:rsidR="00543D45" w:rsidRPr="00BA09CA">
        <w:rPr>
          <w:rFonts w:ascii="Arial" w:eastAsia="Arial" w:hAnsi="Arial" w:cs="Arial"/>
          <w:sz w:val="20"/>
          <w:szCs w:val="20"/>
          <w:lang w:val="es-CO"/>
        </w:rPr>
        <w:t xml:space="preserve"> </w:t>
      </w:r>
      <w:r w:rsidR="2243DDFF" w:rsidRPr="00BA09CA">
        <w:rPr>
          <w:rFonts w:ascii="Arial" w:eastAsia="Arial" w:hAnsi="Arial" w:cs="Arial"/>
          <w:sz w:val="20"/>
          <w:szCs w:val="20"/>
          <w:lang w:val="es-CO"/>
        </w:rPr>
        <w:t>D</w:t>
      </w:r>
      <w:r w:rsidR="6A4DC29F" w:rsidRPr="00BA09CA">
        <w:rPr>
          <w:rFonts w:ascii="Arial" w:eastAsia="Arial" w:hAnsi="Arial" w:cs="Arial"/>
          <w:sz w:val="20"/>
          <w:szCs w:val="20"/>
          <w:lang w:val="es-CO"/>
        </w:rPr>
        <w:t>ocumento</w:t>
      </w:r>
      <w:r w:rsidR="00543D45">
        <w:rPr>
          <w:rFonts w:ascii="Arial" w:eastAsia="Arial" w:hAnsi="Arial" w:cs="Arial"/>
          <w:sz w:val="20"/>
          <w:szCs w:val="20"/>
          <w:lang w:val="es-CO"/>
        </w:rPr>
        <w:t>s</w:t>
      </w:r>
      <w:r w:rsidR="6A4DC29F" w:rsidRPr="00BA09CA">
        <w:rPr>
          <w:rFonts w:ascii="Arial" w:eastAsia="Arial" w:hAnsi="Arial" w:cs="Arial"/>
          <w:sz w:val="20"/>
          <w:szCs w:val="20"/>
          <w:lang w:val="es-CO"/>
        </w:rPr>
        <w:t xml:space="preserve"> </w:t>
      </w:r>
      <w:r w:rsidR="1051280B" w:rsidRPr="00BA09CA">
        <w:rPr>
          <w:rFonts w:ascii="Arial" w:eastAsia="Arial" w:hAnsi="Arial" w:cs="Arial"/>
          <w:sz w:val="20"/>
          <w:szCs w:val="20"/>
          <w:lang w:val="es-CO"/>
        </w:rPr>
        <w:t>T</w:t>
      </w:r>
      <w:r w:rsidR="6A4DC29F" w:rsidRPr="00BA09CA">
        <w:rPr>
          <w:rFonts w:ascii="Arial" w:eastAsia="Arial" w:hAnsi="Arial" w:cs="Arial"/>
          <w:sz w:val="20"/>
          <w:szCs w:val="20"/>
          <w:lang w:val="es-CO"/>
        </w:rPr>
        <w:t>ipo</w:t>
      </w:r>
      <w:r w:rsidRPr="00BA09CA">
        <w:rPr>
          <w:rFonts w:ascii="Arial" w:eastAsia="Arial" w:hAnsi="Arial" w:cs="Arial"/>
          <w:sz w:val="20"/>
          <w:szCs w:val="20"/>
          <w:lang w:val="es-CO"/>
        </w:rPr>
        <w:t xml:space="preserve">. </w:t>
      </w:r>
    </w:p>
    <w:p w14:paraId="5A91CEC6" w14:textId="315911FD" w:rsidR="002433B8" w:rsidRPr="00BA09CA" w:rsidRDefault="003F7947">
      <w:pPr>
        <w:pStyle w:val="InviasNormal"/>
        <w:jc w:val="both"/>
        <w:rPr>
          <w:rFonts w:ascii="Arial" w:eastAsia="Arial" w:hAnsi="Arial" w:cs="Arial"/>
          <w:sz w:val="20"/>
          <w:szCs w:val="20"/>
        </w:rPr>
      </w:pPr>
      <w:r w:rsidRPr="00BA09CA">
        <w:rPr>
          <w:rFonts w:ascii="Arial" w:eastAsia="Arial" w:hAnsi="Arial" w:cs="Arial"/>
          <w:sz w:val="20"/>
          <w:szCs w:val="20"/>
          <w:lang w:val="es-CO"/>
        </w:rPr>
        <w:t xml:space="preserve">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no podrá exigir </w:t>
      </w:r>
      <w:r w:rsidR="00907871" w:rsidRPr="00BA09CA">
        <w:rPr>
          <w:rFonts w:ascii="Arial" w:eastAsia="Arial" w:hAnsi="Arial" w:cs="Arial"/>
          <w:sz w:val="20"/>
          <w:szCs w:val="20"/>
          <w:lang w:val="es-CO"/>
        </w:rPr>
        <w:t>r</w:t>
      </w:r>
      <w:r w:rsidRPr="00BA09CA">
        <w:rPr>
          <w:rFonts w:ascii="Arial" w:eastAsia="Arial" w:hAnsi="Arial" w:cs="Arial"/>
          <w:sz w:val="20"/>
          <w:szCs w:val="20"/>
          <w:lang w:val="es-CO"/>
        </w:rPr>
        <w:t xml:space="preserve">equisitos </w:t>
      </w:r>
      <w:r w:rsidR="00907871" w:rsidRPr="00BA09CA">
        <w:rPr>
          <w:rFonts w:ascii="Arial" w:eastAsia="Arial" w:hAnsi="Arial" w:cs="Arial"/>
          <w:sz w:val="20"/>
          <w:szCs w:val="20"/>
          <w:lang w:val="es-CO"/>
        </w:rPr>
        <w:t>h</w:t>
      </w:r>
      <w:r w:rsidRPr="00BA09CA">
        <w:rPr>
          <w:rFonts w:ascii="Arial" w:eastAsia="Arial" w:hAnsi="Arial" w:cs="Arial"/>
          <w:sz w:val="20"/>
          <w:szCs w:val="20"/>
          <w:lang w:val="es-CO"/>
        </w:rPr>
        <w:t xml:space="preserve">abilitantes diferentes a los señalados en los </w:t>
      </w:r>
      <w:r w:rsidR="28B42D95" w:rsidRPr="00BA09CA">
        <w:rPr>
          <w:rFonts w:ascii="Arial" w:eastAsia="Arial" w:hAnsi="Arial" w:cs="Arial"/>
          <w:sz w:val="20"/>
          <w:szCs w:val="20"/>
          <w:lang w:val="es-CO"/>
        </w:rPr>
        <w:t>D</w:t>
      </w:r>
      <w:r w:rsidR="6A4DC29F" w:rsidRPr="00BA09CA">
        <w:rPr>
          <w:rFonts w:ascii="Arial" w:eastAsia="Arial" w:hAnsi="Arial" w:cs="Arial"/>
          <w:sz w:val="20"/>
          <w:szCs w:val="20"/>
          <w:lang w:val="es-CO"/>
        </w:rPr>
        <w:t xml:space="preserve">ocumentos </w:t>
      </w:r>
      <w:r w:rsidR="5370F4B1" w:rsidRPr="00BA09CA">
        <w:rPr>
          <w:rFonts w:ascii="Arial" w:eastAsia="Arial" w:hAnsi="Arial" w:cs="Arial"/>
          <w:sz w:val="20"/>
          <w:szCs w:val="20"/>
          <w:lang w:val="es-CO"/>
        </w:rPr>
        <w:t>T</w:t>
      </w:r>
      <w:r w:rsidR="6A4DC29F" w:rsidRPr="00BA09CA">
        <w:rPr>
          <w:rFonts w:ascii="Arial" w:eastAsia="Arial" w:hAnsi="Arial" w:cs="Arial"/>
          <w:sz w:val="20"/>
          <w:szCs w:val="20"/>
          <w:lang w:val="es-CO"/>
        </w:rPr>
        <w:t>ipo</w:t>
      </w:r>
      <w:r w:rsidR="00D2308F" w:rsidRPr="00BA09CA">
        <w:rPr>
          <w:rFonts w:ascii="Arial" w:eastAsia="Arial" w:hAnsi="Arial" w:cs="Arial"/>
          <w:sz w:val="20"/>
          <w:szCs w:val="20"/>
          <w:lang w:val="es-CO"/>
        </w:rPr>
        <w:t>.</w:t>
      </w:r>
      <w:bookmarkStart w:id="537" w:name="_Toc508384708"/>
      <w:bookmarkStart w:id="538" w:name="_Toc508385148"/>
      <w:bookmarkStart w:id="539" w:name="_Toc508385205"/>
      <w:bookmarkStart w:id="540" w:name="_Toc508385268"/>
      <w:bookmarkStart w:id="541" w:name="_Toc508463028"/>
      <w:bookmarkStart w:id="542" w:name="_Toc508384709"/>
      <w:bookmarkStart w:id="543" w:name="_Toc508385149"/>
      <w:bookmarkStart w:id="544" w:name="_Toc508385206"/>
      <w:bookmarkStart w:id="545" w:name="_Toc508385269"/>
      <w:bookmarkStart w:id="546" w:name="_Toc508463029"/>
      <w:bookmarkStart w:id="547" w:name="_Toc508384710"/>
      <w:bookmarkStart w:id="548" w:name="_Toc508385150"/>
      <w:bookmarkStart w:id="549" w:name="_Toc508385207"/>
      <w:bookmarkStart w:id="550" w:name="_Toc508385270"/>
      <w:bookmarkStart w:id="551" w:name="_Toc508463030"/>
      <w:bookmarkStart w:id="552" w:name="_Toc508648266"/>
      <w:bookmarkStart w:id="553" w:name="_Toc508984050"/>
      <w:bookmarkStart w:id="554" w:name="_Toc509843881"/>
      <w:bookmarkStart w:id="555" w:name="_Toc511924789"/>
      <w:bookmarkStart w:id="556" w:name="_Toc520226878"/>
      <w:bookmarkStart w:id="557" w:name="_Toc520297848"/>
      <w:bookmarkStart w:id="558" w:name="_Toc520317113"/>
      <w:bookmarkStart w:id="559" w:name="_Toc53308371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2224A2AD" w14:textId="0B2E3CE0" w:rsidR="00D40CA0" w:rsidRPr="00BA09CA" w:rsidRDefault="00552C86" w:rsidP="00FB703A">
      <w:pPr>
        <w:pStyle w:val="Capitulo2"/>
        <w:rPr>
          <w:rFonts w:eastAsia="Arial"/>
        </w:rPr>
      </w:pPr>
      <w:bookmarkStart w:id="560" w:name="_Toc35616245"/>
      <w:bookmarkStart w:id="561" w:name="_Toc40113340"/>
      <w:bookmarkStart w:id="562" w:name="_Toc108082903"/>
      <w:bookmarkStart w:id="563" w:name="_Toc108175028"/>
      <w:r w:rsidRPr="00BA09CA">
        <w:rPr>
          <w:rFonts w:eastAsia="Arial"/>
        </w:rPr>
        <w:t xml:space="preserve">3.1 </w:t>
      </w:r>
      <w:r w:rsidR="008A63CF" w:rsidRPr="00BA09CA">
        <w:rPr>
          <w:rFonts w:eastAsia="Arial"/>
        </w:rPr>
        <w:t>G</w:t>
      </w:r>
      <w:r w:rsidR="00D40CA0" w:rsidRPr="00BA09CA">
        <w:rPr>
          <w:rFonts w:eastAsia="Arial"/>
        </w:rPr>
        <w:t>ENERALIDADES</w:t>
      </w:r>
      <w:bookmarkEnd w:id="552"/>
      <w:bookmarkEnd w:id="553"/>
      <w:bookmarkEnd w:id="554"/>
      <w:bookmarkEnd w:id="555"/>
      <w:bookmarkEnd w:id="556"/>
      <w:bookmarkEnd w:id="557"/>
      <w:bookmarkEnd w:id="558"/>
      <w:bookmarkEnd w:id="559"/>
      <w:bookmarkEnd w:id="560"/>
      <w:bookmarkEnd w:id="561"/>
      <w:bookmarkEnd w:id="562"/>
      <w:bookmarkEnd w:id="563"/>
    </w:p>
    <w:p w14:paraId="5732D5A3" w14:textId="506CF675" w:rsidR="00D40CA0" w:rsidRPr="00BA09CA" w:rsidRDefault="00D40CA0" w:rsidP="00E63264">
      <w:pPr>
        <w:pStyle w:val="InviasNormal"/>
        <w:numPr>
          <w:ilvl w:val="0"/>
          <w:numId w:val="4"/>
        </w:numPr>
        <w:jc w:val="both"/>
        <w:rPr>
          <w:rFonts w:ascii="Arial" w:eastAsia="Arial" w:hAnsi="Arial" w:cs="Arial"/>
          <w:sz w:val="20"/>
          <w:szCs w:val="20"/>
          <w:lang w:val="es-CO"/>
        </w:rPr>
      </w:pPr>
      <w:r w:rsidRPr="00BA09CA">
        <w:rPr>
          <w:rFonts w:ascii="Arial" w:eastAsia="Arial" w:hAnsi="Arial" w:cs="Arial"/>
          <w:sz w:val="20"/>
          <w:szCs w:val="20"/>
          <w:lang w:val="es-CO"/>
        </w:rPr>
        <w:t>Únicamente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considerarán</w:t>
      </w:r>
      <w:r w:rsidR="002644ED" w:rsidRPr="00BA09CA">
        <w:rPr>
          <w:rFonts w:ascii="Arial" w:eastAsia="Arial" w:hAnsi="Arial" w:cs="Arial"/>
          <w:sz w:val="20"/>
          <w:szCs w:val="20"/>
          <w:lang w:val="es-CO"/>
        </w:rPr>
        <w:t xml:space="preserve"> </w:t>
      </w:r>
      <w:r w:rsidR="000609F8" w:rsidRPr="00BA09CA">
        <w:rPr>
          <w:rFonts w:ascii="Arial" w:eastAsia="Arial" w:hAnsi="Arial" w:cs="Arial"/>
          <w:sz w:val="20"/>
          <w:szCs w:val="20"/>
          <w:lang w:val="es-CO"/>
        </w:rPr>
        <w:t xml:space="preserve">habilitados </w:t>
      </w:r>
      <w:r w:rsidRPr="00BA09CA">
        <w:rPr>
          <w:rFonts w:ascii="Arial" w:eastAsia="Arial" w:hAnsi="Arial" w:cs="Arial"/>
          <w:sz w:val="20"/>
          <w:szCs w:val="20"/>
          <w:lang w:val="es-CO"/>
        </w:rPr>
        <w:t>aquellos</w:t>
      </w:r>
      <w:r w:rsidR="002644ED" w:rsidRPr="00BA09CA">
        <w:rPr>
          <w:rFonts w:ascii="Arial" w:eastAsia="Arial" w:hAnsi="Arial" w:cs="Arial"/>
          <w:sz w:val="20"/>
          <w:szCs w:val="20"/>
          <w:lang w:val="es-CO"/>
        </w:rPr>
        <w:t xml:space="preserve"> </w:t>
      </w:r>
      <w:r w:rsidR="77D1850A" w:rsidRPr="00BA09CA">
        <w:rPr>
          <w:rFonts w:ascii="Arial" w:eastAsia="Arial" w:hAnsi="Arial" w:cs="Arial"/>
          <w:sz w:val="20"/>
          <w:szCs w:val="20"/>
          <w:lang w:val="es-CO"/>
        </w:rPr>
        <w:t>P</w:t>
      </w:r>
      <w:r w:rsidR="10591425" w:rsidRPr="00BA09CA">
        <w:rPr>
          <w:rFonts w:ascii="Arial" w:eastAsia="Arial" w:hAnsi="Arial" w:cs="Arial"/>
          <w:sz w:val="20"/>
          <w:szCs w:val="20"/>
          <w:lang w:val="es-CO"/>
        </w:rPr>
        <w:t>roponentes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que</w:t>
      </w:r>
      <w:r w:rsidR="002644ED" w:rsidRPr="00BA09CA">
        <w:rPr>
          <w:rFonts w:ascii="Arial" w:eastAsia="Arial" w:hAnsi="Arial" w:cs="Arial"/>
          <w:sz w:val="20"/>
          <w:szCs w:val="20"/>
          <w:lang w:val="es-CO"/>
        </w:rPr>
        <w:t xml:space="preserve"> </w:t>
      </w:r>
      <w:r w:rsidR="00907871" w:rsidRPr="00BA09CA">
        <w:rPr>
          <w:rFonts w:ascii="Arial" w:eastAsia="Arial" w:hAnsi="Arial" w:cs="Arial"/>
          <w:sz w:val="20"/>
          <w:szCs w:val="20"/>
          <w:lang w:val="es-CO"/>
        </w:rPr>
        <w:t>cumplan todos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00433EF2" w:rsidRPr="00BA09CA">
        <w:rPr>
          <w:rFonts w:ascii="Arial" w:eastAsia="Arial" w:hAnsi="Arial" w:cs="Arial"/>
          <w:sz w:val="20"/>
          <w:szCs w:val="20"/>
          <w:lang w:val="es-CO"/>
        </w:rPr>
        <w:t>r</w:t>
      </w:r>
      <w:r w:rsidRPr="00BA09CA">
        <w:rPr>
          <w:rFonts w:ascii="Arial" w:eastAsia="Arial" w:hAnsi="Arial" w:cs="Arial"/>
          <w:sz w:val="20"/>
          <w:szCs w:val="20"/>
          <w:lang w:val="es-CO"/>
        </w:rPr>
        <w:t>equisitos</w:t>
      </w:r>
      <w:r w:rsidR="002644ED" w:rsidRPr="00BA09CA">
        <w:rPr>
          <w:rFonts w:ascii="Arial" w:eastAsia="Arial" w:hAnsi="Arial" w:cs="Arial"/>
          <w:sz w:val="20"/>
          <w:szCs w:val="20"/>
          <w:lang w:val="es-CO"/>
        </w:rPr>
        <w:t xml:space="preserve"> </w:t>
      </w:r>
      <w:r w:rsidR="00433EF2" w:rsidRPr="00BA09CA">
        <w:rPr>
          <w:rFonts w:ascii="Arial" w:eastAsia="Arial" w:hAnsi="Arial" w:cs="Arial"/>
          <w:sz w:val="20"/>
          <w:szCs w:val="20"/>
          <w:lang w:val="es-CO"/>
        </w:rPr>
        <w:t>h</w:t>
      </w:r>
      <w:r w:rsidRPr="00BA09CA">
        <w:rPr>
          <w:rFonts w:ascii="Arial" w:eastAsia="Arial" w:hAnsi="Arial" w:cs="Arial"/>
          <w:sz w:val="20"/>
          <w:szCs w:val="20"/>
          <w:lang w:val="es-CO"/>
        </w:rPr>
        <w:t>abilitantes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según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señalado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0F2CE484" w:rsidRPr="00BA09CA">
        <w:rPr>
          <w:rFonts w:ascii="Arial" w:eastAsia="Arial" w:hAnsi="Arial" w:cs="Arial"/>
          <w:sz w:val="20"/>
          <w:szCs w:val="20"/>
          <w:lang w:val="es-CO"/>
        </w:rPr>
        <w:t>P</w:t>
      </w:r>
      <w:r w:rsidR="10591425" w:rsidRPr="00BA09CA">
        <w:rPr>
          <w:rFonts w:ascii="Arial" w:eastAsia="Arial" w:hAnsi="Arial" w:cs="Arial"/>
          <w:sz w:val="20"/>
          <w:szCs w:val="20"/>
          <w:lang w:val="es-CO"/>
        </w:rPr>
        <w:t>liego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7D7F66F1" w:rsidRPr="00BA09CA">
        <w:rPr>
          <w:rFonts w:ascii="Arial" w:eastAsia="Arial" w:hAnsi="Arial" w:cs="Arial"/>
          <w:sz w:val="20"/>
          <w:szCs w:val="20"/>
          <w:lang w:val="es-CO"/>
        </w:rPr>
        <w:t>C</w:t>
      </w:r>
      <w:r w:rsidR="10591425" w:rsidRPr="00BA09CA">
        <w:rPr>
          <w:rFonts w:ascii="Arial" w:eastAsia="Arial" w:hAnsi="Arial" w:cs="Arial"/>
          <w:sz w:val="20"/>
          <w:szCs w:val="20"/>
          <w:lang w:val="es-CO"/>
        </w:rPr>
        <w:t>ondiciones</w:t>
      </w:r>
      <w:r w:rsidRPr="00BA09CA">
        <w:rPr>
          <w:rFonts w:ascii="Arial" w:eastAsia="Arial" w:hAnsi="Arial" w:cs="Arial"/>
          <w:sz w:val="20"/>
          <w:szCs w:val="20"/>
          <w:lang w:val="es-CO"/>
        </w:rPr>
        <w:t>.</w:t>
      </w:r>
    </w:p>
    <w:p w14:paraId="543AAD5F" w14:textId="3A8DE3BD" w:rsidR="00D40CA0" w:rsidRPr="00BA09CA" w:rsidRDefault="00D40CA0" w:rsidP="00AB1346">
      <w:pPr>
        <w:pStyle w:val="InviasNormal"/>
        <w:numPr>
          <w:ilvl w:val="0"/>
          <w:numId w:val="4"/>
        </w:numPr>
        <w:jc w:val="both"/>
        <w:rPr>
          <w:rFonts w:ascii="Arial" w:eastAsia="Arial" w:hAnsi="Arial" w:cs="Arial"/>
          <w:sz w:val="20"/>
          <w:szCs w:val="20"/>
          <w:lang w:val="es-CO"/>
        </w:rPr>
      </w:pP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caso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6AB7EB7C" w:rsidRPr="00BA09CA">
        <w:rPr>
          <w:rFonts w:ascii="Arial" w:eastAsia="Arial" w:hAnsi="Arial" w:cs="Arial"/>
          <w:sz w:val="20"/>
          <w:szCs w:val="20"/>
          <w:lang w:val="es-CO"/>
        </w:rPr>
        <w:t>P</w:t>
      </w:r>
      <w:r w:rsidR="10591425" w:rsidRPr="00BA09CA">
        <w:rPr>
          <w:rFonts w:ascii="Arial" w:eastAsia="Arial" w:hAnsi="Arial" w:cs="Arial"/>
          <w:sz w:val="20"/>
          <w:szCs w:val="20"/>
          <w:lang w:val="es-CO"/>
        </w:rPr>
        <w:t>roponentes</w:t>
      </w:r>
      <w:r w:rsidR="0BD86E17" w:rsidRPr="00BA09CA">
        <w:rPr>
          <w:rFonts w:ascii="Arial" w:eastAsia="Arial" w:hAnsi="Arial" w:cs="Arial"/>
          <w:sz w:val="20"/>
          <w:szCs w:val="20"/>
          <w:lang w:val="es-CO"/>
        </w:rPr>
        <w:t xml:space="preserve"> </w:t>
      </w:r>
      <w:r w:rsidR="7FF8749D" w:rsidRPr="00BA09CA">
        <w:rPr>
          <w:rFonts w:ascii="Arial" w:eastAsia="Arial" w:hAnsi="Arial" w:cs="Arial"/>
          <w:sz w:val="20"/>
          <w:szCs w:val="20"/>
          <w:lang w:val="es-CO"/>
        </w:rPr>
        <w:t>P</w:t>
      </w:r>
      <w:r w:rsidR="10591425" w:rsidRPr="00BA09CA">
        <w:rPr>
          <w:rFonts w:ascii="Arial" w:eastAsia="Arial" w:hAnsi="Arial" w:cs="Arial"/>
          <w:sz w:val="20"/>
          <w:szCs w:val="20"/>
          <w:lang w:val="es-CO"/>
        </w:rPr>
        <w:t>lurales</w:t>
      </w:r>
      <w:r w:rsidRPr="00BA09CA">
        <w:rPr>
          <w:rFonts w:ascii="Arial" w:eastAsia="Arial" w:hAnsi="Arial" w:cs="Arial"/>
          <w:sz w:val="20"/>
          <w:szCs w:val="20"/>
          <w:lang w:val="es-CO"/>
        </w:rPr>
        <w:t>,</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00433EF2" w:rsidRPr="00BA09CA">
        <w:rPr>
          <w:rFonts w:ascii="Arial" w:eastAsia="Arial" w:hAnsi="Arial" w:cs="Arial"/>
          <w:sz w:val="20"/>
          <w:szCs w:val="20"/>
          <w:lang w:val="es-CO"/>
        </w:rPr>
        <w:t>r</w:t>
      </w:r>
      <w:r w:rsidRPr="00BA09CA">
        <w:rPr>
          <w:rFonts w:ascii="Arial" w:eastAsia="Arial" w:hAnsi="Arial" w:cs="Arial"/>
          <w:sz w:val="20"/>
          <w:szCs w:val="20"/>
          <w:lang w:val="es-CO"/>
        </w:rPr>
        <w:t>equisitos</w:t>
      </w:r>
      <w:r w:rsidR="002644ED" w:rsidRPr="00BA09CA">
        <w:rPr>
          <w:rFonts w:ascii="Arial" w:eastAsia="Arial" w:hAnsi="Arial" w:cs="Arial"/>
          <w:sz w:val="20"/>
          <w:szCs w:val="20"/>
          <w:lang w:val="es-CO"/>
        </w:rPr>
        <w:t xml:space="preserve"> </w:t>
      </w:r>
      <w:r w:rsidR="00433EF2" w:rsidRPr="00BA09CA">
        <w:rPr>
          <w:rFonts w:ascii="Arial" w:eastAsia="Arial" w:hAnsi="Arial" w:cs="Arial"/>
          <w:sz w:val="20"/>
          <w:szCs w:val="20"/>
          <w:lang w:val="es-CO"/>
        </w:rPr>
        <w:t>h</w:t>
      </w:r>
      <w:r w:rsidRPr="00BA09CA">
        <w:rPr>
          <w:rFonts w:ascii="Arial" w:eastAsia="Arial" w:hAnsi="Arial" w:cs="Arial"/>
          <w:sz w:val="20"/>
          <w:szCs w:val="20"/>
          <w:lang w:val="es-CO"/>
        </w:rPr>
        <w:t>abilitantes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serán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acreditados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por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cada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uno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integrantes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figura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asociativ</w:t>
      </w:r>
      <w:r w:rsidR="00A26A59" w:rsidRPr="00BA09CA">
        <w:rPr>
          <w:rFonts w:ascii="Arial" w:eastAsia="Arial" w:hAnsi="Arial" w:cs="Arial"/>
          <w:sz w:val="20"/>
          <w:szCs w:val="20"/>
          <w:lang w:val="es-CO"/>
        </w:rPr>
        <w:t>a</w:t>
      </w:r>
      <w:r w:rsidR="00907871" w:rsidRPr="00BA09CA">
        <w:rPr>
          <w:rFonts w:ascii="Arial" w:eastAsia="Arial" w:hAnsi="Arial" w:cs="Arial"/>
          <w:sz w:val="20"/>
          <w:szCs w:val="20"/>
          <w:lang w:val="es-CO"/>
        </w:rPr>
        <w:t xml:space="preserve">, salvo que se </w:t>
      </w:r>
      <w:r w:rsidR="004B587D" w:rsidRPr="00BA09CA">
        <w:rPr>
          <w:rFonts w:ascii="Arial" w:eastAsia="Arial" w:hAnsi="Arial" w:cs="Arial"/>
          <w:sz w:val="20"/>
          <w:szCs w:val="20"/>
          <w:lang w:val="es-CO"/>
        </w:rPr>
        <w:t>entienda</w:t>
      </w:r>
      <w:r w:rsidR="00907871" w:rsidRPr="00BA09CA">
        <w:rPr>
          <w:rFonts w:ascii="Arial" w:eastAsia="Arial" w:hAnsi="Arial" w:cs="Arial"/>
          <w:sz w:val="20"/>
          <w:szCs w:val="20"/>
          <w:lang w:val="es-CO"/>
        </w:rPr>
        <w:t xml:space="preserve"> algo distinto y, en todo caso,</w:t>
      </w:r>
      <w:r w:rsidR="000609F8" w:rsidRPr="00BA09CA">
        <w:rPr>
          <w:rFonts w:ascii="Arial" w:eastAsia="Arial" w:hAnsi="Arial" w:cs="Arial"/>
          <w:sz w:val="20"/>
          <w:szCs w:val="20"/>
          <w:lang w:val="es-CO"/>
        </w:rPr>
        <w:t xml:space="preserve"> </w:t>
      </w:r>
      <w:r w:rsidR="00D41074" w:rsidRPr="00BA09CA">
        <w:rPr>
          <w:rFonts w:ascii="Arial" w:eastAsia="Arial" w:hAnsi="Arial" w:cs="Arial"/>
          <w:sz w:val="20"/>
          <w:szCs w:val="20"/>
          <w:lang w:val="es-CO"/>
        </w:rPr>
        <w:t>de acuerdo con las reglas de</w:t>
      </w:r>
      <w:r w:rsidR="00AE5E8F" w:rsidRPr="00BA09CA">
        <w:rPr>
          <w:rFonts w:ascii="Arial" w:eastAsia="Arial" w:hAnsi="Arial" w:cs="Arial"/>
          <w:sz w:val="20"/>
          <w:szCs w:val="20"/>
          <w:lang w:val="es-CO"/>
        </w:rPr>
        <w:t>l</w:t>
      </w:r>
      <w:r w:rsidR="00D41074" w:rsidRPr="00BA09CA">
        <w:rPr>
          <w:rFonts w:ascii="Arial" w:eastAsia="Arial" w:hAnsi="Arial" w:cs="Arial"/>
          <w:sz w:val="20"/>
          <w:szCs w:val="20"/>
          <w:lang w:val="es-CO"/>
        </w:rPr>
        <w:t xml:space="preserve"> </w:t>
      </w:r>
      <w:r w:rsidR="0C727CF5" w:rsidRPr="00BA09CA">
        <w:rPr>
          <w:rFonts w:ascii="Arial" w:eastAsia="Arial" w:hAnsi="Arial" w:cs="Arial"/>
          <w:sz w:val="20"/>
          <w:szCs w:val="20"/>
          <w:lang w:val="es-CO"/>
        </w:rPr>
        <w:t>P</w:t>
      </w:r>
      <w:r w:rsidR="6775851C" w:rsidRPr="00BA09CA">
        <w:rPr>
          <w:rFonts w:ascii="Arial" w:eastAsia="Arial" w:hAnsi="Arial" w:cs="Arial"/>
          <w:sz w:val="20"/>
          <w:szCs w:val="20"/>
          <w:lang w:val="es-CO"/>
        </w:rPr>
        <w:t>liego</w:t>
      </w:r>
      <w:r w:rsidR="00D41074" w:rsidRPr="00BA09CA">
        <w:rPr>
          <w:rFonts w:ascii="Arial" w:eastAsia="Arial" w:hAnsi="Arial" w:cs="Arial"/>
          <w:sz w:val="20"/>
          <w:szCs w:val="20"/>
          <w:lang w:val="es-CO"/>
        </w:rPr>
        <w:t xml:space="preserve"> de </w:t>
      </w:r>
      <w:r w:rsidR="43313F1C" w:rsidRPr="00BA09CA">
        <w:rPr>
          <w:rFonts w:ascii="Arial" w:eastAsia="Arial" w:hAnsi="Arial" w:cs="Arial"/>
          <w:sz w:val="20"/>
          <w:szCs w:val="20"/>
          <w:lang w:val="es-CO"/>
        </w:rPr>
        <w:t>C</w:t>
      </w:r>
      <w:r w:rsidR="6775851C" w:rsidRPr="00BA09CA">
        <w:rPr>
          <w:rFonts w:ascii="Arial" w:eastAsia="Arial" w:hAnsi="Arial" w:cs="Arial"/>
          <w:sz w:val="20"/>
          <w:szCs w:val="20"/>
          <w:lang w:val="es-CO"/>
        </w:rPr>
        <w:t>ondiciones</w:t>
      </w:r>
      <w:r w:rsidR="00D41074" w:rsidRPr="00BA09CA">
        <w:rPr>
          <w:rFonts w:ascii="Arial" w:eastAsia="Arial" w:hAnsi="Arial" w:cs="Arial"/>
          <w:sz w:val="20"/>
          <w:szCs w:val="20"/>
          <w:lang w:val="es-CO"/>
        </w:rPr>
        <w:t>.</w:t>
      </w:r>
    </w:p>
    <w:p w14:paraId="6A1A0993" w14:textId="4E8779C2" w:rsidR="00D40CA0" w:rsidRPr="00BA09CA" w:rsidRDefault="6888B38E" w:rsidP="00AB1346">
      <w:pPr>
        <w:pStyle w:val="InviasNormal"/>
        <w:numPr>
          <w:ilvl w:val="0"/>
          <w:numId w:val="4"/>
        </w:numPr>
        <w:jc w:val="both"/>
        <w:rPr>
          <w:rFonts w:ascii="Arial" w:eastAsia="Arial" w:hAnsi="Arial" w:cs="Arial"/>
          <w:sz w:val="20"/>
          <w:szCs w:val="20"/>
          <w:lang w:val="es-CO"/>
        </w:rPr>
      </w:pPr>
      <w:r w:rsidRPr="00BA09CA">
        <w:rPr>
          <w:rFonts w:ascii="Arial" w:eastAsia="Arial" w:hAnsi="Arial" w:cs="Arial"/>
          <w:sz w:val="20"/>
          <w:szCs w:val="20"/>
          <w:lang w:val="es-CO"/>
        </w:rPr>
        <w:t xml:space="preserve">Todos los </w:t>
      </w:r>
      <w:r w:rsidR="000BF31F"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roponentes deben diligenciar el “Formato 3 - Experiencia” y </w:t>
      </w:r>
      <w:r w:rsidR="4D52A96F" w:rsidRPr="00BA09CA">
        <w:rPr>
          <w:rFonts w:ascii="Arial" w:eastAsia="Arial" w:hAnsi="Arial" w:cs="Arial"/>
          <w:sz w:val="20"/>
          <w:szCs w:val="20"/>
          <w:lang w:val="es-CO"/>
        </w:rPr>
        <w:t>l</w:t>
      </w:r>
      <w:r w:rsidR="4AF76C5E" w:rsidRPr="00BA09CA">
        <w:rPr>
          <w:rFonts w:ascii="Arial" w:eastAsia="Arial" w:hAnsi="Arial" w:cs="Arial"/>
          <w:sz w:val="20"/>
          <w:szCs w:val="20"/>
          <w:lang w:val="es-CO"/>
        </w:rPr>
        <w:t>os</w:t>
      </w:r>
      <w:r w:rsidR="21782B49" w:rsidRPr="00BA09CA">
        <w:rPr>
          <w:rFonts w:ascii="Arial" w:eastAsia="Arial" w:hAnsi="Arial" w:cs="Arial"/>
          <w:sz w:val="20"/>
          <w:szCs w:val="20"/>
          <w:lang w:val="es-CO"/>
        </w:rPr>
        <w:t xml:space="preserve"> </w:t>
      </w:r>
      <w:r w:rsidR="5082E6BA" w:rsidRPr="00BA09CA">
        <w:rPr>
          <w:rFonts w:ascii="Arial" w:eastAsia="Arial" w:hAnsi="Arial" w:cs="Arial"/>
          <w:sz w:val="20"/>
          <w:szCs w:val="20"/>
          <w:lang w:val="es-CO"/>
        </w:rPr>
        <w:t>P</w:t>
      </w:r>
      <w:r w:rsidR="21782B49" w:rsidRPr="00BA09CA">
        <w:rPr>
          <w:rFonts w:ascii="Arial" w:eastAsia="Arial" w:hAnsi="Arial" w:cs="Arial"/>
          <w:sz w:val="20"/>
          <w:szCs w:val="20"/>
          <w:lang w:val="es-CO"/>
        </w:rPr>
        <w:t>roponentes</w:t>
      </w:r>
      <w:r w:rsidR="00FB06B9" w:rsidRPr="00BA09CA">
        <w:rPr>
          <w:rFonts w:ascii="Arial" w:eastAsia="Arial" w:hAnsi="Arial" w:cs="Arial"/>
          <w:sz w:val="20"/>
          <w:szCs w:val="20"/>
          <w:lang w:val="es-CO"/>
        </w:rPr>
        <w:t xml:space="preserve"> extranjeros sin domicilio o sin </w:t>
      </w:r>
      <w:r w:rsidR="002A71EE">
        <w:rPr>
          <w:rFonts w:ascii="Arial" w:eastAsia="Arial" w:hAnsi="Arial" w:cs="Arial"/>
          <w:sz w:val="20"/>
          <w:szCs w:val="20"/>
          <w:lang w:val="es-CO"/>
        </w:rPr>
        <w:t>S</w:t>
      </w:r>
      <w:r w:rsidR="00FB06B9" w:rsidRPr="00BA09CA">
        <w:rPr>
          <w:rFonts w:ascii="Arial" w:eastAsia="Arial" w:hAnsi="Arial" w:cs="Arial"/>
          <w:sz w:val="20"/>
          <w:szCs w:val="20"/>
          <w:lang w:val="es-CO"/>
        </w:rPr>
        <w:t xml:space="preserve">ucursal en Colombia </w:t>
      </w:r>
      <w:r w:rsidR="00D30784">
        <w:rPr>
          <w:rFonts w:ascii="Arial" w:eastAsia="Arial" w:hAnsi="Arial" w:cs="Arial"/>
          <w:sz w:val="20"/>
          <w:szCs w:val="20"/>
          <w:lang w:val="es-CO"/>
        </w:rPr>
        <w:t xml:space="preserve">tendrán que </w:t>
      </w:r>
      <w:r w:rsidR="00FB06B9" w:rsidRPr="00BA09CA">
        <w:rPr>
          <w:rFonts w:ascii="Arial" w:eastAsia="Arial" w:hAnsi="Arial" w:cs="Arial"/>
          <w:sz w:val="20"/>
          <w:szCs w:val="20"/>
          <w:lang w:val="es-CO"/>
        </w:rPr>
        <w:t>diligenciar el</w:t>
      </w:r>
      <w:r w:rsidR="004B587D" w:rsidRPr="00BA09CA">
        <w:rPr>
          <w:rFonts w:ascii="Arial" w:eastAsia="Arial" w:hAnsi="Arial" w:cs="Arial"/>
          <w:sz w:val="20"/>
          <w:szCs w:val="20"/>
          <w:lang w:val="es-CO"/>
        </w:rPr>
        <w:t xml:space="preserve"> “Formato 4 – Capacidad </w:t>
      </w:r>
      <w:r w:rsidR="00ED31AD">
        <w:rPr>
          <w:rFonts w:ascii="Arial" w:eastAsia="Arial" w:hAnsi="Arial" w:cs="Arial"/>
          <w:sz w:val="20"/>
          <w:szCs w:val="20"/>
          <w:lang w:val="es-CO"/>
        </w:rPr>
        <w:t>F</w:t>
      </w:r>
      <w:r w:rsidR="004B587D" w:rsidRPr="00BA09CA">
        <w:rPr>
          <w:rFonts w:ascii="Arial" w:eastAsia="Arial" w:hAnsi="Arial" w:cs="Arial"/>
          <w:sz w:val="20"/>
          <w:szCs w:val="20"/>
          <w:lang w:val="es-CO"/>
        </w:rPr>
        <w:t xml:space="preserve">inanciera y organizacional </w:t>
      </w:r>
      <w:r w:rsidR="00791BA5" w:rsidRPr="004A27BF">
        <w:rPr>
          <w:rFonts w:ascii="Arial" w:eastAsia="Arial" w:hAnsi="Arial" w:cs="Arial"/>
          <w:sz w:val="20"/>
          <w:szCs w:val="20"/>
          <w:lang w:val="es-CO"/>
        </w:rPr>
        <w:t>(personas naturales o jurídicas extranjeras sin domicilio o sucursal en Colombia)</w:t>
      </w:r>
      <w:r w:rsidR="004B587D" w:rsidRPr="00BA09CA">
        <w:rPr>
          <w:rFonts w:ascii="Arial" w:eastAsia="Arial" w:hAnsi="Arial" w:cs="Arial"/>
          <w:sz w:val="20"/>
          <w:szCs w:val="20"/>
          <w:lang w:val="es-CO"/>
        </w:rPr>
        <w:t>”</w:t>
      </w:r>
      <w:r w:rsidR="00FB06B9" w:rsidRPr="00BA09CA">
        <w:rPr>
          <w:rFonts w:ascii="Arial" w:eastAsia="Arial" w:hAnsi="Arial" w:cs="Arial"/>
          <w:sz w:val="20"/>
          <w:szCs w:val="20"/>
          <w:lang w:val="es-CO"/>
        </w:rPr>
        <w:t xml:space="preserve"> y adjuntar los soportes que ahí se definen</w:t>
      </w:r>
      <w:r w:rsidR="00D40CA0" w:rsidRPr="00BA09CA">
        <w:rPr>
          <w:rFonts w:ascii="Arial" w:eastAsia="Arial" w:hAnsi="Arial" w:cs="Arial"/>
          <w:sz w:val="20"/>
          <w:szCs w:val="20"/>
          <w:lang w:val="es-CO"/>
        </w:rPr>
        <w:t>.</w:t>
      </w:r>
      <w:r w:rsidR="002644ED" w:rsidRPr="00BA09CA">
        <w:rPr>
          <w:rFonts w:ascii="Arial" w:eastAsia="Arial" w:hAnsi="Arial" w:cs="Arial"/>
          <w:sz w:val="20"/>
          <w:szCs w:val="20"/>
          <w:lang w:val="es-CO"/>
        </w:rPr>
        <w:t xml:space="preserve"> </w:t>
      </w:r>
    </w:p>
    <w:p w14:paraId="4951177A" w14:textId="704A2216" w:rsidR="00B022FD" w:rsidRPr="00BA09CA" w:rsidRDefault="00655553">
      <w:pPr>
        <w:pStyle w:val="InviasNormal"/>
        <w:numPr>
          <w:ilvl w:val="0"/>
          <w:numId w:val="4"/>
        </w:numPr>
        <w:jc w:val="both"/>
        <w:rPr>
          <w:rFonts w:ascii="Arial" w:eastAsiaTheme="minorEastAsia" w:hAnsi="Arial" w:cs="Arial"/>
          <w:sz w:val="20"/>
          <w:szCs w:val="20"/>
          <w:lang w:val="es-CO"/>
        </w:rPr>
      </w:pPr>
      <w:r w:rsidRPr="00BA09CA">
        <w:rPr>
          <w:rFonts w:ascii="Arial" w:eastAsia="Arial" w:hAnsi="Arial" w:cs="Arial"/>
          <w:sz w:val="20"/>
          <w:szCs w:val="20"/>
          <w:lang w:val="es-CO"/>
        </w:rPr>
        <w:t xml:space="preserve">Los </w:t>
      </w:r>
      <w:r w:rsidR="7E3D873E" w:rsidRPr="00BA09CA">
        <w:rPr>
          <w:rFonts w:ascii="Arial" w:eastAsia="Arial" w:hAnsi="Arial" w:cs="Arial"/>
          <w:sz w:val="20"/>
          <w:szCs w:val="20"/>
          <w:lang w:val="es-CO"/>
        </w:rPr>
        <w:t>P</w:t>
      </w:r>
      <w:r w:rsidR="433EF35F" w:rsidRPr="00BA09CA">
        <w:rPr>
          <w:rFonts w:ascii="Arial" w:eastAsia="Arial" w:hAnsi="Arial" w:cs="Arial"/>
          <w:sz w:val="20"/>
          <w:szCs w:val="20"/>
          <w:lang w:val="es-CO"/>
        </w:rPr>
        <w:t>roponentes</w:t>
      </w:r>
      <w:r w:rsidRPr="00BA09CA">
        <w:rPr>
          <w:rFonts w:ascii="Arial" w:eastAsia="Arial" w:hAnsi="Arial" w:cs="Arial"/>
          <w:sz w:val="20"/>
          <w:szCs w:val="20"/>
          <w:lang w:val="es-CO"/>
        </w:rPr>
        <w:t xml:space="preserve"> obligados a estar inscritos en el Registro Único de Proponentes (RUP), deberán aportar </w:t>
      </w:r>
      <w:r w:rsidR="65805FC0" w:rsidRPr="00BA09CA">
        <w:rPr>
          <w:rFonts w:ascii="Arial" w:eastAsia="Arial" w:hAnsi="Arial" w:cs="Arial"/>
          <w:sz w:val="20"/>
          <w:szCs w:val="20"/>
          <w:lang w:val="es-CO"/>
        </w:rPr>
        <w:t xml:space="preserve">el </w:t>
      </w:r>
      <w:r w:rsidRPr="00BA09CA">
        <w:rPr>
          <w:rFonts w:ascii="Arial" w:eastAsia="Arial" w:hAnsi="Arial" w:cs="Arial"/>
          <w:sz w:val="20"/>
          <w:szCs w:val="20"/>
          <w:lang w:val="es-CO"/>
        </w:rPr>
        <w:t>certificado con f</w:t>
      </w:r>
      <w:r w:rsidRPr="00BA09CA">
        <w:rPr>
          <w:rFonts w:ascii="Arial" w:eastAsia="Arial" w:hAnsi="Arial" w:cs="Arial"/>
          <w:sz w:val="20"/>
          <w:szCs w:val="20"/>
        </w:rPr>
        <w:t xml:space="preserve">echa de expedición no mayor a treinta (30) días calendario anteriores a la fecha de cierre del </w:t>
      </w:r>
      <w:r w:rsidR="41AF1851" w:rsidRPr="00BA09CA">
        <w:rPr>
          <w:rFonts w:ascii="Arial" w:eastAsia="Arial" w:hAnsi="Arial" w:cs="Arial"/>
          <w:sz w:val="20"/>
          <w:szCs w:val="20"/>
          <w:lang w:val="es-CO"/>
        </w:rPr>
        <w:t>P</w:t>
      </w:r>
      <w:r w:rsidR="433EF35F" w:rsidRPr="00BA09CA">
        <w:rPr>
          <w:rFonts w:ascii="Arial" w:eastAsia="Arial" w:hAnsi="Arial" w:cs="Arial"/>
          <w:sz w:val="20"/>
          <w:szCs w:val="20"/>
        </w:rPr>
        <w:t>roceso</w:t>
      </w:r>
      <w:r w:rsidRPr="00BA09CA">
        <w:rPr>
          <w:rFonts w:ascii="Arial" w:eastAsia="Arial" w:hAnsi="Arial" w:cs="Arial"/>
          <w:sz w:val="20"/>
          <w:szCs w:val="20"/>
        </w:rPr>
        <w:t xml:space="preserve"> de </w:t>
      </w:r>
      <w:r w:rsidR="54A76665" w:rsidRPr="00BA09CA">
        <w:rPr>
          <w:rFonts w:ascii="Arial" w:eastAsia="Arial" w:hAnsi="Arial" w:cs="Arial"/>
          <w:sz w:val="20"/>
          <w:szCs w:val="20"/>
          <w:lang w:val="es-CO"/>
        </w:rPr>
        <w:t>C</w:t>
      </w:r>
      <w:r w:rsidR="433EF35F" w:rsidRPr="00BA09CA">
        <w:rPr>
          <w:rFonts w:ascii="Arial" w:eastAsia="Arial" w:hAnsi="Arial" w:cs="Arial"/>
          <w:sz w:val="20"/>
          <w:szCs w:val="20"/>
        </w:rPr>
        <w:t>ontratación.</w:t>
      </w:r>
      <w:r w:rsidRPr="00BA09CA">
        <w:rPr>
          <w:rFonts w:ascii="Arial" w:eastAsia="Arial" w:hAnsi="Arial" w:cs="Arial"/>
          <w:sz w:val="20"/>
          <w:szCs w:val="20"/>
        </w:rPr>
        <w:t xml:space="preserve"> En caso de modificarse la fecha de cierre del </w:t>
      </w:r>
      <w:r w:rsidR="3A4FF700" w:rsidRPr="00BA09CA">
        <w:rPr>
          <w:rFonts w:ascii="Arial" w:eastAsia="Arial" w:hAnsi="Arial" w:cs="Arial"/>
          <w:sz w:val="20"/>
          <w:szCs w:val="20"/>
          <w:lang w:val="es-CO"/>
        </w:rPr>
        <w:t>P</w:t>
      </w:r>
      <w:r w:rsidR="433EF35F" w:rsidRPr="00BA09CA">
        <w:rPr>
          <w:rFonts w:ascii="Arial" w:eastAsia="Arial" w:hAnsi="Arial" w:cs="Arial"/>
          <w:sz w:val="20"/>
          <w:szCs w:val="20"/>
        </w:rPr>
        <w:t>roceso</w:t>
      </w:r>
      <w:r w:rsidR="0553C906" w:rsidRPr="00BA09CA">
        <w:rPr>
          <w:rFonts w:ascii="Arial" w:eastAsia="Arial" w:hAnsi="Arial" w:cs="Arial"/>
          <w:sz w:val="20"/>
          <w:szCs w:val="20"/>
        </w:rPr>
        <w:t xml:space="preserve"> de </w:t>
      </w:r>
      <w:r w:rsidR="43C4761D" w:rsidRPr="00BA09CA">
        <w:rPr>
          <w:rFonts w:ascii="Arial" w:eastAsia="Arial" w:hAnsi="Arial" w:cs="Arial"/>
          <w:sz w:val="20"/>
          <w:szCs w:val="20"/>
        </w:rPr>
        <w:t>Contratación</w:t>
      </w:r>
      <w:r w:rsidRPr="00BA09CA">
        <w:rPr>
          <w:rFonts w:ascii="Arial" w:eastAsia="Arial" w:hAnsi="Arial" w:cs="Arial"/>
          <w:sz w:val="20"/>
          <w:szCs w:val="20"/>
        </w:rPr>
        <w:t xml:space="preserve">, se tendrá como referencia para establecer el plazo de vigencia del certificado la fecha originalmente </w:t>
      </w:r>
      <w:r w:rsidR="00D817D8">
        <w:rPr>
          <w:rFonts w:ascii="Arial" w:eastAsia="Arial" w:hAnsi="Arial" w:cs="Arial"/>
          <w:sz w:val="20"/>
          <w:szCs w:val="20"/>
          <w:lang w:val="es-ES"/>
        </w:rPr>
        <w:t>determinad</w:t>
      </w:r>
      <w:r w:rsidR="00544191">
        <w:rPr>
          <w:rFonts w:ascii="Arial" w:eastAsia="Arial" w:hAnsi="Arial" w:cs="Arial"/>
          <w:sz w:val="20"/>
          <w:szCs w:val="20"/>
          <w:lang w:val="es-ES"/>
        </w:rPr>
        <w:t>a</w:t>
      </w:r>
      <w:r w:rsidR="00D817D8" w:rsidRPr="00BA09CA">
        <w:rPr>
          <w:rFonts w:ascii="Arial" w:eastAsia="Arial" w:hAnsi="Arial" w:cs="Arial"/>
          <w:sz w:val="20"/>
          <w:szCs w:val="20"/>
        </w:rPr>
        <w:t xml:space="preserve"> </w:t>
      </w:r>
      <w:r w:rsidRPr="00BA09CA">
        <w:rPr>
          <w:rFonts w:ascii="Arial" w:eastAsia="Arial" w:hAnsi="Arial" w:cs="Arial"/>
          <w:sz w:val="20"/>
          <w:szCs w:val="20"/>
        </w:rPr>
        <w:t xml:space="preserve">en el </w:t>
      </w:r>
      <w:r w:rsidR="0A4C880C" w:rsidRPr="00BA09CA">
        <w:rPr>
          <w:rFonts w:ascii="Arial" w:eastAsia="Arial" w:hAnsi="Arial" w:cs="Arial"/>
          <w:sz w:val="20"/>
          <w:szCs w:val="20"/>
          <w:lang w:val="es-CO"/>
        </w:rPr>
        <w:t>P</w:t>
      </w:r>
      <w:r w:rsidR="433EF35F" w:rsidRPr="00BA09CA">
        <w:rPr>
          <w:rFonts w:ascii="Arial" w:eastAsia="Arial" w:hAnsi="Arial" w:cs="Arial"/>
          <w:sz w:val="20"/>
          <w:szCs w:val="20"/>
        </w:rPr>
        <w:t xml:space="preserve">liego de </w:t>
      </w:r>
      <w:r w:rsidR="37D4FE31" w:rsidRPr="00BA09CA">
        <w:rPr>
          <w:rFonts w:ascii="Arial" w:eastAsia="Arial" w:hAnsi="Arial" w:cs="Arial"/>
          <w:sz w:val="20"/>
          <w:szCs w:val="20"/>
          <w:lang w:val="es-CO"/>
        </w:rPr>
        <w:t>C</w:t>
      </w:r>
      <w:r w:rsidR="433EF35F" w:rsidRPr="00BA09CA">
        <w:rPr>
          <w:rFonts w:ascii="Arial" w:eastAsia="Arial" w:hAnsi="Arial" w:cs="Arial"/>
          <w:sz w:val="20"/>
          <w:szCs w:val="20"/>
        </w:rPr>
        <w:t>ondiciones</w:t>
      </w:r>
      <w:r w:rsidRPr="00BA09CA">
        <w:rPr>
          <w:rFonts w:ascii="Arial" w:eastAsia="Arial" w:hAnsi="Arial" w:cs="Arial"/>
          <w:sz w:val="20"/>
          <w:szCs w:val="20"/>
          <w:lang w:val="es-CO"/>
        </w:rPr>
        <w:t>.</w:t>
      </w:r>
    </w:p>
    <w:p w14:paraId="78572A1A" w14:textId="00E34B2B" w:rsidR="00D40CA0" w:rsidRPr="00BA09CA" w:rsidRDefault="00552C86" w:rsidP="00FB703A">
      <w:pPr>
        <w:pStyle w:val="Capitulo2"/>
        <w:rPr>
          <w:rFonts w:eastAsia="Arial"/>
        </w:rPr>
      </w:pPr>
      <w:bookmarkStart w:id="564" w:name="_Toc508648267"/>
      <w:bookmarkStart w:id="565" w:name="_Toc508984051"/>
      <w:bookmarkStart w:id="566" w:name="_Toc509843882"/>
      <w:bookmarkStart w:id="567" w:name="_Toc511924790"/>
      <w:bookmarkStart w:id="568" w:name="_Toc520226879"/>
      <w:bookmarkStart w:id="569" w:name="_Toc520297849"/>
      <w:bookmarkStart w:id="570" w:name="_Toc520317114"/>
      <w:bookmarkStart w:id="571" w:name="_Toc533083717"/>
      <w:bookmarkStart w:id="572" w:name="_Toc35616246"/>
      <w:bookmarkStart w:id="573" w:name="_Toc40113341"/>
      <w:bookmarkStart w:id="574" w:name="_Toc108082904"/>
      <w:bookmarkStart w:id="575" w:name="_Toc108175029"/>
      <w:r w:rsidRPr="00BA09CA">
        <w:rPr>
          <w:rFonts w:eastAsia="Arial"/>
        </w:rPr>
        <w:t>3</w:t>
      </w:r>
      <w:r w:rsidR="00655553" w:rsidRPr="00BA09CA">
        <w:rPr>
          <w:rFonts w:eastAsia="Arial"/>
        </w:rPr>
        <w:t xml:space="preserve">.2 </w:t>
      </w:r>
      <w:r w:rsidR="00D40CA0" w:rsidRPr="00BA09CA">
        <w:rPr>
          <w:rFonts w:eastAsia="Arial"/>
        </w:rPr>
        <w:t>CAPACIDAD</w:t>
      </w:r>
      <w:r w:rsidR="002644ED" w:rsidRPr="00BA09CA">
        <w:rPr>
          <w:rFonts w:eastAsia="Arial"/>
        </w:rPr>
        <w:t xml:space="preserve"> </w:t>
      </w:r>
      <w:r w:rsidR="00D40CA0" w:rsidRPr="00BA09CA">
        <w:rPr>
          <w:rFonts w:eastAsia="Arial"/>
        </w:rPr>
        <w:t>JURÍDICA</w:t>
      </w:r>
      <w:bookmarkEnd w:id="564"/>
      <w:bookmarkEnd w:id="565"/>
      <w:bookmarkEnd w:id="566"/>
      <w:bookmarkEnd w:id="567"/>
      <w:bookmarkEnd w:id="568"/>
      <w:bookmarkEnd w:id="569"/>
      <w:bookmarkEnd w:id="570"/>
      <w:bookmarkEnd w:id="571"/>
      <w:bookmarkEnd w:id="572"/>
      <w:bookmarkEnd w:id="573"/>
      <w:bookmarkEnd w:id="574"/>
      <w:bookmarkEnd w:id="575"/>
      <w:r w:rsidR="002644ED" w:rsidRPr="00BA09CA">
        <w:rPr>
          <w:rFonts w:eastAsia="Arial"/>
        </w:rPr>
        <w:t xml:space="preserve"> </w:t>
      </w:r>
    </w:p>
    <w:p w14:paraId="42F72447" w14:textId="3DCAB00C" w:rsidR="00D40CA0" w:rsidRPr="00BA09CA" w:rsidRDefault="00D40CA0" w:rsidP="00E63264">
      <w:pPr>
        <w:autoSpaceDE w:val="0"/>
        <w:autoSpaceDN w:val="0"/>
        <w:adjustRightInd w:val="0"/>
        <w:spacing w:before="120" w:after="240"/>
        <w:jc w:val="both"/>
        <w:rPr>
          <w:rFonts w:ascii="Arial" w:hAnsi="Arial" w:cs="Arial"/>
          <w:sz w:val="20"/>
          <w:szCs w:val="20"/>
        </w:rPr>
      </w:pPr>
      <w:r w:rsidRPr="00BA09CA">
        <w:rPr>
          <w:rFonts w:ascii="Arial" w:hAnsi="Arial" w:cs="Arial"/>
          <w:sz w:val="20"/>
          <w:szCs w:val="20"/>
        </w:rPr>
        <w:t>Los</w:t>
      </w:r>
      <w:r w:rsidR="002644ED" w:rsidRPr="00BA09CA">
        <w:rPr>
          <w:rFonts w:ascii="Arial" w:hAnsi="Arial" w:cs="Arial"/>
          <w:sz w:val="20"/>
          <w:szCs w:val="20"/>
        </w:rPr>
        <w:t xml:space="preserve"> </w:t>
      </w:r>
      <w:r w:rsidRPr="00BA09CA">
        <w:rPr>
          <w:rFonts w:ascii="Arial" w:hAnsi="Arial" w:cs="Arial"/>
          <w:sz w:val="20"/>
          <w:szCs w:val="20"/>
        </w:rPr>
        <w:t>interesados</w:t>
      </w:r>
      <w:r w:rsidR="002644ED" w:rsidRPr="00BA09CA">
        <w:rPr>
          <w:rFonts w:ascii="Arial" w:hAnsi="Arial" w:cs="Arial"/>
          <w:sz w:val="20"/>
          <w:szCs w:val="20"/>
        </w:rPr>
        <w:t xml:space="preserve"> </w:t>
      </w:r>
      <w:r w:rsidRPr="00BA09CA">
        <w:rPr>
          <w:rFonts w:ascii="Arial" w:hAnsi="Arial" w:cs="Arial"/>
          <w:sz w:val="20"/>
          <w:szCs w:val="20"/>
        </w:rPr>
        <w:t>podrán</w:t>
      </w:r>
      <w:r w:rsidR="002644ED" w:rsidRPr="00BA09CA">
        <w:rPr>
          <w:rFonts w:ascii="Arial" w:hAnsi="Arial" w:cs="Arial"/>
          <w:sz w:val="20"/>
          <w:szCs w:val="20"/>
        </w:rPr>
        <w:t xml:space="preserve"> </w:t>
      </w:r>
      <w:r w:rsidRPr="00BA09CA">
        <w:rPr>
          <w:rFonts w:ascii="Arial" w:hAnsi="Arial" w:cs="Arial"/>
          <w:sz w:val="20"/>
          <w:szCs w:val="20"/>
        </w:rPr>
        <w:t>participar</w:t>
      </w:r>
      <w:r w:rsidR="002644ED" w:rsidRPr="00BA09CA">
        <w:rPr>
          <w:rFonts w:ascii="Arial" w:hAnsi="Arial" w:cs="Arial"/>
          <w:sz w:val="20"/>
          <w:szCs w:val="20"/>
        </w:rPr>
        <w:t xml:space="preserve"> </w:t>
      </w:r>
      <w:r w:rsidRPr="00BA09CA">
        <w:rPr>
          <w:rFonts w:ascii="Arial" w:hAnsi="Arial" w:cs="Arial"/>
          <w:sz w:val="20"/>
          <w:szCs w:val="20"/>
        </w:rPr>
        <w:t>como</w:t>
      </w:r>
      <w:r w:rsidR="00750230" w:rsidRPr="00BA09CA">
        <w:rPr>
          <w:rFonts w:ascii="Arial" w:eastAsia="Arial,Times New Roman" w:hAnsi="Arial" w:cs="Arial"/>
          <w:sz w:val="20"/>
          <w:szCs w:val="20"/>
          <w:lang w:eastAsia="es-ES"/>
        </w:rPr>
        <w:t xml:space="preserve"> </w:t>
      </w:r>
      <w:r w:rsidR="398F7A43" w:rsidRPr="00BA09CA">
        <w:rPr>
          <w:rFonts w:ascii="Arial" w:hAnsi="Arial" w:cs="Arial"/>
          <w:sz w:val="20"/>
          <w:szCs w:val="20"/>
          <w:lang w:eastAsia="es-ES"/>
        </w:rPr>
        <w:t>P</w:t>
      </w:r>
      <w:r w:rsidR="10591425" w:rsidRPr="00BA09CA">
        <w:rPr>
          <w:rFonts w:ascii="Arial" w:hAnsi="Arial" w:cs="Arial"/>
          <w:sz w:val="20"/>
          <w:szCs w:val="20"/>
          <w:lang w:eastAsia="es-ES"/>
        </w:rPr>
        <w:t>roponentes</w:t>
      </w:r>
      <w:r w:rsidR="002644ED" w:rsidRPr="00BA09CA">
        <w:rPr>
          <w:rFonts w:ascii="Arial" w:hAnsi="Arial" w:cs="Arial"/>
          <w:sz w:val="20"/>
          <w:szCs w:val="20"/>
        </w:rPr>
        <w:t xml:space="preserve"> </w:t>
      </w:r>
      <w:r w:rsidRPr="00BA09CA">
        <w:rPr>
          <w:rFonts w:ascii="Arial" w:hAnsi="Arial" w:cs="Arial"/>
          <w:sz w:val="20"/>
          <w:szCs w:val="20"/>
        </w:rPr>
        <w:t>bajo</w:t>
      </w:r>
      <w:r w:rsidR="002644ED" w:rsidRPr="00BA09CA">
        <w:rPr>
          <w:rFonts w:ascii="Arial" w:hAnsi="Arial" w:cs="Arial"/>
          <w:sz w:val="20"/>
          <w:szCs w:val="20"/>
        </w:rPr>
        <w:t xml:space="preserve"> </w:t>
      </w:r>
      <w:r w:rsidRPr="00BA09CA">
        <w:rPr>
          <w:rFonts w:ascii="Arial" w:hAnsi="Arial" w:cs="Arial"/>
          <w:sz w:val="20"/>
          <w:szCs w:val="20"/>
        </w:rPr>
        <w:t>alguna</w:t>
      </w:r>
      <w:r w:rsidR="002644ED" w:rsidRPr="00BA09CA">
        <w:rPr>
          <w:rFonts w:ascii="Arial" w:hAnsi="Arial" w:cs="Arial"/>
          <w:sz w:val="20"/>
          <w:szCs w:val="20"/>
        </w:rPr>
        <w:t xml:space="preserve"> </w:t>
      </w:r>
      <w:r w:rsidRPr="00BA09CA">
        <w:rPr>
          <w:rFonts w:ascii="Arial" w:hAnsi="Arial" w:cs="Arial"/>
          <w:sz w:val="20"/>
          <w:szCs w:val="20"/>
        </w:rPr>
        <w:t>de</w:t>
      </w:r>
      <w:r w:rsidR="002644ED" w:rsidRPr="00BA09CA">
        <w:rPr>
          <w:rFonts w:ascii="Arial" w:hAnsi="Arial" w:cs="Arial"/>
          <w:sz w:val="20"/>
          <w:szCs w:val="20"/>
        </w:rPr>
        <w:t xml:space="preserve"> </w:t>
      </w:r>
      <w:r w:rsidRPr="00BA09CA">
        <w:rPr>
          <w:rFonts w:ascii="Arial" w:hAnsi="Arial" w:cs="Arial"/>
          <w:sz w:val="20"/>
          <w:szCs w:val="20"/>
        </w:rPr>
        <w:t>las</w:t>
      </w:r>
      <w:r w:rsidR="002644ED" w:rsidRPr="00BA09CA">
        <w:rPr>
          <w:rFonts w:ascii="Arial" w:hAnsi="Arial" w:cs="Arial"/>
          <w:sz w:val="20"/>
          <w:szCs w:val="20"/>
        </w:rPr>
        <w:t xml:space="preserve"> </w:t>
      </w:r>
      <w:r w:rsidRPr="00BA09CA">
        <w:rPr>
          <w:rFonts w:ascii="Arial" w:hAnsi="Arial" w:cs="Arial"/>
          <w:sz w:val="20"/>
          <w:szCs w:val="20"/>
        </w:rPr>
        <w:t>siguientes</w:t>
      </w:r>
      <w:r w:rsidR="002644ED" w:rsidRPr="00BA09CA">
        <w:rPr>
          <w:rFonts w:ascii="Arial" w:hAnsi="Arial" w:cs="Arial"/>
          <w:sz w:val="20"/>
          <w:szCs w:val="20"/>
        </w:rPr>
        <w:t xml:space="preserve"> </w:t>
      </w:r>
      <w:r w:rsidRPr="00BA09CA">
        <w:rPr>
          <w:rFonts w:ascii="Arial" w:hAnsi="Arial" w:cs="Arial"/>
          <w:sz w:val="20"/>
          <w:szCs w:val="20"/>
        </w:rPr>
        <w:t>modalidades</w:t>
      </w:r>
      <w:r w:rsidR="000F570C">
        <w:rPr>
          <w:rFonts w:ascii="Arial" w:hAnsi="Arial" w:cs="Arial"/>
          <w:sz w:val="20"/>
          <w:szCs w:val="20"/>
        </w:rPr>
        <w:t>,</w:t>
      </w:r>
      <w:r w:rsidR="002644ED" w:rsidRPr="00BA09CA">
        <w:rPr>
          <w:rFonts w:ascii="Arial" w:hAnsi="Arial" w:cs="Arial"/>
          <w:sz w:val="20"/>
          <w:szCs w:val="20"/>
        </w:rPr>
        <w:t xml:space="preserve"> </w:t>
      </w:r>
      <w:r w:rsidRPr="00BA09CA">
        <w:rPr>
          <w:rFonts w:ascii="Arial" w:hAnsi="Arial" w:cs="Arial"/>
          <w:sz w:val="20"/>
          <w:szCs w:val="20"/>
        </w:rPr>
        <w:t>siempre</w:t>
      </w:r>
      <w:r w:rsidR="002644ED" w:rsidRPr="00BA09CA">
        <w:rPr>
          <w:rFonts w:ascii="Arial" w:hAnsi="Arial" w:cs="Arial"/>
          <w:sz w:val="20"/>
          <w:szCs w:val="20"/>
        </w:rPr>
        <w:t xml:space="preserve"> </w:t>
      </w:r>
      <w:r w:rsidRPr="00BA09CA">
        <w:rPr>
          <w:rFonts w:ascii="Arial" w:hAnsi="Arial" w:cs="Arial"/>
          <w:sz w:val="20"/>
          <w:szCs w:val="20"/>
        </w:rPr>
        <w:t>y</w:t>
      </w:r>
      <w:r w:rsidR="002644ED" w:rsidRPr="00BA09CA">
        <w:rPr>
          <w:rFonts w:ascii="Arial" w:hAnsi="Arial" w:cs="Arial"/>
          <w:sz w:val="20"/>
          <w:szCs w:val="20"/>
        </w:rPr>
        <w:t xml:space="preserve"> </w:t>
      </w:r>
      <w:r w:rsidRPr="00BA09CA">
        <w:rPr>
          <w:rFonts w:ascii="Arial" w:hAnsi="Arial" w:cs="Arial"/>
          <w:sz w:val="20"/>
          <w:szCs w:val="20"/>
        </w:rPr>
        <w:t>cuando</w:t>
      </w:r>
      <w:r w:rsidR="002644ED" w:rsidRPr="00BA09CA">
        <w:rPr>
          <w:rFonts w:ascii="Arial" w:hAnsi="Arial" w:cs="Arial"/>
          <w:sz w:val="20"/>
          <w:szCs w:val="20"/>
        </w:rPr>
        <w:t xml:space="preserve"> </w:t>
      </w:r>
      <w:r w:rsidRPr="00BA09CA">
        <w:rPr>
          <w:rFonts w:ascii="Arial" w:hAnsi="Arial" w:cs="Arial"/>
          <w:sz w:val="20"/>
          <w:szCs w:val="20"/>
        </w:rPr>
        <w:t>cumplan</w:t>
      </w:r>
      <w:r w:rsidR="002644ED" w:rsidRPr="00BA09CA">
        <w:rPr>
          <w:rFonts w:ascii="Arial" w:hAnsi="Arial" w:cs="Arial"/>
          <w:sz w:val="20"/>
          <w:szCs w:val="20"/>
        </w:rPr>
        <w:t xml:space="preserve"> </w:t>
      </w:r>
      <w:r w:rsidR="00294BC4" w:rsidRPr="00BA09CA">
        <w:rPr>
          <w:rFonts w:ascii="Arial" w:hAnsi="Arial" w:cs="Arial"/>
          <w:sz w:val="20"/>
          <w:szCs w:val="20"/>
          <w:lang w:eastAsia="es-ES"/>
        </w:rPr>
        <w:t>los requisitos</w:t>
      </w:r>
      <w:r w:rsidR="002644ED" w:rsidRPr="00BA09CA">
        <w:rPr>
          <w:rFonts w:ascii="Arial" w:hAnsi="Arial" w:cs="Arial"/>
          <w:sz w:val="20"/>
          <w:szCs w:val="20"/>
        </w:rPr>
        <w:t xml:space="preserve"> </w:t>
      </w:r>
      <w:r w:rsidR="00294BC4" w:rsidRPr="00BA09CA">
        <w:rPr>
          <w:rFonts w:ascii="Arial" w:hAnsi="Arial" w:cs="Arial"/>
          <w:sz w:val="20"/>
          <w:szCs w:val="20"/>
        </w:rPr>
        <w:t>exigido</w:t>
      </w:r>
      <w:r w:rsidRPr="00BA09CA">
        <w:rPr>
          <w:rFonts w:ascii="Arial" w:hAnsi="Arial" w:cs="Arial"/>
          <w:sz w:val="20"/>
          <w:szCs w:val="20"/>
        </w:rPr>
        <w:t>s</w:t>
      </w:r>
      <w:r w:rsidR="002644ED" w:rsidRPr="00BA09CA">
        <w:rPr>
          <w:rFonts w:ascii="Arial" w:hAnsi="Arial" w:cs="Arial"/>
          <w:sz w:val="20"/>
          <w:szCs w:val="20"/>
        </w:rPr>
        <w:t xml:space="preserve"> </w:t>
      </w:r>
      <w:r w:rsidRPr="00BA09CA">
        <w:rPr>
          <w:rFonts w:ascii="Arial" w:hAnsi="Arial" w:cs="Arial"/>
          <w:sz w:val="20"/>
          <w:szCs w:val="20"/>
        </w:rPr>
        <w:t>en</w:t>
      </w:r>
      <w:r w:rsidR="002644ED" w:rsidRPr="00BA09CA">
        <w:rPr>
          <w:rFonts w:ascii="Arial" w:hAnsi="Arial" w:cs="Arial"/>
          <w:sz w:val="20"/>
          <w:szCs w:val="20"/>
        </w:rPr>
        <w:t xml:space="preserve"> </w:t>
      </w:r>
      <w:r w:rsidRPr="00BA09CA">
        <w:rPr>
          <w:rFonts w:ascii="Arial" w:hAnsi="Arial" w:cs="Arial"/>
          <w:sz w:val="20"/>
          <w:szCs w:val="20"/>
        </w:rPr>
        <w:t>el</w:t>
      </w:r>
      <w:r w:rsidR="002644ED" w:rsidRPr="00BA09CA">
        <w:rPr>
          <w:rFonts w:ascii="Arial" w:hAnsi="Arial" w:cs="Arial"/>
          <w:sz w:val="20"/>
          <w:szCs w:val="20"/>
        </w:rPr>
        <w:t xml:space="preserve"> </w:t>
      </w:r>
      <w:r w:rsidR="7957EAE2" w:rsidRPr="00BA09CA">
        <w:rPr>
          <w:rFonts w:ascii="Arial" w:hAnsi="Arial" w:cs="Arial"/>
          <w:sz w:val="20"/>
          <w:szCs w:val="20"/>
        </w:rPr>
        <w:t>P</w:t>
      </w:r>
      <w:r w:rsidR="10591425" w:rsidRPr="00BA09CA">
        <w:rPr>
          <w:rFonts w:ascii="Arial" w:hAnsi="Arial" w:cs="Arial"/>
          <w:sz w:val="20"/>
          <w:szCs w:val="20"/>
        </w:rPr>
        <w:t>liego</w:t>
      </w:r>
      <w:r w:rsidR="002644ED" w:rsidRPr="00BA09CA">
        <w:rPr>
          <w:rFonts w:ascii="Arial" w:hAnsi="Arial" w:cs="Arial"/>
          <w:sz w:val="20"/>
          <w:szCs w:val="20"/>
        </w:rPr>
        <w:t xml:space="preserve"> </w:t>
      </w:r>
      <w:r w:rsidRPr="00BA09CA">
        <w:rPr>
          <w:rFonts w:ascii="Arial" w:hAnsi="Arial" w:cs="Arial"/>
          <w:sz w:val="20"/>
          <w:szCs w:val="20"/>
        </w:rPr>
        <w:t>de</w:t>
      </w:r>
      <w:r w:rsidR="002644ED" w:rsidRPr="00BA09CA">
        <w:rPr>
          <w:rFonts w:ascii="Arial" w:hAnsi="Arial" w:cs="Arial"/>
          <w:sz w:val="20"/>
          <w:szCs w:val="20"/>
        </w:rPr>
        <w:t xml:space="preserve"> </w:t>
      </w:r>
      <w:r w:rsidR="6AD34468" w:rsidRPr="00BA09CA">
        <w:rPr>
          <w:rFonts w:ascii="Arial" w:hAnsi="Arial" w:cs="Arial"/>
          <w:sz w:val="20"/>
          <w:szCs w:val="20"/>
        </w:rPr>
        <w:t>C</w:t>
      </w:r>
      <w:r w:rsidR="10591425" w:rsidRPr="00BA09CA">
        <w:rPr>
          <w:rFonts w:ascii="Arial" w:hAnsi="Arial" w:cs="Arial"/>
          <w:sz w:val="20"/>
          <w:szCs w:val="20"/>
        </w:rPr>
        <w:t>ondiciones</w:t>
      </w:r>
      <w:r w:rsidRPr="00BA09CA">
        <w:rPr>
          <w:rFonts w:ascii="Arial" w:hAnsi="Arial" w:cs="Arial"/>
          <w:sz w:val="20"/>
          <w:szCs w:val="20"/>
        </w:rPr>
        <w:t>:</w:t>
      </w:r>
    </w:p>
    <w:p w14:paraId="1E3782F3" w14:textId="08017140" w:rsidR="00D40CA0" w:rsidRPr="00BA09CA" w:rsidRDefault="00D40CA0" w:rsidP="00AB1346">
      <w:pPr>
        <w:numPr>
          <w:ilvl w:val="0"/>
          <w:numId w:val="18"/>
        </w:numPr>
        <w:autoSpaceDE w:val="0"/>
        <w:autoSpaceDN w:val="0"/>
        <w:adjustRightInd w:val="0"/>
        <w:spacing w:before="120" w:after="240"/>
        <w:jc w:val="both"/>
        <w:rPr>
          <w:rFonts w:ascii="Arial" w:eastAsia="Arial,Times New Roman" w:hAnsi="Arial" w:cs="Arial"/>
          <w:sz w:val="20"/>
          <w:szCs w:val="20"/>
          <w:lang w:eastAsia="es-ES"/>
        </w:rPr>
      </w:pPr>
      <w:r w:rsidRPr="00BA09CA">
        <w:rPr>
          <w:rFonts w:ascii="Arial" w:hAnsi="Arial" w:cs="Arial"/>
          <w:sz w:val="20"/>
          <w:szCs w:val="20"/>
          <w:lang w:eastAsia="es-ES"/>
        </w:rPr>
        <w:t>Individualmente</w:t>
      </w:r>
      <w:r w:rsidR="57C5ED5A" w:rsidRPr="00BA09CA">
        <w:rPr>
          <w:rFonts w:ascii="Arial" w:hAnsi="Arial" w:cs="Arial"/>
          <w:sz w:val="20"/>
          <w:szCs w:val="20"/>
          <w:lang w:eastAsia="es-ES"/>
        </w:rPr>
        <w:t>,</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como:</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personas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naturales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nacionales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o</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extranjeras,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b)</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personas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jurídicas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nacionales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o</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extranjeras.</w:t>
      </w:r>
    </w:p>
    <w:p w14:paraId="52A75EDF" w14:textId="6CB4CABF" w:rsidR="00D40CA0" w:rsidRPr="00BA09CA" w:rsidRDefault="00D40CA0" w:rsidP="00AB1346">
      <w:pPr>
        <w:numPr>
          <w:ilvl w:val="0"/>
          <w:numId w:val="18"/>
        </w:numPr>
        <w:autoSpaceDE w:val="0"/>
        <w:autoSpaceDN w:val="0"/>
        <w:adjustRightInd w:val="0"/>
        <w:spacing w:before="120" w:after="240"/>
        <w:jc w:val="both"/>
        <w:rPr>
          <w:rFonts w:ascii="Arial" w:eastAsia="Arial,Times New Roman" w:hAnsi="Arial" w:cs="Arial"/>
          <w:sz w:val="20"/>
          <w:szCs w:val="20"/>
          <w:lang w:eastAsia="es-ES"/>
        </w:rPr>
      </w:pPr>
      <w:r w:rsidRPr="00BA09CA">
        <w:rPr>
          <w:rFonts w:ascii="Arial" w:hAnsi="Arial" w:cs="Arial"/>
          <w:sz w:val="20"/>
          <w:szCs w:val="20"/>
          <w:lang w:eastAsia="es-ES"/>
        </w:rPr>
        <w:t>Conjuntamente,</w:t>
      </w:r>
      <w:r w:rsidR="00294BC4" w:rsidRPr="00BA09CA">
        <w:rPr>
          <w:rFonts w:ascii="Arial" w:hAnsi="Arial" w:cs="Arial"/>
          <w:sz w:val="20"/>
          <w:szCs w:val="20"/>
          <w:lang w:eastAsia="es-ES"/>
        </w:rPr>
        <w:t xml:space="preserve"> como </w:t>
      </w:r>
      <w:r w:rsidR="2FD87FD1" w:rsidRPr="00BA09CA">
        <w:rPr>
          <w:rFonts w:ascii="Arial" w:hAnsi="Arial" w:cs="Arial"/>
          <w:sz w:val="20"/>
          <w:szCs w:val="20"/>
          <w:lang w:eastAsia="es-ES"/>
        </w:rPr>
        <w:t>P</w:t>
      </w:r>
      <w:r w:rsidR="478CBA87" w:rsidRPr="00BA09CA">
        <w:rPr>
          <w:rFonts w:ascii="Arial" w:hAnsi="Arial" w:cs="Arial"/>
          <w:sz w:val="20"/>
          <w:szCs w:val="20"/>
          <w:lang w:eastAsia="es-ES"/>
        </w:rPr>
        <w:t xml:space="preserve">roponentes </w:t>
      </w:r>
      <w:r w:rsidR="343D9AF1" w:rsidRPr="00BA09CA">
        <w:rPr>
          <w:rFonts w:ascii="Arial" w:hAnsi="Arial" w:cs="Arial"/>
          <w:sz w:val="20"/>
          <w:szCs w:val="20"/>
          <w:lang w:eastAsia="es-ES"/>
        </w:rPr>
        <w:t>P</w:t>
      </w:r>
      <w:r w:rsidR="478CBA87" w:rsidRPr="00BA09CA">
        <w:rPr>
          <w:rFonts w:ascii="Arial" w:hAnsi="Arial" w:cs="Arial"/>
          <w:sz w:val="20"/>
          <w:szCs w:val="20"/>
          <w:lang w:eastAsia="es-ES"/>
        </w:rPr>
        <w:t>lurales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en</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cualquiera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las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formas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asociación</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previstas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en</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el</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artículo</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7</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Ley</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80</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1993.</w:t>
      </w:r>
    </w:p>
    <w:p w14:paraId="79EF6C7F" w14:textId="6ED2E198" w:rsidR="00D40CA0" w:rsidRPr="00BA09CA" w:rsidRDefault="00D40CA0">
      <w:pPr>
        <w:autoSpaceDE w:val="0"/>
        <w:autoSpaceDN w:val="0"/>
        <w:adjustRightInd w:val="0"/>
        <w:spacing w:before="120" w:after="240"/>
        <w:jc w:val="both"/>
        <w:rPr>
          <w:rFonts w:ascii="Arial" w:hAnsi="Arial" w:cs="Arial"/>
          <w:sz w:val="20"/>
          <w:szCs w:val="20"/>
        </w:rPr>
      </w:pPr>
      <w:r w:rsidRPr="00BA09CA">
        <w:rPr>
          <w:rFonts w:ascii="Arial" w:hAnsi="Arial" w:cs="Arial"/>
          <w:sz w:val="20"/>
          <w:szCs w:val="20"/>
          <w:lang w:eastAsia="es-ES"/>
        </w:rPr>
        <w:t>Los</w:t>
      </w:r>
      <w:r w:rsidR="002644ED" w:rsidRPr="00BA09CA">
        <w:rPr>
          <w:rFonts w:ascii="Arial" w:eastAsia="Arial,Times New Roman" w:hAnsi="Arial" w:cs="Arial"/>
          <w:sz w:val="20"/>
          <w:szCs w:val="20"/>
          <w:lang w:eastAsia="es-ES"/>
        </w:rPr>
        <w:t xml:space="preserve"> </w:t>
      </w:r>
      <w:r w:rsidR="1CC2DE45" w:rsidRPr="00BA09CA">
        <w:rPr>
          <w:rFonts w:ascii="Arial" w:hAnsi="Arial" w:cs="Arial"/>
          <w:sz w:val="20"/>
          <w:szCs w:val="20"/>
        </w:rPr>
        <w:t>P</w:t>
      </w:r>
      <w:r w:rsidR="10591425" w:rsidRPr="00BA09CA">
        <w:rPr>
          <w:rFonts w:ascii="Arial" w:hAnsi="Arial" w:cs="Arial"/>
          <w:sz w:val="20"/>
          <w:szCs w:val="20"/>
        </w:rPr>
        <w:t>roponentes</w:t>
      </w:r>
      <w:r w:rsidR="002644ED" w:rsidRPr="00BA09CA">
        <w:rPr>
          <w:rFonts w:ascii="Arial" w:hAnsi="Arial" w:cs="Arial"/>
          <w:sz w:val="20"/>
          <w:szCs w:val="20"/>
        </w:rPr>
        <w:t xml:space="preserve"> </w:t>
      </w:r>
      <w:r w:rsidRPr="00BA09CA">
        <w:rPr>
          <w:rFonts w:ascii="Arial" w:hAnsi="Arial" w:cs="Arial"/>
          <w:sz w:val="20"/>
          <w:szCs w:val="20"/>
        </w:rPr>
        <w:t>debe</w:t>
      </w:r>
      <w:r w:rsidRPr="00BA09CA">
        <w:rPr>
          <w:rFonts w:ascii="Arial" w:hAnsi="Arial" w:cs="Arial"/>
          <w:sz w:val="20"/>
          <w:szCs w:val="20"/>
          <w:lang w:val="es-ES" w:eastAsia="es-ES"/>
        </w:rPr>
        <w:t>n</w:t>
      </w:r>
      <w:r w:rsidRPr="00BA09CA">
        <w:rPr>
          <w:rFonts w:ascii="Arial" w:hAnsi="Arial" w:cs="Arial"/>
          <w:sz w:val="20"/>
          <w:szCs w:val="20"/>
        </w:rPr>
        <w:t>:</w:t>
      </w:r>
    </w:p>
    <w:p w14:paraId="71223C05" w14:textId="431583DF" w:rsidR="00D40CA0" w:rsidRPr="00BA09CA" w:rsidRDefault="00D40CA0">
      <w:pPr>
        <w:numPr>
          <w:ilvl w:val="0"/>
          <w:numId w:val="19"/>
        </w:numPr>
        <w:tabs>
          <w:tab w:val="left" w:pos="-142"/>
        </w:tabs>
        <w:autoSpaceDE w:val="0"/>
        <w:autoSpaceDN w:val="0"/>
        <w:adjustRightInd w:val="0"/>
        <w:spacing w:before="120" w:after="240"/>
        <w:jc w:val="both"/>
        <w:rPr>
          <w:rFonts w:ascii="Arial" w:eastAsia="Arial,Times New Roman" w:hAnsi="Arial" w:cs="Arial"/>
          <w:sz w:val="20"/>
          <w:szCs w:val="20"/>
          <w:lang w:eastAsia="es-ES"/>
        </w:rPr>
      </w:pPr>
      <w:r w:rsidRPr="00BA09CA">
        <w:rPr>
          <w:rFonts w:ascii="Arial" w:hAnsi="Arial" w:cs="Arial"/>
          <w:sz w:val="20"/>
          <w:szCs w:val="20"/>
          <w:lang w:eastAsia="es-ES"/>
        </w:rPr>
        <w:t>Tener</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capacidad</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jurídica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para</w:t>
      </w:r>
      <w:r w:rsidR="002644ED" w:rsidRPr="00BA09CA">
        <w:rPr>
          <w:rFonts w:ascii="Arial" w:eastAsia="Arial,Times New Roman" w:hAnsi="Arial" w:cs="Arial"/>
          <w:sz w:val="20"/>
          <w:szCs w:val="20"/>
          <w:lang w:eastAsia="es-ES"/>
        </w:rPr>
        <w:t xml:space="preserve"> </w:t>
      </w:r>
      <w:r w:rsidR="000F570C">
        <w:rPr>
          <w:rFonts w:ascii="Arial" w:hAnsi="Arial" w:cs="Arial"/>
          <w:sz w:val="20"/>
          <w:szCs w:val="20"/>
          <w:lang w:eastAsia="es-ES"/>
        </w:rPr>
        <w:t>presentar</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la</w:t>
      </w:r>
      <w:r w:rsidR="002644ED" w:rsidRPr="00BA09CA">
        <w:rPr>
          <w:rFonts w:ascii="Arial" w:eastAsia="Arial,Times New Roman" w:hAnsi="Arial" w:cs="Arial"/>
          <w:sz w:val="20"/>
          <w:szCs w:val="20"/>
          <w:lang w:eastAsia="es-ES"/>
        </w:rPr>
        <w:t xml:space="preserve"> </w:t>
      </w:r>
      <w:r w:rsidR="00294BC4" w:rsidRPr="00BA09CA">
        <w:rPr>
          <w:rFonts w:ascii="Arial" w:hAnsi="Arial" w:cs="Arial"/>
          <w:sz w:val="20"/>
          <w:szCs w:val="20"/>
          <w:lang w:eastAsia="es-ES"/>
        </w:rPr>
        <w:t>oferta.</w:t>
      </w:r>
    </w:p>
    <w:p w14:paraId="359E3727" w14:textId="0AACFFE5" w:rsidR="00EC655B" w:rsidRPr="00BA09CA" w:rsidRDefault="00D40CA0">
      <w:pPr>
        <w:numPr>
          <w:ilvl w:val="0"/>
          <w:numId w:val="19"/>
        </w:numPr>
        <w:autoSpaceDE w:val="0"/>
        <w:autoSpaceDN w:val="0"/>
        <w:adjustRightInd w:val="0"/>
        <w:spacing w:before="120" w:after="240"/>
        <w:jc w:val="both"/>
        <w:rPr>
          <w:rFonts w:ascii="Arial" w:eastAsia="Arial,Times New Roman" w:hAnsi="Arial" w:cs="Arial"/>
          <w:sz w:val="20"/>
          <w:szCs w:val="20"/>
          <w:lang w:eastAsia="es-ES"/>
        </w:rPr>
      </w:pPr>
      <w:r w:rsidRPr="00BA09CA">
        <w:rPr>
          <w:rFonts w:ascii="Arial" w:hAnsi="Arial" w:cs="Arial"/>
          <w:sz w:val="20"/>
          <w:szCs w:val="20"/>
          <w:lang w:eastAsia="es-ES"/>
        </w:rPr>
        <w:t>Tener</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capacidad</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jurídica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para</w:t>
      </w:r>
      <w:r w:rsidR="002644ED" w:rsidRPr="00BA09CA">
        <w:rPr>
          <w:rFonts w:ascii="Arial" w:eastAsia="Arial,Times New Roman" w:hAnsi="Arial" w:cs="Arial"/>
          <w:sz w:val="20"/>
          <w:szCs w:val="20"/>
          <w:lang w:eastAsia="es-ES"/>
        </w:rPr>
        <w:t xml:space="preserve"> </w:t>
      </w:r>
      <w:r w:rsidR="000F570C">
        <w:rPr>
          <w:rFonts w:ascii="Arial" w:hAnsi="Arial" w:cs="Arial"/>
          <w:sz w:val="20"/>
          <w:szCs w:val="20"/>
          <w:lang w:eastAsia="es-ES"/>
        </w:rPr>
        <w:t xml:space="preserve">celebrar y ejecutar </w:t>
      </w:r>
      <w:r w:rsidRPr="00BA09CA">
        <w:rPr>
          <w:rFonts w:ascii="Arial" w:hAnsi="Arial" w:cs="Arial"/>
          <w:sz w:val="20"/>
          <w:szCs w:val="20"/>
          <w:lang w:eastAsia="es-ES"/>
        </w:rPr>
        <w:t>el</w:t>
      </w:r>
      <w:r w:rsidR="002644ED" w:rsidRPr="00BA09CA">
        <w:rPr>
          <w:rFonts w:ascii="Arial" w:eastAsia="Arial,Times New Roman" w:hAnsi="Arial" w:cs="Arial"/>
          <w:sz w:val="20"/>
          <w:szCs w:val="20"/>
          <w:lang w:eastAsia="es-ES"/>
        </w:rPr>
        <w:t xml:space="preserve"> </w:t>
      </w:r>
      <w:r w:rsidR="0052597B">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w:t>
      </w:r>
    </w:p>
    <w:p w14:paraId="398FB8E3" w14:textId="534B8160" w:rsidR="007821A2" w:rsidRPr="00BA09CA" w:rsidRDefault="007821A2">
      <w:pPr>
        <w:numPr>
          <w:ilvl w:val="0"/>
          <w:numId w:val="19"/>
        </w:numPr>
        <w:autoSpaceDE w:val="0"/>
        <w:autoSpaceDN w:val="0"/>
        <w:adjustRightInd w:val="0"/>
        <w:spacing w:before="120" w:after="240"/>
        <w:jc w:val="both"/>
        <w:rPr>
          <w:rFonts w:ascii="Arial" w:eastAsia="Arial,Times New Roman" w:hAnsi="Arial" w:cs="Arial"/>
          <w:sz w:val="20"/>
          <w:szCs w:val="20"/>
          <w:lang w:eastAsia="es-ES"/>
        </w:rPr>
      </w:pPr>
      <w:r w:rsidRPr="00BA09CA">
        <w:rPr>
          <w:rFonts w:ascii="Arial" w:hAnsi="Arial" w:cs="Arial"/>
          <w:sz w:val="20"/>
          <w:szCs w:val="20"/>
          <w:lang w:eastAsia="es-ES"/>
        </w:rPr>
        <w:t>No</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estar</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incursos</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en</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ninguna</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las</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circunstancias</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Pr="00BA09CA">
        <w:rPr>
          <w:rFonts w:ascii="Arial" w:eastAsia="Arial,Times New Roman" w:hAnsi="Arial" w:cs="Arial"/>
          <w:sz w:val="20"/>
          <w:szCs w:val="20"/>
          <w:lang w:eastAsia="es-ES"/>
        </w:rPr>
        <w:t xml:space="preserve"> </w:t>
      </w:r>
      <w:r w:rsidR="005120E8" w:rsidRPr="00BA09CA">
        <w:rPr>
          <w:rFonts w:ascii="Arial" w:hAnsi="Arial" w:cs="Arial"/>
          <w:sz w:val="20"/>
          <w:szCs w:val="20"/>
          <w:lang w:eastAsia="es-ES"/>
        </w:rPr>
        <w:t>inhabilidad</w:t>
      </w:r>
      <w:r w:rsidR="005120E8" w:rsidRPr="00BA09CA">
        <w:rPr>
          <w:rFonts w:ascii="Arial" w:hAnsi="Arial" w:cs="Arial"/>
          <w:sz w:val="20"/>
          <w:szCs w:val="20"/>
        </w:rPr>
        <w:t xml:space="preserve">, incompatibilidad, </w:t>
      </w:r>
      <w:r w:rsidR="003A04C7">
        <w:rPr>
          <w:rFonts w:ascii="Arial" w:hAnsi="Arial" w:cs="Arial"/>
          <w:sz w:val="20"/>
          <w:szCs w:val="20"/>
        </w:rPr>
        <w:t>C</w:t>
      </w:r>
      <w:r w:rsidR="005120E8" w:rsidRPr="00BA09CA">
        <w:rPr>
          <w:rFonts w:ascii="Arial" w:hAnsi="Arial" w:cs="Arial"/>
          <w:sz w:val="20"/>
          <w:szCs w:val="20"/>
        </w:rPr>
        <w:t xml:space="preserve">onflicto de </w:t>
      </w:r>
      <w:r w:rsidR="003A04C7">
        <w:rPr>
          <w:rFonts w:ascii="Arial" w:hAnsi="Arial" w:cs="Arial"/>
          <w:sz w:val="20"/>
          <w:szCs w:val="20"/>
        </w:rPr>
        <w:t>I</w:t>
      </w:r>
      <w:r w:rsidR="005120E8" w:rsidRPr="00BA09CA">
        <w:rPr>
          <w:rFonts w:ascii="Arial" w:hAnsi="Arial" w:cs="Arial"/>
          <w:sz w:val="20"/>
          <w:szCs w:val="20"/>
        </w:rPr>
        <w:t xml:space="preserve">nterés o prohibición previstas </w:t>
      </w:r>
      <w:r w:rsidRPr="00BA09CA">
        <w:rPr>
          <w:rFonts w:ascii="Arial" w:hAnsi="Arial" w:cs="Arial"/>
          <w:sz w:val="20"/>
          <w:szCs w:val="20"/>
          <w:lang w:eastAsia="es-ES"/>
        </w:rPr>
        <w:t>en</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la</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Constitución</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y</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en</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la</w:t>
      </w:r>
      <w:r w:rsidRPr="00BA09CA">
        <w:rPr>
          <w:rFonts w:ascii="Arial" w:eastAsia="Arial,Times New Roman" w:hAnsi="Arial" w:cs="Arial"/>
          <w:sz w:val="20"/>
          <w:szCs w:val="20"/>
          <w:lang w:eastAsia="es-ES"/>
        </w:rPr>
        <w:t xml:space="preserve"> </w:t>
      </w:r>
      <w:r w:rsidR="00B335C6" w:rsidRPr="00BA09CA">
        <w:rPr>
          <w:rFonts w:ascii="Arial" w:hAnsi="Arial" w:cs="Arial"/>
          <w:sz w:val="20"/>
          <w:szCs w:val="20"/>
          <w:lang w:eastAsia="es-ES"/>
        </w:rPr>
        <w:t>l</w:t>
      </w:r>
      <w:r w:rsidRPr="00BA09CA">
        <w:rPr>
          <w:rFonts w:ascii="Arial" w:hAnsi="Arial" w:cs="Arial"/>
          <w:sz w:val="20"/>
          <w:szCs w:val="20"/>
          <w:lang w:eastAsia="es-ES"/>
        </w:rPr>
        <w:t>ey</w:t>
      </w:r>
      <w:r w:rsidR="3892A2A8" w:rsidRPr="00BA09CA">
        <w:rPr>
          <w:rFonts w:ascii="Arial" w:hAnsi="Arial" w:cs="Arial"/>
          <w:sz w:val="20"/>
          <w:szCs w:val="20"/>
          <w:lang w:eastAsia="es-ES"/>
        </w:rPr>
        <w:t xml:space="preserve"> para contratar con el Estado, o en la causal dispuesta en el numer</w:t>
      </w:r>
      <w:r w:rsidR="7956855E" w:rsidRPr="00BA09CA">
        <w:rPr>
          <w:rFonts w:ascii="Arial" w:hAnsi="Arial" w:cs="Arial"/>
          <w:sz w:val="20"/>
          <w:szCs w:val="20"/>
          <w:lang w:eastAsia="es-ES"/>
        </w:rPr>
        <w:t>al 1.14 del Pliego de Condiciones</w:t>
      </w:r>
      <w:r w:rsidR="00853F68" w:rsidRPr="00BA09CA">
        <w:rPr>
          <w:rFonts w:ascii="Arial" w:hAnsi="Arial" w:cs="Arial"/>
          <w:sz w:val="20"/>
          <w:szCs w:val="20"/>
          <w:lang w:eastAsia="es-ES"/>
        </w:rPr>
        <w:t>.</w:t>
      </w:r>
    </w:p>
    <w:p w14:paraId="110E86FD" w14:textId="670AA837" w:rsidR="00CD384F" w:rsidRPr="00BA09CA" w:rsidRDefault="00D40CA0">
      <w:pPr>
        <w:numPr>
          <w:ilvl w:val="0"/>
          <w:numId w:val="19"/>
        </w:numPr>
        <w:autoSpaceDE w:val="0"/>
        <w:autoSpaceDN w:val="0"/>
        <w:adjustRightInd w:val="0"/>
        <w:spacing w:before="120" w:after="240"/>
        <w:jc w:val="both"/>
        <w:rPr>
          <w:rFonts w:ascii="Arial" w:eastAsia="Arial,Times New Roman" w:hAnsi="Arial" w:cs="Arial"/>
          <w:sz w:val="20"/>
          <w:szCs w:val="20"/>
          <w:lang w:eastAsia="es-ES"/>
        </w:rPr>
      </w:pPr>
      <w:r w:rsidRPr="00BA09CA">
        <w:rPr>
          <w:rFonts w:ascii="Arial" w:hAnsi="Arial" w:cs="Arial"/>
          <w:sz w:val="20"/>
          <w:szCs w:val="20"/>
          <w:lang w:eastAsia="es-ES"/>
        </w:rPr>
        <w:t>No</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estar</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reportado</w:t>
      </w:r>
      <w:r w:rsidR="0085656E" w:rsidRPr="00BA09CA">
        <w:rPr>
          <w:rFonts w:ascii="Arial" w:hAnsi="Arial" w:cs="Arial"/>
          <w:sz w:val="20"/>
          <w:szCs w:val="20"/>
          <w:lang w:eastAsia="es-ES"/>
        </w:rPr>
        <w:t>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en</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el</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último</w:t>
      </w:r>
      <w:r w:rsidR="002644ED" w:rsidRPr="00BA09CA">
        <w:rPr>
          <w:rFonts w:ascii="Arial" w:eastAsia="Arial,Times New Roman" w:hAnsi="Arial" w:cs="Arial"/>
          <w:sz w:val="20"/>
          <w:szCs w:val="20"/>
          <w:lang w:eastAsia="es-ES"/>
        </w:rPr>
        <w:t xml:space="preserve"> </w:t>
      </w:r>
      <w:r w:rsidR="008318C9" w:rsidRPr="00BA09CA">
        <w:rPr>
          <w:rFonts w:ascii="Arial" w:hAnsi="Arial" w:cs="Arial"/>
          <w:sz w:val="20"/>
          <w:szCs w:val="20"/>
          <w:lang w:eastAsia="es-ES"/>
        </w:rPr>
        <w:t>b</w:t>
      </w:r>
      <w:r w:rsidRPr="00BA09CA">
        <w:rPr>
          <w:rFonts w:ascii="Arial" w:hAnsi="Arial" w:cs="Arial"/>
          <w:sz w:val="20"/>
          <w:szCs w:val="20"/>
          <w:lang w:eastAsia="es-ES"/>
        </w:rPr>
        <w:t>oletín</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008318C9" w:rsidRPr="00BA09CA">
        <w:rPr>
          <w:rFonts w:ascii="Arial" w:hAnsi="Arial" w:cs="Arial"/>
          <w:sz w:val="20"/>
          <w:szCs w:val="20"/>
          <w:lang w:eastAsia="es-ES"/>
        </w:rPr>
        <w:t>r</w:t>
      </w:r>
      <w:r w:rsidRPr="00BA09CA">
        <w:rPr>
          <w:rFonts w:ascii="Arial" w:hAnsi="Arial" w:cs="Arial"/>
          <w:sz w:val="20"/>
          <w:szCs w:val="20"/>
          <w:lang w:eastAsia="es-ES"/>
        </w:rPr>
        <w:t>esponsables</w:t>
      </w:r>
      <w:r w:rsidR="002644ED" w:rsidRPr="00BA09CA">
        <w:rPr>
          <w:rFonts w:ascii="Arial" w:eastAsia="Arial,Times New Roman" w:hAnsi="Arial" w:cs="Arial"/>
          <w:sz w:val="20"/>
          <w:szCs w:val="20"/>
          <w:lang w:eastAsia="es-ES"/>
        </w:rPr>
        <w:t xml:space="preserve"> </w:t>
      </w:r>
      <w:r w:rsidR="008318C9" w:rsidRPr="00BA09CA">
        <w:rPr>
          <w:rFonts w:ascii="Arial" w:hAnsi="Arial" w:cs="Arial"/>
          <w:sz w:val="20"/>
          <w:szCs w:val="20"/>
          <w:lang w:eastAsia="es-ES"/>
        </w:rPr>
        <w:t>f</w:t>
      </w:r>
      <w:r w:rsidRPr="00BA09CA">
        <w:rPr>
          <w:rFonts w:ascii="Arial" w:hAnsi="Arial" w:cs="Arial"/>
          <w:sz w:val="20"/>
          <w:szCs w:val="20"/>
          <w:lang w:eastAsia="es-ES"/>
        </w:rPr>
        <w:t>iscales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vigente</w:t>
      </w:r>
      <w:r w:rsidR="00611E9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publicado</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por</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Contraloría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General</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República.</w:t>
      </w:r>
      <w:r w:rsidR="0085656E" w:rsidRPr="00BA09CA">
        <w:rPr>
          <w:rFonts w:ascii="Arial" w:hAnsi="Arial" w:cs="Arial"/>
          <w:sz w:val="20"/>
          <w:szCs w:val="20"/>
          <w:lang w:eastAsia="es-ES"/>
        </w:rPr>
        <w:t xml:space="preserve"> Esta disposición aplica para el </w:t>
      </w:r>
      <w:r w:rsidR="6DC45945" w:rsidRPr="00BA09CA">
        <w:rPr>
          <w:rFonts w:ascii="Arial" w:hAnsi="Arial" w:cs="Arial"/>
          <w:sz w:val="20"/>
          <w:szCs w:val="20"/>
          <w:lang w:eastAsia="es-ES"/>
        </w:rPr>
        <w:t>P</w:t>
      </w:r>
      <w:r w:rsidR="4C5FFD51" w:rsidRPr="00BA09CA">
        <w:rPr>
          <w:rFonts w:ascii="Arial" w:hAnsi="Arial" w:cs="Arial"/>
          <w:sz w:val="20"/>
          <w:szCs w:val="20"/>
          <w:lang w:eastAsia="es-ES"/>
        </w:rPr>
        <w:t>roponente</w:t>
      </w:r>
      <w:r w:rsidR="0085656E" w:rsidRPr="00BA09CA">
        <w:rPr>
          <w:rFonts w:ascii="Arial" w:hAnsi="Arial" w:cs="Arial"/>
          <w:sz w:val="20"/>
          <w:szCs w:val="20"/>
          <w:lang w:eastAsia="es-ES"/>
        </w:rPr>
        <w:t xml:space="preserve"> </w:t>
      </w:r>
      <w:r w:rsidR="00A62B8A">
        <w:rPr>
          <w:rFonts w:ascii="Arial" w:hAnsi="Arial" w:cs="Arial"/>
          <w:sz w:val="20"/>
          <w:szCs w:val="20"/>
          <w:lang w:eastAsia="es-ES"/>
        </w:rPr>
        <w:t>y los</w:t>
      </w:r>
      <w:r w:rsidR="00A62B8A" w:rsidRPr="00BA09CA">
        <w:rPr>
          <w:rFonts w:ascii="Arial" w:hAnsi="Arial" w:cs="Arial"/>
          <w:sz w:val="20"/>
          <w:szCs w:val="20"/>
          <w:lang w:eastAsia="es-ES"/>
        </w:rPr>
        <w:t xml:space="preserve"> </w:t>
      </w:r>
      <w:r w:rsidR="0085656E" w:rsidRPr="00BA09CA">
        <w:rPr>
          <w:rFonts w:ascii="Arial" w:hAnsi="Arial" w:cs="Arial"/>
          <w:sz w:val="20"/>
          <w:szCs w:val="20"/>
          <w:lang w:eastAsia="es-ES"/>
        </w:rPr>
        <w:t xml:space="preserve">integrantes de un </w:t>
      </w:r>
      <w:r w:rsidR="318E0066" w:rsidRPr="00BA09CA">
        <w:rPr>
          <w:rFonts w:ascii="Arial" w:hAnsi="Arial" w:cs="Arial"/>
          <w:sz w:val="20"/>
          <w:szCs w:val="20"/>
          <w:lang w:eastAsia="es-ES"/>
        </w:rPr>
        <w:t>P</w:t>
      </w:r>
      <w:r w:rsidR="4C5FFD51" w:rsidRPr="00BA09CA">
        <w:rPr>
          <w:rFonts w:ascii="Arial" w:hAnsi="Arial" w:cs="Arial"/>
          <w:sz w:val="20"/>
          <w:szCs w:val="20"/>
          <w:lang w:eastAsia="es-ES"/>
        </w:rPr>
        <w:t xml:space="preserve">roponente </w:t>
      </w:r>
      <w:r w:rsidR="78555178" w:rsidRPr="00BA09CA">
        <w:rPr>
          <w:rFonts w:ascii="Arial" w:hAnsi="Arial" w:cs="Arial"/>
          <w:sz w:val="20"/>
          <w:szCs w:val="20"/>
          <w:lang w:eastAsia="es-ES"/>
        </w:rPr>
        <w:t>P</w:t>
      </w:r>
      <w:r w:rsidR="4C5FFD51" w:rsidRPr="00BA09CA">
        <w:rPr>
          <w:rFonts w:ascii="Arial" w:hAnsi="Arial" w:cs="Arial"/>
          <w:sz w:val="20"/>
          <w:szCs w:val="20"/>
          <w:lang w:eastAsia="es-ES"/>
        </w:rPr>
        <w:t>lural</w:t>
      </w:r>
      <w:r w:rsidR="0085656E" w:rsidRPr="00BA09CA">
        <w:rPr>
          <w:rFonts w:ascii="Arial" w:hAnsi="Arial" w:cs="Arial"/>
          <w:sz w:val="20"/>
          <w:szCs w:val="20"/>
          <w:lang w:eastAsia="es-ES"/>
        </w:rPr>
        <w:t xml:space="preserve"> con domicilio en Colombia. Tratándose de </w:t>
      </w:r>
      <w:r w:rsidR="030FB813" w:rsidRPr="00BA09CA">
        <w:rPr>
          <w:rFonts w:ascii="Arial" w:hAnsi="Arial" w:cs="Arial"/>
          <w:sz w:val="20"/>
          <w:szCs w:val="20"/>
          <w:lang w:eastAsia="es-ES"/>
        </w:rPr>
        <w:t>P</w:t>
      </w:r>
      <w:r w:rsidR="4C5FFD51" w:rsidRPr="00BA09CA">
        <w:rPr>
          <w:rFonts w:ascii="Arial" w:hAnsi="Arial" w:cs="Arial"/>
          <w:sz w:val="20"/>
          <w:szCs w:val="20"/>
          <w:lang w:eastAsia="es-ES"/>
        </w:rPr>
        <w:t xml:space="preserve">roponentes </w:t>
      </w:r>
      <w:r w:rsidR="67017893" w:rsidRPr="00BA09CA">
        <w:rPr>
          <w:rFonts w:ascii="Arial" w:hAnsi="Arial" w:cs="Arial"/>
          <w:sz w:val="20"/>
          <w:szCs w:val="20"/>
          <w:lang w:eastAsia="es-ES"/>
        </w:rPr>
        <w:t>E</w:t>
      </w:r>
      <w:r w:rsidR="4C5FFD51" w:rsidRPr="00BA09CA">
        <w:rPr>
          <w:rFonts w:ascii="Arial" w:hAnsi="Arial" w:cs="Arial"/>
          <w:sz w:val="20"/>
          <w:szCs w:val="20"/>
          <w:lang w:eastAsia="es-ES"/>
        </w:rPr>
        <w:t>xtranjeros</w:t>
      </w:r>
      <w:r w:rsidR="0085656E" w:rsidRPr="00BA09CA">
        <w:rPr>
          <w:rFonts w:ascii="Arial" w:hAnsi="Arial" w:cs="Arial"/>
          <w:sz w:val="20"/>
          <w:szCs w:val="20"/>
          <w:lang w:eastAsia="es-ES"/>
        </w:rPr>
        <w:t xml:space="preserve"> sin domicilio o sin </w:t>
      </w:r>
      <w:r w:rsidR="002A71EE">
        <w:rPr>
          <w:rFonts w:ascii="Arial" w:hAnsi="Arial" w:cs="Arial"/>
          <w:sz w:val="20"/>
          <w:szCs w:val="20"/>
          <w:lang w:eastAsia="es-ES"/>
        </w:rPr>
        <w:t>S</w:t>
      </w:r>
      <w:r w:rsidR="0085656E" w:rsidRPr="00BA09CA">
        <w:rPr>
          <w:rFonts w:ascii="Arial" w:hAnsi="Arial" w:cs="Arial"/>
          <w:sz w:val="20"/>
          <w:szCs w:val="20"/>
          <w:lang w:eastAsia="es-ES"/>
        </w:rPr>
        <w:t>ucursal en Colombia, deberán declarar que no son responsables fiscales por actividades ejercidas en Colombia en el pasado y que no tienen sanciones vigentes en Colombia que implique inhabilidad para contratar con el Estado.</w:t>
      </w:r>
    </w:p>
    <w:p w14:paraId="3C87BD68" w14:textId="304F2A7B" w:rsidR="00F904A0" w:rsidRPr="00BA09CA" w:rsidRDefault="00F61CBA">
      <w:pPr>
        <w:autoSpaceDE w:val="0"/>
        <w:autoSpaceDN w:val="0"/>
        <w:adjustRightInd w:val="0"/>
        <w:spacing w:before="120" w:after="240"/>
        <w:jc w:val="both"/>
        <w:rPr>
          <w:rFonts w:ascii="Arial" w:hAnsi="Arial" w:cs="Arial"/>
          <w:sz w:val="20"/>
          <w:szCs w:val="20"/>
        </w:rPr>
      </w:pPr>
      <w:r w:rsidRPr="00BA09CA">
        <w:rPr>
          <w:rFonts w:ascii="Arial" w:eastAsia="Arial,Times New Roman" w:hAnsi="Arial" w:cs="Arial"/>
          <w:sz w:val="20"/>
          <w:szCs w:val="20"/>
          <w:lang w:eastAsia="es-ES"/>
        </w:rPr>
        <w:t xml:space="preserve">La </w:t>
      </w:r>
      <w:r w:rsidR="00E41DBB" w:rsidRPr="00BA09CA">
        <w:rPr>
          <w:rFonts w:ascii="Arial" w:eastAsia="Arial,Times New Roman" w:hAnsi="Arial" w:cs="Arial"/>
          <w:sz w:val="20"/>
          <w:szCs w:val="20"/>
          <w:lang w:eastAsia="es-ES"/>
        </w:rPr>
        <w:t>Entidad</w:t>
      </w:r>
      <w:r w:rsidRPr="00BA09CA">
        <w:rPr>
          <w:rFonts w:ascii="Arial" w:eastAsia="Arial,Times New Roman" w:hAnsi="Arial" w:cs="Arial"/>
          <w:sz w:val="20"/>
          <w:szCs w:val="20"/>
          <w:lang w:eastAsia="es-ES"/>
        </w:rPr>
        <w:t xml:space="preserve"> </w:t>
      </w:r>
      <w:r w:rsidR="006A56CD" w:rsidRPr="00BA09CA">
        <w:rPr>
          <w:rFonts w:ascii="Arial" w:eastAsia="Arial,Times New Roman" w:hAnsi="Arial" w:cs="Arial"/>
          <w:sz w:val="20"/>
          <w:szCs w:val="20"/>
          <w:lang w:eastAsia="es-ES"/>
        </w:rPr>
        <w:t xml:space="preserve">debe </w:t>
      </w:r>
      <w:r w:rsidR="00907871" w:rsidRPr="00BA09CA">
        <w:rPr>
          <w:rFonts w:ascii="Arial" w:eastAsia="Arial,Times New Roman" w:hAnsi="Arial" w:cs="Arial"/>
          <w:sz w:val="20"/>
          <w:szCs w:val="20"/>
          <w:lang w:eastAsia="es-ES"/>
        </w:rPr>
        <w:t>consultar</w:t>
      </w:r>
      <w:r w:rsidRPr="00BA09CA">
        <w:rPr>
          <w:rFonts w:ascii="Arial" w:eastAsia="Arial,Times New Roman" w:hAnsi="Arial" w:cs="Arial"/>
          <w:sz w:val="20"/>
          <w:szCs w:val="20"/>
          <w:lang w:eastAsia="es-ES"/>
        </w:rPr>
        <w:t xml:space="preserve"> </w:t>
      </w:r>
      <w:r w:rsidRPr="00BA09CA">
        <w:rPr>
          <w:rFonts w:ascii="Arial" w:hAnsi="Arial" w:cs="Arial"/>
          <w:sz w:val="20"/>
          <w:szCs w:val="20"/>
        </w:rPr>
        <w:t xml:space="preserve">los Antecedentes Judiciales en línea en los registros de las bases de datos, al igual que </w:t>
      </w:r>
      <w:r w:rsidR="235B9271" w:rsidRPr="00BA09CA">
        <w:rPr>
          <w:rFonts w:ascii="Arial" w:hAnsi="Arial" w:cs="Arial"/>
          <w:sz w:val="20"/>
          <w:szCs w:val="20"/>
        </w:rPr>
        <w:t>los Antecedentes Fiscales</w:t>
      </w:r>
      <w:r w:rsidR="7F739D4A" w:rsidRPr="00BA09CA">
        <w:rPr>
          <w:rFonts w:ascii="Arial" w:hAnsi="Arial" w:cs="Arial"/>
          <w:sz w:val="20"/>
          <w:szCs w:val="20"/>
        </w:rPr>
        <w:t>,</w:t>
      </w:r>
      <w:r w:rsidR="235B9271" w:rsidRPr="00BA09CA">
        <w:rPr>
          <w:rFonts w:ascii="Arial" w:hAnsi="Arial" w:cs="Arial"/>
          <w:sz w:val="20"/>
          <w:szCs w:val="20"/>
        </w:rPr>
        <w:t xml:space="preserve"> acorde con el artículo 60 de la Ley 610 de </w:t>
      </w:r>
      <w:r w:rsidR="7082A621" w:rsidRPr="00BA09CA">
        <w:rPr>
          <w:rFonts w:ascii="Arial" w:hAnsi="Arial" w:cs="Arial"/>
          <w:sz w:val="20"/>
          <w:szCs w:val="20"/>
        </w:rPr>
        <w:t xml:space="preserve">2000, </w:t>
      </w:r>
      <w:r w:rsidR="003C0454" w:rsidRPr="00BA09CA">
        <w:rPr>
          <w:rFonts w:ascii="Arial" w:hAnsi="Arial" w:cs="Arial"/>
          <w:sz w:val="20"/>
          <w:szCs w:val="20"/>
        </w:rPr>
        <w:t xml:space="preserve">los </w:t>
      </w:r>
      <w:r w:rsidR="007D06E2" w:rsidRPr="00BA09CA">
        <w:rPr>
          <w:rFonts w:ascii="Arial" w:hAnsi="Arial" w:cs="Arial"/>
          <w:sz w:val="20"/>
          <w:szCs w:val="20"/>
        </w:rPr>
        <w:t>Antecedentes Disciplinarios</w:t>
      </w:r>
      <w:r w:rsidR="722FAA46" w:rsidRPr="00BA09CA">
        <w:rPr>
          <w:rFonts w:ascii="Arial" w:hAnsi="Arial" w:cs="Arial"/>
          <w:sz w:val="20"/>
          <w:szCs w:val="20"/>
        </w:rPr>
        <w:t>,</w:t>
      </w:r>
      <w:r w:rsidRPr="00BA09CA">
        <w:rPr>
          <w:rFonts w:ascii="Arial" w:hAnsi="Arial" w:cs="Arial"/>
          <w:sz w:val="20"/>
          <w:szCs w:val="20"/>
        </w:rPr>
        <w:t xml:space="preserve"> </w:t>
      </w:r>
      <w:r w:rsidR="00692EFA">
        <w:rPr>
          <w:rFonts w:ascii="Arial" w:hAnsi="Arial" w:cs="Arial"/>
          <w:sz w:val="20"/>
          <w:szCs w:val="20"/>
        </w:rPr>
        <w:t xml:space="preserve">según </w:t>
      </w:r>
      <w:r w:rsidRPr="00BA09CA">
        <w:rPr>
          <w:rFonts w:ascii="Arial" w:hAnsi="Arial" w:cs="Arial"/>
          <w:sz w:val="20"/>
          <w:szCs w:val="20"/>
        </w:rPr>
        <w:t xml:space="preserve">el artículo 1 de la Ley 1238 de 2008 y el Registro Nacional de Medidas Correctivas del </w:t>
      </w:r>
      <w:r w:rsidR="005A679B" w:rsidRPr="00BA09CA">
        <w:rPr>
          <w:rFonts w:ascii="Arial" w:hAnsi="Arial" w:cs="Arial"/>
          <w:sz w:val="20"/>
          <w:szCs w:val="20"/>
        </w:rPr>
        <w:t xml:space="preserve">Ministerio de Defensa Nacional – </w:t>
      </w:r>
      <w:r w:rsidRPr="00BA09CA">
        <w:rPr>
          <w:rFonts w:ascii="Arial" w:hAnsi="Arial" w:cs="Arial"/>
          <w:sz w:val="20"/>
          <w:szCs w:val="20"/>
        </w:rPr>
        <w:t>Policía Nacional</w:t>
      </w:r>
      <w:r w:rsidR="000906B7" w:rsidRPr="00BA09CA">
        <w:rPr>
          <w:rFonts w:ascii="Arial" w:hAnsi="Arial" w:cs="Arial"/>
          <w:sz w:val="20"/>
          <w:szCs w:val="20"/>
        </w:rPr>
        <w:t>,</w:t>
      </w:r>
      <w:r w:rsidRPr="00BA09CA">
        <w:rPr>
          <w:rFonts w:ascii="Arial" w:hAnsi="Arial" w:cs="Arial"/>
          <w:sz w:val="20"/>
          <w:szCs w:val="20"/>
        </w:rPr>
        <w:t xml:space="preserve"> de acuerdo con lo dispuesto en el artíc</w:t>
      </w:r>
      <w:r w:rsidR="005A679B" w:rsidRPr="00BA09CA">
        <w:rPr>
          <w:rFonts w:ascii="Arial" w:hAnsi="Arial" w:cs="Arial"/>
          <w:sz w:val="20"/>
          <w:szCs w:val="20"/>
        </w:rPr>
        <w:t>ulo 183 de la Ley 1801 de 2016 –</w:t>
      </w:r>
      <w:r w:rsidRPr="00BA09CA">
        <w:rPr>
          <w:rFonts w:ascii="Arial" w:hAnsi="Arial" w:cs="Arial"/>
          <w:sz w:val="20"/>
          <w:szCs w:val="20"/>
        </w:rPr>
        <w:t xml:space="preserve">Código Nacional de </w:t>
      </w:r>
      <w:r w:rsidR="00907871" w:rsidRPr="00BA09CA">
        <w:rPr>
          <w:rFonts w:ascii="Arial" w:hAnsi="Arial" w:cs="Arial"/>
          <w:sz w:val="20"/>
          <w:szCs w:val="20"/>
        </w:rPr>
        <w:t xml:space="preserve">Seguridad </w:t>
      </w:r>
      <w:r w:rsidRPr="00BA09CA">
        <w:rPr>
          <w:rFonts w:ascii="Arial" w:hAnsi="Arial" w:cs="Arial"/>
          <w:sz w:val="20"/>
          <w:szCs w:val="20"/>
        </w:rPr>
        <w:t>y Convivencia</w:t>
      </w:r>
      <w:r w:rsidR="002346B0">
        <w:rPr>
          <w:rFonts w:ascii="Arial" w:hAnsi="Arial" w:cs="Arial"/>
          <w:sz w:val="20"/>
          <w:szCs w:val="20"/>
        </w:rPr>
        <w:t>–.</w:t>
      </w:r>
      <w:bookmarkStart w:id="576" w:name="_Toc508648269"/>
      <w:bookmarkStart w:id="577" w:name="_Toc508984053"/>
      <w:bookmarkStart w:id="578" w:name="_Toc509843884"/>
      <w:bookmarkStart w:id="579" w:name="_Toc511924791"/>
      <w:bookmarkStart w:id="580" w:name="_Toc520226880"/>
      <w:bookmarkStart w:id="581" w:name="_Toc520297850"/>
      <w:bookmarkStart w:id="582" w:name="_Toc520317115"/>
      <w:bookmarkStart w:id="583" w:name="_Toc533083718"/>
    </w:p>
    <w:p w14:paraId="3450239B" w14:textId="531987B4" w:rsidR="00D40CA0" w:rsidRPr="00BA09CA" w:rsidRDefault="00552C86" w:rsidP="00FB703A">
      <w:pPr>
        <w:pStyle w:val="Capitulo2"/>
        <w:rPr>
          <w:rFonts w:eastAsia="Arial"/>
        </w:rPr>
      </w:pPr>
      <w:bookmarkStart w:id="584" w:name="_Toc35616247"/>
      <w:bookmarkStart w:id="585" w:name="_Toc40113342"/>
      <w:bookmarkStart w:id="586" w:name="_Toc108082905"/>
      <w:bookmarkStart w:id="587" w:name="_Toc108175030"/>
      <w:r w:rsidRPr="00BA09CA">
        <w:rPr>
          <w:rFonts w:eastAsia="Arial"/>
        </w:rPr>
        <w:t>3</w:t>
      </w:r>
      <w:r w:rsidR="002433B8" w:rsidRPr="00BA09CA">
        <w:rPr>
          <w:rFonts w:eastAsia="Arial"/>
        </w:rPr>
        <w:t xml:space="preserve">.3 </w:t>
      </w:r>
      <w:r w:rsidR="00D40CA0" w:rsidRPr="00BA09CA">
        <w:rPr>
          <w:rFonts w:eastAsia="Arial"/>
        </w:rPr>
        <w:t>EXISTENCIA</w:t>
      </w:r>
      <w:r w:rsidR="002644ED" w:rsidRPr="00BA09CA">
        <w:rPr>
          <w:rFonts w:eastAsia="Arial"/>
        </w:rPr>
        <w:t xml:space="preserve"> </w:t>
      </w:r>
      <w:r w:rsidR="00D40CA0" w:rsidRPr="00BA09CA">
        <w:rPr>
          <w:rFonts w:eastAsia="Arial"/>
        </w:rPr>
        <w:t>Y</w:t>
      </w:r>
      <w:r w:rsidR="002644ED" w:rsidRPr="00BA09CA">
        <w:rPr>
          <w:rFonts w:eastAsia="Arial"/>
        </w:rPr>
        <w:t xml:space="preserve"> </w:t>
      </w:r>
      <w:r w:rsidR="00D40CA0" w:rsidRPr="00BA09CA">
        <w:rPr>
          <w:rFonts w:eastAsia="Arial"/>
        </w:rPr>
        <w:t>REPRESENTACIÓN</w:t>
      </w:r>
      <w:r w:rsidR="002644ED" w:rsidRPr="00BA09CA">
        <w:rPr>
          <w:rFonts w:eastAsia="Arial"/>
        </w:rPr>
        <w:t xml:space="preserve"> </w:t>
      </w:r>
      <w:r w:rsidR="00D40CA0" w:rsidRPr="00BA09CA">
        <w:rPr>
          <w:rFonts w:eastAsia="Arial"/>
        </w:rPr>
        <w:t>LEGAL</w:t>
      </w:r>
      <w:bookmarkEnd w:id="576"/>
      <w:bookmarkEnd w:id="577"/>
      <w:bookmarkEnd w:id="578"/>
      <w:bookmarkEnd w:id="579"/>
      <w:bookmarkEnd w:id="580"/>
      <w:bookmarkEnd w:id="581"/>
      <w:bookmarkEnd w:id="582"/>
      <w:bookmarkEnd w:id="583"/>
      <w:bookmarkEnd w:id="584"/>
      <w:bookmarkEnd w:id="585"/>
      <w:bookmarkEnd w:id="586"/>
      <w:bookmarkEnd w:id="587"/>
      <w:r w:rsidR="002644ED" w:rsidRPr="00BA09CA">
        <w:rPr>
          <w:rFonts w:eastAsia="Arial"/>
        </w:rPr>
        <w:t xml:space="preserve"> </w:t>
      </w:r>
    </w:p>
    <w:p w14:paraId="59063C35" w14:textId="1FBF4AE2" w:rsidR="008C631D" w:rsidRPr="00BA09CA" w:rsidRDefault="00D40CA0" w:rsidP="00E63264">
      <w:pPr>
        <w:autoSpaceDE w:val="0"/>
        <w:autoSpaceDN w:val="0"/>
        <w:adjustRightInd w:val="0"/>
        <w:spacing w:before="120" w:after="240"/>
        <w:jc w:val="both"/>
        <w:rPr>
          <w:rFonts w:eastAsia="Arial"/>
        </w:rPr>
      </w:pPr>
      <w:r w:rsidRPr="00BA09CA">
        <w:rPr>
          <w:rFonts w:ascii="Arial" w:hAnsi="Arial" w:cs="Arial"/>
          <w:sz w:val="20"/>
          <w:szCs w:val="20"/>
        </w:rPr>
        <w:t>La</w:t>
      </w:r>
      <w:r w:rsidR="002644ED" w:rsidRPr="00BA09CA">
        <w:rPr>
          <w:rFonts w:ascii="Arial" w:hAnsi="Arial" w:cs="Arial"/>
          <w:sz w:val="20"/>
          <w:szCs w:val="20"/>
        </w:rPr>
        <w:t xml:space="preserve"> </w:t>
      </w:r>
      <w:r w:rsidRPr="00BA09CA">
        <w:rPr>
          <w:rFonts w:ascii="Arial" w:hAnsi="Arial" w:cs="Arial"/>
          <w:sz w:val="20"/>
          <w:szCs w:val="20"/>
        </w:rPr>
        <w:t>existencia</w:t>
      </w:r>
      <w:r w:rsidR="002644ED" w:rsidRPr="00BA09CA">
        <w:rPr>
          <w:rFonts w:ascii="Arial" w:hAnsi="Arial" w:cs="Arial"/>
          <w:sz w:val="20"/>
          <w:szCs w:val="20"/>
        </w:rPr>
        <w:t xml:space="preserve"> </w:t>
      </w:r>
      <w:r w:rsidRPr="00BA09CA">
        <w:rPr>
          <w:rFonts w:ascii="Arial" w:hAnsi="Arial" w:cs="Arial"/>
          <w:sz w:val="20"/>
          <w:szCs w:val="20"/>
        </w:rPr>
        <w:t>y</w:t>
      </w:r>
      <w:r w:rsidR="002644ED" w:rsidRPr="00BA09CA">
        <w:rPr>
          <w:rFonts w:ascii="Arial" w:hAnsi="Arial" w:cs="Arial"/>
          <w:sz w:val="20"/>
          <w:szCs w:val="20"/>
        </w:rPr>
        <w:t xml:space="preserve"> </w:t>
      </w:r>
      <w:r w:rsidRPr="00BA09CA">
        <w:rPr>
          <w:rFonts w:ascii="Arial" w:hAnsi="Arial" w:cs="Arial"/>
          <w:sz w:val="20"/>
          <w:szCs w:val="20"/>
        </w:rPr>
        <w:t>representación</w:t>
      </w:r>
      <w:r w:rsidR="002644ED" w:rsidRPr="00BA09CA">
        <w:rPr>
          <w:rFonts w:ascii="Arial" w:hAnsi="Arial" w:cs="Arial"/>
          <w:sz w:val="20"/>
          <w:szCs w:val="20"/>
        </w:rPr>
        <w:t xml:space="preserve"> </w:t>
      </w:r>
      <w:r w:rsidRPr="00BA09CA">
        <w:rPr>
          <w:rFonts w:ascii="Arial" w:hAnsi="Arial" w:cs="Arial"/>
          <w:sz w:val="20"/>
          <w:szCs w:val="20"/>
        </w:rPr>
        <w:t>legal</w:t>
      </w:r>
      <w:r w:rsidR="002644ED" w:rsidRPr="00BA09CA">
        <w:rPr>
          <w:rFonts w:ascii="Arial" w:hAnsi="Arial" w:cs="Arial"/>
          <w:sz w:val="20"/>
          <w:szCs w:val="20"/>
        </w:rPr>
        <w:t xml:space="preserve"> </w:t>
      </w:r>
      <w:r w:rsidRPr="00BA09CA">
        <w:rPr>
          <w:rFonts w:ascii="Arial" w:hAnsi="Arial" w:cs="Arial"/>
          <w:sz w:val="20"/>
          <w:szCs w:val="20"/>
        </w:rPr>
        <w:t>de</w:t>
      </w:r>
      <w:r w:rsidR="002644ED" w:rsidRPr="00BA09CA">
        <w:rPr>
          <w:rFonts w:ascii="Arial" w:hAnsi="Arial" w:cs="Arial"/>
          <w:sz w:val="20"/>
          <w:szCs w:val="20"/>
        </w:rPr>
        <w:t xml:space="preserve"> </w:t>
      </w:r>
      <w:r w:rsidRPr="00BA09CA">
        <w:rPr>
          <w:rFonts w:ascii="Arial" w:hAnsi="Arial" w:cs="Arial"/>
          <w:sz w:val="20"/>
          <w:szCs w:val="20"/>
        </w:rPr>
        <w:t>los</w:t>
      </w:r>
      <w:r w:rsidR="002644ED" w:rsidRPr="00BA09CA">
        <w:rPr>
          <w:rFonts w:ascii="Arial" w:eastAsia="Arial,Times New Roman" w:hAnsi="Arial" w:cs="Arial"/>
          <w:sz w:val="20"/>
          <w:szCs w:val="20"/>
          <w:lang w:eastAsia="es-ES"/>
        </w:rPr>
        <w:t xml:space="preserve"> </w:t>
      </w:r>
      <w:r w:rsidR="60469C0B" w:rsidRPr="00BA09CA">
        <w:rPr>
          <w:rFonts w:ascii="Arial" w:hAnsi="Arial" w:cs="Arial"/>
          <w:sz w:val="20"/>
          <w:szCs w:val="20"/>
          <w:lang w:eastAsia="es-ES"/>
        </w:rPr>
        <w:t>P</w:t>
      </w:r>
      <w:r w:rsidR="10591425" w:rsidRPr="00BA09CA">
        <w:rPr>
          <w:rFonts w:ascii="Arial" w:hAnsi="Arial" w:cs="Arial"/>
          <w:sz w:val="20"/>
          <w:szCs w:val="20"/>
          <w:lang w:eastAsia="es-ES"/>
        </w:rPr>
        <w:t>roponentes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individuales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o</w:t>
      </w:r>
      <w:r w:rsidR="002644ED" w:rsidRPr="00BA09CA">
        <w:rPr>
          <w:rFonts w:ascii="Arial" w:eastAsia="Arial,Times New Roman" w:hAnsi="Arial" w:cs="Arial"/>
          <w:sz w:val="20"/>
          <w:szCs w:val="20"/>
          <w:lang w:eastAsia="es-ES"/>
        </w:rPr>
        <w:t xml:space="preserve"> </w:t>
      </w:r>
      <w:r w:rsidR="00692EFA">
        <w:rPr>
          <w:rFonts w:ascii="Arial" w:eastAsia="Arial,Times New Roman" w:hAnsi="Arial" w:cs="Arial"/>
          <w:sz w:val="20"/>
          <w:szCs w:val="20"/>
          <w:lang w:eastAsia="es-ES"/>
        </w:rPr>
        <w:t xml:space="preserve">integrantes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los</w:t>
      </w:r>
      <w:r w:rsidR="002644ED" w:rsidRPr="00BA09CA">
        <w:rPr>
          <w:rFonts w:ascii="Arial" w:eastAsia="Arial,Times New Roman" w:hAnsi="Arial" w:cs="Arial"/>
          <w:sz w:val="20"/>
          <w:szCs w:val="20"/>
          <w:lang w:eastAsia="es-ES"/>
        </w:rPr>
        <w:t xml:space="preserve"> </w:t>
      </w:r>
      <w:r w:rsidR="7758052F" w:rsidRPr="00BA09CA">
        <w:rPr>
          <w:rFonts w:ascii="Arial" w:hAnsi="Arial" w:cs="Arial"/>
          <w:sz w:val="20"/>
          <w:szCs w:val="20"/>
          <w:lang w:eastAsia="es-ES"/>
        </w:rPr>
        <w:t>P</w:t>
      </w:r>
      <w:r w:rsidR="10591425" w:rsidRPr="00BA09CA">
        <w:rPr>
          <w:rFonts w:ascii="Arial" w:hAnsi="Arial" w:cs="Arial"/>
          <w:sz w:val="20"/>
          <w:szCs w:val="20"/>
          <w:lang w:eastAsia="es-ES"/>
        </w:rPr>
        <w:t>roponentes</w:t>
      </w:r>
      <w:r w:rsidR="002644ED" w:rsidRPr="00BA09CA">
        <w:rPr>
          <w:rFonts w:ascii="Arial" w:eastAsia="Arial,Times New Roman" w:hAnsi="Arial" w:cs="Arial"/>
          <w:sz w:val="20"/>
          <w:szCs w:val="20"/>
          <w:lang w:eastAsia="es-ES"/>
        </w:rPr>
        <w:t xml:space="preserve"> </w:t>
      </w:r>
      <w:r w:rsidR="00F17FAB" w:rsidRPr="00BA09CA">
        <w:rPr>
          <w:rFonts w:ascii="Arial" w:hAnsi="Arial" w:cs="Arial"/>
          <w:sz w:val="20"/>
          <w:szCs w:val="20"/>
          <w:lang w:eastAsia="es-ES"/>
        </w:rPr>
        <w:t>P</w:t>
      </w:r>
      <w:r w:rsidRPr="00BA09CA">
        <w:rPr>
          <w:rFonts w:ascii="Arial" w:hAnsi="Arial" w:cs="Arial"/>
          <w:sz w:val="20"/>
          <w:szCs w:val="20"/>
          <w:lang w:eastAsia="es-ES"/>
        </w:rPr>
        <w:t>lurales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rPr>
        <w:t>se</w:t>
      </w:r>
      <w:r w:rsidR="002644ED" w:rsidRPr="00BA09CA">
        <w:rPr>
          <w:rFonts w:ascii="Arial" w:hAnsi="Arial" w:cs="Arial"/>
          <w:sz w:val="20"/>
          <w:szCs w:val="20"/>
        </w:rPr>
        <w:t xml:space="preserve"> </w:t>
      </w:r>
      <w:r w:rsidRPr="00BA09CA">
        <w:rPr>
          <w:rFonts w:ascii="Arial" w:hAnsi="Arial" w:cs="Arial"/>
          <w:sz w:val="20"/>
          <w:szCs w:val="20"/>
        </w:rPr>
        <w:t>acreditará</w:t>
      </w:r>
      <w:r w:rsidR="002644ED" w:rsidRPr="00BA09CA">
        <w:rPr>
          <w:rFonts w:ascii="Arial" w:hAnsi="Arial" w:cs="Arial"/>
          <w:sz w:val="20"/>
          <w:szCs w:val="20"/>
        </w:rPr>
        <w:t xml:space="preserve"> </w:t>
      </w:r>
      <w:r w:rsidRPr="00BA09CA">
        <w:rPr>
          <w:rFonts w:ascii="Arial" w:hAnsi="Arial" w:cs="Arial"/>
          <w:sz w:val="20"/>
          <w:szCs w:val="20"/>
        </w:rPr>
        <w:t>de</w:t>
      </w:r>
      <w:r w:rsidR="002644ED" w:rsidRPr="00BA09CA">
        <w:rPr>
          <w:rFonts w:ascii="Arial" w:hAnsi="Arial" w:cs="Arial"/>
          <w:sz w:val="20"/>
          <w:szCs w:val="20"/>
        </w:rPr>
        <w:t xml:space="preserve"> </w:t>
      </w:r>
      <w:r w:rsidRPr="00BA09CA">
        <w:rPr>
          <w:rFonts w:ascii="Arial" w:hAnsi="Arial" w:cs="Arial"/>
          <w:sz w:val="20"/>
          <w:szCs w:val="20"/>
        </w:rPr>
        <w:t>acuerdo</w:t>
      </w:r>
      <w:r w:rsidR="002644ED" w:rsidRPr="00BA09CA">
        <w:rPr>
          <w:rFonts w:ascii="Arial" w:hAnsi="Arial" w:cs="Arial"/>
          <w:sz w:val="20"/>
          <w:szCs w:val="20"/>
        </w:rPr>
        <w:t xml:space="preserve"> </w:t>
      </w:r>
      <w:r w:rsidRPr="00BA09CA">
        <w:rPr>
          <w:rFonts w:ascii="Arial" w:hAnsi="Arial" w:cs="Arial"/>
          <w:sz w:val="20"/>
          <w:szCs w:val="20"/>
        </w:rPr>
        <w:t>con</w:t>
      </w:r>
      <w:r w:rsidR="002644ED" w:rsidRPr="00BA09CA">
        <w:rPr>
          <w:rFonts w:ascii="Arial" w:hAnsi="Arial" w:cs="Arial"/>
          <w:sz w:val="20"/>
          <w:szCs w:val="20"/>
        </w:rPr>
        <w:t xml:space="preserve"> </w:t>
      </w:r>
      <w:r w:rsidRPr="00BA09CA">
        <w:rPr>
          <w:rFonts w:ascii="Arial" w:hAnsi="Arial" w:cs="Arial"/>
          <w:sz w:val="20"/>
          <w:szCs w:val="20"/>
        </w:rPr>
        <w:t>las</w:t>
      </w:r>
      <w:r w:rsidR="002644ED" w:rsidRPr="00BA09CA">
        <w:rPr>
          <w:rFonts w:ascii="Arial" w:hAnsi="Arial" w:cs="Arial"/>
          <w:sz w:val="20"/>
          <w:szCs w:val="20"/>
        </w:rPr>
        <w:t xml:space="preserve"> </w:t>
      </w:r>
      <w:r w:rsidRPr="00BA09CA">
        <w:rPr>
          <w:rFonts w:ascii="Arial" w:hAnsi="Arial" w:cs="Arial"/>
          <w:sz w:val="20"/>
          <w:szCs w:val="20"/>
        </w:rPr>
        <w:t>siguientes</w:t>
      </w:r>
      <w:r w:rsidR="002644ED" w:rsidRPr="00BA09CA">
        <w:rPr>
          <w:rFonts w:ascii="Arial" w:hAnsi="Arial" w:cs="Arial"/>
          <w:sz w:val="20"/>
          <w:szCs w:val="20"/>
        </w:rPr>
        <w:t xml:space="preserve"> </w:t>
      </w:r>
      <w:r w:rsidRPr="00BA09CA">
        <w:rPr>
          <w:rFonts w:ascii="Arial" w:hAnsi="Arial" w:cs="Arial"/>
          <w:sz w:val="20"/>
          <w:szCs w:val="20"/>
        </w:rPr>
        <w:t>reglas:</w:t>
      </w:r>
      <w:bookmarkStart w:id="588" w:name="_Toc45547590"/>
      <w:bookmarkStart w:id="589" w:name="_Toc45870458"/>
      <w:bookmarkStart w:id="590" w:name="_Toc48204145"/>
      <w:bookmarkStart w:id="591" w:name="_Toc52776725"/>
      <w:bookmarkStart w:id="592" w:name="_Toc52777853"/>
      <w:bookmarkStart w:id="593" w:name="_Toc57994244"/>
      <w:bookmarkStart w:id="594" w:name="_Toc45547591"/>
      <w:bookmarkStart w:id="595" w:name="_Toc45870459"/>
      <w:bookmarkStart w:id="596" w:name="_Toc48204146"/>
      <w:bookmarkStart w:id="597" w:name="_Toc52776726"/>
      <w:bookmarkStart w:id="598" w:name="_Toc52777854"/>
      <w:bookmarkStart w:id="599" w:name="_Toc57994245"/>
      <w:bookmarkStart w:id="600" w:name="_Toc45547592"/>
      <w:bookmarkStart w:id="601" w:name="_Toc45870460"/>
      <w:bookmarkStart w:id="602" w:name="_Toc48204147"/>
      <w:bookmarkStart w:id="603" w:name="_Toc52776727"/>
      <w:bookmarkStart w:id="604" w:name="_Toc52777855"/>
      <w:bookmarkStart w:id="605" w:name="_Toc57994246"/>
      <w:bookmarkStart w:id="606" w:name="_Toc45547593"/>
      <w:bookmarkStart w:id="607" w:name="_Toc45870461"/>
      <w:bookmarkStart w:id="608" w:name="_Toc48204148"/>
      <w:bookmarkStart w:id="609" w:name="_Toc52776728"/>
      <w:bookmarkStart w:id="610" w:name="_Toc52777856"/>
      <w:bookmarkStart w:id="611" w:name="_Toc57994247"/>
      <w:bookmarkStart w:id="612" w:name="_Toc35616248"/>
      <w:bookmarkStart w:id="613" w:name="_Toc40113343"/>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157399A8" w14:textId="1DD32E26" w:rsidR="00CB216E" w:rsidRPr="00BA09CA" w:rsidRDefault="00CB216E" w:rsidP="00AB1346">
      <w:pPr>
        <w:pStyle w:val="InviasNormal"/>
        <w:numPr>
          <w:ilvl w:val="2"/>
          <w:numId w:val="101"/>
        </w:numPr>
        <w:outlineLvl w:val="2"/>
        <w:rPr>
          <w:rFonts w:ascii="Arial" w:eastAsia="Arial" w:hAnsi="Arial" w:cs="Arial"/>
          <w:b/>
          <w:sz w:val="20"/>
          <w:szCs w:val="16"/>
          <w:lang w:val="es-CO" w:eastAsia="es-CO"/>
        </w:rPr>
      </w:pPr>
      <w:bookmarkStart w:id="614" w:name="_Toc108082906"/>
      <w:bookmarkStart w:id="615" w:name="_Toc108175031"/>
      <w:r w:rsidRPr="00BA09CA">
        <w:rPr>
          <w:rFonts w:ascii="Arial" w:eastAsia="Arial" w:hAnsi="Arial" w:cs="Arial"/>
          <w:b/>
          <w:sz w:val="20"/>
          <w:szCs w:val="16"/>
          <w:lang w:val="es-CO" w:eastAsia="es-CO"/>
        </w:rPr>
        <w:t>PERSONAS</w:t>
      </w:r>
      <w:r w:rsidR="002644ED" w:rsidRPr="00BA09CA">
        <w:rPr>
          <w:rFonts w:ascii="Arial" w:eastAsia="Arial" w:hAnsi="Arial" w:cs="Arial"/>
          <w:b/>
          <w:sz w:val="20"/>
          <w:szCs w:val="16"/>
          <w:lang w:val="es-CO" w:eastAsia="es-CO"/>
        </w:rPr>
        <w:t xml:space="preserve"> </w:t>
      </w:r>
      <w:r w:rsidRPr="00BA09CA">
        <w:rPr>
          <w:rFonts w:ascii="Arial" w:eastAsia="Arial" w:hAnsi="Arial" w:cs="Arial"/>
          <w:b/>
          <w:sz w:val="20"/>
          <w:szCs w:val="16"/>
          <w:lang w:val="es-CO" w:eastAsia="es-CO"/>
        </w:rPr>
        <w:t>NATURALES</w:t>
      </w:r>
      <w:bookmarkEnd w:id="612"/>
      <w:bookmarkEnd w:id="613"/>
      <w:bookmarkEnd w:id="614"/>
      <w:bookmarkEnd w:id="615"/>
    </w:p>
    <w:p w14:paraId="516BA978" w14:textId="6BFC4847" w:rsidR="00A863CA" w:rsidRPr="00BA09CA" w:rsidRDefault="00A863CA" w:rsidP="00AB1346">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Deben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presentar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siguientes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documentos</w:t>
      </w:r>
      <w:r w:rsidR="00294BC4" w:rsidRPr="00BA09CA">
        <w:rPr>
          <w:rFonts w:ascii="Arial" w:eastAsia="Arial" w:hAnsi="Arial" w:cs="Arial"/>
          <w:sz w:val="20"/>
          <w:szCs w:val="20"/>
          <w:lang w:val="es-CO"/>
        </w:rPr>
        <w:t xml:space="preserve"> en copia simple</w:t>
      </w:r>
      <w:r w:rsidRPr="00BA09CA">
        <w:rPr>
          <w:rFonts w:ascii="Arial" w:eastAsia="Arial" w:hAnsi="Arial" w:cs="Arial"/>
          <w:sz w:val="20"/>
          <w:szCs w:val="20"/>
          <w:lang w:val="es-CO"/>
        </w:rPr>
        <w:t>:</w:t>
      </w:r>
      <w:r w:rsidR="002644ED" w:rsidRPr="00BA09CA">
        <w:rPr>
          <w:rFonts w:ascii="Arial" w:eastAsia="Arial" w:hAnsi="Arial" w:cs="Arial"/>
          <w:sz w:val="20"/>
          <w:szCs w:val="20"/>
          <w:lang w:val="es-CO"/>
        </w:rPr>
        <w:t xml:space="preserve"> </w:t>
      </w:r>
    </w:p>
    <w:p w14:paraId="2A515269" w14:textId="1AEEE02B" w:rsidR="00A863CA" w:rsidRDefault="00A863CA">
      <w:pPr>
        <w:numPr>
          <w:ilvl w:val="0"/>
          <w:numId w:val="5"/>
        </w:numPr>
        <w:contextualSpacing/>
        <w:jc w:val="both"/>
        <w:rPr>
          <w:rFonts w:ascii="Arial" w:hAnsi="Arial" w:cs="Arial"/>
          <w:sz w:val="20"/>
          <w:szCs w:val="20"/>
        </w:rPr>
      </w:pPr>
      <w:r w:rsidRPr="00BA09CA">
        <w:rPr>
          <w:rFonts w:ascii="Arial" w:hAnsi="Arial" w:cs="Arial"/>
          <w:sz w:val="20"/>
          <w:szCs w:val="20"/>
        </w:rPr>
        <w:t>Persona</w:t>
      </w:r>
      <w:r w:rsidR="002644ED" w:rsidRPr="00BA09CA">
        <w:rPr>
          <w:rFonts w:ascii="Arial" w:hAnsi="Arial" w:cs="Arial"/>
          <w:sz w:val="20"/>
          <w:szCs w:val="20"/>
        </w:rPr>
        <w:t xml:space="preserve"> </w:t>
      </w:r>
      <w:r w:rsidRPr="00BA09CA">
        <w:rPr>
          <w:rFonts w:ascii="Arial" w:hAnsi="Arial" w:cs="Arial"/>
          <w:sz w:val="20"/>
          <w:szCs w:val="20"/>
        </w:rPr>
        <w:t>natural</w:t>
      </w:r>
      <w:r w:rsidR="002644ED" w:rsidRPr="00BA09CA">
        <w:rPr>
          <w:rFonts w:ascii="Arial" w:hAnsi="Arial" w:cs="Arial"/>
          <w:sz w:val="20"/>
          <w:szCs w:val="20"/>
        </w:rPr>
        <w:t xml:space="preserve"> </w:t>
      </w:r>
      <w:r w:rsidRPr="00BA09CA">
        <w:rPr>
          <w:rFonts w:ascii="Arial" w:hAnsi="Arial" w:cs="Arial"/>
          <w:sz w:val="20"/>
          <w:szCs w:val="20"/>
        </w:rPr>
        <w:t>de</w:t>
      </w:r>
      <w:r w:rsidR="002644ED" w:rsidRPr="00BA09CA">
        <w:rPr>
          <w:rFonts w:ascii="Arial" w:hAnsi="Arial" w:cs="Arial"/>
          <w:sz w:val="20"/>
          <w:szCs w:val="20"/>
        </w:rPr>
        <w:t xml:space="preserve"> </w:t>
      </w:r>
      <w:r w:rsidRPr="00BA09CA">
        <w:rPr>
          <w:rFonts w:ascii="Arial" w:hAnsi="Arial" w:cs="Arial"/>
          <w:sz w:val="20"/>
          <w:szCs w:val="20"/>
        </w:rPr>
        <w:t>nacionalidad</w:t>
      </w:r>
      <w:r w:rsidR="002644ED" w:rsidRPr="00BA09CA">
        <w:rPr>
          <w:rFonts w:ascii="Arial" w:hAnsi="Arial" w:cs="Arial"/>
          <w:sz w:val="20"/>
          <w:szCs w:val="20"/>
        </w:rPr>
        <w:t xml:space="preserve"> </w:t>
      </w:r>
      <w:r w:rsidRPr="00BA09CA">
        <w:rPr>
          <w:rFonts w:ascii="Arial" w:hAnsi="Arial" w:cs="Arial"/>
          <w:sz w:val="20"/>
          <w:szCs w:val="20"/>
        </w:rPr>
        <w:t>colombiana:</w:t>
      </w:r>
      <w:r w:rsidR="002644ED" w:rsidRPr="00BA09CA">
        <w:rPr>
          <w:rFonts w:ascii="Arial" w:hAnsi="Arial" w:cs="Arial"/>
          <w:sz w:val="20"/>
          <w:szCs w:val="20"/>
        </w:rPr>
        <w:t xml:space="preserve"> </w:t>
      </w:r>
      <w:r w:rsidRPr="00BA09CA">
        <w:rPr>
          <w:rFonts w:ascii="Arial" w:hAnsi="Arial" w:cs="Arial"/>
          <w:sz w:val="20"/>
          <w:szCs w:val="20"/>
        </w:rPr>
        <w:t>cédula</w:t>
      </w:r>
      <w:r w:rsidR="002644ED" w:rsidRPr="00BA09CA">
        <w:rPr>
          <w:rFonts w:ascii="Arial" w:hAnsi="Arial" w:cs="Arial"/>
          <w:sz w:val="20"/>
          <w:szCs w:val="20"/>
        </w:rPr>
        <w:t xml:space="preserve"> </w:t>
      </w:r>
      <w:r w:rsidRPr="00BA09CA">
        <w:rPr>
          <w:rFonts w:ascii="Arial" w:hAnsi="Arial" w:cs="Arial"/>
          <w:sz w:val="20"/>
          <w:szCs w:val="20"/>
        </w:rPr>
        <w:t>de</w:t>
      </w:r>
      <w:r w:rsidR="002644ED" w:rsidRPr="00BA09CA">
        <w:rPr>
          <w:rFonts w:ascii="Arial" w:hAnsi="Arial" w:cs="Arial"/>
          <w:sz w:val="20"/>
          <w:szCs w:val="20"/>
        </w:rPr>
        <w:t xml:space="preserve"> </w:t>
      </w:r>
      <w:r w:rsidRPr="00BA09CA">
        <w:rPr>
          <w:rFonts w:ascii="Arial" w:hAnsi="Arial" w:cs="Arial"/>
          <w:sz w:val="20"/>
          <w:szCs w:val="20"/>
        </w:rPr>
        <w:t>ciudadanía.</w:t>
      </w:r>
    </w:p>
    <w:p w14:paraId="37CB927C" w14:textId="77777777" w:rsidR="003E57B6" w:rsidRPr="00BA09CA" w:rsidRDefault="003E57B6" w:rsidP="00BF2EB7">
      <w:pPr>
        <w:ind w:left="720"/>
        <w:contextualSpacing/>
        <w:jc w:val="both"/>
        <w:rPr>
          <w:rFonts w:ascii="Arial" w:hAnsi="Arial" w:cs="Arial"/>
          <w:sz w:val="20"/>
          <w:szCs w:val="20"/>
        </w:rPr>
      </w:pPr>
    </w:p>
    <w:p w14:paraId="0CD35C9D" w14:textId="3287CC73" w:rsidR="00A863CA" w:rsidRDefault="00A863CA">
      <w:pPr>
        <w:numPr>
          <w:ilvl w:val="0"/>
          <w:numId w:val="5"/>
        </w:numPr>
        <w:contextualSpacing/>
        <w:jc w:val="both"/>
        <w:rPr>
          <w:rFonts w:ascii="Arial" w:hAnsi="Arial" w:cs="Arial"/>
          <w:sz w:val="20"/>
          <w:szCs w:val="20"/>
        </w:rPr>
      </w:pPr>
      <w:r w:rsidRPr="00BA09CA">
        <w:rPr>
          <w:rFonts w:ascii="Arial" w:hAnsi="Arial" w:cs="Arial"/>
          <w:sz w:val="20"/>
          <w:szCs w:val="20"/>
        </w:rPr>
        <w:t>Persona</w:t>
      </w:r>
      <w:r w:rsidR="002644ED" w:rsidRPr="00BA09CA">
        <w:rPr>
          <w:rFonts w:ascii="Arial" w:hAnsi="Arial" w:cs="Arial"/>
          <w:sz w:val="20"/>
          <w:szCs w:val="20"/>
        </w:rPr>
        <w:t xml:space="preserve"> </w:t>
      </w:r>
      <w:r w:rsidRPr="00BA09CA">
        <w:rPr>
          <w:rFonts w:ascii="Arial" w:hAnsi="Arial" w:cs="Arial"/>
          <w:sz w:val="20"/>
          <w:szCs w:val="20"/>
        </w:rPr>
        <w:t>natural</w:t>
      </w:r>
      <w:r w:rsidR="002644ED" w:rsidRPr="00BA09CA">
        <w:rPr>
          <w:rFonts w:ascii="Arial" w:hAnsi="Arial" w:cs="Arial"/>
          <w:sz w:val="20"/>
          <w:szCs w:val="20"/>
        </w:rPr>
        <w:t xml:space="preserve"> </w:t>
      </w:r>
      <w:r w:rsidRPr="00BA09CA">
        <w:rPr>
          <w:rFonts w:ascii="Arial" w:hAnsi="Arial" w:cs="Arial"/>
          <w:sz w:val="20"/>
          <w:szCs w:val="20"/>
        </w:rPr>
        <w:t>extranjera</w:t>
      </w:r>
      <w:r w:rsidR="002644ED" w:rsidRPr="00BA09CA">
        <w:rPr>
          <w:rFonts w:ascii="Arial" w:hAnsi="Arial" w:cs="Arial"/>
          <w:sz w:val="20"/>
          <w:szCs w:val="20"/>
        </w:rPr>
        <w:t xml:space="preserve"> </w:t>
      </w:r>
      <w:r w:rsidRPr="00BA09CA">
        <w:rPr>
          <w:rFonts w:ascii="Arial" w:hAnsi="Arial" w:cs="Arial"/>
          <w:sz w:val="20"/>
          <w:szCs w:val="20"/>
        </w:rPr>
        <w:t>con</w:t>
      </w:r>
      <w:r w:rsidR="002644ED" w:rsidRPr="00BA09CA">
        <w:rPr>
          <w:rFonts w:ascii="Arial" w:hAnsi="Arial" w:cs="Arial"/>
          <w:sz w:val="20"/>
          <w:szCs w:val="20"/>
        </w:rPr>
        <w:t xml:space="preserve"> </w:t>
      </w:r>
      <w:r w:rsidRPr="00BA09CA">
        <w:rPr>
          <w:rFonts w:ascii="Arial" w:hAnsi="Arial" w:cs="Arial"/>
          <w:sz w:val="20"/>
          <w:szCs w:val="20"/>
        </w:rPr>
        <w:t>residencia</w:t>
      </w:r>
      <w:r w:rsidR="002644ED" w:rsidRPr="00BA09CA">
        <w:rPr>
          <w:rFonts w:ascii="Arial" w:hAnsi="Arial" w:cs="Arial"/>
          <w:sz w:val="20"/>
          <w:szCs w:val="20"/>
        </w:rPr>
        <w:t xml:space="preserve"> </w:t>
      </w:r>
      <w:r w:rsidRPr="00BA09CA">
        <w:rPr>
          <w:rFonts w:ascii="Arial" w:hAnsi="Arial" w:cs="Arial"/>
          <w:sz w:val="20"/>
          <w:szCs w:val="20"/>
        </w:rPr>
        <w:t>en</w:t>
      </w:r>
      <w:r w:rsidR="002644ED" w:rsidRPr="00BA09CA">
        <w:rPr>
          <w:rFonts w:ascii="Arial" w:hAnsi="Arial" w:cs="Arial"/>
          <w:sz w:val="20"/>
          <w:szCs w:val="20"/>
        </w:rPr>
        <w:t xml:space="preserve"> </w:t>
      </w:r>
      <w:r w:rsidRPr="00BA09CA">
        <w:rPr>
          <w:rFonts w:ascii="Arial" w:hAnsi="Arial" w:cs="Arial"/>
          <w:sz w:val="20"/>
          <w:szCs w:val="20"/>
        </w:rPr>
        <w:t>Colombia:</w:t>
      </w:r>
      <w:r w:rsidR="002644ED" w:rsidRPr="00BA09CA">
        <w:rPr>
          <w:rFonts w:ascii="Arial" w:hAnsi="Arial" w:cs="Arial"/>
          <w:sz w:val="20"/>
          <w:szCs w:val="20"/>
        </w:rPr>
        <w:t xml:space="preserve"> </w:t>
      </w:r>
      <w:r w:rsidRPr="00BA09CA">
        <w:rPr>
          <w:rFonts w:ascii="Arial" w:hAnsi="Arial" w:cs="Arial"/>
          <w:sz w:val="20"/>
          <w:szCs w:val="20"/>
        </w:rPr>
        <w:t>cédula</w:t>
      </w:r>
      <w:r w:rsidR="002644ED" w:rsidRPr="00BA09CA">
        <w:rPr>
          <w:rFonts w:ascii="Arial" w:hAnsi="Arial" w:cs="Arial"/>
          <w:sz w:val="20"/>
          <w:szCs w:val="20"/>
        </w:rPr>
        <w:t xml:space="preserve"> </w:t>
      </w:r>
      <w:r w:rsidRPr="00BA09CA">
        <w:rPr>
          <w:rFonts w:ascii="Arial" w:hAnsi="Arial" w:cs="Arial"/>
          <w:sz w:val="20"/>
          <w:szCs w:val="20"/>
        </w:rPr>
        <w:t>de</w:t>
      </w:r>
      <w:r w:rsidR="002644ED" w:rsidRPr="00BA09CA">
        <w:rPr>
          <w:rFonts w:ascii="Arial" w:hAnsi="Arial" w:cs="Arial"/>
          <w:sz w:val="20"/>
          <w:szCs w:val="20"/>
        </w:rPr>
        <w:t xml:space="preserve"> </w:t>
      </w:r>
      <w:r w:rsidRPr="00BA09CA">
        <w:rPr>
          <w:rFonts w:ascii="Arial" w:hAnsi="Arial" w:cs="Arial"/>
          <w:sz w:val="20"/>
          <w:szCs w:val="20"/>
        </w:rPr>
        <w:t>extranjería</w:t>
      </w:r>
      <w:r w:rsidR="006734C2">
        <w:rPr>
          <w:rFonts w:ascii="Arial" w:hAnsi="Arial" w:cs="Arial"/>
          <w:sz w:val="20"/>
          <w:szCs w:val="20"/>
        </w:rPr>
        <w:t xml:space="preserve"> vigente expedida por la autoridad competente</w:t>
      </w:r>
      <w:r w:rsidR="00966B14" w:rsidRPr="00BA09CA">
        <w:rPr>
          <w:rFonts w:ascii="Arial" w:hAnsi="Arial" w:cs="Arial"/>
          <w:sz w:val="20"/>
          <w:szCs w:val="20"/>
        </w:rPr>
        <w:t>.</w:t>
      </w:r>
      <w:r w:rsidR="002644ED" w:rsidRPr="00BA09CA">
        <w:rPr>
          <w:rFonts w:ascii="Arial" w:hAnsi="Arial" w:cs="Arial"/>
          <w:sz w:val="20"/>
          <w:szCs w:val="20"/>
        </w:rPr>
        <w:t xml:space="preserve"> </w:t>
      </w:r>
    </w:p>
    <w:p w14:paraId="704AC529" w14:textId="77777777" w:rsidR="003E57B6" w:rsidRPr="00BA09CA" w:rsidRDefault="003E57B6" w:rsidP="00BF2EB7">
      <w:pPr>
        <w:ind w:left="709"/>
        <w:contextualSpacing/>
        <w:jc w:val="both"/>
        <w:rPr>
          <w:rFonts w:ascii="Arial" w:hAnsi="Arial" w:cs="Arial"/>
          <w:sz w:val="20"/>
          <w:szCs w:val="20"/>
        </w:rPr>
      </w:pPr>
    </w:p>
    <w:p w14:paraId="697FDABB" w14:textId="5D94D96C" w:rsidR="002733DA" w:rsidRPr="00BA09CA" w:rsidRDefault="00A863CA">
      <w:pPr>
        <w:numPr>
          <w:ilvl w:val="0"/>
          <w:numId w:val="5"/>
        </w:numPr>
        <w:contextualSpacing/>
        <w:jc w:val="both"/>
        <w:rPr>
          <w:rFonts w:ascii="Arial" w:hAnsi="Arial" w:cs="Arial"/>
          <w:sz w:val="20"/>
          <w:szCs w:val="20"/>
          <w:lang w:val="es-ES"/>
        </w:rPr>
      </w:pPr>
      <w:r w:rsidRPr="00BA09CA">
        <w:rPr>
          <w:rFonts w:ascii="Arial" w:hAnsi="Arial" w:cs="Arial"/>
          <w:sz w:val="20"/>
          <w:szCs w:val="20"/>
        </w:rPr>
        <w:t>Persona</w:t>
      </w:r>
      <w:r w:rsidR="002644ED" w:rsidRPr="00BA09CA">
        <w:rPr>
          <w:rFonts w:ascii="Arial" w:hAnsi="Arial" w:cs="Arial"/>
          <w:sz w:val="20"/>
          <w:szCs w:val="20"/>
        </w:rPr>
        <w:t xml:space="preserve"> </w:t>
      </w:r>
      <w:r w:rsidRPr="00BA09CA">
        <w:rPr>
          <w:rFonts w:ascii="Arial" w:hAnsi="Arial" w:cs="Arial"/>
          <w:sz w:val="20"/>
          <w:szCs w:val="20"/>
        </w:rPr>
        <w:t>natural</w:t>
      </w:r>
      <w:r w:rsidR="002644ED" w:rsidRPr="00BA09CA">
        <w:rPr>
          <w:rFonts w:ascii="Arial" w:hAnsi="Arial" w:cs="Arial"/>
          <w:sz w:val="20"/>
          <w:szCs w:val="20"/>
        </w:rPr>
        <w:t xml:space="preserve"> </w:t>
      </w:r>
      <w:r w:rsidRPr="00BA09CA">
        <w:rPr>
          <w:rFonts w:ascii="Arial" w:hAnsi="Arial" w:cs="Arial"/>
          <w:sz w:val="20"/>
          <w:szCs w:val="20"/>
        </w:rPr>
        <w:t>extranjera</w:t>
      </w:r>
      <w:r w:rsidR="002644ED" w:rsidRPr="00BA09CA">
        <w:rPr>
          <w:rFonts w:ascii="Arial" w:hAnsi="Arial" w:cs="Arial"/>
          <w:sz w:val="20"/>
          <w:szCs w:val="20"/>
        </w:rPr>
        <w:t xml:space="preserve"> </w:t>
      </w:r>
      <w:r w:rsidRPr="00BA09CA">
        <w:rPr>
          <w:rFonts w:ascii="Arial" w:hAnsi="Arial" w:cs="Arial"/>
          <w:sz w:val="20"/>
          <w:szCs w:val="20"/>
        </w:rPr>
        <w:t>sin</w:t>
      </w:r>
      <w:r w:rsidR="002644ED" w:rsidRPr="00BA09CA">
        <w:rPr>
          <w:rFonts w:ascii="Arial" w:hAnsi="Arial" w:cs="Arial"/>
          <w:sz w:val="20"/>
          <w:szCs w:val="20"/>
        </w:rPr>
        <w:t xml:space="preserve"> </w:t>
      </w:r>
      <w:r w:rsidRPr="00BA09CA">
        <w:rPr>
          <w:rFonts w:ascii="Arial" w:hAnsi="Arial" w:cs="Arial"/>
          <w:sz w:val="20"/>
          <w:szCs w:val="20"/>
        </w:rPr>
        <w:t>domicilio</w:t>
      </w:r>
      <w:r w:rsidR="002644ED" w:rsidRPr="00BA09CA">
        <w:rPr>
          <w:rFonts w:ascii="Arial" w:hAnsi="Arial" w:cs="Arial"/>
          <w:sz w:val="20"/>
          <w:szCs w:val="20"/>
        </w:rPr>
        <w:t xml:space="preserve"> </w:t>
      </w:r>
      <w:r w:rsidRPr="00BA09CA">
        <w:rPr>
          <w:rFonts w:ascii="Arial" w:hAnsi="Arial" w:cs="Arial"/>
          <w:sz w:val="20"/>
          <w:szCs w:val="20"/>
        </w:rPr>
        <w:t>en</w:t>
      </w:r>
      <w:r w:rsidR="002644ED" w:rsidRPr="00BA09CA">
        <w:rPr>
          <w:rFonts w:ascii="Arial" w:hAnsi="Arial" w:cs="Arial"/>
          <w:sz w:val="20"/>
          <w:szCs w:val="20"/>
        </w:rPr>
        <w:t xml:space="preserve"> </w:t>
      </w:r>
      <w:r w:rsidRPr="00BA09CA">
        <w:rPr>
          <w:rFonts w:ascii="Arial" w:hAnsi="Arial" w:cs="Arial"/>
          <w:sz w:val="20"/>
          <w:szCs w:val="20"/>
        </w:rPr>
        <w:t>Colombia:</w:t>
      </w:r>
      <w:r w:rsidR="002644ED" w:rsidRPr="00BA09CA">
        <w:rPr>
          <w:rFonts w:ascii="Arial" w:hAnsi="Arial" w:cs="Arial"/>
          <w:sz w:val="20"/>
          <w:szCs w:val="20"/>
        </w:rPr>
        <w:t xml:space="preserve"> </w:t>
      </w:r>
      <w:r w:rsidRPr="00BA09CA">
        <w:rPr>
          <w:rFonts w:ascii="Arial" w:hAnsi="Arial" w:cs="Arial"/>
          <w:sz w:val="20"/>
          <w:szCs w:val="20"/>
        </w:rPr>
        <w:t>pasaporte.</w:t>
      </w:r>
    </w:p>
    <w:p w14:paraId="5AA1163E" w14:textId="06F4AF1F" w:rsidR="4268899C" w:rsidRPr="00BA09CA" w:rsidRDefault="4268899C">
      <w:pPr>
        <w:ind w:left="720"/>
        <w:contextualSpacing/>
        <w:jc w:val="both"/>
        <w:rPr>
          <w:lang w:val="es-ES"/>
        </w:rPr>
      </w:pPr>
    </w:p>
    <w:p w14:paraId="007A31E7" w14:textId="77AC47A0" w:rsidR="00D40CA0" w:rsidRPr="00BA09CA" w:rsidRDefault="00D40CA0" w:rsidP="00BF2EB7">
      <w:pPr>
        <w:pStyle w:val="InviasNormal"/>
        <w:numPr>
          <w:ilvl w:val="2"/>
          <w:numId w:val="101"/>
        </w:numPr>
        <w:jc w:val="both"/>
        <w:outlineLvl w:val="2"/>
        <w:rPr>
          <w:rFonts w:ascii="Arial" w:eastAsia="Arial" w:hAnsi="Arial" w:cs="Arial"/>
          <w:b/>
          <w:bCs/>
          <w:sz w:val="20"/>
          <w:szCs w:val="20"/>
          <w:lang w:val="es-CO"/>
        </w:rPr>
      </w:pPr>
      <w:bookmarkStart w:id="616" w:name="_Toc35616249"/>
      <w:bookmarkStart w:id="617" w:name="_Toc35616576"/>
      <w:bookmarkStart w:id="618" w:name="_Toc35616250"/>
      <w:bookmarkStart w:id="619" w:name="_Toc40113344"/>
      <w:bookmarkStart w:id="620" w:name="_Toc108082907"/>
      <w:bookmarkStart w:id="621" w:name="_Toc108175032"/>
      <w:bookmarkEnd w:id="616"/>
      <w:bookmarkEnd w:id="617"/>
      <w:r w:rsidRPr="00BA09CA">
        <w:rPr>
          <w:rFonts w:ascii="Arial" w:eastAsia="Arial" w:hAnsi="Arial" w:cs="Arial"/>
          <w:b/>
          <w:bCs/>
          <w:sz w:val="20"/>
          <w:szCs w:val="20"/>
          <w:lang w:val="es-CO"/>
        </w:rPr>
        <w:t>PERSONAS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JUR</w:t>
      </w:r>
      <w:r w:rsidR="00C43DAA" w:rsidRPr="00BA09CA">
        <w:rPr>
          <w:rFonts w:ascii="Arial" w:eastAsia="Arial" w:hAnsi="Arial" w:cs="Arial"/>
          <w:b/>
          <w:bCs/>
          <w:sz w:val="20"/>
          <w:szCs w:val="20"/>
          <w:lang w:val="es-CO"/>
        </w:rPr>
        <w:t>Í</w:t>
      </w:r>
      <w:r w:rsidRPr="00BA09CA">
        <w:rPr>
          <w:rFonts w:ascii="Arial" w:eastAsia="Arial" w:hAnsi="Arial" w:cs="Arial"/>
          <w:b/>
          <w:bCs/>
          <w:sz w:val="20"/>
          <w:szCs w:val="20"/>
          <w:lang w:val="es-CO"/>
        </w:rPr>
        <w:t>DICAS</w:t>
      </w:r>
      <w:bookmarkEnd w:id="618"/>
      <w:bookmarkEnd w:id="619"/>
      <w:bookmarkEnd w:id="620"/>
      <w:bookmarkEnd w:id="621"/>
    </w:p>
    <w:p w14:paraId="270EC94D" w14:textId="3A573D22" w:rsidR="00A863CA" w:rsidRPr="00BA09CA" w:rsidRDefault="00A863CA" w:rsidP="00E63264">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Deben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presentar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los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siguientes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documentos:</w:t>
      </w:r>
      <w:r w:rsidR="002644ED" w:rsidRPr="00BA09CA">
        <w:rPr>
          <w:rFonts w:ascii="Arial" w:eastAsia="Arial" w:hAnsi="Arial" w:cs="Arial"/>
          <w:sz w:val="20"/>
          <w:szCs w:val="20"/>
          <w:lang w:val="es-CO"/>
        </w:rPr>
        <w:t xml:space="preserve"> </w:t>
      </w:r>
    </w:p>
    <w:p w14:paraId="180A42E5" w14:textId="08A87A8D" w:rsidR="004F712F" w:rsidRPr="00BA09CA" w:rsidRDefault="00A863CA" w:rsidP="00AB1346">
      <w:pPr>
        <w:numPr>
          <w:ilvl w:val="0"/>
          <w:numId w:val="23"/>
        </w:numPr>
        <w:contextualSpacing/>
        <w:jc w:val="both"/>
        <w:rPr>
          <w:rFonts w:ascii="Arial" w:hAnsi="Arial" w:cs="Arial"/>
          <w:sz w:val="20"/>
          <w:szCs w:val="20"/>
        </w:rPr>
      </w:pPr>
      <w:r w:rsidRPr="00BA09CA">
        <w:rPr>
          <w:rFonts w:ascii="Arial" w:hAnsi="Arial" w:cs="Arial"/>
          <w:sz w:val="20"/>
          <w:szCs w:val="20"/>
        </w:rPr>
        <w:t>Persona</w:t>
      </w:r>
      <w:r w:rsidR="002644ED" w:rsidRPr="00BA09CA">
        <w:rPr>
          <w:rFonts w:ascii="Arial" w:hAnsi="Arial" w:cs="Arial"/>
          <w:sz w:val="20"/>
          <w:szCs w:val="20"/>
        </w:rPr>
        <w:t xml:space="preserve"> </w:t>
      </w:r>
      <w:r w:rsidRPr="00BA09CA">
        <w:rPr>
          <w:rFonts w:ascii="Arial" w:hAnsi="Arial" w:cs="Arial"/>
          <w:sz w:val="20"/>
          <w:szCs w:val="20"/>
        </w:rPr>
        <w:t>jurídica</w:t>
      </w:r>
      <w:r w:rsidR="002644ED" w:rsidRPr="00BA09CA">
        <w:rPr>
          <w:rFonts w:ascii="Arial" w:hAnsi="Arial" w:cs="Arial"/>
          <w:sz w:val="20"/>
          <w:szCs w:val="20"/>
        </w:rPr>
        <w:t xml:space="preserve"> </w:t>
      </w:r>
      <w:r w:rsidRPr="00BA09CA">
        <w:rPr>
          <w:rFonts w:ascii="Arial" w:hAnsi="Arial" w:cs="Arial"/>
          <w:sz w:val="20"/>
          <w:szCs w:val="20"/>
        </w:rPr>
        <w:t>nacional</w:t>
      </w:r>
      <w:r w:rsidR="002644ED" w:rsidRPr="00BA09CA">
        <w:rPr>
          <w:rFonts w:ascii="Arial" w:hAnsi="Arial" w:cs="Arial"/>
          <w:sz w:val="20"/>
          <w:szCs w:val="20"/>
        </w:rPr>
        <w:t xml:space="preserve"> </w:t>
      </w:r>
      <w:r w:rsidRPr="00BA09CA">
        <w:rPr>
          <w:rFonts w:ascii="Arial" w:hAnsi="Arial" w:cs="Arial"/>
          <w:sz w:val="20"/>
          <w:szCs w:val="20"/>
        </w:rPr>
        <w:t>o</w:t>
      </w:r>
      <w:r w:rsidR="002644ED" w:rsidRPr="00BA09CA">
        <w:rPr>
          <w:rFonts w:ascii="Arial" w:hAnsi="Arial" w:cs="Arial"/>
          <w:sz w:val="20"/>
          <w:szCs w:val="20"/>
        </w:rPr>
        <w:t xml:space="preserve"> </w:t>
      </w:r>
      <w:r w:rsidRPr="00BA09CA">
        <w:rPr>
          <w:rFonts w:ascii="Arial" w:hAnsi="Arial" w:cs="Arial"/>
          <w:sz w:val="20"/>
          <w:szCs w:val="20"/>
        </w:rPr>
        <w:t>extranjera</w:t>
      </w:r>
      <w:r w:rsidR="002644ED" w:rsidRPr="00BA09CA">
        <w:rPr>
          <w:rFonts w:ascii="Arial" w:hAnsi="Arial" w:cs="Arial"/>
          <w:sz w:val="20"/>
          <w:szCs w:val="20"/>
        </w:rPr>
        <w:t xml:space="preserve"> </w:t>
      </w:r>
      <w:r w:rsidRPr="00BA09CA">
        <w:rPr>
          <w:rFonts w:ascii="Arial" w:hAnsi="Arial" w:cs="Arial"/>
          <w:sz w:val="20"/>
          <w:szCs w:val="20"/>
        </w:rPr>
        <w:t>con</w:t>
      </w:r>
      <w:r w:rsidR="002644ED" w:rsidRPr="00BA09CA">
        <w:rPr>
          <w:rFonts w:ascii="Arial" w:hAnsi="Arial" w:cs="Arial"/>
          <w:sz w:val="20"/>
          <w:szCs w:val="20"/>
        </w:rPr>
        <w:t xml:space="preserve"> </w:t>
      </w:r>
      <w:r w:rsidR="002A71EE">
        <w:rPr>
          <w:rFonts w:ascii="Arial" w:hAnsi="Arial" w:cs="Arial"/>
          <w:sz w:val="20"/>
          <w:szCs w:val="20"/>
        </w:rPr>
        <w:t>S</w:t>
      </w:r>
      <w:r w:rsidRPr="00BA09CA">
        <w:rPr>
          <w:rFonts w:ascii="Arial" w:hAnsi="Arial" w:cs="Arial"/>
          <w:sz w:val="20"/>
          <w:szCs w:val="20"/>
        </w:rPr>
        <w:t>ucursal</w:t>
      </w:r>
      <w:r w:rsidR="002644ED" w:rsidRPr="00BA09CA">
        <w:rPr>
          <w:rFonts w:ascii="Arial" w:hAnsi="Arial" w:cs="Arial"/>
          <w:sz w:val="20"/>
          <w:szCs w:val="20"/>
        </w:rPr>
        <w:t xml:space="preserve"> </w:t>
      </w:r>
      <w:r w:rsidRPr="00BA09CA">
        <w:rPr>
          <w:rFonts w:ascii="Arial" w:hAnsi="Arial" w:cs="Arial"/>
          <w:sz w:val="20"/>
          <w:szCs w:val="20"/>
        </w:rPr>
        <w:t>en</w:t>
      </w:r>
      <w:r w:rsidR="002644ED" w:rsidRPr="00BA09CA">
        <w:rPr>
          <w:rFonts w:ascii="Arial" w:hAnsi="Arial" w:cs="Arial"/>
          <w:sz w:val="20"/>
          <w:szCs w:val="20"/>
        </w:rPr>
        <w:t xml:space="preserve"> </w:t>
      </w:r>
      <w:r w:rsidRPr="00BA09CA">
        <w:rPr>
          <w:rFonts w:ascii="Arial" w:hAnsi="Arial" w:cs="Arial"/>
          <w:sz w:val="20"/>
          <w:szCs w:val="20"/>
        </w:rPr>
        <w:t>Colombia:</w:t>
      </w:r>
      <w:r w:rsidR="00294BC4" w:rsidRPr="00BA09CA">
        <w:rPr>
          <w:rFonts w:ascii="Arial" w:hAnsi="Arial" w:cs="Arial"/>
          <w:sz w:val="20"/>
          <w:szCs w:val="20"/>
          <w:lang w:eastAsia="es-ES"/>
        </w:rPr>
        <w:t xml:space="preserve"> </w:t>
      </w:r>
    </w:p>
    <w:p w14:paraId="245170CB" w14:textId="77777777" w:rsidR="00811D4F" w:rsidRPr="00BA09CA" w:rsidRDefault="00811D4F" w:rsidP="00AB1346">
      <w:pPr>
        <w:ind w:left="720"/>
        <w:contextualSpacing/>
        <w:jc w:val="both"/>
        <w:rPr>
          <w:rFonts w:ascii="Arial" w:hAnsi="Arial" w:cs="Arial"/>
          <w:sz w:val="20"/>
          <w:szCs w:val="20"/>
        </w:rPr>
      </w:pPr>
    </w:p>
    <w:p w14:paraId="7D4D484A" w14:textId="26E41B81" w:rsidR="00A863CA" w:rsidRPr="00BA09CA" w:rsidRDefault="004F712F">
      <w:pPr>
        <w:pStyle w:val="Prrafodelista"/>
        <w:numPr>
          <w:ilvl w:val="0"/>
          <w:numId w:val="7"/>
        </w:numPr>
        <w:spacing w:line="240" w:lineRule="auto"/>
        <w:jc w:val="both"/>
        <w:rPr>
          <w:rFonts w:ascii="Arial" w:hAnsi="Arial" w:cs="Arial"/>
          <w:sz w:val="20"/>
          <w:szCs w:val="20"/>
        </w:rPr>
      </w:pPr>
      <w:r w:rsidRPr="00BA09CA">
        <w:rPr>
          <w:rFonts w:ascii="Arial" w:eastAsiaTheme="minorHAnsi" w:hAnsi="Arial" w:cs="Arial"/>
          <w:sz w:val="20"/>
          <w:szCs w:val="20"/>
        </w:rPr>
        <w:t>C</w:t>
      </w:r>
      <w:r w:rsidR="00294BC4" w:rsidRPr="00BA09CA">
        <w:rPr>
          <w:rFonts w:ascii="Arial" w:eastAsiaTheme="minorHAnsi" w:hAnsi="Arial" w:cs="Arial"/>
          <w:sz w:val="20"/>
          <w:szCs w:val="20"/>
        </w:rPr>
        <w:t>ertificado</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de</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existencia</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y</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representación</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legal</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expedido</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por</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la</w:t>
      </w:r>
      <w:r w:rsidR="002644ED" w:rsidRPr="00BA09CA">
        <w:rPr>
          <w:rFonts w:ascii="Arial" w:eastAsiaTheme="minorHAnsi" w:hAnsi="Arial" w:cs="Arial"/>
          <w:sz w:val="20"/>
          <w:szCs w:val="20"/>
        </w:rPr>
        <w:t xml:space="preserve"> </w:t>
      </w:r>
      <w:r w:rsidR="009474A7" w:rsidRPr="00BA09CA">
        <w:rPr>
          <w:rFonts w:ascii="Arial" w:eastAsiaTheme="minorHAnsi" w:hAnsi="Arial" w:cs="Arial"/>
          <w:sz w:val="20"/>
          <w:szCs w:val="20"/>
        </w:rPr>
        <w:t xml:space="preserve">cámara </w:t>
      </w:r>
      <w:r w:rsidR="00A863CA" w:rsidRPr="00BA09CA">
        <w:rPr>
          <w:rFonts w:ascii="Arial" w:eastAsiaTheme="minorHAnsi" w:hAnsi="Arial" w:cs="Arial"/>
          <w:sz w:val="20"/>
          <w:szCs w:val="20"/>
        </w:rPr>
        <w:t>de</w:t>
      </w:r>
      <w:r w:rsidR="002644ED" w:rsidRPr="00BA09CA">
        <w:rPr>
          <w:rFonts w:ascii="Arial" w:eastAsiaTheme="minorHAnsi" w:hAnsi="Arial" w:cs="Arial"/>
          <w:sz w:val="20"/>
          <w:szCs w:val="20"/>
        </w:rPr>
        <w:t xml:space="preserve"> </w:t>
      </w:r>
      <w:r w:rsidR="009474A7" w:rsidRPr="00BA09CA">
        <w:rPr>
          <w:rFonts w:ascii="Arial" w:eastAsiaTheme="minorHAnsi" w:hAnsi="Arial" w:cs="Arial"/>
          <w:sz w:val="20"/>
          <w:szCs w:val="20"/>
        </w:rPr>
        <w:t xml:space="preserve">comercio </w:t>
      </w:r>
      <w:r w:rsidR="002E34EE" w:rsidRPr="00BA09CA">
        <w:rPr>
          <w:rFonts w:ascii="Arial" w:eastAsiaTheme="minorHAnsi" w:hAnsi="Arial" w:cs="Arial"/>
          <w:sz w:val="20"/>
          <w:szCs w:val="20"/>
        </w:rPr>
        <w:t xml:space="preserve">o autoridad competente </w:t>
      </w:r>
      <w:r w:rsidR="00A863CA" w:rsidRPr="00BA09CA">
        <w:rPr>
          <w:rFonts w:ascii="Arial" w:eastAsiaTheme="minorHAnsi" w:hAnsi="Arial" w:cs="Arial"/>
          <w:sz w:val="20"/>
          <w:szCs w:val="20"/>
        </w:rPr>
        <w:t>en</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el</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que</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se</w:t>
      </w:r>
      <w:r w:rsidR="002644ED" w:rsidRPr="00BA09CA">
        <w:rPr>
          <w:rFonts w:ascii="Arial" w:eastAsiaTheme="minorHAnsi" w:hAnsi="Arial" w:cs="Arial"/>
          <w:sz w:val="20"/>
          <w:szCs w:val="20"/>
        </w:rPr>
        <w:t xml:space="preserve"> </w:t>
      </w:r>
      <w:r w:rsidR="00A863CA" w:rsidRPr="00BA09CA">
        <w:rPr>
          <w:rFonts w:ascii="Arial" w:eastAsiaTheme="minorHAnsi" w:hAnsi="Arial" w:cs="Arial"/>
          <w:sz w:val="20"/>
          <w:szCs w:val="20"/>
        </w:rPr>
        <w:t>verificará:</w:t>
      </w:r>
    </w:p>
    <w:p w14:paraId="18DB3D5D" w14:textId="34A4DEEC" w:rsidR="00A863CA" w:rsidRPr="00BA09CA" w:rsidRDefault="00A863CA">
      <w:pPr>
        <w:pStyle w:val="InviasNormal"/>
        <w:numPr>
          <w:ilvl w:val="1"/>
          <w:numId w:val="7"/>
        </w:numPr>
        <w:jc w:val="both"/>
        <w:rPr>
          <w:rFonts w:ascii="Arial" w:eastAsia="Arial" w:hAnsi="Arial" w:cs="Arial"/>
          <w:sz w:val="20"/>
          <w:szCs w:val="20"/>
        </w:rPr>
      </w:pPr>
      <w:r w:rsidRPr="00BA09CA">
        <w:rPr>
          <w:rFonts w:ascii="Arial" w:eastAsia="Arial" w:hAnsi="Arial" w:cs="Arial"/>
          <w:sz w:val="20"/>
          <w:szCs w:val="20"/>
        </w:rPr>
        <w:t>Fecha</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expedición</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Pr="00BA09CA">
        <w:rPr>
          <w:rFonts w:ascii="Arial" w:eastAsia="Arial" w:hAnsi="Arial" w:cs="Arial"/>
          <w:sz w:val="20"/>
          <w:szCs w:val="20"/>
        </w:rPr>
        <w:t>certificado</w:t>
      </w:r>
      <w:r w:rsidR="002644ED" w:rsidRPr="00BA09CA">
        <w:rPr>
          <w:rFonts w:ascii="Arial" w:eastAsia="Arial" w:hAnsi="Arial" w:cs="Arial"/>
          <w:sz w:val="20"/>
          <w:szCs w:val="20"/>
        </w:rPr>
        <w:t xml:space="preserve"> </w:t>
      </w:r>
      <w:r w:rsidRPr="00BA09CA">
        <w:rPr>
          <w:rFonts w:ascii="Arial" w:eastAsia="Arial" w:hAnsi="Arial" w:cs="Arial"/>
          <w:sz w:val="20"/>
          <w:szCs w:val="20"/>
        </w:rPr>
        <w:t>no</w:t>
      </w:r>
      <w:r w:rsidR="002644ED" w:rsidRPr="00BA09CA">
        <w:rPr>
          <w:rFonts w:ascii="Arial" w:eastAsia="Arial" w:hAnsi="Arial" w:cs="Arial"/>
          <w:sz w:val="20"/>
          <w:szCs w:val="20"/>
        </w:rPr>
        <w:t xml:space="preserve"> </w:t>
      </w:r>
      <w:r w:rsidRPr="00BA09CA">
        <w:rPr>
          <w:rFonts w:ascii="Arial" w:eastAsia="Arial" w:hAnsi="Arial" w:cs="Arial"/>
          <w:sz w:val="20"/>
          <w:szCs w:val="20"/>
        </w:rPr>
        <w:t>mayor</w:t>
      </w:r>
      <w:r w:rsidR="002644ED" w:rsidRPr="00BA09CA">
        <w:rPr>
          <w:rFonts w:ascii="Arial" w:eastAsia="Arial" w:hAnsi="Arial" w:cs="Arial"/>
          <w:sz w:val="20"/>
          <w:szCs w:val="20"/>
        </w:rPr>
        <w:t xml:space="preserve"> </w:t>
      </w:r>
      <w:r w:rsidRPr="00BA09CA">
        <w:rPr>
          <w:rFonts w:ascii="Arial" w:eastAsia="Arial" w:hAnsi="Arial" w:cs="Arial"/>
          <w:sz w:val="20"/>
          <w:szCs w:val="20"/>
        </w:rPr>
        <w:t>a</w:t>
      </w:r>
      <w:r w:rsidR="002644ED" w:rsidRPr="00BA09CA">
        <w:rPr>
          <w:rFonts w:ascii="Arial" w:eastAsia="Arial" w:hAnsi="Arial" w:cs="Arial"/>
          <w:sz w:val="20"/>
          <w:szCs w:val="20"/>
        </w:rPr>
        <w:t xml:space="preserve"> </w:t>
      </w:r>
      <w:r w:rsidRPr="00BA09CA">
        <w:rPr>
          <w:rFonts w:ascii="Arial" w:eastAsia="Arial" w:hAnsi="Arial" w:cs="Arial"/>
          <w:sz w:val="20"/>
          <w:szCs w:val="20"/>
        </w:rPr>
        <w:t>treinta</w:t>
      </w:r>
      <w:r w:rsidR="002644ED" w:rsidRPr="00BA09CA">
        <w:rPr>
          <w:rFonts w:ascii="Arial" w:eastAsia="Arial" w:hAnsi="Arial" w:cs="Arial"/>
          <w:sz w:val="20"/>
          <w:szCs w:val="20"/>
        </w:rPr>
        <w:t xml:space="preserve"> </w:t>
      </w:r>
      <w:r w:rsidRPr="00BA09CA">
        <w:rPr>
          <w:rFonts w:ascii="Arial" w:eastAsia="Arial" w:hAnsi="Arial" w:cs="Arial"/>
          <w:sz w:val="20"/>
          <w:szCs w:val="20"/>
        </w:rPr>
        <w:t>(30)</w:t>
      </w:r>
      <w:r w:rsidR="002644ED" w:rsidRPr="00BA09CA">
        <w:rPr>
          <w:rFonts w:ascii="Arial" w:eastAsia="Arial" w:hAnsi="Arial" w:cs="Arial"/>
          <w:sz w:val="20"/>
          <w:szCs w:val="20"/>
        </w:rPr>
        <w:t xml:space="preserve"> </w:t>
      </w:r>
      <w:r w:rsidRPr="00BA09CA">
        <w:rPr>
          <w:rFonts w:ascii="Arial" w:eastAsia="Arial" w:hAnsi="Arial" w:cs="Arial"/>
          <w:sz w:val="20"/>
          <w:szCs w:val="20"/>
        </w:rPr>
        <w:t>días</w:t>
      </w:r>
      <w:r w:rsidR="002644ED" w:rsidRPr="00BA09CA">
        <w:rPr>
          <w:rFonts w:ascii="Arial" w:eastAsia="Arial" w:hAnsi="Arial" w:cs="Arial"/>
          <w:sz w:val="20"/>
          <w:szCs w:val="20"/>
        </w:rPr>
        <w:t xml:space="preserve"> </w:t>
      </w:r>
      <w:r w:rsidR="09027F41" w:rsidRPr="00BA09CA">
        <w:rPr>
          <w:rFonts w:ascii="Arial" w:eastAsia="Arial" w:hAnsi="Arial" w:cs="Arial"/>
          <w:sz w:val="20"/>
          <w:szCs w:val="20"/>
        </w:rPr>
        <w:t>calendario</w:t>
      </w:r>
      <w:r w:rsidR="780C5FD2" w:rsidRPr="00BA09CA">
        <w:rPr>
          <w:rFonts w:ascii="Arial" w:eastAsia="Arial" w:hAnsi="Arial" w:cs="Arial"/>
          <w:sz w:val="20"/>
          <w:szCs w:val="20"/>
        </w:rPr>
        <w:t xml:space="preserve"> </w:t>
      </w:r>
      <w:r w:rsidRPr="00BA09CA">
        <w:rPr>
          <w:rFonts w:ascii="Arial" w:eastAsia="Arial" w:hAnsi="Arial" w:cs="Arial"/>
          <w:sz w:val="20"/>
          <w:szCs w:val="20"/>
        </w:rPr>
        <w:t>anteriores</w:t>
      </w:r>
      <w:r w:rsidR="002644ED" w:rsidRPr="00BA09CA">
        <w:rPr>
          <w:rFonts w:ascii="Arial" w:eastAsia="Arial" w:hAnsi="Arial" w:cs="Arial"/>
          <w:sz w:val="20"/>
          <w:szCs w:val="20"/>
        </w:rPr>
        <w:t xml:space="preserve"> </w:t>
      </w:r>
      <w:r w:rsidRPr="00BA09CA">
        <w:rPr>
          <w:rFonts w:ascii="Arial" w:eastAsia="Arial" w:hAnsi="Arial" w:cs="Arial"/>
          <w:sz w:val="20"/>
          <w:szCs w:val="20"/>
        </w:rPr>
        <w:t>a</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fecha</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cierre</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00966B14" w:rsidRPr="00BA09CA">
        <w:rPr>
          <w:rFonts w:ascii="Arial" w:eastAsia="Arial" w:hAnsi="Arial" w:cs="Arial"/>
          <w:sz w:val="20"/>
          <w:szCs w:val="20"/>
          <w:lang w:val="es-CO"/>
        </w:rPr>
        <w:t>P</w:t>
      </w:r>
      <w:r w:rsidRPr="00BA09CA">
        <w:rPr>
          <w:rFonts w:ascii="Arial" w:eastAsia="Arial" w:hAnsi="Arial" w:cs="Arial"/>
          <w:sz w:val="20"/>
          <w:szCs w:val="20"/>
        </w:rPr>
        <w:t>roceso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00966B14" w:rsidRPr="00BA09CA">
        <w:rPr>
          <w:rFonts w:ascii="Arial" w:eastAsia="Arial" w:hAnsi="Arial" w:cs="Arial"/>
          <w:sz w:val="20"/>
          <w:szCs w:val="20"/>
          <w:lang w:val="es-CO"/>
        </w:rPr>
        <w:t>C</w:t>
      </w:r>
      <w:r w:rsidRPr="00BA09CA">
        <w:rPr>
          <w:rFonts w:ascii="Arial" w:eastAsia="Arial" w:hAnsi="Arial" w:cs="Arial"/>
          <w:sz w:val="20"/>
          <w:szCs w:val="20"/>
          <w:lang w:val="es-CO"/>
        </w:rPr>
        <w:t>ontratación</w:t>
      </w:r>
      <w:r w:rsidRPr="00BA09CA">
        <w:rPr>
          <w:rFonts w:ascii="Arial" w:eastAsia="Arial" w:hAnsi="Arial" w:cs="Arial"/>
          <w:sz w:val="20"/>
          <w:szCs w:val="20"/>
        </w:rPr>
        <w:t>.</w:t>
      </w:r>
      <w:r w:rsidR="002644ED" w:rsidRPr="00BA09CA">
        <w:rPr>
          <w:rFonts w:ascii="Arial" w:eastAsia="Arial" w:hAnsi="Arial" w:cs="Arial"/>
          <w:sz w:val="20"/>
          <w:szCs w:val="20"/>
        </w:rPr>
        <w:t xml:space="preserve"> </w:t>
      </w:r>
      <w:r w:rsidRPr="00BA09CA">
        <w:rPr>
          <w:rFonts w:ascii="Arial" w:eastAsia="Arial" w:hAnsi="Arial" w:cs="Arial"/>
          <w:sz w:val="20"/>
          <w:szCs w:val="20"/>
        </w:rPr>
        <w:t>En</w:t>
      </w:r>
      <w:r w:rsidR="002644ED" w:rsidRPr="00BA09CA">
        <w:rPr>
          <w:rFonts w:ascii="Arial" w:eastAsia="Arial" w:hAnsi="Arial" w:cs="Arial"/>
          <w:sz w:val="20"/>
          <w:szCs w:val="20"/>
        </w:rPr>
        <w:t xml:space="preserve"> </w:t>
      </w:r>
      <w:r w:rsidRPr="00BA09CA">
        <w:rPr>
          <w:rFonts w:ascii="Arial" w:eastAsia="Arial" w:hAnsi="Arial" w:cs="Arial"/>
          <w:sz w:val="20"/>
          <w:szCs w:val="20"/>
        </w:rPr>
        <w:t>caso</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modificarse</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fecha</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cierre</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1D2CE330" w:rsidRPr="00BA09CA">
        <w:rPr>
          <w:rFonts w:ascii="Arial" w:eastAsia="Arial" w:hAnsi="Arial" w:cs="Arial"/>
          <w:sz w:val="20"/>
          <w:szCs w:val="20"/>
        </w:rPr>
        <w:t>P</w:t>
      </w:r>
      <w:r w:rsidR="0B891205" w:rsidRPr="00BA09CA">
        <w:rPr>
          <w:rFonts w:ascii="Arial" w:eastAsia="Arial" w:hAnsi="Arial" w:cs="Arial"/>
          <w:sz w:val="20"/>
          <w:szCs w:val="20"/>
        </w:rPr>
        <w:t>roceso</w:t>
      </w:r>
      <w:r w:rsidR="1939055D" w:rsidRPr="00BA09CA">
        <w:rPr>
          <w:rFonts w:ascii="Arial" w:eastAsia="Arial" w:hAnsi="Arial" w:cs="Arial"/>
          <w:sz w:val="20"/>
          <w:szCs w:val="20"/>
        </w:rPr>
        <w:t xml:space="preserve"> de Contratación</w:t>
      </w:r>
      <w:r w:rsidR="00C43DAA" w:rsidRPr="00BA09CA">
        <w:rPr>
          <w:rFonts w:ascii="Arial" w:eastAsia="Arial" w:hAnsi="Arial" w:cs="Arial"/>
          <w:sz w:val="20"/>
          <w:szCs w:val="20"/>
          <w:lang w:val="es-CO"/>
        </w:rPr>
        <w:t>,</w:t>
      </w:r>
      <w:r w:rsidR="002644ED" w:rsidRPr="00BA09CA">
        <w:rPr>
          <w:rFonts w:ascii="Arial" w:eastAsia="Arial" w:hAnsi="Arial" w:cs="Arial"/>
          <w:sz w:val="20"/>
          <w:szCs w:val="20"/>
        </w:rPr>
        <w:t xml:space="preserve"> </w:t>
      </w:r>
      <w:r w:rsidRPr="00BA09CA">
        <w:rPr>
          <w:rFonts w:ascii="Arial" w:eastAsia="Arial" w:hAnsi="Arial" w:cs="Arial"/>
          <w:sz w:val="20"/>
          <w:szCs w:val="20"/>
        </w:rPr>
        <w:t>se</w:t>
      </w:r>
      <w:r w:rsidR="002644ED" w:rsidRPr="00BA09CA">
        <w:rPr>
          <w:rFonts w:ascii="Arial" w:eastAsia="Arial" w:hAnsi="Arial" w:cs="Arial"/>
          <w:sz w:val="20"/>
          <w:szCs w:val="20"/>
        </w:rPr>
        <w:t xml:space="preserve"> </w:t>
      </w:r>
      <w:r w:rsidRPr="00BA09CA">
        <w:rPr>
          <w:rFonts w:ascii="Arial" w:eastAsia="Arial" w:hAnsi="Arial" w:cs="Arial"/>
          <w:sz w:val="20"/>
          <w:szCs w:val="20"/>
        </w:rPr>
        <w:t>tendrá</w:t>
      </w:r>
      <w:r w:rsidR="002644ED" w:rsidRPr="00BA09CA">
        <w:rPr>
          <w:rFonts w:ascii="Arial" w:eastAsia="Arial" w:hAnsi="Arial" w:cs="Arial"/>
          <w:sz w:val="20"/>
          <w:szCs w:val="20"/>
        </w:rPr>
        <w:t xml:space="preserve"> </w:t>
      </w:r>
      <w:r w:rsidRPr="00BA09CA">
        <w:rPr>
          <w:rFonts w:ascii="Arial" w:eastAsia="Arial" w:hAnsi="Arial" w:cs="Arial"/>
          <w:sz w:val="20"/>
          <w:szCs w:val="20"/>
        </w:rPr>
        <w:t>como</w:t>
      </w:r>
      <w:r w:rsidR="002644ED" w:rsidRPr="00BA09CA">
        <w:rPr>
          <w:rFonts w:ascii="Arial" w:eastAsia="Arial" w:hAnsi="Arial" w:cs="Arial"/>
          <w:sz w:val="20"/>
          <w:szCs w:val="20"/>
        </w:rPr>
        <w:t xml:space="preserve"> </w:t>
      </w:r>
      <w:r w:rsidRPr="00BA09CA">
        <w:rPr>
          <w:rFonts w:ascii="Arial" w:eastAsia="Arial" w:hAnsi="Arial" w:cs="Arial"/>
          <w:sz w:val="20"/>
          <w:szCs w:val="20"/>
        </w:rPr>
        <w:t>referencia</w:t>
      </w:r>
      <w:r w:rsidR="002644ED" w:rsidRPr="00BA09CA">
        <w:rPr>
          <w:rFonts w:ascii="Arial" w:eastAsia="Arial" w:hAnsi="Arial" w:cs="Arial"/>
          <w:sz w:val="20"/>
          <w:szCs w:val="20"/>
        </w:rPr>
        <w:t xml:space="preserve"> </w:t>
      </w:r>
      <w:r w:rsidRPr="00BA09CA">
        <w:rPr>
          <w:rFonts w:ascii="Arial" w:eastAsia="Arial" w:hAnsi="Arial" w:cs="Arial"/>
          <w:sz w:val="20"/>
          <w:szCs w:val="20"/>
        </w:rPr>
        <w:t>para</w:t>
      </w:r>
      <w:r w:rsidR="002644ED" w:rsidRPr="00BA09CA">
        <w:rPr>
          <w:rFonts w:ascii="Arial" w:eastAsia="Arial" w:hAnsi="Arial" w:cs="Arial"/>
          <w:sz w:val="20"/>
          <w:szCs w:val="20"/>
        </w:rPr>
        <w:t xml:space="preserve"> </w:t>
      </w:r>
      <w:r w:rsidRPr="00BA09CA">
        <w:rPr>
          <w:rFonts w:ascii="Arial" w:eastAsia="Arial" w:hAnsi="Arial" w:cs="Arial"/>
          <w:sz w:val="20"/>
          <w:szCs w:val="20"/>
        </w:rPr>
        <w:t>establecer</w:t>
      </w:r>
      <w:r w:rsidR="002644ED" w:rsidRPr="00BA09CA">
        <w:rPr>
          <w:rFonts w:ascii="Arial" w:eastAsia="Arial" w:hAnsi="Arial" w:cs="Arial"/>
          <w:sz w:val="20"/>
          <w:szCs w:val="20"/>
        </w:rPr>
        <w:t xml:space="preserve"> </w:t>
      </w:r>
      <w:r w:rsidRPr="00BA09CA">
        <w:rPr>
          <w:rFonts w:ascii="Arial" w:eastAsia="Arial" w:hAnsi="Arial" w:cs="Arial"/>
          <w:sz w:val="20"/>
          <w:szCs w:val="20"/>
        </w:rPr>
        <w:t>el</w:t>
      </w:r>
      <w:r w:rsidR="002644ED" w:rsidRPr="00BA09CA">
        <w:rPr>
          <w:rFonts w:ascii="Arial" w:eastAsia="Arial" w:hAnsi="Arial" w:cs="Arial"/>
          <w:sz w:val="20"/>
          <w:szCs w:val="20"/>
        </w:rPr>
        <w:t xml:space="preserve"> </w:t>
      </w:r>
      <w:r w:rsidRPr="00BA09CA">
        <w:rPr>
          <w:rFonts w:ascii="Arial" w:eastAsia="Arial" w:hAnsi="Arial" w:cs="Arial"/>
          <w:sz w:val="20"/>
          <w:szCs w:val="20"/>
        </w:rPr>
        <w:t>plazo</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vigencia</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Pr="00BA09CA">
        <w:rPr>
          <w:rFonts w:ascii="Arial" w:eastAsia="Arial" w:hAnsi="Arial" w:cs="Arial"/>
          <w:sz w:val="20"/>
          <w:szCs w:val="20"/>
        </w:rPr>
        <w:t>certificado</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existencia</w:t>
      </w:r>
      <w:r w:rsidR="002644ED" w:rsidRPr="00BA09CA">
        <w:rPr>
          <w:rFonts w:ascii="Arial" w:eastAsia="Arial" w:hAnsi="Arial" w:cs="Arial"/>
          <w:sz w:val="20"/>
          <w:szCs w:val="20"/>
        </w:rPr>
        <w:t xml:space="preserve"> </w:t>
      </w:r>
      <w:r w:rsidRPr="00BA09CA">
        <w:rPr>
          <w:rFonts w:ascii="Arial" w:eastAsia="Arial" w:hAnsi="Arial" w:cs="Arial"/>
          <w:sz w:val="20"/>
          <w:szCs w:val="20"/>
        </w:rPr>
        <w:t>y</w:t>
      </w:r>
      <w:r w:rsidR="002644ED" w:rsidRPr="00BA09CA">
        <w:rPr>
          <w:rFonts w:ascii="Arial" w:eastAsia="Arial" w:hAnsi="Arial" w:cs="Arial"/>
          <w:sz w:val="20"/>
          <w:szCs w:val="20"/>
        </w:rPr>
        <w:t xml:space="preserve"> </w:t>
      </w:r>
      <w:r w:rsidRPr="00BA09CA">
        <w:rPr>
          <w:rFonts w:ascii="Arial" w:eastAsia="Arial" w:hAnsi="Arial" w:cs="Arial"/>
          <w:sz w:val="20"/>
          <w:szCs w:val="20"/>
        </w:rPr>
        <w:t>representación</w:t>
      </w:r>
      <w:r w:rsidR="002644ED" w:rsidRPr="00BA09CA">
        <w:rPr>
          <w:rFonts w:ascii="Arial" w:eastAsia="Arial" w:hAnsi="Arial" w:cs="Arial"/>
          <w:sz w:val="20"/>
          <w:szCs w:val="20"/>
        </w:rPr>
        <w:t xml:space="preserve"> </w:t>
      </w:r>
      <w:r w:rsidRPr="00BA09CA">
        <w:rPr>
          <w:rFonts w:ascii="Arial" w:eastAsia="Arial" w:hAnsi="Arial" w:cs="Arial"/>
          <w:sz w:val="20"/>
          <w:szCs w:val="20"/>
        </w:rPr>
        <w:t>legal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fecha</w:t>
      </w:r>
      <w:r w:rsidR="002644ED" w:rsidRPr="00BA09CA">
        <w:rPr>
          <w:rFonts w:ascii="Arial" w:eastAsia="Arial" w:hAnsi="Arial" w:cs="Arial"/>
          <w:sz w:val="20"/>
          <w:szCs w:val="20"/>
          <w:lang w:val="es-CO"/>
        </w:rPr>
        <w:t xml:space="preserve"> </w:t>
      </w:r>
      <w:r w:rsidRPr="00BA09CA">
        <w:rPr>
          <w:rFonts w:ascii="Arial" w:eastAsia="Arial" w:hAnsi="Arial" w:cs="Arial"/>
          <w:sz w:val="20"/>
          <w:szCs w:val="20"/>
        </w:rPr>
        <w:t>originalmente</w:t>
      </w:r>
      <w:r w:rsidR="002644ED" w:rsidRPr="00BA09CA">
        <w:rPr>
          <w:rFonts w:ascii="Arial" w:eastAsia="Arial" w:hAnsi="Arial" w:cs="Arial"/>
          <w:sz w:val="20"/>
          <w:szCs w:val="20"/>
        </w:rPr>
        <w:t xml:space="preserve"> </w:t>
      </w:r>
      <w:r w:rsidR="00692EFA">
        <w:rPr>
          <w:rFonts w:ascii="Arial" w:eastAsia="Arial" w:hAnsi="Arial" w:cs="Arial"/>
          <w:sz w:val="20"/>
          <w:szCs w:val="20"/>
          <w:lang w:val="es-ES"/>
        </w:rPr>
        <w:t xml:space="preserve">contemplada </w:t>
      </w:r>
      <w:r w:rsidRPr="00BA09CA">
        <w:rPr>
          <w:rFonts w:ascii="Arial" w:eastAsia="Arial" w:hAnsi="Arial" w:cs="Arial"/>
          <w:sz w:val="20"/>
          <w:szCs w:val="20"/>
        </w:rPr>
        <w:t>en</w:t>
      </w:r>
      <w:r w:rsidR="002644ED" w:rsidRPr="00BA09CA">
        <w:rPr>
          <w:rFonts w:ascii="Arial" w:eastAsia="Arial" w:hAnsi="Arial" w:cs="Arial"/>
          <w:sz w:val="20"/>
          <w:szCs w:val="20"/>
        </w:rPr>
        <w:t xml:space="preserve"> </w:t>
      </w:r>
      <w:r w:rsidRPr="00BA09CA">
        <w:rPr>
          <w:rFonts w:ascii="Arial" w:eastAsia="Arial" w:hAnsi="Arial" w:cs="Arial"/>
          <w:sz w:val="20"/>
          <w:szCs w:val="20"/>
        </w:rPr>
        <w:t>el</w:t>
      </w:r>
      <w:r w:rsidR="002644ED" w:rsidRPr="00BA09CA">
        <w:rPr>
          <w:rFonts w:ascii="Arial" w:eastAsia="Arial" w:hAnsi="Arial" w:cs="Arial"/>
          <w:sz w:val="20"/>
          <w:szCs w:val="20"/>
        </w:rPr>
        <w:t xml:space="preserve"> </w:t>
      </w:r>
      <w:r w:rsidR="269CFA6D" w:rsidRPr="00BA09CA">
        <w:rPr>
          <w:rFonts w:ascii="Arial" w:eastAsia="Arial" w:hAnsi="Arial" w:cs="Arial"/>
          <w:sz w:val="20"/>
          <w:szCs w:val="20"/>
          <w:lang w:val="es-CO"/>
        </w:rPr>
        <w:t>P</w:t>
      </w:r>
      <w:r w:rsidR="0B891205" w:rsidRPr="00BA09CA">
        <w:rPr>
          <w:rFonts w:ascii="Arial" w:eastAsia="Arial" w:hAnsi="Arial" w:cs="Arial"/>
          <w:sz w:val="20"/>
          <w:szCs w:val="20"/>
        </w:rPr>
        <w:t>liego</w:t>
      </w:r>
      <w:r w:rsidR="780C5FD2" w:rsidRPr="00BA09CA">
        <w:rPr>
          <w:rFonts w:ascii="Arial" w:eastAsia="Arial" w:hAnsi="Arial" w:cs="Arial"/>
          <w:sz w:val="20"/>
          <w:szCs w:val="20"/>
        </w:rPr>
        <w:t xml:space="preserve"> </w:t>
      </w:r>
      <w:r w:rsidR="0B891205" w:rsidRPr="00BA09CA">
        <w:rPr>
          <w:rFonts w:ascii="Arial" w:eastAsia="Arial" w:hAnsi="Arial" w:cs="Arial"/>
          <w:sz w:val="20"/>
          <w:szCs w:val="20"/>
        </w:rPr>
        <w:t>de</w:t>
      </w:r>
      <w:r w:rsidR="780C5FD2" w:rsidRPr="00BA09CA">
        <w:rPr>
          <w:rFonts w:ascii="Arial" w:eastAsia="Arial" w:hAnsi="Arial" w:cs="Arial"/>
          <w:sz w:val="20"/>
          <w:szCs w:val="20"/>
        </w:rPr>
        <w:t xml:space="preserve"> </w:t>
      </w:r>
      <w:r w:rsidR="5BB9AF19" w:rsidRPr="00BA09CA">
        <w:rPr>
          <w:rFonts w:ascii="Arial" w:eastAsia="Arial" w:hAnsi="Arial" w:cs="Arial"/>
          <w:sz w:val="20"/>
          <w:szCs w:val="20"/>
          <w:lang w:val="es-CO"/>
        </w:rPr>
        <w:t>C</w:t>
      </w:r>
      <w:r w:rsidR="0B891205" w:rsidRPr="00BA09CA">
        <w:rPr>
          <w:rFonts w:ascii="Arial" w:eastAsia="Arial" w:hAnsi="Arial" w:cs="Arial"/>
          <w:sz w:val="20"/>
          <w:szCs w:val="20"/>
        </w:rPr>
        <w:t>ondiciones</w:t>
      </w:r>
      <w:r w:rsidRPr="00BA09CA">
        <w:rPr>
          <w:rFonts w:ascii="Arial" w:eastAsia="Arial" w:hAnsi="Arial" w:cs="Arial"/>
          <w:sz w:val="20"/>
          <w:szCs w:val="20"/>
        </w:rPr>
        <w:t>.</w:t>
      </w:r>
    </w:p>
    <w:p w14:paraId="2DCDE3A4" w14:textId="4544ABAE" w:rsidR="00A863CA" w:rsidRPr="00BA09CA" w:rsidRDefault="00A863CA">
      <w:pPr>
        <w:pStyle w:val="InviasNormal"/>
        <w:numPr>
          <w:ilvl w:val="1"/>
          <w:numId w:val="7"/>
        </w:numPr>
        <w:jc w:val="both"/>
        <w:rPr>
          <w:rFonts w:ascii="Arial" w:eastAsia="Arial" w:hAnsi="Arial" w:cs="Arial"/>
          <w:sz w:val="20"/>
          <w:szCs w:val="20"/>
        </w:rPr>
      </w:pPr>
      <w:r w:rsidRPr="00BA09CA">
        <w:rPr>
          <w:rFonts w:ascii="Arial" w:eastAsia="Arial" w:hAnsi="Arial" w:cs="Arial"/>
          <w:sz w:val="20"/>
          <w:szCs w:val="20"/>
        </w:rPr>
        <w:t>Que</w:t>
      </w:r>
      <w:r w:rsidR="002644ED" w:rsidRPr="00BA09CA">
        <w:rPr>
          <w:rFonts w:ascii="Arial" w:eastAsia="Arial" w:hAnsi="Arial" w:cs="Arial"/>
          <w:sz w:val="20"/>
          <w:szCs w:val="20"/>
        </w:rPr>
        <w:t xml:space="preserve"> </w:t>
      </w:r>
      <w:r w:rsidRPr="00BA09CA">
        <w:rPr>
          <w:rFonts w:ascii="Arial" w:eastAsia="Arial" w:hAnsi="Arial" w:cs="Arial"/>
          <w:sz w:val="20"/>
          <w:szCs w:val="20"/>
        </w:rPr>
        <w:t>el</w:t>
      </w:r>
      <w:r w:rsidR="002644ED" w:rsidRPr="00BA09CA">
        <w:rPr>
          <w:rFonts w:ascii="Arial" w:eastAsia="Arial" w:hAnsi="Arial" w:cs="Arial"/>
          <w:sz w:val="20"/>
          <w:szCs w:val="20"/>
        </w:rPr>
        <w:t xml:space="preserve"> </w:t>
      </w:r>
      <w:r w:rsidRPr="00BA09CA">
        <w:rPr>
          <w:rFonts w:ascii="Arial" w:eastAsia="Arial" w:hAnsi="Arial" w:cs="Arial"/>
          <w:sz w:val="20"/>
          <w:szCs w:val="20"/>
        </w:rPr>
        <w:t>objeto</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sociedad</w:t>
      </w:r>
      <w:r w:rsidR="002644ED" w:rsidRPr="00BA09CA">
        <w:rPr>
          <w:rFonts w:ascii="Arial" w:eastAsia="Arial" w:hAnsi="Arial" w:cs="Arial"/>
          <w:sz w:val="20"/>
          <w:szCs w:val="20"/>
        </w:rPr>
        <w:t xml:space="preserve"> </w:t>
      </w:r>
      <w:r w:rsidRPr="00BA09CA">
        <w:rPr>
          <w:rFonts w:ascii="Arial" w:eastAsia="Arial" w:hAnsi="Arial" w:cs="Arial"/>
          <w:sz w:val="20"/>
          <w:szCs w:val="20"/>
          <w:lang w:val="es-CO"/>
        </w:rPr>
        <w:t>permita</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ejecutar</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las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actividades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descritas</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en</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el</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objeto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del</w:t>
      </w:r>
      <w:r w:rsidR="002644ED" w:rsidRPr="00BA09CA">
        <w:rPr>
          <w:rFonts w:ascii="Arial" w:eastAsia="Arial" w:hAnsi="Arial" w:cs="Arial"/>
          <w:sz w:val="20"/>
          <w:szCs w:val="20"/>
          <w:lang w:val="es-CO"/>
        </w:rPr>
        <w:t xml:space="preserve"> </w:t>
      </w:r>
      <w:r w:rsidR="69F9C6BB" w:rsidRPr="00BA09CA">
        <w:rPr>
          <w:rFonts w:ascii="Arial" w:eastAsia="Arial" w:hAnsi="Arial" w:cs="Arial"/>
          <w:sz w:val="20"/>
          <w:szCs w:val="20"/>
          <w:lang w:val="es-CO"/>
        </w:rPr>
        <w:t>P</w:t>
      </w:r>
      <w:r w:rsidR="5FDDBAAB" w:rsidRPr="00BA09CA">
        <w:rPr>
          <w:rFonts w:ascii="Arial" w:eastAsia="Arial" w:hAnsi="Arial" w:cs="Arial"/>
          <w:sz w:val="20"/>
          <w:szCs w:val="20"/>
          <w:lang w:val="es-CO"/>
        </w:rPr>
        <w:t>roceso</w:t>
      </w:r>
      <w:r w:rsidR="002644ED" w:rsidRPr="00BA09CA">
        <w:rPr>
          <w:rFonts w:ascii="Arial" w:eastAsia="Arial" w:hAnsi="Arial" w:cs="Arial"/>
          <w:sz w:val="20"/>
          <w:szCs w:val="20"/>
          <w:lang w:val="es-CO"/>
        </w:rPr>
        <w:t xml:space="preserve"> </w:t>
      </w:r>
      <w:r w:rsidRPr="00BA09CA">
        <w:rPr>
          <w:rFonts w:ascii="Arial" w:eastAsia="Arial" w:hAnsi="Arial" w:cs="Arial"/>
          <w:sz w:val="20"/>
          <w:szCs w:val="20"/>
          <w:lang w:val="es-CO"/>
        </w:rPr>
        <w:t>de</w:t>
      </w:r>
      <w:r w:rsidR="002644ED" w:rsidRPr="00BA09CA">
        <w:rPr>
          <w:rFonts w:ascii="Arial" w:eastAsia="Arial" w:hAnsi="Arial" w:cs="Arial"/>
          <w:sz w:val="20"/>
          <w:szCs w:val="20"/>
          <w:lang w:val="es-CO"/>
        </w:rPr>
        <w:t xml:space="preserve"> </w:t>
      </w:r>
      <w:r w:rsidR="2582E8B8" w:rsidRPr="00BA09CA">
        <w:rPr>
          <w:rFonts w:ascii="Arial" w:eastAsia="Arial" w:hAnsi="Arial" w:cs="Arial"/>
          <w:sz w:val="20"/>
          <w:szCs w:val="20"/>
          <w:lang w:val="es-CO"/>
        </w:rPr>
        <w:t>C</w:t>
      </w:r>
      <w:r w:rsidR="5FDDBAAB" w:rsidRPr="00BA09CA">
        <w:rPr>
          <w:rFonts w:ascii="Arial" w:eastAsia="Arial" w:hAnsi="Arial" w:cs="Arial"/>
          <w:sz w:val="20"/>
          <w:szCs w:val="20"/>
          <w:lang w:val="es-CO"/>
        </w:rPr>
        <w:t>ontratación</w:t>
      </w:r>
      <w:r w:rsidRPr="00BA09CA">
        <w:rPr>
          <w:rFonts w:ascii="Arial" w:eastAsia="Arial" w:hAnsi="Arial" w:cs="Arial"/>
          <w:sz w:val="20"/>
          <w:szCs w:val="20"/>
          <w:lang w:val="es-CO"/>
        </w:rPr>
        <w:t>.</w:t>
      </w:r>
      <w:r w:rsidR="002644ED" w:rsidRPr="00BA09CA">
        <w:rPr>
          <w:rFonts w:ascii="Arial" w:eastAsia="Arial" w:hAnsi="Arial" w:cs="Arial"/>
          <w:sz w:val="20"/>
          <w:szCs w:val="20"/>
          <w:lang w:val="es-CO"/>
        </w:rPr>
        <w:t xml:space="preserve"> </w:t>
      </w:r>
    </w:p>
    <w:p w14:paraId="4EA2CFA9" w14:textId="7D4973D7" w:rsidR="00A863CA" w:rsidRPr="00BA09CA" w:rsidRDefault="00907871">
      <w:pPr>
        <w:pStyle w:val="InviasNormal"/>
        <w:numPr>
          <w:ilvl w:val="1"/>
          <w:numId w:val="7"/>
        </w:numPr>
        <w:jc w:val="both"/>
        <w:rPr>
          <w:rFonts w:ascii="Arial" w:eastAsia="Arial" w:hAnsi="Arial" w:cs="Arial"/>
          <w:sz w:val="20"/>
          <w:szCs w:val="20"/>
          <w:lang w:val="es-CO"/>
        </w:rPr>
      </w:pPr>
      <w:r w:rsidRPr="00BA09CA">
        <w:rPr>
          <w:rFonts w:ascii="Arial" w:eastAsia="Arial" w:hAnsi="Arial" w:cs="Arial"/>
          <w:sz w:val="20"/>
          <w:szCs w:val="20"/>
          <w:lang w:val="es-CO"/>
        </w:rPr>
        <w:t>Las personas jurídicas nacionales y extranjeras deberán acreditar que su duración no se</w:t>
      </w:r>
      <w:r w:rsidR="008D7873" w:rsidRPr="00BA09CA">
        <w:rPr>
          <w:rFonts w:ascii="Arial" w:eastAsia="Arial" w:hAnsi="Arial" w:cs="Arial"/>
          <w:sz w:val="20"/>
          <w:szCs w:val="20"/>
          <w:lang w:val="es-CO"/>
        </w:rPr>
        <w:t>rá</w:t>
      </w:r>
      <w:r w:rsidRPr="00BA09CA">
        <w:rPr>
          <w:rFonts w:ascii="Arial" w:eastAsia="Arial" w:hAnsi="Arial" w:cs="Arial"/>
          <w:sz w:val="20"/>
          <w:szCs w:val="20"/>
          <w:lang w:val="es-CO"/>
        </w:rPr>
        <w:t xml:space="preserve"> inferior a la del plazo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y un año más</w:t>
      </w:r>
      <w:r w:rsidR="00A34093" w:rsidRPr="00BA09CA">
        <w:rPr>
          <w:rFonts w:ascii="Arial" w:eastAsia="Arial" w:hAnsi="Arial" w:cs="Arial"/>
          <w:sz w:val="20"/>
          <w:szCs w:val="20"/>
          <w:lang w:val="es-CO"/>
        </w:rPr>
        <w:t xml:space="preserve">. </w:t>
      </w:r>
    </w:p>
    <w:p w14:paraId="5705725D" w14:textId="05EDF353" w:rsidR="00A863CA" w:rsidRPr="00BA09CA" w:rsidRDefault="00A863CA">
      <w:pPr>
        <w:pStyle w:val="InviasNormal"/>
        <w:numPr>
          <w:ilvl w:val="1"/>
          <w:numId w:val="7"/>
        </w:numPr>
        <w:jc w:val="both"/>
        <w:rPr>
          <w:rFonts w:ascii="Arial" w:eastAsia="Arial" w:hAnsi="Arial" w:cs="Arial"/>
          <w:sz w:val="20"/>
          <w:szCs w:val="20"/>
        </w:rPr>
      </w:pPr>
      <w:r w:rsidRPr="00BA09CA">
        <w:rPr>
          <w:rFonts w:ascii="Arial" w:eastAsia="Arial" w:hAnsi="Arial" w:cs="Arial"/>
          <w:sz w:val="20"/>
          <w:szCs w:val="20"/>
        </w:rPr>
        <w:t>Si</w:t>
      </w:r>
      <w:r w:rsidR="002644ED" w:rsidRPr="00BA09CA">
        <w:rPr>
          <w:rFonts w:ascii="Arial" w:eastAsia="Arial" w:hAnsi="Arial" w:cs="Arial"/>
          <w:sz w:val="20"/>
          <w:szCs w:val="20"/>
        </w:rPr>
        <w:t xml:space="preserve"> </w:t>
      </w:r>
      <w:r w:rsidRPr="00BA09CA">
        <w:rPr>
          <w:rFonts w:ascii="Arial" w:eastAsia="Arial" w:hAnsi="Arial" w:cs="Arial"/>
          <w:sz w:val="20"/>
          <w:szCs w:val="20"/>
        </w:rPr>
        <w:t>el</w:t>
      </w:r>
      <w:r w:rsidR="002644ED" w:rsidRPr="00BA09CA">
        <w:rPr>
          <w:rFonts w:ascii="Arial" w:eastAsia="Arial" w:hAnsi="Arial" w:cs="Arial"/>
          <w:sz w:val="20"/>
          <w:szCs w:val="20"/>
        </w:rPr>
        <w:t xml:space="preserve"> </w:t>
      </w:r>
      <w:r w:rsidR="000D2F64" w:rsidRPr="00BA09CA">
        <w:rPr>
          <w:rFonts w:ascii="Arial" w:eastAsia="Arial" w:hAnsi="Arial" w:cs="Arial"/>
          <w:sz w:val="20"/>
          <w:szCs w:val="20"/>
        </w:rPr>
        <w:t>representante</w:t>
      </w:r>
      <w:r w:rsidR="002644ED" w:rsidRPr="00BA09CA">
        <w:rPr>
          <w:rFonts w:ascii="Arial" w:eastAsia="Arial" w:hAnsi="Arial" w:cs="Arial"/>
          <w:sz w:val="20"/>
          <w:szCs w:val="20"/>
        </w:rPr>
        <w:t xml:space="preserve"> </w:t>
      </w:r>
      <w:r w:rsidR="00600449" w:rsidRPr="00BA09CA">
        <w:rPr>
          <w:rFonts w:ascii="Arial" w:eastAsia="Arial" w:hAnsi="Arial" w:cs="Arial"/>
          <w:sz w:val="20"/>
          <w:szCs w:val="20"/>
          <w:lang w:val="es-ES"/>
        </w:rPr>
        <w:t>l</w:t>
      </w:r>
      <w:r w:rsidR="00611E9D" w:rsidRPr="00BA09CA">
        <w:rPr>
          <w:rFonts w:ascii="Arial" w:eastAsia="Arial" w:hAnsi="Arial" w:cs="Arial"/>
          <w:sz w:val="20"/>
          <w:szCs w:val="20"/>
          <w:lang w:val="es-ES"/>
        </w:rPr>
        <w:t>egal</w:t>
      </w:r>
      <w:r w:rsidR="002644ED" w:rsidRPr="00BA09CA">
        <w:rPr>
          <w:rFonts w:ascii="Arial" w:eastAsia="Arial" w:hAnsi="Arial" w:cs="Arial"/>
          <w:sz w:val="20"/>
          <w:szCs w:val="20"/>
        </w:rPr>
        <w:t xml:space="preserve"> </w:t>
      </w:r>
      <w:r w:rsidRPr="00BA09CA">
        <w:rPr>
          <w:rFonts w:ascii="Arial" w:eastAsia="Arial" w:hAnsi="Arial" w:cs="Arial"/>
          <w:sz w:val="20"/>
          <w:szCs w:val="20"/>
        </w:rPr>
        <w:t>tiene</w:t>
      </w:r>
      <w:r w:rsidR="002644ED" w:rsidRPr="00BA09CA">
        <w:rPr>
          <w:rFonts w:ascii="Arial" w:eastAsia="Arial" w:hAnsi="Arial" w:cs="Arial"/>
          <w:sz w:val="20"/>
          <w:szCs w:val="20"/>
        </w:rPr>
        <w:t xml:space="preserve"> </w:t>
      </w:r>
      <w:r w:rsidRPr="00BA09CA">
        <w:rPr>
          <w:rFonts w:ascii="Arial" w:eastAsia="Arial" w:hAnsi="Arial" w:cs="Arial"/>
          <w:sz w:val="20"/>
          <w:szCs w:val="20"/>
        </w:rPr>
        <w:t>restricciones</w:t>
      </w:r>
      <w:r w:rsidR="002644ED" w:rsidRPr="00BA09CA">
        <w:rPr>
          <w:rFonts w:ascii="Arial" w:eastAsia="Arial" w:hAnsi="Arial" w:cs="Arial"/>
          <w:sz w:val="20"/>
          <w:szCs w:val="20"/>
        </w:rPr>
        <w:t xml:space="preserve"> </w:t>
      </w:r>
      <w:r w:rsidRPr="00BA09CA">
        <w:rPr>
          <w:rFonts w:ascii="Arial" w:eastAsia="Arial" w:hAnsi="Arial" w:cs="Arial"/>
          <w:sz w:val="20"/>
          <w:szCs w:val="20"/>
        </w:rPr>
        <w:t>para</w:t>
      </w:r>
      <w:r w:rsidR="002644ED" w:rsidRPr="00BA09CA">
        <w:rPr>
          <w:rFonts w:ascii="Arial" w:eastAsia="Arial" w:hAnsi="Arial" w:cs="Arial"/>
          <w:sz w:val="20"/>
          <w:szCs w:val="20"/>
        </w:rPr>
        <w:t xml:space="preserve"> </w:t>
      </w:r>
      <w:r w:rsidRPr="00BA09CA">
        <w:rPr>
          <w:rFonts w:ascii="Arial" w:eastAsia="Arial" w:hAnsi="Arial" w:cs="Arial"/>
          <w:sz w:val="20"/>
          <w:szCs w:val="20"/>
        </w:rPr>
        <w:t>contraer</w:t>
      </w:r>
      <w:r w:rsidR="002644ED" w:rsidRPr="00BA09CA">
        <w:rPr>
          <w:rFonts w:ascii="Arial" w:eastAsia="Arial" w:hAnsi="Arial" w:cs="Arial"/>
          <w:sz w:val="20"/>
          <w:szCs w:val="20"/>
        </w:rPr>
        <w:t xml:space="preserve"> </w:t>
      </w:r>
      <w:r w:rsidRPr="00BA09CA">
        <w:rPr>
          <w:rFonts w:ascii="Arial" w:eastAsia="Arial" w:hAnsi="Arial" w:cs="Arial"/>
          <w:sz w:val="20"/>
          <w:szCs w:val="20"/>
        </w:rPr>
        <w:t>obligaciones</w:t>
      </w:r>
      <w:r w:rsidR="002644ED" w:rsidRPr="00BA09CA">
        <w:rPr>
          <w:rFonts w:ascii="Arial" w:eastAsia="Arial" w:hAnsi="Arial" w:cs="Arial"/>
          <w:sz w:val="20"/>
          <w:szCs w:val="20"/>
        </w:rPr>
        <w:t xml:space="preserve"> </w:t>
      </w:r>
      <w:r w:rsidRPr="00BA09CA">
        <w:rPr>
          <w:rFonts w:ascii="Arial" w:eastAsia="Arial" w:hAnsi="Arial" w:cs="Arial"/>
          <w:sz w:val="20"/>
          <w:szCs w:val="20"/>
        </w:rPr>
        <w:t>en</w:t>
      </w:r>
      <w:r w:rsidR="002644ED" w:rsidRPr="00BA09CA">
        <w:rPr>
          <w:rFonts w:ascii="Arial" w:eastAsia="Arial" w:hAnsi="Arial" w:cs="Arial"/>
          <w:sz w:val="20"/>
          <w:szCs w:val="20"/>
        </w:rPr>
        <w:t xml:space="preserve"> </w:t>
      </w:r>
      <w:r w:rsidRPr="00BA09CA">
        <w:rPr>
          <w:rFonts w:ascii="Arial" w:eastAsia="Arial" w:hAnsi="Arial" w:cs="Arial"/>
          <w:sz w:val="20"/>
          <w:szCs w:val="20"/>
        </w:rPr>
        <w:t>nombre</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006227E9" w:rsidRPr="00BA09CA">
        <w:rPr>
          <w:rFonts w:ascii="Arial" w:eastAsia="Arial" w:hAnsi="Arial" w:cs="Arial"/>
          <w:sz w:val="20"/>
          <w:szCs w:val="20"/>
          <w:lang w:val="es-CO"/>
        </w:rPr>
        <w:t>sociedad</w:t>
      </w:r>
      <w:r w:rsidR="003628E7" w:rsidRPr="00BA09CA">
        <w:rPr>
          <w:rFonts w:ascii="Arial" w:eastAsia="Arial" w:hAnsi="Arial" w:cs="Arial"/>
          <w:sz w:val="20"/>
          <w:szCs w:val="20"/>
          <w:lang w:val="es-CO"/>
        </w:rPr>
        <w:t>,</w:t>
      </w:r>
      <w:r w:rsidR="002644ED" w:rsidRPr="00BA09CA">
        <w:rPr>
          <w:rFonts w:ascii="Arial" w:eastAsia="Arial" w:hAnsi="Arial" w:cs="Arial"/>
          <w:sz w:val="20"/>
          <w:szCs w:val="20"/>
        </w:rPr>
        <w:t xml:space="preserve"> </w:t>
      </w:r>
      <w:r w:rsidRPr="00BA09CA">
        <w:rPr>
          <w:rFonts w:ascii="Arial" w:eastAsia="Arial" w:hAnsi="Arial" w:cs="Arial"/>
          <w:sz w:val="20"/>
          <w:szCs w:val="20"/>
        </w:rPr>
        <w:t>deberá</w:t>
      </w:r>
      <w:r w:rsidR="002644ED" w:rsidRPr="00BA09CA">
        <w:rPr>
          <w:rFonts w:ascii="Arial" w:eastAsia="Arial" w:hAnsi="Arial" w:cs="Arial"/>
          <w:sz w:val="20"/>
          <w:szCs w:val="20"/>
        </w:rPr>
        <w:t xml:space="preserve"> </w:t>
      </w:r>
      <w:r w:rsidRPr="00BA09CA">
        <w:rPr>
          <w:rFonts w:ascii="Arial" w:eastAsia="Arial" w:hAnsi="Arial" w:cs="Arial"/>
          <w:sz w:val="20"/>
          <w:szCs w:val="20"/>
        </w:rPr>
        <w:t>acreditar</w:t>
      </w:r>
      <w:r w:rsidR="002644ED" w:rsidRPr="00BA09CA">
        <w:rPr>
          <w:rFonts w:ascii="Arial" w:eastAsia="Arial" w:hAnsi="Arial" w:cs="Arial"/>
          <w:sz w:val="20"/>
          <w:szCs w:val="20"/>
        </w:rPr>
        <w:t xml:space="preserve"> </w:t>
      </w:r>
      <w:r w:rsidR="00611E9D" w:rsidRPr="00BA09CA">
        <w:rPr>
          <w:rFonts w:ascii="Arial" w:eastAsia="Arial" w:hAnsi="Arial" w:cs="Arial"/>
          <w:sz w:val="20"/>
          <w:szCs w:val="20"/>
          <w:lang w:val="es-ES"/>
        </w:rPr>
        <w:t xml:space="preserve">su capacidad </w:t>
      </w:r>
      <w:r w:rsidR="00691F67">
        <w:rPr>
          <w:rFonts w:ascii="Arial" w:eastAsia="Arial" w:hAnsi="Arial" w:cs="Arial"/>
          <w:sz w:val="20"/>
          <w:szCs w:val="20"/>
          <w:lang w:val="es-ES"/>
        </w:rPr>
        <w:t>mediante</w:t>
      </w:r>
      <w:r w:rsidR="00611E9D" w:rsidRPr="00BA09CA">
        <w:rPr>
          <w:rFonts w:ascii="Arial" w:eastAsia="Arial" w:hAnsi="Arial" w:cs="Arial"/>
          <w:sz w:val="20"/>
          <w:szCs w:val="20"/>
          <w:lang w:val="es-ES"/>
        </w:rPr>
        <w:t xml:space="preserve"> una </w:t>
      </w:r>
      <w:r w:rsidRPr="00BA09CA">
        <w:rPr>
          <w:rFonts w:ascii="Arial" w:eastAsia="Arial" w:hAnsi="Arial" w:cs="Arial"/>
          <w:sz w:val="20"/>
          <w:szCs w:val="20"/>
        </w:rPr>
        <w:t>autorización</w:t>
      </w:r>
      <w:r w:rsidR="002644ED" w:rsidRPr="00BA09CA">
        <w:rPr>
          <w:rFonts w:ascii="Arial" w:eastAsia="Arial" w:hAnsi="Arial" w:cs="Arial"/>
          <w:sz w:val="20"/>
          <w:szCs w:val="20"/>
        </w:rPr>
        <w:t xml:space="preserve"> </w:t>
      </w:r>
      <w:r w:rsidRPr="00BA09CA">
        <w:rPr>
          <w:rFonts w:ascii="Arial" w:eastAsia="Arial" w:hAnsi="Arial" w:cs="Arial"/>
          <w:sz w:val="20"/>
          <w:szCs w:val="20"/>
        </w:rPr>
        <w:t>suficiente</w:t>
      </w:r>
      <w:r w:rsidR="002644ED" w:rsidRPr="00BA09CA">
        <w:rPr>
          <w:rFonts w:ascii="Arial" w:eastAsia="Arial" w:hAnsi="Arial" w:cs="Arial"/>
          <w:sz w:val="20"/>
          <w:szCs w:val="20"/>
        </w:rPr>
        <w:t xml:space="preserve"> </w:t>
      </w:r>
      <w:r w:rsidR="00611E9D" w:rsidRPr="00BA09CA">
        <w:rPr>
          <w:rFonts w:ascii="Arial" w:eastAsia="Arial" w:hAnsi="Arial" w:cs="Arial"/>
          <w:sz w:val="20"/>
          <w:szCs w:val="20"/>
          <w:lang w:val="es-ES"/>
        </w:rPr>
        <w:t>otorgada por el</w:t>
      </w:r>
      <w:r w:rsidR="00611E9D" w:rsidRPr="00BA09CA">
        <w:rPr>
          <w:rFonts w:ascii="Arial" w:eastAsia="Arial" w:hAnsi="Arial" w:cs="Arial"/>
          <w:sz w:val="20"/>
          <w:szCs w:val="20"/>
        </w:rPr>
        <w:t xml:space="preserve"> </w:t>
      </w:r>
      <w:r w:rsidRPr="00BA09CA">
        <w:rPr>
          <w:rFonts w:ascii="Arial" w:eastAsia="Arial" w:hAnsi="Arial" w:cs="Arial"/>
          <w:sz w:val="20"/>
          <w:szCs w:val="20"/>
        </w:rPr>
        <w:t>órgano</w:t>
      </w:r>
      <w:r w:rsidR="002644ED" w:rsidRPr="00BA09CA">
        <w:rPr>
          <w:rFonts w:ascii="Arial" w:eastAsia="Arial" w:hAnsi="Arial" w:cs="Arial"/>
          <w:sz w:val="20"/>
          <w:szCs w:val="20"/>
        </w:rPr>
        <w:t xml:space="preserve"> </w:t>
      </w:r>
      <w:r w:rsidRPr="00BA09CA">
        <w:rPr>
          <w:rFonts w:ascii="Arial" w:eastAsia="Arial" w:hAnsi="Arial" w:cs="Arial"/>
          <w:sz w:val="20"/>
          <w:szCs w:val="20"/>
        </w:rPr>
        <w:t>social</w:t>
      </w:r>
      <w:r w:rsidR="002644ED" w:rsidRPr="00BA09CA">
        <w:rPr>
          <w:rFonts w:ascii="Arial" w:eastAsia="Arial" w:hAnsi="Arial" w:cs="Arial"/>
          <w:sz w:val="20"/>
          <w:szCs w:val="20"/>
        </w:rPr>
        <w:t xml:space="preserve"> </w:t>
      </w:r>
      <w:r w:rsidRPr="00BA09CA">
        <w:rPr>
          <w:rFonts w:ascii="Arial" w:eastAsia="Arial" w:hAnsi="Arial" w:cs="Arial"/>
          <w:sz w:val="20"/>
          <w:szCs w:val="20"/>
        </w:rPr>
        <w:t>competente</w:t>
      </w:r>
      <w:r w:rsidR="002644ED" w:rsidRPr="00BA09CA">
        <w:rPr>
          <w:rFonts w:ascii="Arial" w:eastAsia="Arial" w:hAnsi="Arial" w:cs="Arial"/>
          <w:sz w:val="20"/>
          <w:szCs w:val="20"/>
          <w:lang w:val="es-ES"/>
        </w:rPr>
        <w:t xml:space="preserve"> </w:t>
      </w:r>
      <w:r w:rsidRPr="00BA09CA">
        <w:rPr>
          <w:rFonts w:ascii="Arial" w:eastAsia="Arial" w:hAnsi="Arial" w:cs="Arial"/>
          <w:sz w:val="20"/>
          <w:szCs w:val="20"/>
          <w:lang w:val="es-ES"/>
        </w:rPr>
        <w:t>respectivo</w:t>
      </w:r>
      <w:r w:rsidR="00611E9D" w:rsidRPr="00BA09CA">
        <w:rPr>
          <w:rFonts w:ascii="Arial" w:eastAsia="Arial" w:hAnsi="Arial" w:cs="Arial"/>
          <w:sz w:val="20"/>
          <w:szCs w:val="20"/>
          <w:lang w:val="es-ES"/>
        </w:rPr>
        <w:t>.</w:t>
      </w:r>
      <w:r w:rsidR="00750230" w:rsidRPr="00BA09CA">
        <w:rPr>
          <w:rFonts w:ascii="Arial" w:eastAsia="Arial" w:hAnsi="Arial" w:cs="Arial"/>
          <w:sz w:val="20"/>
          <w:szCs w:val="20"/>
          <w:lang w:val="es-ES"/>
        </w:rPr>
        <w:t xml:space="preserve"> </w:t>
      </w:r>
    </w:p>
    <w:p w14:paraId="402C0D8F" w14:textId="149C6BAE" w:rsidR="00356914" w:rsidRPr="00BA09CA" w:rsidRDefault="00356914">
      <w:pPr>
        <w:pStyle w:val="InviasNormal"/>
        <w:numPr>
          <w:ilvl w:val="1"/>
          <w:numId w:val="7"/>
        </w:numPr>
        <w:jc w:val="both"/>
        <w:rPr>
          <w:rFonts w:ascii="Arial" w:eastAsia="Arial" w:hAnsi="Arial" w:cs="Arial"/>
          <w:sz w:val="20"/>
          <w:szCs w:val="20"/>
        </w:rPr>
      </w:pPr>
      <w:r w:rsidRPr="00BA09CA">
        <w:rPr>
          <w:rFonts w:ascii="Arial" w:eastAsia="Arial" w:hAnsi="Arial" w:cs="Arial"/>
          <w:sz w:val="20"/>
          <w:szCs w:val="20"/>
        </w:rPr>
        <w:t xml:space="preserve">El nombramiento del revisor fiscal en caso </w:t>
      </w:r>
      <w:r w:rsidR="00907871" w:rsidRPr="00BA09CA">
        <w:rPr>
          <w:rFonts w:ascii="Arial" w:eastAsia="Arial" w:hAnsi="Arial" w:cs="Arial"/>
          <w:sz w:val="20"/>
          <w:szCs w:val="20"/>
          <w:lang w:val="es-CO"/>
        </w:rPr>
        <w:t xml:space="preserve">de </w:t>
      </w:r>
      <w:r w:rsidRPr="00BA09CA">
        <w:rPr>
          <w:rFonts w:ascii="Arial" w:eastAsia="Arial" w:hAnsi="Arial" w:cs="Arial"/>
          <w:sz w:val="20"/>
          <w:szCs w:val="20"/>
        </w:rPr>
        <w:t>que</w:t>
      </w:r>
      <w:r w:rsidR="00627A2E" w:rsidRPr="00BA09CA">
        <w:rPr>
          <w:rFonts w:ascii="Arial" w:eastAsia="Arial" w:hAnsi="Arial" w:cs="Arial"/>
          <w:sz w:val="20"/>
          <w:szCs w:val="20"/>
          <w:lang w:val="es-MX"/>
        </w:rPr>
        <w:t xml:space="preserve"> deba contar con uno.</w:t>
      </w:r>
    </w:p>
    <w:p w14:paraId="620BA0E7" w14:textId="2E222242" w:rsidR="00356914" w:rsidRPr="00BA09CA" w:rsidRDefault="00356914">
      <w:pPr>
        <w:pStyle w:val="Invias-VietaNumerada"/>
        <w:numPr>
          <w:ilvl w:val="1"/>
          <w:numId w:val="7"/>
        </w:numPr>
        <w:spacing w:before="120" w:after="240"/>
        <w:rPr>
          <w:rFonts w:ascii="Arial" w:eastAsia="Arial" w:hAnsi="Arial" w:cs="Arial"/>
          <w:sz w:val="20"/>
          <w:szCs w:val="20"/>
          <w:lang w:val="es-ES"/>
        </w:rPr>
      </w:pPr>
      <w:r w:rsidRPr="00BA09CA">
        <w:rPr>
          <w:rFonts w:ascii="Arial" w:eastAsia="Arial" w:hAnsi="Arial" w:cs="Arial"/>
          <w:sz w:val="20"/>
          <w:szCs w:val="20"/>
          <w:lang w:val="x-none"/>
        </w:rPr>
        <w:t>Que las personas jurídicas extranjeras con actividades permanentes en la República de Colombia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x-none"/>
        </w:rPr>
        <w:t>s de obra o</w:t>
      </w:r>
      <w:r w:rsidR="00842FCA">
        <w:rPr>
          <w:rFonts w:ascii="Arial" w:eastAsia="Arial" w:hAnsi="Arial" w:cs="Arial"/>
          <w:sz w:val="20"/>
          <w:szCs w:val="20"/>
          <w:lang w:val="es-MX"/>
        </w:rPr>
        <w:t xml:space="preserve"> de</w:t>
      </w:r>
      <w:r w:rsidRPr="00BA09CA">
        <w:rPr>
          <w:rFonts w:ascii="Arial" w:eastAsia="Arial" w:hAnsi="Arial" w:cs="Arial"/>
          <w:sz w:val="20"/>
          <w:szCs w:val="20"/>
          <w:lang w:val="x-none"/>
        </w:rPr>
        <w:t xml:space="preserve"> servicios) deberán </w:t>
      </w:r>
      <w:r w:rsidR="00CE2AFA" w:rsidRPr="00BA09CA">
        <w:rPr>
          <w:rFonts w:ascii="Arial" w:eastAsia="Arial" w:hAnsi="Arial" w:cs="Arial"/>
          <w:sz w:val="20"/>
          <w:szCs w:val="20"/>
          <w:lang w:val="x-none"/>
        </w:rPr>
        <w:t>estar</w:t>
      </w:r>
      <w:r w:rsidRPr="00BA09CA">
        <w:rPr>
          <w:rFonts w:ascii="Arial" w:eastAsia="Arial" w:hAnsi="Arial" w:cs="Arial"/>
          <w:sz w:val="20"/>
          <w:szCs w:val="20"/>
          <w:lang w:val="x-none"/>
        </w:rPr>
        <w:t xml:space="preserve"> legalmente establecidas en el territorio nacional de acuerdo con los artículos 471 y 474 del Código de Comercio.</w:t>
      </w:r>
    </w:p>
    <w:p w14:paraId="4EDF91FF" w14:textId="64D1DB44" w:rsidR="00AD65C9" w:rsidRPr="00BA09CA" w:rsidRDefault="00AD65C9">
      <w:pPr>
        <w:pStyle w:val="InviasNormal"/>
        <w:numPr>
          <w:ilvl w:val="0"/>
          <w:numId w:val="7"/>
        </w:numPr>
        <w:jc w:val="both"/>
        <w:rPr>
          <w:rFonts w:ascii="Arial" w:eastAsia="Arial" w:hAnsi="Arial" w:cs="Arial"/>
          <w:sz w:val="20"/>
          <w:szCs w:val="20"/>
        </w:rPr>
      </w:pPr>
      <w:r w:rsidRPr="00BA09CA">
        <w:rPr>
          <w:rFonts w:ascii="Arial" w:eastAsia="Arial" w:hAnsi="Arial" w:cs="Arial"/>
          <w:sz w:val="20"/>
          <w:szCs w:val="20"/>
        </w:rPr>
        <w:t xml:space="preserve">Certificación del </w:t>
      </w:r>
      <w:r w:rsidR="00C57DAA" w:rsidRPr="00BA09CA">
        <w:rPr>
          <w:rFonts w:ascii="Arial" w:eastAsia="Arial" w:hAnsi="Arial" w:cs="Arial"/>
          <w:sz w:val="20"/>
          <w:szCs w:val="20"/>
          <w:lang w:val="es-CO"/>
        </w:rPr>
        <w:t>r</w:t>
      </w:r>
      <w:r w:rsidRPr="00BA09CA">
        <w:rPr>
          <w:rFonts w:ascii="Arial" w:eastAsia="Arial" w:hAnsi="Arial" w:cs="Arial"/>
          <w:sz w:val="20"/>
          <w:szCs w:val="20"/>
        </w:rPr>
        <w:t xml:space="preserve">evisor </w:t>
      </w:r>
      <w:r w:rsidR="00C57DAA" w:rsidRPr="00BA09CA">
        <w:rPr>
          <w:rFonts w:ascii="Arial" w:eastAsia="Arial" w:hAnsi="Arial" w:cs="Arial"/>
          <w:sz w:val="20"/>
          <w:szCs w:val="20"/>
          <w:lang w:val="es-CO"/>
        </w:rPr>
        <w:t>f</w:t>
      </w:r>
      <w:r w:rsidRPr="00BA09CA">
        <w:rPr>
          <w:rFonts w:ascii="Arial" w:eastAsia="Arial" w:hAnsi="Arial" w:cs="Arial"/>
          <w:sz w:val="20"/>
          <w:szCs w:val="20"/>
        </w:rPr>
        <w:t>iscal</w:t>
      </w:r>
      <w:r w:rsidR="0C0F3EA6" w:rsidRPr="00BA09CA">
        <w:rPr>
          <w:rFonts w:ascii="Arial" w:eastAsia="Arial" w:hAnsi="Arial" w:cs="Arial"/>
          <w:sz w:val="20"/>
          <w:szCs w:val="20"/>
        </w:rPr>
        <w:t>,</w:t>
      </w:r>
      <w:r w:rsidRPr="00BA09CA">
        <w:rPr>
          <w:rFonts w:ascii="Arial" w:eastAsia="Arial" w:hAnsi="Arial" w:cs="Arial"/>
          <w:sz w:val="20"/>
          <w:szCs w:val="20"/>
        </w:rPr>
        <w:t xml:space="preserve"> en caso de ser sociedad anónima colombiana, en la que conste si es abierta o cerrada.</w:t>
      </w:r>
    </w:p>
    <w:p w14:paraId="4668E837" w14:textId="62E0CE6B" w:rsidR="00A57097" w:rsidRPr="00BA09CA" w:rsidRDefault="00A57097" w:rsidP="00BF2EB7">
      <w:pPr>
        <w:pStyle w:val="InviasNormal"/>
        <w:numPr>
          <w:ilvl w:val="0"/>
          <w:numId w:val="7"/>
        </w:numPr>
        <w:jc w:val="both"/>
        <w:rPr>
          <w:rFonts w:ascii="Arial" w:eastAsia="Arial" w:hAnsi="Arial" w:cs="Arial"/>
          <w:sz w:val="20"/>
          <w:szCs w:val="20"/>
        </w:rPr>
      </w:pPr>
      <w:r w:rsidRPr="00BA09CA">
        <w:rPr>
          <w:rFonts w:ascii="Arial" w:eastAsia="Arial" w:hAnsi="Arial" w:cs="Arial"/>
          <w:sz w:val="20"/>
          <w:szCs w:val="20"/>
          <w:lang w:val="es-CO"/>
        </w:rPr>
        <w:t>Fotocopia del documento de identificación del representante legal</w:t>
      </w:r>
      <w:r w:rsidRPr="00BA09CA">
        <w:rPr>
          <w:rFonts w:ascii="Arial" w:hAnsi="Arial" w:cs="Arial"/>
          <w:sz w:val="20"/>
          <w:szCs w:val="20"/>
          <w:lang w:val="es-CO"/>
        </w:rPr>
        <w:t>.</w:t>
      </w:r>
    </w:p>
    <w:p w14:paraId="4A88E379" w14:textId="7C59EA4D" w:rsidR="00724CDE" w:rsidRPr="00BA09CA" w:rsidRDefault="00724CDE" w:rsidP="00E63264">
      <w:pPr>
        <w:pStyle w:val="InviasNormal"/>
        <w:jc w:val="both"/>
        <w:rPr>
          <w:rFonts w:ascii="Arial" w:eastAsia="Arial" w:hAnsi="Arial" w:cs="Arial"/>
          <w:sz w:val="20"/>
          <w:szCs w:val="20"/>
        </w:rPr>
      </w:pPr>
      <w:r w:rsidRPr="00BA09CA">
        <w:rPr>
          <w:rFonts w:ascii="Arial" w:eastAsia="Arial" w:hAnsi="Arial" w:cs="Arial"/>
          <w:sz w:val="20"/>
          <w:szCs w:val="20"/>
        </w:rPr>
        <w:t>En</w:t>
      </w:r>
      <w:r w:rsidR="00F128DF" w:rsidRPr="00BA09CA">
        <w:rPr>
          <w:rFonts w:ascii="Arial" w:eastAsia="Arial" w:hAnsi="Arial" w:cs="Arial"/>
          <w:sz w:val="20"/>
          <w:szCs w:val="20"/>
        </w:rPr>
        <w:t xml:space="preserve"> </w:t>
      </w:r>
      <w:r w:rsidR="00611E9D" w:rsidRPr="00BA09CA">
        <w:rPr>
          <w:rFonts w:ascii="Arial" w:eastAsia="Arial" w:hAnsi="Arial" w:cs="Arial"/>
          <w:sz w:val="20"/>
          <w:szCs w:val="20"/>
          <w:lang w:val="es-ES"/>
        </w:rPr>
        <w:t>el caso de</w:t>
      </w:r>
      <w:r w:rsidRPr="00BA09CA">
        <w:rPr>
          <w:rFonts w:ascii="Arial" w:eastAsia="Arial" w:hAnsi="Arial" w:cs="Arial"/>
          <w:sz w:val="20"/>
          <w:szCs w:val="20"/>
        </w:rPr>
        <w:t xml:space="preserve"> </w:t>
      </w:r>
      <w:r w:rsidR="00294BC4" w:rsidRPr="00BA09CA">
        <w:rPr>
          <w:rFonts w:ascii="Arial" w:eastAsia="Arial" w:hAnsi="Arial" w:cs="Arial"/>
          <w:sz w:val="20"/>
          <w:szCs w:val="20"/>
        </w:rPr>
        <w:t xml:space="preserve">las </w:t>
      </w:r>
      <w:r w:rsidR="00C57DAA" w:rsidRPr="00BA09CA">
        <w:rPr>
          <w:rFonts w:ascii="Arial" w:eastAsia="Arial" w:hAnsi="Arial" w:cs="Arial"/>
          <w:sz w:val="20"/>
          <w:szCs w:val="20"/>
          <w:lang w:val="es-CO"/>
        </w:rPr>
        <w:t>s</w:t>
      </w:r>
      <w:r w:rsidR="00294BC4" w:rsidRPr="00BA09CA">
        <w:rPr>
          <w:rFonts w:ascii="Arial" w:eastAsia="Arial" w:hAnsi="Arial" w:cs="Arial"/>
          <w:sz w:val="20"/>
          <w:szCs w:val="20"/>
          <w:lang w:val="es-CO"/>
        </w:rPr>
        <w:t xml:space="preserve">ucursales de las </w:t>
      </w:r>
      <w:r w:rsidRPr="00BA09CA">
        <w:rPr>
          <w:rFonts w:ascii="Arial" w:eastAsia="Arial" w:hAnsi="Arial" w:cs="Arial"/>
          <w:sz w:val="20"/>
          <w:szCs w:val="20"/>
        </w:rPr>
        <w:t>personas jurídicas ex</w:t>
      </w:r>
      <w:r w:rsidR="0099584B" w:rsidRPr="00BA09CA">
        <w:rPr>
          <w:rFonts w:ascii="Arial" w:eastAsia="Arial" w:hAnsi="Arial" w:cs="Arial"/>
          <w:sz w:val="20"/>
          <w:szCs w:val="20"/>
        </w:rPr>
        <w:t xml:space="preserve">tranjeras y como quiera que la </w:t>
      </w:r>
      <w:r w:rsidR="00B87D9E">
        <w:rPr>
          <w:rFonts w:ascii="Arial" w:eastAsia="Arial" w:hAnsi="Arial" w:cs="Arial"/>
          <w:sz w:val="20"/>
          <w:szCs w:val="20"/>
          <w:lang w:val="es-CO"/>
        </w:rPr>
        <w:t>S</w:t>
      </w:r>
      <w:r w:rsidR="0099584B" w:rsidRPr="00BA09CA">
        <w:rPr>
          <w:rFonts w:ascii="Arial" w:eastAsia="Arial" w:hAnsi="Arial" w:cs="Arial"/>
          <w:sz w:val="20"/>
          <w:szCs w:val="20"/>
          <w:lang w:val="es-CO"/>
        </w:rPr>
        <w:t xml:space="preserve">ucursal </w:t>
      </w:r>
      <w:r w:rsidRPr="00BA09CA">
        <w:rPr>
          <w:rFonts w:ascii="Arial" w:eastAsia="Arial" w:hAnsi="Arial" w:cs="Arial"/>
          <w:sz w:val="20"/>
          <w:szCs w:val="20"/>
        </w:rPr>
        <w:t xml:space="preserve">en Colombia no es una persona jurídica diferente a la </w:t>
      </w:r>
      <w:r w:rsidR="00E46CBE" w:rsidRPr="00BA09CA">
        <w:rPr>
          <w:rFonts w:ascii="Arial" w:eastAsia="Arial" w:hAnsi="Arial" w:cs="Arial"/>
          <w:sz w:val="20"/>
          <w:szCs w:val="20"/>
          <w:lang w:val="es-MX"/>
        </w:rPr>
        <w:t>M</w:t>
      </w:r>
      <w:r w:rsidRPr="00BA09CA">
        <w:rPr>
          <w:rFonts w:ascii="Arial" w:eastAsia="Arial" w:hAnsi="Arial" w:cs="Arial"/>
          <w:sz w:val="20"/>
          <w:szCs w:val="20"/>
        </w:rPr>
        <w:t xml:space="preserve">atriz, se tendrá en cuenta la fecha de constitución de esta última. </w:t>
      </w:r>
    </w:p>
    <w:p w14:paraId="02200130" w14:textId="53CD763E" w:rsidR="00B2054F" w:rsidRDefault="00BA5AD7" w:rsidP="00AB1346">
      <w:pPr>
        <w:pStyle w:val="InviasNormal"/>
        <w:jc w:val="both"/>
        <w:rPr>
          <w:rFonts w:ascii="Arial" w:eastAsia="Arial" w:hAnsi="Arial" w:cs="Arial"/>
          <w:sz w:val="20"/>
          <w:szCs w:val="20"/>
          <w:lang w:val="es-ES"/>
        </w:rPr>
      </w:pPr>
      <w:r w:rsidRPr="00BA09CA">
        <w:rPr>
          <w:rFonts w:ascii="Arial" w:eastAsia="Arial" w:hAnsi="Arial" w:cs="Arial"/>
          <w:sz w:val="20"/>
          <w:szCs w:val="20"/>
          <w:lang w:val="es-ES"/>
        </w:rPr>
        <w:t xml:space="preserve">Si la </w:t>
      </w:r>
      <w:r w:rsidR="00600449" w:rsidRPr="00BA09CA">
        <w:rPr>
          <w:rFonts w:ascii="Arial" w:eastAsia="Arial" w:hAnsi="Arial" w:cs="Arial"/>
          <w:sz w:val="20"/>
          <w:szCs w:val="20"/>
          <w:lang w:val="es-ES"/>
        </w:rPr>
        <w:t>o</w:t>
      </w:r>
      <w:r w:rsidRPr="00BA09CA">
        <w:rPr>
          <w:rFonts w:ascii="Arial" w:eastAsia="Arial" w:hAnsi="Arial" w:cs="Arial"/>
          <w:sz w:val="20"/>
          <w:szCs w:val="20"/>
          <w:lang w:val="es-ES"/>
        </w:rPr>
        <w:t xml:space="preserve">ferta es suscrita por una persona jurídica extranjera a través de la </w:t>
      </w:r>
      <w:r w:rsidR="00B87D9E">
        <w:rPr>
          <w:rFonts w:ascii="Arial" w:eastAsia="Arial" w:hAnsi="Arial" w:cs="Arial"/>
          <w:sz w:val="20"/>
          <w:szCs w:val="20"/>
          <w:lang w:val="es-ES"/>
        </w:rPr>
        <w:t>S</w:t>
      </w:r>
      <w:r w:rsidRPr="00BA09CA">
        <w:rPr>
          <w:rFonts w:ascii="Arial" w:eastAsia="Arial" w:hAnsi="Arial" w:cs="Arial"/>
          <w:sz w:val="20"/>
          <w:szCs w:val="20"/>
          <w:lang w:val="es-ES"/>
        </w:rPr>
        <w:t>ucursal que</w:t>
      </w:r>
      <w:r w:rsidR="00DA0EC6" w:rsidRPr="00BA09CA">
        <w:rPr>
          <w:rFonts w:ascii="Arial" w:eastAsia="Arial" w:hAnsi="Arial" w:cs="Arial"/>
          <w:sz w:val="20"/>
          <w:szCs w:val="20"/>
          <w:lang w:val="es-ES"/>
        </w:rPr>
        <w:t xml:space="preserve"> est</w:t>
      </w:r>
      <w:r w:rsidR="001806A2">
        <w:rPr>
          <w:rFonts w:ascii="Arial" w:eastAsia="Arial" w:hAnsi="Arial" w:cs="Arial"/>
          <w:sz w:val="20"/>
          <w:szCs w:val="20"/>
          <w:lang w:val="es-ES"/>
        </w:rPr>
        <w:t>á</w:t>
      </w:r>
      <w:r w:rsidR="00DA0EC6" w:rsidRPr="00BA09CA">
        <w:rPr>
          <w:rFonts w:ascii="Arial" w:eastAsia="Arial" w:hAnsi="Arial" w:cs="Arial"/>
          <w:sz w:val="20"/>
          <w:szCs w:val="20"/>
          <w:lang w:val="es-ES"/>
        </w:rPr>
        <w:t xml:space="preserve"> debidamente constituida en </w:t>
      </w:r>
      <w:r w:rsidRPr="00BA09CA">
        <w:rPr>
          <w:rFonts w:ascii="Arial" w:eastAsia="Arial" w:hAnsi="Arial" w:cs="Arial"/>
          <w:sz w:val="20"/>
          <w:szCs w:val="20"/>
          <w:lang w:val="es-ES"/>
        </w:rPr>
        <w:t xml:space="preserve">Colombia, se deberá acreditar la capacidad legal de la </w:t>
      </w:r>
      <w:r w:rsidR="00B87D9E">
        <w:rPr>
          <w:rFonts w:ascii="Arial" w:eastAsia="Arial" w:hAnsi="Arial" w:cs="Arial"/>
          <w:sz w:val="20"/>
          <w:szCs w:val="20"/>
          <w:lang w:val="es-ES"/>
        </w:rPr>
        <w:t>S</w:t>
      </w:r>
      <w:r w:rsidRPr="00BA09CA">
        <w:rPr>
          <w:rFonts w:ascii="Arial" w:eastAsia="Arial" w:hAnsi="Arial" w:cs="Arial"/>
          <w:sz w:val="20"/>
          <w:szCs w:val="20"/>
          <w:lang w:val="es-ES"/>
        </w:rPr>
        <w:t xml:space="preserve">ucursal y de su representante o mandatario mediante la presentación del Registro Único de Proponentes </w:t>
      </w:r>
      <w:r w:rsidR="53AF515A" w:rsidRPr="00BA09CA">
        <w:rPr>
          <w:rFonts w:ascii="Arial" w:eastAsia="Arial" w:hAnsi="Arial" w:cs="Arial"/>
          <w:sz w:val="20"/>
          <w:szCs w:val="20"/>
          <w:lang w:val="es-ES"/>
        </w:rPr>
        <w:t>(RUP)</w:t>
      </w:r>
      <w:r w:rsidR="2910EEA1" w:rsidRPr="00BA09CA">
        <w:rPr>
          <w:rFonts w:ascii="Arial" w:eastAsia="Arial" w:hAnsi="Arial" w:cs="Arial"/>
          <w:sz w:val="20"/>
          <w:szCs w:val="20"/>
          <w:lang w:val="es-ES"/>
        </w:rPr>
        <w:t xml:space="preserve"> </w:t>
      </w:r>
      <w:r w:rsidR="3E7CD975" w:rsidRPr="00BA09CA">
        <w:rPr>
          <w:rFonts w:ascii="Arial" w:eastAsia="Arial" w:hAnsi="Arial" w:cs="Arial"/>
          <w:sz w:val="20"/>
          <w:szCs w:val="20"/>
          <w:lang w:val="es-ES"/>
        </w:rPr>
        <w:t xml:space="preserve">de la </w:t>
      </w:r>
      <w:r w:rsidR="00B87D9E">
        <w:rPr>
          <w:rFonts w:ascii="Arial" w:eastAsia="Arial" w:hAnsi="Arial" w:cs="Arial"/>
          <w:sz w:val="20"/>
          <w:szCs w:val="20"/>
          <w:lang w:val="es-ES"/>
        </w:rPr>
        <w:t>S</w:t>
      </w:r>
      <w:r w:rsidR="3E7CD975" w:rsidRPr="00BA09CA">
        <w:rPr>
          <w:rFonts w:ascii="Arial" w:eastAsia="Arial" w:hAnsi="Arial" w:cs="Arial"/>
          <w:sz w:val="20"/>
          <w:szCs w:val="20"/>
          <w:lang w:val="es-ES"/>
        </w:rPr>
        <w:t xml:space="preserve">ucursal </w:t>
      </w:r>
      <w:r w:rsidR="2910EEA1" w:rsidRPr="00BA09CA">
        <w:rPr>
          <w:rFonts w:ascii="Arial" w:eastAsia="Arial" w:hAnsi="Arial" w:cs="Arial"/>
          <w:sz w:val="20"/>
          <w:szCs w:val="20"/>
          <w:lang w:val="es-ES"/>
        </w:rPr>
        <w:t xml:space="preserve">y </w:t>
      </w:r>
      <w:r w:rsidR="00B12640">
        <w:rPr>
          <w:rFonts w:ascii="Arial" w:eastAsia="Arial" w:hAnsi="Arial" w:cs="Arial"/>
          <w:sz w:val="20"/>
          <w:szCs w:val="20"/>
          <w:lang w:val="es-ES"/>
        </w:rPr>
        <w:t>d</w:t>
      </w:r>
      <w:r w:rsidR="4AE1CB89" w:rsidRPr="00BA09CA">
        <w:rPr>
          <w:rFonts w:ascii="Arial" w:eastAsia="Arial" w:hAnsi="Arial" w:cs="Arial"/>
          <w:sz w:val="20"/>
          <w:szCs w:val="20"/>
          <w:lang w:val="es-ES"/>
        </w:rPr>
        <w:t>el</w:t>
      </w:r>
      <w:r w:rsidRPr="00BA09CA">
        <w:rPr>
          <w:rFonts w:ascii="Arial" w:eastAsia="Arial" w:hAnsi="Arial" w:cs="Arial"/>
          <w:sz w:val="20"/>
          <w:szCs w:val="20"/>
          <w:lang w:val="es-ES"/>
        </w:rPr>
        <w:t xml:space="preserve"> </w:t>
      </w:r>
      <w:r w:rsidR="00600449" w:rsidRPr="00BA09CA">
        <w:rPr>
          <w:rFonts w:ascii="Arial" w:eastAsia="Arial" w:hAnsi="Arial" w:cs="Arial"/>
          <w:sz w:val="20"/>
          <w:szCs w:val="20"/>
          <w:lang w:val="es-ES"/>
        </w:rPr>
        <w:t>c</w:t>
      </w:r>
      <w:r w:rsidRPr="00BA09CA">
        <w:rPr>
          <w:rFonts w:ascii="Arial" w:eastAsia="Arial" w:hAnsi="Arial" w:cs="Arial"/>
          <w:sz w:val="20"/>
          <w:szCs w:val="20"/>
          <w:lang w:val="es-ES"/>
        </w:rPr>
        <w:t>ertificado de existencia y representación legal</w:t>
      </w:r>
      <w:r w:rsidR="00570060">
        <w:rPr>
          <w:rFonts w:ascii="Arial" w:eastAsia="Arial" w:hAnsi="Arial" w:cs="Arial"/>
          <w:sz w:val="20"/>
          <w:szCs w:val="20"/>
          <w:lang w:val="es-ES"/>
        </w:rPr>
        <w:t xml:space="preserve"> entregado por la </w:t>
      </w:r>
      <w:r w:rsidR="00406649">
        <w:rPr>
          <w:rFonts w:ascii="Arial" w:eastAsia="Arial" w:hAnsi="Arial" w:cs="Arial"/>
          <w:sz w:val="20"/>
          <w:szCs w:val="20"/>
          <w:lang w:val="es-ES"/>
        </w:rPr>
        <w:t>c</w:t>
      </w:r>
      <w:r w:rsidR="00570060">
        <w:rPr>
          <w:rFonts w:ascii="Arial" w:eastAsia="Arial" w:hAnsi="Arial" w:cs="Arial"/>
          <w:sz w:val="20"/>
          <w:szCs w:val="20"/>
          <w:lang w:val="es-ES"/>
        </w:rPr>
        <w:t xml:space="preserve">ámara de </w:t>
      </w:r>
      <w:r w:rsidR="00B152D9">
        <w:rPr>
          <w:rFonts w:ascii="Arial" w:eastAsia="Arial" w:hAnsi="Arial" w:cs="Arial"/>
          <w:sz w:val="20"/>
          <w:szCs w:val="20"/>
          <w:lang w:val="es-ES"/>
        </w:rPr>
        <w:t>comercio</w:t>
      </w:r>
      <w:r w:rsidR="00570060">
        <w:rPr>
          <w:rFonts w:ascii="Arial" w:eastAsia="Arial" w:hAnsi="Arial" w:cs="Arial"/>
          <w:sz w:val="20"/>
          <w:szCs w:val="20"/>
          <w:lang w:val="es-ES"/>
        </w:rPr>
        <w:t xml:space="preserve"> respectiva</w:t>
      </w:r>
      <w:r w:rsidR="0041561A">
        <w:rPr>
          <w:rFonts w:ascii="Arial" w:eastAsia="Arial" w:hAnsi="Arial" w:cs="Arial"/>
          <w:sz w:val="20"/>
          <w:szCs w:val="20"/>
          <w:lang w:val="es-ES"/>
        </w:rPr>
        <w:t xml:space="preserve">, el cual debe </w:t>
      </w:r>
      <w:r w:rsidR="00A329D5">
        <w:rPr>
          <w:rFonts w:ascii="Arial" w:eastAsia="Arial" w:hAnsi="Arial" w:cs="Arial"/>
          <w:sz w:val="20"/>
          <w:szCs w:val="20"/>
          <w:lang w:val="es-ES"/>
        </w:rPr>
        <w:t>tener</w:t>
      </w:r>
      <w:r w:rsidRPr="00BA09CA">
        <w:rPr>
          <w:rFonts w:ascii="Arial" w:eastAsia="Arial" w:hAnsi="Arial" w:cs="Arial"/>
          <w:sz w:val="20"/>
          <w:szCs w:val="20"/>
          <w:lang w:val="es-ES"/>
        </w:rPr>
        <w:t xml:space="preserve"> </w:t>
      </w:r>
      <w:r w:rsidR="00A329D5">
        <w:rPr>
          <w:rFonts w:ascii="Arial" w:eastAsia="Arial" w:hAnsi="Arial" w:cs="Arial"/>
          <w:sz w:val="20"/>
          <w:szCs w:val="20"/>
          <w:lang w:val="es-ES"/>
        </w:rPr>
        <w:t>una</w:t>
      </w:r>
      <w:r w:rsidR="00A329D5" w:rsidRPr="00BA09CA">
        <w:rPr>
          <w:rFonts w:ascii="Arial" w:eastAsia="Arial" w:hAnsi="Arial" w:cs="Arial"/>
          <w:sz w:val="20"/>
          <w:szCs w:val="20"/>
          <w:lang w:val="es-ES"/>
        </w:rPr>
        <w:t xml:space="preserve"> </w:t>
      </w:r>
      <w:r w:rsidRPr="00BA09CA">
        <w:rPr>
          <w:rFonts w:ascii="Arial" w:eastAsia="Arial" w:hAnsi="Arial" w:cs="Arial"/>
          <w:sz w:val="20"/>
          <w:szCs w:val="20"/>
          <w:lang w:val="es-ES"/>
        </w:rPr>
        <w:t xml:space="preserve">fecha de expedición </w:t>
      </w:r>
      <w:r w:rsidR="00CE37B3">
        <w:rPr>
          <w:rFonts w:ascii="Arial" w:eastAsia="Arial" w:hAnsi="Arial" w:cs="Arial"/>
          <w:sz w:val="20"/>
          <w:szCs w:val="20"/>
          <w:lang w:val="es-ES"/>
        </w:rPr>
        <w:t xml:space="preserve">de </w:t>
      </w:r>
      <w:r w:rsidRPr="00BA09CA">
        <w:rPr>
          <w:rFonts w:ascii="Arial" w:eastAsia="Arial" w:hAnsi="Arial" w:cs="Arial"/>
          <w:sz w:val="20"/>
          <w:szCs w:val="20"/>
          <w:lang w:val="es-ES"/>
        </w:rPr>
        <w:t xml:space="preserve">máximo de </w:t>
      </w:r>
      <w:r w:rsidR="00A329D5">
        <w:rPr>
          <w:rFonts w:ascii="Arial" w:eastAsia="Arial" w:hAnsi="Arial" w:cs="Arial"/>
          <w:sz w:val="20"/>
          <w:szCs w:val="20"/>
          <w:lang w:val="es-ES"/>
        </w:rPr>
        <w:t>treinta (</w:t>
      </w:r>
      <w:r w:rsidRPr="00BA09CA">
        <w:rPr>
          <w:rFonts w:ascii="Arial" w:eastAsia="Arial" w:hAnsi="Arial" w:cs="Arial"/>
          <w:sz w:val="20"/>
          <w:szCs w:val="20"/>
          <w:lang w:val="es-ES"/>
        </w:rPr>
        <w:t>30</w:t>
      </w:r>
      <w:r w:rsidR="00A329D5">
        <w:rPr>
          <w:rFonts w:ascii="Arial" w:eastAsia="Arial" w:hAnsi="Arial" w:cs="Arial"/>
          <w:sz w:val="20"/>
          <w:szCs w:val="20"/>
          <w:lang w:val="es-ES"/>
        </w:rPr>
        <w:t>)</w:t>
      </w:r>
      <w:r w:rsidRPr="00BA09CA">
        <w:rPr>
          <w:rFonts w:ascii="Arial" w:eastAsia="Arial" w:hAnsi="Arial" w:cs="Arial"/>
          <w:sz w:val="20"/>
          <w:szCs w:val="20"/>
          <w:lang w:val="es-ES"/>
        </w:rPr>
        <w:t xml:space="preserve"> días </w:t>
      </w:r>
      <w:r w:rsidR="0BD43148" w:rsidRPr="00BA09CA">
        <w:rPr>
          <w:rFonts w:ascii="Arial" w:eastAsia="Arial" w:hAnsi="Arial" w:cs="Arial"/>
          <w:sz w:val="20"/>
          <w:szCs w:val="20"/>
          <w:lang w:val="es-ES"/>
        </w:rPr>
        <w:t xml:space="preserve">calendario </w:t>
      </w:r>
      <w:r w:rsidR="2910EEA1" w:rsidRPr="00BA09CA">
        <w:rPr>
          <w:rFonts w:ascii="Arial" w:eastAsia="Arial" w:hAnsi="Arial" w:cs="Arial"/>
          <w:sz w:val="20"/>
          <w:szCs w:val="20"/>
          <w:lang w:val="es-ES"/>
        </w:rPr>
        <w:t>ante</w:t>
      </w:r>
      <w:r w:rsidR="20BD9FA4" w:rsidRPr="00BA09CA">
        <w:rPr>
          <w:rFonts w:ascii="Arial" w:eastAsia="Arial" w:hAnsi="Arial" w:cs="Arial"/>
          <w:sz w:val="20"/>
          <w:szCs w:val="20"/>
          <w:lang w:val="es-ES"/>
        </w:rPr>
        <w:t>riores</w:t>
      </w:r>
      <w:r w:rsidR="2910EEA1" w:rsidRPr="00BA09CA">
        <w:rPr>
          <w:rFonts w:ascii="Arial" w:eastAsia="Arial" w:hAnsi="Arial" w:cs="Arial"/>
          <w:sz w:val="20"/>
          <w:szCs w:val="20"/>
          <w:lang w:val="es-ES"/>
        </w:rPr>
        <w:t xml:space="preserve"> </w:t>
      </w:r>
      <w:r w:rsidR="007A79D0">
        <w:rPr>
          <w:rFonts w:ascii="Arial" w:eastAsia="Arial" w:hAnsi="Arial" w:cs="Arial"/>
          <w:sz w:val="20"/>
          <w:szCs w:val="20"/>
          <w:lang w:val="es-ES"/>
        </w:rPr>
        <w:t>a</w:t>
      </w:r>
      <w:r w:rsidR="005677C5" w:rsidRPr="00BA09CA">
        <w:rPr>
          <w:rFonts w:ascii="Arial" w:eastAsia="Arial" w:hAnsi="Arial" w:cs="Arial"/>
          <w:sz w:val="20"/>
          <w:szCs w:val="20"/>
          <w:lang w:val="es-ES"/>
        </w:rPr>
        <w:t xml:space="preserve"> </w:t>
      </w:r>
      <w:r w:rsidRPr="00BA09CA">
        <w:rPr>
          <w:rFonts w:ascii="Arial" w:eastAsia="Arial" w:hAnsi="Arial" w:cs="Arial"/>
          <w:sz w:val="20"/>
          <w:szCs w:val="20"/>
          <w:lang w:val="es-ES"/>
        </w:rPr>
        <w:t xml:space="preserve">la fecha de cierre del </w:t>
      </w:r>
      <w:r w:rsidR="6688C379" w:rsidRPr="00BA09CA">
        <w:rPr>
          <w:rFonts w:ascii="Arial" w:eastAsia="Arial" w:hAnsi="Arial" w:cs="Arial"/>
          <w:sz w:val="20"/>
          <w:szCs w:val="20"/>
          <w:lang w:val="es-ES"/>
        </w:rPr>
        <w:t>P</w:t>
      </w:r>
      <w:r w:rsidR="2910EEA1" w:rsidRPr="00BA09CA">
        <w:rPr>
          <w:rFonts w:ascii="Arial" w:eastAsia="Arial" w:hAnsi="Arial" w:cs="Arial"/>
          <w:sz w:val="20"/>
          <w:szCs w:val="20"/>
          <w:lang w:val="es-ES"/>
        </w:rPr>
        <w:t>roceso</w:t>
      </w:r>
      <w:r w:rsidRPr="00BA09CA">
        <w:rPr>
          <w:rFonts w:ascii="Arial" w:eastAsia="Arial" w:hAnsi="Arial" w:cs="Arial"/>
          <w:sz w:val="20"/>
          <w:szCs w:val="20"/>
          <w:lang w:val="es-ES"/>
        </w:rPr>
        <w:t xml:space="preserve"> de </w:t>
      </w:r>
      <w:r w:rsidR="004A1BF3" w:rsidRPr="00BA09CA">
        <w:rPr>
          <w:rFonts w:ascii="Arial" w:eastAsia="Arial" w:hAnsi="Arial" w:cs="Arial"/>
          <w:sz w:val="20"/>
          <w:szCs w:val="20"/>
          <w:lang w:val="es-ES"/>
        </w:rPr>
        <w:t>Contratación</w:t>
      </w:r>
      <w:r w:rsidRPr="00BA09CA">
        <w:rPr>
          <w:rFonts w:ascii="Arial" w:eastAsia="Arial" w:hAnsi="Arial" w:cs="Arial"/>
          <w:sz w:val="20"/>
          <w:szCs w:val="20"/>
          <w:lang w:val="es-ES"/>
        </w:rPr>
        <w:t xml:space="preserve">. </w:t>
      </w:r>
      <w:r w:rsidR="007A0DF6" w:rsidRPr="007A0DF6">
        <w:rPr>
          <w:rFonts w:ascii="Arial" w:eastAsia="Arial" w:hAnsi="Arial" w:cs="Arial"/>
          <w:sz w:val="20"/>
          <w:szCs w:val="20"/>
          <w:lang w:val="es-ES"/>
        </w:rPr>
        <w:t xml:space="preserve">En caso de modificarse la fecha de cierre del proceso, se tendrá como referencia para establecer el plazo de vigencia del certificado la fecha originalmente </w:t>
      </w:r>
      <w:r w:rsidR="0027403E">
        <w:rPr>
          <w:rFonts w:ascii="Arial" w:eastAsia="Arial" w:hAnsi="Arial" w:cs="Arial"/>
          <w:sz w:val="20"/>
          <w:szCs w:val="20"/>
          <w:lang w:val="es-ES"/>
        </w:rPr>
        <w:t>señalada</w:t>
      </w:r>
      <w:r w:rsidR="0027403E" w:rsidRPr="007A0DF6">
        <w:rPr>
          <w:rFonts w:ascii="Arial" w:eastAsia="Arial" w:hAnsi="Arial" w:cs="Arial"/>
          <w:sz w:val="20"/>
          <w:szCs w:val="20"/>
          <w:lang w:val="es-ES"/>
        </w:rPr>
        <w:t xml:space="preserve"> </w:t>
      </w:r>
      <w:r w:rsidR="007A0DF6" w:rsidRPr="007A0DF6">
        <w:rPr>
          <w:rFonts w:ascii="Arial" w:eastAsia="Arial" w:hAnsi="Arial" w:cs="Arial"/>
          <w:sz w:val="20"/>
          <w:szCs w:val="20"/>
          <w:lang w:val="es-ES"/>
        </w:rPr>
        <w:t xml:space="preserve">en el </w:t>
      </w:r>
      <w:r w:rsidR="00673D40">
        <w:rPr>
          <w:rFonts w:ascii="Arial" w:eastAsia="Arial" w:hAnsi="Arial" w:cs="Arial"/>
          <w:sz w:val="20"/>
          <w:szCs w:val="20"/>
          <w:lang w:val="es-ES"/>
        </w:rPr>
        <w:t>P</w:t>
      </w:r>
      <w:r w:rsidR="007A0DF6" w:rsidRPr="007A0DF6">
        <w:rPr>
          <w:rFonts w:ascii="Arial" w:eastAsia="Arial" w:hAnsi="Arial" w:cs="Arial"/>
          <w:sz w:val="20"/>
          <w:szCs w:val="20"/>
          <w:lang w:val="es-ES"/>
        </w:rPr>
        <w:t xml:space="preserve">liego de </w:t>
      </w:r>
      <w:r w:rsidR="00673D40">
        <w:rPr>
          <w:rFonts w:ascii="Arial" w:eastAsia="Arial" w:hAnsi="Arial" w:cs="Arial"/>
          <w:sz w:val="20"/>
          <w:szCs w:val="20"/>
          <w:lang w:val="es-ES"/>
        </w:rPr>
        <w:t>C</w:t>
      </w:r>
      <w:r w:rsidR="007A0DF6" w:rsidRPr="007A0DF6">
        <w:rPr>
          <w:rFonts w:ascii="Arial" w:eastAsia="Arial" w:hAnsi="Arial" w:cs="Arial"/>
          <w:sz w:val="20"/>
          <w:szCs w:val="20"/>
          <w:lang w:val="es-ES"/>
        </w:rPr>
        <w:t>ondiciones</w:t>
      </w:r>
      <w:r w:rsidR="007A0DF6">
        <w:rPr>
          <w:rFonts w:ascii="Arial" w:eastAsia="Arial" w:hAnsi="Arial" w:cs="Arial"/>
          <w:sz w:val="20"/>
          <w:szCs w:val="20"/>
          <w:lang w:val="es-ES"/>
        </w:rPr>
        <w:t>.</w:t>
      </w:r>
    </w:p>
    <w:p w14:paraId="41A6EACF" w14:textId="3FD2A447" w:rsidR="00BA5AD7" w:rsidRPr="00BA09CA" w:rsidRDefault="00BA5AD7" w:rsidP="00AB1346">
      <w:pPr>
        <w:pStyle w:val="InviasNormal"/>
        <w:jc w:val="both"/>
        <w:rPr>
          <w:rFonts w:ascii="Arial" w:eastAsia="Arial" w:hAnsi="Arial" w:cs="Arial"/>
          <w:sz w:val="20"/>
          <w:szCs w:val="20"/>
          <w:lang w:val="es-ES"/>
        </w:rPr>
      </w:pPr>
      <w:r w:rsidRPr="00BA09CA">
        <w:rPr>
          <w:rFonts w:ascii="Arial" w:eastAsia="Arial" w:hAnsi="Arial" w:cs="Arial"/>
          <w:sz w:val="20"/>
          <w:szCs w:val="20"/>
          <w:lang w:val="es-ES"/>
        </w:rPr>
        <w:t xml:space="preserve">Cuando el representante legal de la </w:t>
      </w:r>
      <w:r w:rsidR="00B87D9E">
        <w:rPr>
          <w:rFonts w:ascii="Arial" w:eastAsia="Arial" w:hAnsi="Arial" w:cs="Arial"/>
          <w:sz w:val="20"/>
          <w:szCs w:val="20"/>
          <w:lang w:val="es-ES"/>
        </w:rPr>
        <w:t>S</w:t>
      </w:r>
      <w:r w:rsidRPr="00BA09CA">
        <w:rPr>
          <w:rFonts w:ascii="Arial" w:eastAsia="Arial" w:hAnsi="Arial" w:cs="Arial"/>
          <w:sz w:val="20"/>
          <w:szCs w:val="20"/>
          <w:lang w:val="es-ES"/>
        </w:rPr>
        <w:t>ucursal tenga restricciones para contraer obligaciones, deberá acreditar autorización suficiente del órgano social respectivo para contraer obligaciones en nombre de la sociedad.</w:t>
      </w:r>
      <w:r w:rsidR="00F128DF" w:rsidRPr="00BA09CA">
        <w:rPr>
          <w:rFonts w:ascii="Arial" w:eastAsia="Arial" w:hAnsi="Arial" w:cs="Arial"/>
          <w:sz w:val="20"/>
          <w:szCs w:val="20"/>
          <w:lang w:val="es-ES"/>
        </w:rPr>
        <w:t xml:space="preserve"> </w:t>
      </w:r>
      <w:r w:rsidRPr="00BA09CA">
        <w:rPr>
          <w:rFonts w:ascii="Arial" w:eastAsia="Arial" w:hAnsi="Arial" w:cs="Arial"/>
          <w:sz w:val="20"/>
          <w:szCs w:val="20"/>
          <w:lang w:val="es-ES"/>
        </w:rPr>
        <w:t>La ausencia definitiva de autorización suficiente o no aport</w:t>
      </w:r>
      <w:r w:rsidR="00B56FE5" w:rsidRPr="00BA09CA">
        <w:rPr>
          <w:rFonts w:ascii="Arial" w:eastAsia="Arial" w:hAnsi="Arial" w:cs="Arial"/>
          <w:sz w:val="20"/>
          <w:szCs w:val="20"/>
          <w:lang w:val="es-ES"/>
        </w:rPr>
        <w:t>ar</w:t>
      </w:r>
      <w:r w:rsidRPr="00BA09CA">
        <w:rPr>
          <w:rFonts w:ascii="Arial" w:eastAsia="Arial" w:hAnsi="Arial" w:cs="Arial"/>
          <w:sz w:val="20"/>
          <w:szCs w:val="20"/>
          <w:lang w:val="es-ES"/>
        </w:rPr>
        <w:t xml:space="preserve"> dicho documento</w:t>
      </w:r>
      <w:r w:rsidR="00B56FE5" w:rsidRPr="00BA09CA">
        <w:rPr>
          <w:rFonts w:ascii="Arial" w:eastAsia="Arial" w:hAnsi="Arial" w:cs="Arial"/>
          <w:sz w:val="20"/>
          <w:szCs w:val="20"/>
          <w:lang w:val="es-ES"/>
        </w:rPr>
        <w:t>,</w:t>
      </w:r>
      <w:r w:rsidRPr="00BA09CA">
        <w:rPr>
          <w:rFonts w:ascii="Arial" w:eastAsia="Arial" w:hAnsi="Arial" w:cs="Arial"/>
          <w:sz w:val="20"/>
          <w:szCs w:val="20"/>
          <w:lang w:val="es-ES"/>
        </w:rPr>
        <w:t xml:space="preserve"> una vez solicitado por la </w:t>
      </w:r>
      <w:r w:rsidR="00E41DBB" w:rsidRPr="00BA09CA">
        <w:rPr>
          <w:rFonts w:ascii="Arial" w:eastAsia="Arial" w:hAnsi="Arial" w:cs="Arial"/>
          <w:sz w:val="20"/>
          <w:szCs w:val="20"/>
          <w:lang w:val="es-ES"/>
        </w:rPr>
        <w:t>Entidad</w:t>
      </w:r>
      <w:r w:rsidR="003A3EF6" w:rsidRPr="00BA09CA">
        <w:rPr>
          <w:rFonts w:ascii="Arial" w:eastAsia="Arial" w:hAnsi="Arial" w:cs="Arial"/>
          <w:sz w:val="20"/>
          <w:szCs w:val="20"/>
          <w:lang w:val="es-ES"/>
        </w:rPr>
        <w:t>,</w:t>
      </w:r>
      <w:r w:rsidR="00F128DF" w:rsidRPr="00BA09CA">
        <w:rPr>
          <w:rFonts w:ascii="Arial" w:eastAsia="Arial" w:hAnsi="Arial" w:cs="Arial"/>
          <w:sz w:val="20"/>
          <w:szCs w:val="20"/>
          <w:lang w:val="es-ES"/>
        </w:rPr>
        <w:t xml:space="preserve"> </w:t>
      </w:r>
      <w:r w:rsidRPr="00BA09CA">
        <w:rPr>
          <w:rFonts w:ascii="Arial" w:eastAsia="Arial" w:hAnsi="Arial" w:cs="Arial"/>
          <w:sz w:val="20"/>
          <w:szCs w:val="20"/>
          <w:lang w:val="es-ES"/>
        </w:rPr>
        <w:t>determinará la falta de capacidad jurídica para presentar la oferta</w:t>
      </w:r>
      <w:r w:rsidR="004A1BF3" w:rsidRPr="00BA09CA">
        <w:rPr>
          <w:rFonts w:ascii="Arial" w:eastAsia="Arial" w:hAnsi="Arial" w:cs="Arial"/>
          <w:sz w:val="20"/>
          <w:szCs w:val="20"/>
          <w:lang w:val="es-ES"/>
        </w:rPr>
        <w:t>.</w:t>
      </w:r>
    </w:p>
    <w:p w14:paraId="0701502D" w14:textId="132E8D0A" w:rsidR="00A863CA" w:rsidRPr="00BA09CA" w:rsidRDefault="00A863CA" w:rsidP="00AB1346">
      <w:pPr>
        <w:numPr>
          <w:ilvl w:val="0"/>
          <w:numId w:val="23"/>
        </w:numPr>
        <w:contextualSpacing/>
        <w:jc w:val="both"/>
        <w:rPr>
          <w:rFonts w:ascii="Arial" w:hAnsi="Arial" w:cs="Arial"/>
          <w:sz w:val="20"/>
          <w:szCs w:val="20"/>
        </w:rPr>
      </w:pPr>
      <w:r w:rsidRPr="00BA09CA">
        <w:rPr>
          <w:rFonts w:ascii="Arial" w:hAnsi="Arial" w:cs="Arial"/>
          <w:sz w:val="20"/>
          <w:szCs w:val="20"/>
        </w:rPr>
        <w:t>Persona</w:t>
      </w:r>
      <w:r w:rsidR="002644ED" w:rsidRPr="00BA09CA">
        <w:rPr>
          <w:rFonts w:ascii="Arial" w:hAnsi="Arial" w:cs="Arial"/>
          <w:sz w:val="20"/>
          <w:szCs w:val="20"/>
        </w:rPr>
        <w:t xml:space="preserve"> </w:t>
      </w:r>
      <w:r w:rsidRPr="00BA09CA">
        <w:rPr>
          <w:rFonts w:ascii="Arial" w:hAnsi="Arial" w:cs="Arial"/>
          <w:sz w:val="20"/>
          <w:szCs w:val="20"/>
        </w:rPr>
        <w:t>jurídica</w:t>
      </w:r>
      <w:r w:rsidR="002644ED" w:rsidRPr="00BA09CA">
        <w:rPr>
          <w:rFonts w:ascii="Arial" w:hAnsi="Arial" w:cs="Arial"/>
          <w:sz w:val="20"/>
          <w:szCs w:val="20"/>
        </w:rPr>
        <w:t xml:space="preserve"> </w:t>
      </w:r>
      <w:r w:rsidRPr="00BA09CA">
        <w:rPr>
          <w:rFonts w:ascii="Arial" w:hAnsi="Arial" w:cs="Arial"/>
          <w:sz w:val="20"/>
          <w:szCs w:val="20"/>
        </w:rPr>
        <w:t>extranjera</w:t>
      </w:r>
      <w:r w:rsidR="002644ED" w:rsidRPr="00BA09CA">
        <w:rPr>
          <w:rFonts w:ascii="Arial" w:hAnsi="Arial" w:cs="Arial"/>
          <w:sz w:val="20"/>
          <w:szCs w:val="20"/>
        </w:rPr>
        <w:t xml:space="preserve"> </w:t>
      </w:r>
      <w:r w:rsidRPr="00BA09CA">
        <w:rPr>
          <w:rFonts w:ascii="Arial" w:hAnsi="Arial" w:cs="Arial"/>
          <w:sz w:val="20"/>
          <w:szCs w:val="20"/>
        </w:rPr>
        <w:t>sin</w:t>
      </w:r>
      <w:r w:rsidR="002644ED" w:rsidRPr="00BA09CA">
        <w:rPr>
          <w:rFonts w:ascii="Arial" w:hAnsi="Arial" w:cs="Arial"/>
          <w:sz w:val="20"/>
          <w:szCs w:val="20"/>
        </w:rPr>
        <w:t xml:space="preserve"> </w:t>
      </w:r>
      <w:r w:rsidR="00B87D9E">
        <w:rPr>
          <w:rFonts w:ascii="Arial" w:hAnsi="Arial" w:cs="Arial"/>
          <w:sz w:val="20"/>
          <w:szCs w:val="20"/>
        </w:rPr>
        <w:t>S</w:t>
      </w:r>
      <w:r w:rsidRPr="00BA09CA">
        <w:rPr>
          <w:rFonts w:ascii="Arial" w:hAnsi="Arial" w:cs="Arial"/>
          <w:sz w:val="20"/>
          <w:szCs w:val="20"/>
        </w:rPr>
        <w:t>ucursal</w:t>
      </w:r>
      <w:r w:rsidR="0099584B" w:rsidRPr="00BA09CA">
        <w:rPr>
          <w:rFonts w:ascii="Arial" w:hAnsi="Arial" w:cs="Arial"/>
          <w:sz w:val="20"/>
          <w:szCs w:val="20"/>
          <w:lang w:eastAsia="es-ES"/>
        </w:rPr>
        <w:t xml:space="preserve"> o domicilio</w:t>
      </w:r>
      <w:r w:rsidR="002644ED" w:rsidRPr="00BA09CA">
        <w:rPr>
          <w:rFonts w:ascii="Arial" w:hAnsi="Arial" w:cs="Arial"/>
          <w:sz w:val="20"/>
          <w:szCs w:val="20"/>
        </w:rPr>
        <w:t xml:space="preserve"> </w:t>
      </w:r>
      <w:r w:rsidRPr="00BA09CA">
        <w:rPr>
          <w:rFonts w:ascii="Arial" w:hAnsi="Arial" w:cs="Arial"/>
          <w:sz w:val="20"/>
          <w:szCs w:val="20"/>
        </w:rPr>
        <w:t>en</w:t>
      </w:r>
      <w:r w:rsidR="002644ED" w:rsidRPr="00BA09CA">
        <w:rPr>
          <w:rFonts w:ascii="Arial" w:hAnsi="Arial" w:cs="Arial"/>
          <w:sz w:val="20"/>
          <w:szCs w:val="20"/>
        </w:rPr>
        <w:t xml:space="preserve"> </w:t>
      </w:r>
      <w:r w:rsidRPr="00BA09CA">
        <w:rPr>
          <w:rFonts w:ascii="Arial" w:hAnsi="Arial" w:cs="Arial"/>
          <w:sz w:val="20"/>
          <w:szCs w:val="20"/>
        </w:rPr>
        <w:t>Colombia:</w:t>
      </w:r>
      <w:r w:rsidR="002644ED" w:rsidRPr="00BA09CA">
        <w:rPr>
          <w:rFonts w:ascii="Arial" w:hAnsi="Arial" w:cs="Arial"/>
          <w:sz w:val="20"/>
          <w:szCs w:val="20"/>
        </w:rPr>
        <w:t xml:space="preserve"> </w:t>
      </w:r>
      <w:r w:rsidR="0099584B" w:rsidRPr="00BA09CA">
        <w:rPr>
          <w:rFonts w:ascii="Arial" w:hAnsi="Arial" w:cs="Arial"/>
          <w:sz w:val="20"/>
          <w:szCs w:val="20"/>
        </w:rPr>
        <w:t xml:space="preserve">Documentos que acrediten la existencia y representación legal de la sociedad extranjera, legalizados de conformidad con lo establecido en el presente </w:t>
      </w:r>
      <w:r w:rsidR="46EC47AA" w:rsidRPr="00BA09CA">
        <w:rPr>
          <w:rFonts w:ascii="Arial" w:hAnsi="Arial" w:cs="Arial"/>
          <w:sz w:val="20"/>
          <w:szCs w:val="20"/>
        </w:rPr>
        <w:t>P</w:t>
      </w:r>
      <w:r w:rsidR="09E5C93F" w:rsidRPr="00BA09CA">
        <w:rPr>
          <w:rFonts w:ascii="Arial" w:hAnsi="Arial" w:cs="Arial"/>
          <w:sz w:val="20"/>
          <w:szCs w:val="20"/>
        </w:rPr>
        <w:t>liego</w:t>
      </w:r>
      <w:r w:rsidR="0099584B" w:rsidRPr="00BA09CA">
        <w:rPr>
          <w:rFonts w:ascii="Arial" w:hAnsi="Arial" w:cs="Arial"/>
          <w:sz w:val="20"/>
          <w:szCs w:val="20"/>
        </w:rPr>
        <w:t xml:space="preserve"> de </w:t>
      </w:r>
      <w:r w:rsidR="522A87C8" w:rsidRPr="00BA09CA">
        <w:rPr>
          <w:rFonts w:ascii="Arial" w:hAnsi="Arial" w:cs="Arial"/>
          <w:sz w:val="20"/>
          <w:szCs w:val="20"/>
        </w:rPr>
        <w:t>C</w:t>
      </w:r>
      <w:r w:rsidR="09E5C93F" w:rsidRPr="00BA09CA">
        <w:rPr>
          <w:rFonts w:ascii="Arial" w:hAnsi="Arial" w:cs="Arial"/>
          <w:sz w:val="20"/>
          <w:szCs w:val="20"/>
        </w:rPr>
        <w:t>ondiciones,</w:t>
      </w:r>
      <w:r w:rsidR="357750A2" w:rsidRPr="00BA09CA">
        <w:rPr>
          <w:rFonts w:ascii="Arial" w:hAnsi="Arial" w:cs="Arial"/>
          <w:sz w:val="20"/>
          <w:szCs w:val="20"/>
        </w:rPr>
        <w:t xml:space="preserve"> </w:t>
      </w:r>
      <w:r w:rsidR="0099584B" w:rsidRPr="00BA09CA">
        <w:rPr>
          <w:rFonts w:ascii="Arial" w:hAnsi="Arial" w:cs="Arial"/>
          <w:sz w:val="20"/>
          <w:szCs w:val="20"/>
        </w:rPr>
        <w:t xml:space="preserve">en </w:t>
      </w:r>
      <w:r w:rsidR="006B2A46">
        <w:rPr>
          <w:rFonts w:ascii="Arial" w:hAnsi="Arial" w:cs="Arial"/>
          <w:sz w:val="20"/>
          <w:szCs w:val="20"/>
        </w:rPr>
        <w:t>los</w:t>
      </w:r>
      <w:r w:rsidR="006B2A46" w:rsidRPr="00BA09CA">
        <w:rPr>
          <w:rFonts w:ascii="Arial" w:hAnsi="Arial" w:cs="Arial"/>
          <w:sz w:val="20"/>
          <w:szCs w:val="20"/>
        </w:rPr>
        <w:t xml:space="preserve"> </w:t>
      </w:r>
      <w:r w:rsidR="0099584B" w:rsidRPr="00BA09CA">
        <w:rPr>
          <w:rFonts w:ascii="Arial" w:hAnsi="Arial" w:cs="Arial"/>
          <w:sz w:val="20"/>
          <w:szCs w:val="20"/>
        </w:rPr>
        <w:t>que debe</w:t>
      </w:r>
      <w:r w:rsidR="006B2A46">
        <w:rPr>
          <w:rFonts w:ascii="Arial" w:hAnsi="Arial" w:cs="Arial"/>
          <w:sz w:val="20"/>
          <w:szCs w:val="20"/>
        </w:rPr>
        <w:t>n</w:t>
      </w:r>
      <w:r w:rsidR="0099584B" w:rsidRPr="00BA09CA">
        <w:rPr>
          <w:rFonts w:ascii="Arial" w:hAnsi="Arial" w:cs="Arial"/>
          <w:sz w:val="20"/>
          <w:szCs w:val="20"/>
        </w:rPr>
        <w:t xml:space="preserve"> constar como mínimo los siguientes aspectos:</w:t>
      </w:r>
    </w:p>
    <w:p w14:paraId="586D8186" w14:textId="15FE9462" w:rsidR="00A863CA" w:rsidRPr="00BA09CA" w:rsidRDefault="00A863CA" w:rsidP="00BF2EB7">
      <w:pPr>
        <w:pStyle w:val="InviasNormal"/>
        <w:numPr>
          <w:ilvl w:val="0"/>
          <w:numId w:val="9"/>
        </w:numPr>
        <w:jc w:val="both"/>
        <w:rPr>
          <w:rFonts w:ascii="Arial" w:eastAsia="Arial" w:hAnsi="Arial" w:cs="Arial"/>
          <w:sz w:val="20"/>
          <w:szCs w:val="20"/>
        </w:rPr>
      </w:pPr>
      <w:r w:rsidRPr="00BA09CA">
        <w:rPr>
          <w:rFonts w:ascii="Arial" w:eastAsia="Arial" w:hAnsi="Arial" w:cs="Arial"/>
          <w:sz w:val="20"/>
          <w:szCs w:val="20"/>
        </w:rPr>
        <w:t>Nombre</w:t>
      </w:r>
      <w:r w:rsidR="002644ED" w:rsidRPr="00BA09CA">
        <w:rPr>
          <w:rFonts w:ascii="Arial" w:eastAsia="Arial" w:hAnsi="Arial" w:cs="Arial"/>
          <w:sz w:val="20"/>
          <w:szCs w:val="20"/>
        </w:rPr>
        <w:t xml:space="preserve"> </w:t>
      </w:r>
      <w:r w:rsidRPr="00BA09CA">
        <w:rPr>
          <w:rFonts w:ascii="Arial" w:eastAsia="Arial" w:hAnsi="Arial" w:cs="Arial"/>
          <w:sz w:val="20"/>
          <w:szCs w:val="20"/>
        </w:rPr>
        <w:t>o</w:t>
      </w:r>
      <w:r w:rsidR="002644ED" w:rsidRPr="00BA09CA">
        <w:rPr>
          <w:rFonts w:ascii="Arial" w:eastAsia="Arial" w:hAnsi="Arial" w:cs="Arial"/>
          <w:sz w:val="20"/>
          <w:szCs w:val="20"/>
        </w:rPr>
        <w:t xml:space="preserve"> </w:t>
      </w:r>
      <w:r w:rsidRPr="00BA09CA">
        <w:rPr>
          <w:rFonts w:ascii="Arial" w:eastAsia="Arial" w:hAnsi="Arial" w:cs="Arial"/>
          <w:sz w:val="20"/>
          <w:szCs w:val="20"/>
        </w:rPr>
        <w:t>razón</w:t>
      </w:r>
      <w:r w:rsidR="002644ED" w:rsidRPr="00BA09CA">
        <w:rPr>
          <w:rFonts w:ascii="Arial" w:eastAsia="Arial" w:hAnsi="Arial" w:cs="Arial"/>
          <w:sz w:val="20"/>
          <w:szCs w:val="20"/>
        </w:rPr>
        <w:t xml:space="preserve"> </w:t>
      </w:r>
      <w:r w:rsidRPr="00BA09CA">
        <w:rPr>
          <w:rFonts w:ascii="Arial" w:eastAsia="Arial" w:hAnsi="Arial" w:cs="Arial"/>
          <w:sz w:val="20"/>
          <w:szCs w:val="20"/>
        </w:rPr>
        <w:t>social</w:t>
      </w:r>
      <w:r w:rsidR="002644ED" w:rsidRPr="00BA09CA">
        <w:rPr>
          <w:rFonts w:ascii="Arial" w:eastAsia="Arial" w:hAnsi="Arial" w:cs="Arial"/>
          <w:sz w:val="20"/>
          <w:szCs w:val="20"/>
        </w:rPr>
        <w:t xml:space="preserve"> </w:t>
      </w:r>
      <w:r w:rsidRPr="00BA09CA">
        <w:rPr>
          <w:rFonts w:ascii="Arial" w:eastAsia="Arial" w:hAnsi="Arial" w:cs="Arial"/>
          <w:sz w:val="20"/>
          <w:szCs w:val="20"/>
        </w:rPr>
        <w:t>completa.</w:t>
      </w:r>
    </w:p>
    <w:p w14:paraId="7C0ECDD7" w14:textId="43016F0B" w:rsidR="00A863CA" w:rsidRPr="00BA09CA" w:rsidRDefault="00A863CA" w:rsidP="00E63264">
      <w:pPr>
        <w:pStyle w:val="InviasNormal"/>
        <w:numPr>
          <w:ilvl w:val="0"/>
          <w:numId w:val="9"/>
        </w:numPr>
        <w:jc w:val="both"/>
        <w:rPr>
          <w:rFonts w:ascii="Arial" w:eastAsia="Arial" w:hAnsi="Arial" w:cs="Arial"/>
          <w:sz w:val="20"/>
          <w:szCs w:val="20"/>
        </w:rPr>
      </w:pPr>
      <w:r w:rsidRPr="00BA09CA">
        <w:rPr>
          <w:rFonts w:ascii="Arial" w:eastAsia="Arial" w:hAnsi="Arial" w:cs="Arial"/>
          <w:sz w:val="20"/>
          <w:szCs w:val="20"/>
        </w:rPr>
        <w:t>Nombre</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00B56FE5" w:rsidRPr="00BA09CA">
        <w:rPr>
          <w:rFonts w:ascii="Arial" w:eastAsia="Arial" w:hAnsi="Arial" w:cs="Arial"/>
          <w:sz w:val="20"/>
          <w:szCs w:val="20"/>
          <w:lang w:val="es-CO"/>
        </w:rPr>
        <w:t>r</w:t>
      </w:r>
      <w:r w:rsidRPr="00BA09CA">
        <w:rPr>
          <w:rFonts w:ascii="Arial" w:eastAsia="Arial" w:hAnsi="Arial" w:cs="Arial"/>
          <w:sz w:val="20"/>
          <w:szCs w:val="20"/>
        </w:rPr>
        <w:t>epresentante</w:t>
      </w:r>
      <w:r w:rsidR="002644ED" w:rsidRPr="00BA09CA">
        <w:rPr>
          <w:rFonts w:ascii="Arial" w:eastAsia="Arial" w:hAnsi="Arial" w:cs="Arial"/>
          <w:sz w:val="20"/>
          <w:szCs w:val="20"/>
        </w:rPr>
        <w:t xml:space="preserve"> </w:t>
      </w:r>
      <w:r w:rsidR="00547AF2">
        <w:rPr>
          <w:rFonts w:ascii="Arial" w:eastAsia="Arial" w:hAnsi="Arial" w:cs="Arial"/>
          <w:sz w:val="20"/>
          <w:szCs w:val="20"/>
          <w:lang w:val="es-CO"/>
        </w:rPr>
        <w:t>l</w:t>
      </w:r>
      <w:r w:rsidR="00547AF2" w:rsidRPr="00BA09CA">
        <w:rPr>
          <w:rFonts w:ascii="Arial" w:eastAsia="Arial" w:hAnsi="Arial" w:cs="Arial"/>
          <w:sz w:val="20"/>
          <w:szCs w:val="20"/>
        </w:rPr>
        <w:t>egal</w:t>
      </w:r>
      <w:r w:rsidR="002644ED" w:rsidRPr="00BA09CA">
        <w:rPr>
          <w:rFonts w:ascii="Arial" w:eastAsia="Arial" w:hAnsi="Arial" w:cs="Arial"/>
          <w:sz w:val="20"/>
          <w:szCs w:val="20"/>
        </w:rPr>
        <w:t xml:space="preserve"> </w:t>
      </w:r>
      <w:r w:rsidRPr="00BA09CA">
        <w:rPr>
          <w:rFonts w:ascii="Arial" w:eastAsia="Arial" w:hAnsi="Arial" w:cs="Arial"/>
          <w:sz w:val="20"/>
          <w:szCs w:val="20"/>
        </w:rPr>
        <w:t>o</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persona</w:t>
      </w:r>
      <w:r w:rsidR="002644ED" w:rsidRPr="00BA09CA">
        <w:rPr>
          <w:rFonts w:ascii="Arial" w:eastAsia="Arial" w:hAnsi="Arial" w:cs="Arial"/>
          <w:sz w:val="20"/>
          <w:szCs w:val="20"/>
        </w:rPr>
        <w:t xml:space="preserve"> </w:t>
      </w:r>
      <w:r w:rsidRPr="00BA09CA">
        <w:rPr>
          <w:rFonts w:ascii="Arial" w:eastAsia="Arial" w:hAnsi="Arial" w:cs="Arial"/>
          <w:sz w:val="20"/>
          <w:szCs w:val="20"/>
        </w:rPr>
        <w:t>facultada</w:t>
      </w:r>
      <w:r w:rsidR="002644ED" w:rsidRPr="00BA09CA">
        <w:rPr>
          <w:rFonts w:ascii="Arial" w:eastAsia="Arial" w:hAnsi="Arial" w:cs="Arial"/>
          <w:sz w:val="20"/>
          <w:szCs w:val="20"/>
        </w:rPr>
        <w:t xml:space="preserve"> </w:t>
      </w:r>
      <w:r w:rsidRPr="00BA09CA">
        <w:rPr>
          <w:rFonts w:ascii="Arial" w:eastAsia="Arial" w:hAnsi="Arial" w:cs="Arial"/>
          <w:sz w:val="20"/>
          <w:szCs w:val="20"/>
        </w:rPr>
        <w:t>para</w:t>
      </w:r>
      <w:r w:rsidR="002644ED" w:rsidRPr="00BA09CA">
        <w:rPr>
          <w:rFonts w:ascii="Arial" w:eastAsia="Arial" w:hAnsi="Arial" w:cs="Arial"/>
          <w:sz w:val="20"/>
          <w:szCs w:val="20"/>
        </w:rPr>
        <w:t xml:space="preserve"> </w:t>
      </w:r>
      <w:r w:rsidRPr="00BA09CA">
        <w:rPr>
          <w:rFonts w:ascii="Arial" w:eastAsia="Arial" w:hAnsi="Arial" w:cs="Arial"/>
          <w:sz w:val="20"/>
          <w:szCs w:val="20"/>
        </w:rPr>
        <w:t>comprometer</w:t>
      </w:r>
      <w:r w:rsidR="002644ED" w:rsidRPr="00BA09CA">
        <w:rPr>
          <w:rFonts w:ascii="Arial" w:eastAsia="Arial" w:hAnsi="Arial" w:cs="Arial"/>
          <w:sz w:val="20"/>
          <w:szCs w:val="20"/>
        </w:rPr>
        <w:t xml:space="preserve"> </w:t>
      </w:r>
      <w:r w:rsidRPr="00BA09CA">
        <w:rPr>
          <w:rFonts w:ascii="Arial" w:eastAsia="Arial" w:hAnsi="Arial" w:cs="Arial"/>
          <w:sz w:val="20"/>
          <w:szCs w:val="20"/>
        </w:rPr>
        <w:t>a</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persona</w:t>
      </w:r>
      <w:r w:rsidR="002644ED" w:rsidRPr="00BA09CA">
        <w:rPr>
          <w:rFonts w:ascii="Arial" w:eastAsia="Arial" w:hAnsi="Arial" w:cs="Arial"/>
          <w:sz w:val="20"/>
          <w:szCs w:val="20"/>
        </w:rPr>
        <w:t xml:space="preserve"> </w:t>
      </w:r>
      <w:r w:rsidRPr="00BA09CA">
        <w:rPr>
          <w:rFonts w:ascii="Arial" w:eastAsia="Arial" w:hAnsi="Arial" w:cs="Arial"/>
          <w:sz w:val="20"/>
          <w:szCs w:val="20"/>
        </w:rPr>
        <w:t>jurídica.</w:t>
      </w:r>
    </w:p>
    <w:p w14:paraId="5EFB9AFA" w14:textId="75AFFFCD" w:rsidR="00A863CA" w:rsidRPr="00BA09CA" w:rsidRDefault="00E930B7" w:rsidP="00AB1346">
      <w:pPr>
        <w:pStyle w:val="InviasNormal"/>
        <w:numPr>
          <w:ilvl w:val="0"/>
          <w:numId w:val="9"/>
        </w:numPr>
        <w:jc w:val="both"/>
        <w:rPr>
          <w:rFonts w:ascii="Arial" w:eastAsia="Arial" w:hAnsi="Arial" w:cs="Arial"/>
          <w:sz w:val="20"/>
          <w:szCs w:val="20"/>
        </w:rPr>
      </w:pPr>
      <w:r w:rsidRPr="00BA09CA">
        <w:rPr>
          <w:rFonts w:ascii="Arial" w:eastAsia="Arial" w:hAnsi="Arial" w:cs="Arial"/>
          <w:sz w:val="20"/>
          <w:szCs w:val="20"/>
        </w:rPr>
        <w:t xml:space="preserve">Que el objeto de la sociedad permita ejecutar las actividades descritas en el objeto del </w:t>
      </w:r>
      <w:r w:rsidR="0593A641" w:rsidRPr="00BA09CA">
        <w:rPr>
          <w:rFonts w:ascii="Arial" w:eastAsia="Arial" w:hAnsi="Arial" w:cs="Arial"/>
          <w:sz w:val="20"/>
          <w:szCs w:val="20"/>
          <w:lang w:val="es-CO"/>
        </w:rPr>
        <w:t>P</w:t>
      </w:r>
      <w:r w:rsidR="5E682895" w:rsidRPr="00BA09CA">
        <w:rPr>
          <w:rFonts w:ascii="Arial" w:eastAsia="Arial" w:hAnsi="Arial" w:cs="Arial"/>
          <w:sz w:val="20"/>
          <w:szCs w:val="20"/>
        </w:rPr>
        <w:t>roceso</w:t>
      </w:r>
      <w:r w:rsidRPr="00BA09CA">
        <w:rPr>
          <w:rFonts w:ascii="Arial" w:eastAsia="Arial" w:hAnsi="Arial" w:cs="Arial"/>
          <w:sz w:val="20"/>
          <w:szCs w:val="20"/>
        </w:rPr>
        <w:t xml:space="preserve"> de </w:t>
      </w:r>
      <w:r w:rsidR="0CEC39A7" w:rsidRPr="00BA09CA">
        <w:rPr>
          <w:rFonts w:ascii="Arial" w:eastAsia="Arial" w:hAnsi="Arial" w:cs="Arial"/>
          <w:sz w:val="20"/>
          <w:szCs w:val="20"/>
          <w:lang w:val="es-CO"/>
        </w:rPr>
        <w:t>C</w:t>
      </w:r>
      <w:r w:rsidR="5E682895" w:rsidRPr="00BA09CA">
        <w:rPr>
          <w:rFonts w:ascii="Arial" w:eastAsia="Arial" w:hAnsi="Arial" w:cs="Arial"/>
          <w:sz w:val="20"/>
          <w:szCs w:val="20"/>
        </w:rPr>
        <w:t>ontratación</w:t>
      </w:r>
      <w:r w:rsidR="00A863CA" w:rsidRPr="00BA09CA">
        <w:rPr>
          <w:rFonts w:ascii="Arial" w:eastAsia="Arial" w:hAnsi="Arial" w:cs="Arial"/>
          <w:sz w:val="20"/>
          <w:szCs w:val="20"/>
        </w:rPr>
        <w:t>.</w:t>
      </w:r>
    </w:p>
    <w:p w14:paraId="75755BFB" w14:textId="0C4CAA4F" w:rsidR="00A863CA" w:rsidRPr="00BA09CA" w:rsidRDefault="00B414A9" w:rsidP="00AB1346">
      <w:pPr>
        <w:pStyle w:val="InviasNormal"/>
        <w:numPr>
          <w:ilvl w:val="0"/>
          <w:numId w:val="9"/>
        </w:numPr>
        <w:jc w:val="both"/>
        <w:rPr>
          <w:rFonts w:ascii="Arial" w:eastAsia="Arial" w:hAnsi="Arial" w:cs="Arial"/>
          <w:sz w:val="20"/>
          <w:szCs w:val="20"/>
        </w:rPr>
      </w:pPr>
      <w:r w:rsidRPr="00BA09CA">
        <w:rPr>
          <w:rFonts w:ascii="Arial" w:eastAsia="Arial" w:hAnsi="Arial" w:cs="Arial"/>
          <w:sz w:val="20"/>
          <w:szCs w:val="20"/>
        </w:rPr>
        <w:t xml:space="preserve">Facultades del representante legal o de la persona </w:t>
      </w:r>
      <w:r w:rsidR="1478F326" w:rsidRPr="00BA09CA">
        <w:rPr>
          <w:rFonts w:ascii="Arial" w:eastAsia="Arial" w:hAnsi="Arial" w:cs="Arial"/>
          <w:sz w:val="20"/>
          <w:szCs w:val="20"/>
        </w:rPr>
        <w:t>designada</w:t>
      </w:r>
      <w:r w:rsidRPr="00BA09CA">
        <w:rPr>
          <w:rFonts w:ascii="Arial" w:eastAsia="Arial" w:hAnsi="Arial" w:cs="Arial"/>
          <w:sz w:val="20"/>
          <w:szCs w:val="20"/>
        </w:rPr>
        <w:t xml:space="preserve"> para comprometer a la persona jurídica, en la que se señale expresamente que el representante no tiene limitaciones para contraer obligaciones en nombre de la misma o aportando la autorización o documento correspondiente del órgano social para cada caso. </w:t>
      </w:r>
    </w:p>
    <w:p w14:paraId="3256B35B" w14:textId="5142175E" w:rsidR="00A863CA" w:rsidRPr="00BA09CA" w:rsidRDefault="00A863CA">
      <w:pPr>
        <w:pStyle w:val="InviasNormal"/>
        <w:numPr>
          <w:ilvl w:val="0"/>
          <w:numId w:val="9"/>
        </w:numPr>
        <w:jc w:val="both"/>
        <w:rPr>
          <w:rFonts w:ascii="Arial" w:eastAsia="Arial" w:hAnsi="Arial" w:cs="Arial"/>
          <w:sz w:val="20"/>
          <w:szCs w:val="20"/>
        </w:rPr>
      </w:pPr>
      <w:r w:rsidRPr="00BA09CA">
        <w:rPr>
          <w:rFonts w:ascii="Arial" w:eastAsia="Arial" w:hAnsi="Arial" w:cs="Arial"/>
          <w:sz w:val="20"/>
          <w:szCs w:val="20"/>
        </w:rPr>
        <w:t>Tipo,</w:t>
      </w:r>
      <w:r w:rsidR="002644ED" w:rsidRPr="00BA09CA">
        <w:rPr>
          <w:rFonts w:ascii="Arial" w:eastAsia="Arial" w:hAnsi="Arial" w:cs="Arial"/>
          <w:sz w:val="20"/>
          <w:szCs w:val="20"/>
        </w:rPr>
        <w:t xml:space="preserve"> </w:t>
      </w:r>
      <w:r w:rsidRPr="00BA09CA">
        <w:rPr>
          <w:rFonts w:ascii="Arial" w:eastAsia="Arial" w:hAnsi="Arial" w:cs="Arial"/>
          <w:sz w:val="20"/>
          <w:szCs w:val="20"/>
        </w:rPr>
        <w:t>número</w:t>
      </w:r>
      <w:r w:rsidR="002644ED" w:rsidRPr="00BA09CA">
        <w:rPr>
          <w:rFonts w:ascii="Arial" w:eastAsia="Arial" w:hAnsi="Arial" w:cs="Arial"/>
          <w:sz w:val="20"/>
          <w:szCs w:val="20"/>
        </w:rPr>
        <w:t xml:space="preserve"> </w:t>
      </w:r>
      <w:r w:rsidRPr="00BA09CA">
        <w:rPr>
          <w:rFonts w:ascii="Arial" w:eastAsia="Arial" w:hAnsi="Arial" w:cs="Arial"/>
          <w:sz w:val="20"/>
          <w:szCs w:val="20"/>
        </w:rPr>
        <w:t>y</w:t>
      </w:r>
      <w:r w:rsidR="002644ED" w:rsidRPr="00BA09CA">
        <w:rPr>
          <w:rFonts w:ascii="Arial" w:eastAsia="Arial" w:hAnsi="Arial" w:cs="Arial"/>
          <w:sz w:val="20"/>
          <w:szCs w:val="20"/>
        </w:rPr>
        <w:t xml:space="preserve"> </w:t>
      </w:r>
      <w:r w:rsidRPr="00BA09CA">
        <w:rPr>
          <w:rFonts w:ascii="Arial" w:eastAsia="Arial" w:hAnsi="Arial" w:cs="Arial"/>
          <w:sz w:val="20"/>
          <w:szCs w:val="20"/>
        </w:rPr>
        <w:t>fecha</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Pr="00BA09CA">
        <w:rPr>
          <w:rFonts w:ascii="Arial" w:eastAsia="Arial" w:hAnsi="Arial" w:cs="Arial"/>
          <w:sz w:val="20"/>
          <w:szCs w:val="20"/>
        </w:rPr>
        <w:t>documento</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constitución</w:t>
      </w:r>
      <w:r w:rsidR="002644ED" w:rsidRPr="00BA09CA">
        <w:rPr>
          <w:rFonts w:ascii="Arial" w:eastAsia="Arial" w:hAnsi="Arial" w:cs="Arial"/>
          <w:sz w:val="20"/>
          <w:szCs w:val="20"/>
        </w:rPr>
        <w:t xml:space="preserve"> </w:t>
      </w:r>
      <w:r w:rsidRPr="00BA09CA">
        <w:rPr>
          <w:rFonts w:ascii="Arial" w:eastAsia="Arial" w:hAnsi="Arial" w:cs="Arial"/>
          <w:sz w:val="20"/>
          <w:szCs w:val="20"/>
        </w:rPr>
        <w:t>o</w:t>
      </w:r>
      <w:r w:rsidR="002644ED" w:rsidRPr="00BA09CA">
        <w:rPr>
          <w:rFonts w:ascii="Arial" w:eastAsia="Arial" w:hAnsi="Arial" w:cs="Arial"/>
          <w:sz w:val="20"/>
          <w:szCs w:val="20"/>
        </w:rPr>
        <w:t xml:space="preserve"> </w:t>
      </w:r>
      <w:r w:rsidRPr="00BA09CA">
        <w:rPr>
          <w:rFonts w:ascii="Arial" w:eastAsia="Arial" w:hAnsi="Arial" w:cs="Arial"/>
          <w:sz w:val="20"/>
          <w:szCs w:val="20"/>
        </w:rPr>
        <w:t>creación.</w:t>
      </w:r>
      <w:r w:rsidR="002644ED" w:rsidRPr="00BA09CA">
        <w:rPr>
          <w:rFonts w:ascii="Arial" w:eastAsia="Arial" w:hAnsi="Arial" w:cs="Arial"/>
          <w:sz w:val="20"/>
          <w:szCs w:val="20"/>
        </w:rPr>
        <w:t xml:space="preserve"> </w:t>
      </w:r>
    </w:p>
    <w:p w14:paraId="432B779C" w14:textId="366003FF" w:rsidR="00A863CA" w:rsidRPr="00BA09CA" w:rsidRDefault="00A863CA">
      <w:pPr>
        <w:pStyle w:val="InviasNormal"/>
        <w:numPr>
          <w:ilvl w:val="0"/>
          <w:numId w:val="9"/>
        </w:numPr>
        <w:jc w:val="both"/>
        <w:rPr>
          <w:rFonts w:ascii="Arial" w:eastAsia="Arial" w:hAnsi="Arial" w:cs="Arial"/>
          <w:sz w:val="20"/>
          <w:szCs w:val="20"/>
        </w:rPr>
      </w:pPr>
      <w:r w:rsidRPr="00BA09CA">
        <w:rPr>
          <w:rFonts w:ascii="Arial" w:eastAsia="Arial" w:hAnsi="Arial" w:cs="Arial"/>
          <w:sz w:val="20"/>
          <w:szCs w:val="20"/>
        </w:rPr>
        <w:t>Fecha</w:t>
      </w:r>
      <w:r w:rsidR="002644ED" w:rsidRPr="00BA09CA">
        <w:rPr>
          <w:rFonts w:ascii="Arial" w:eastAsia="Arial" w:hAnsi="Arial" w:cs="Arial"/>
          <w:sz w:val="20"/>
          <w:szCs w:val="20"/>
        </w:rPr>
        <w:t xml:space="preserve"> </w:t>
      </w:r>
      <w:r w:rsidRPr="00BA09CA">
        <w:rPr>
          <w:rFonts w:ascii="Arial" w:eastAsia="Arial" w:hAnsi="Arial" w:cs="Arial"/>
          <w:sz w:val="20"/>
          <w:szCs w:val="20"/>
        </w:rPr>
        <w:t>y</w:t>
      </w:r>
      <w:r w:rsidR="002644ED" w:rsidRPr="00BA09CA">
        <w:rPr>
          <w:rFonts w:ascii="Arial" w:eastAsia="Arial" w:hAnsi="Arial" w:cs="Arial"/>
          <w:sz w:val="20"/>
          <w:szCs w:val="20"/>
        </w:rPr>
        <w:t xml:space="preserve"> </w:t>
      </w:r>
      <w:r w:rsidRPr="00BA09CA">
        <w:rPr>
          <w:rFonts w:ascii="Arial" w:eastAsia="Arial" w:hAnsi="Arial" w:cs="Arial"/>
          <w:sz w:val="20"/>
          <w:szCs w:val="20"/>
        </w:rPr>
        <w:t>clase</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documento</w:t>
      </w:r>
      <w:r w:rsidR="002644ED" w:rsidRPr="00BA09CA">
        <w:rPr>
          <w:rFonts w:ascii="Arial" w:eastAsia="Arial" w:hAnsi="Arial" w:cs="Arial"/>
          <w:sz w:val="20"/>
          <w:szCs w:val="20"/>
        </w:rPr>
        <w:t xml:space="preserve"> </w:t>
      </w:r>
      <w:r w:rsidRPr="00BA09CA">
        <w:rPr>
          <w:rFonts w:ascii="Arial" w:eastAsia="Arial" w:hAnsi="Arial" w:cs="Arial"/>
          <w:sz w:val="20"/>
          <w:szCs w:val="20"/>
        </w:rPr>
        <w:t>por</w:t>
      </w:r>
      <w:r w:rsidR="002644ED" w:rsidRPr="00BA09CA">
        <w:rPr>
          <w:rFonts w:ascii="Arial" w:eastAsia="Arial" w:hAnsi="Arial" w:cs="Arial"/>
          <w:sz w:val="20"/>
          <w:szCs w:val="20"/>
        </w:rPr>
        <w:t xml:space="preserve"> </w:t>
      </w:r>
      <w:r w:rsidRPr="00BA09CA">
        <w:rPr>
          <w:rFonts w:ascii="Arial" w:eastAsia="Arial" w:hAnsi="Arial" w:cs="Arial"/>
          <w:sz w:val="20"/>
          <w:szCs w:val="20"/>
        </w:rPr>
        <w:t>el</w:t>
      </w:r>
      <w:r w:rsidR="002644ED" w:rsidRPr="00BA09CA">
        <w:rPr>
          <w:rFonts w:ascii="Arial" w:eastAsia="Arial" w:hAnsi="Arial" w:cs="Arial"/>
          <w:sz w:val="20"/>
          <w:szCs w:val="20"/>
        </w:rPr>
        <w:t xml:space="preserve"> </w:t>
      </w:r>
      <w:r w:rsidRPr="00BA09CA">
        <w:rPr>
          <w:rFonts w:ascii="Arial" w:eastAsia="Arial" w:hAnsi="Arial" w:cs="Arial"/>
          <w:sz w:val="20"/>
          <w:szCs w:val="20"/>
        </w:rPr>
        <w:t>cual</w:t>
      </w:r>
      <w:r w:rsidR="002644ED" w:rsidRPr="00BA09CA">
        <w:rPr>
          <w:rFonts w:ascii="Arial" w:eastAsia="Arial" w:hAnsi="Arial" w:cs="Arial"/>
          <w:sz w:val="20"/>
          <w:szCs w:val="20"/>
        </w:rPr>
        <w:t xml:space="preserve"> </w:t>
      </w:r>
      <w:r w:rsidRPr="00BA09CA">
        <w:rPr>
          <w:rFonts w:ascii="Arial" w:eastAsia="Arial" w:hAnsi="Arial" w:cs="Arial"/>
          <w:sz w:val="20"/>
          <w:szCs w:val="20"/>
        </w:rPr>
        <w:t>se</w:t>
      </w:r>
      <w:r w:rsidR="002644ED" w:rsidRPr="00BA09CA">
        <w:rPr>
          <w:rFonts w:ascii="Arial" w:eastAsia="Arial" w:hAnsi="Arial" w:cs="Arial"/>
          <w:sz w:val="20"/>
          <w:szCs w:val="20"/>
        </w:rPr>
        <w:t xml:space="preserve"> </w:t>
      </w:r>
      <w:r w:rsidRPr="00BA09CA">
        <w:rPr>
          <w:rFonts w:ascii="Arial" w:eastAsia="Arial" w:hAnsi="Arial" w:cs="Arial"/>
          <w:sz w:val="20"/>
          <w:szCs w:val="20"/>
        </w:rPr>
        <w:t>reconoce</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personería</w:t>
      </w:r>
      <w:r w:rsidR="002644ED" w:rsidRPr="00BA09CA">
        <w:rPr>
          <w:rFonts w:ascii="Arial" w:eastAsia="Arial" w:hAnsi="Arial" w:cs="Arial"/>
          <w:sz w:val="20"/>
          <w:szCs w:val="20"/>
        </w:rPr>
        <w:t xml:space="preserve"> </w:t>
      </w:r>
      <w:r w:rsidRPr="00BA09CA">
        <w:rPr>
          <w:rFonts w:ascii="Arial" w:eastAsia="Arial" w:hAnsi="Arial" w:cs="Arial"/>
          <w:sz w:val="20"/>
          <w:szCs w:val="20"/>
        </w:rPr>
        <w:t>jurídica.</w:t>
      </w:r>
    </w:p>
    <w:p w14:paraId="1A464BD3" w14:textId="2E70BD51" w:rsidR="00B414A9" w:rsidRPr="00BA09CA" w:rsidRDefault="00B56FE5">
      <w:pPr>
        <w:pStyle w:val="InviasNormal"/>
        <w:numPr>
          <w:ilvl w:val="0"/>
          <w:numId w:val="9"/>
        </w:numPr>
        <w:jc w:val="both"/>
        <w:rPr>
          <w:rFonts w:ascii="Arial" w:eastAsia="Arial" w:hAnsi="Arial" w:cs="Arial"/>
          <w:sz w:val="20"/>
          <w:szCs w:val="20"/>
        </w:rPr>
      </w:pPr>
      <w:r w:rsidRPr="00BA09CA">
        <w:rPr>
          <w:rFonts w:ascii="Arial" w:eastAsia="Arial" w:hAnsi="Arial" w:cs="Arial"/>
          <w:sz w:val="20"/>
          <w:szCs w:val="20"/>
          <w:lang w:val="es-CO"/>
        </w:rPr>
        <w:t xml:space="preserve">Acreditar que su duración no será inferior a la del plazo del </w:t>
      </w:r>
      <w:r w:rsidR="0052597B">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y un año más</w:t>
      </w:r>
      <w:r w:rsidR="00B414A9" w:rsidRPr="00BA09CA">
        <w:rPr>
          <w:rFonts w:ascii="Arial" w:eastAsia="Arial" w:hAnsi="Arial" w:cs="Arial"/>
          <w:sz w:val="20"/>
          <w:szCs w:val="20"/>
        </w:rPr>
        <w:t xml:space="preserve">. </w:t>
      </w:r>
    </w:p>
    <w:p w14:paraId="7598756F" w14:textId="388B2204" w:rsidR="00A863CA" w:rsidRPr="00BA09CA" w:rsidRDefault="00B414A9">
      <w:pPr>
        <w:pStyle w:val="InviasNormal"/>
        <w:numPr>
          <w:ilvl w:val="0"/>
          <w:numId w:val="9"/>
        </w:numPr>
        <w:jc w:val="both"/>
        <w:rPr>
          <w:rFonts w:ascii="Arial" w:eastAsia="Arial" w:hAnsi="Arial" w:cs="Arial"/>
          <w:sz w:val="20"/>
          <w:szCs w:val="20"/>
        </w:rPr>
      </w:pPr>
      <w:r w:rsidRPr="00BA09CA">
        <w:rPr>
          <w:rFonts w:ascii="Arial" w:eastAsia="Arial" w:hAnsi="Arial" w:cs="Arial"/>
          <w:sz w:val="20"/>
          <w:szCs w:val="20"/>
        </w:rPr>
        <w:t>Fotocopia del documento de identificación del representante legal</w:t>
      </w:r>
      <w:r w:rsidR="002B5D57" w:rsidRPr="00BA09CA">
        <w:rPr>
          <w:rFonts w:ascii="Arial" w:eastAsia="Arial" w:hAnsi="Arial" w:cs="Arial"/>
          <w:sz w:val="20"/>
          <w:szCs w:val="20"/>
        </w:rPr>
        <w:t xml:space="preserve"> </w:t>
      </w:r>
    </w:p>
    <w:p w14:paraId="529DE0B5" w14:textId="361B8BBE" w:rsidR="00052ABF" w:rsidRPr="00BA09CA" w:rsidRDefault="00052ABF">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Si no existie</w:t>
      </w:r>
      <w:r w:rsidR="00B56FE5" w:rsidRPr="00BA09CA">
        <w:rPr>
          <w:rFonts w:ascii="Arial" w:eastAsia="Arial" w:hAnsi="Arial" w:cs="Arial"/>
          <w:sz w:val="20"/>
          <w:szCs w:val="20"/>
          <w:lang w:val="es-CO"/>
        </w:rPr>
        <w:t>ra</w:t>
      </w:r>
      <w:r w:rsidRPr="00BA09CA">
        <w:rPr>
          <w:rFonts w:ascii="Arial" w:eastAsia="Arial" w:hAnsi="Arial" w:cs="Arial"/>
          <w:sz w:val="20"/>
          <w:szCs w:val="20"/>
          <w:lang w:val="es-CO"/>
        </w:rPr>
        <w:t xml:space="preserve"> ninguna autoridad o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que certifique la totalidad de la información de existencia y representación legal, el </w:t>
      </w:r>
      <w:r w:rsidR="157DAB3E" w:rsidRPr="00BA09CA">
        <w:rPr>
          <w:rFonts w:ascii="Arial" w:eastAsia="Arial" w:hAnsi="Arial" w:cs="Arial"/>
          <w:sz w:val="20"/>
          <w:szCs w:val="20"/>
          <w:lang w:val="es-CO"/>
        </w:rPr>
        <w:t>P</w:t>
      </w:r>
      <w:r w:rsidR="6334EA88" w:rsidRPr="00BA09CA">
        <w:rPr>
          <w:rFonts w:ascii="Arial" w:eastAsia="Arial" w:hAnsi="Arial" w:cs="Arial"/>
          <w:sz w:val="20"/>
          <w:szCs w:val="20"/>
          <w:lang w:val="es-CO"/>
        </w:rPr>
        <w:t>roponente</w:t>
      </w:r>
      <w:r w:rsidRPr="00BA09CA">
        <w:rPr>
          <w:rFonts w:ascii="Arial" w:eastAsia="Arial" w:hAnsi="Arial" w:cs="Arial"/>
          <w:sz w:val="20"/>
          <w:szCs w:val="20"/>
          <w:lang w:val="es-CO"/>
        </w:rPr>
        <w:t xml:space="preserve"> o </w:t>
      </w:r>
      <w:r w:rsidR="007276DB" w:rsidRPr="00BA09CA">
        <w:rPr>
          <w:rFonts w:ascii="Arial" w:eastAsia="Arial" w:hAnsi="Arial" w:cs="Arial"/>
          <w:sz w:val="20"/>
          <w:szCs w:val="20"/>
          <w:lang w:val="es-CO"/>
        </w:rPr>
        <w:t xml:space="preserve">integrante </w:t>
      </w:r>
      <w:r w:rsidRPr="00BA09CA">
        <w:rPr>
          <w:rFonts w:ascii="Arial" w:eastAsia="Arial" w:hAnsi="Arial" w:cs="Arial"/>
          <w:sz w:val="20"/>
          <w:szCs w:val="20"/>
          <w:lang w:val="es-CO"/>
        </w:rPr>
        <w:t xml:space="preserve">extranjero del </w:t>
      </w:r>
      <w:r w:rsidR="3F6E5A59" w:rsidRPr="00BA09CA">
        <w:rPr>
          <w:rFonts w:ascii="Arial" w:eastAsia="Arial" w:hAnsi="Arial" w:cs="Arial"/>
          <w:sz w:val="20"/>
          <w:szCs w:val="20"/>
          <w:lang w:val="es-CO"/>
        </w:rPr>
        <w:t>P</w:t>
      </w:r>
      <w:r w:rsidR="6334EA88" w:rsidRPr="00BA09CA">
        <w:rPr>
          <w:rFonts w:ascii="Arial" w:eastAsia="Arial" w:hAnsi="Arial" w:cs="Arial"/>
          <w:sz w:val="20"/>
          <w:szCs w:val="20"/>
          <w:lang w:val="es-CO"/>
        </w:rPr>
        <w:t xml:space="preserve">roponente </w:t>
      </w:r>
      <w:r w:rsidR="1741969C" w:rsidRPr="00BA09CA">
        <w:rPr>
          <w:rFonts w:ascii="Arial" w:eastAsia="Arial" w:hAnsi="Arial" w:cs="Arial"/>
          <w:sz w:val="20"/>
          <w:szCs w:val="20"/>
          <w:lang w:val="es-CO"/>
        </w:rPr>
        <w:t>P</w:t>
      </w:r>
      <w:r w:rsidR="6334EA88" w:rsidRPr="00BA09CA">
        <w:rPr>
          <w:rFonts w:ascii="Arial" w:eastAsia="Arial" w:hAnsi="Arial" w:cs="Arial"/>
          <w:sz w:val="20"/>
          <w:szCs w:val="20"/>
          <w:lang w:val="es-CO"/>
        </w:rPr>
        <w:t>lural</w:t>
      </w:r>
      <w:r w:rsidRPr="00BA09CA">
        <w:rPr>
          <w:rFonts w:ascii="Arial" w:eastAsia="Arial" w:hAnsi="Arial" w:cs="Arial"/>
          <w:sz w:val="20"/>
          <w:szCs w:val="20"/>
          <w:lang w:val="es-CO"/>
        </w:rPr>
        <w:t xml:space="preserve"> debe presentar una declaración juramentada de una persona con capacidad jurídica para vincular y representar a la sociedad en la que conste que: i) no existe autoridad u organismo que certifique lo solicitado en </w:t>
      </w:r>
      <w:r w:rsidR="00CC36AF" w:rsidRPr="00BA09CA">
        <w:rPr>
          <w:rFonts w:ascii="Arial" w:eastAsia="Arial" w:hAnsi="Arial" w:cs="Arial"/>
          <w:sz w:val="20"/>
          <w:szCs w:val="20"/>
          <w:lang w:val="es-CO"/>
        </w:rPr>
        <w:t>es</w:t>
      </w:r>
      <w:r w:rsidRPr="00BA09CA">
        <w:rPr>
          <w:rFonts w:ascii="Arial" w:eastAsia="Arial" w:hAnsi="Arial" w:cs="Arial"/>
          <w:sz w:val="20"/>
          <w:szCs w:val="20"/>
          <w:lang w:val="es-CO"/>
        </w:rPr>
        <w:t xml:space="preserve">te literal; ii) la información requerida en el presente numeral y iii) la capacidad jurídica para vincular y representar a la sociedad de la persona que efectúa la declaración, así como de las demás personas que puedan representar y vincular a la sociedad, si </w:t>
      </w:r>
      <w:r w:rsidR="002A3776" w:rsidRPr="00BA09CA">
        <w:rPr>
          <w:rFonts w:ascii="Arial" w:eastAsia="Arial" w:hAnsi="Arial" w:cs="Arial"/>
          <w:sz w:val="20"/>
          <w:szCs w:val="20"/>
          <w:lang w:val="es-CO"/>
        </w:rPr>
        <w:t>las hay</w:t>
      </w:r>
      <w:r w:rsidRPr="00BA09CA">
        <w:rPr>
          <w:rFonts w:ascii="Arial" w:eastAsia="Arial" w:hAnsi="Arial" w:cs="Arial"/>
          <w:sz w:val="20"/>
          <w:szCs w:val="20"/>
          <w:lang w:val="es-CO"/>
        </w:rPr>
        <w:t>.</w:t>
      </w:r>
    </w:p>
    <w:p w14:paraId="667E87C1" w14:textId="277FA54C" w:rsidR="00CE6671" w:rsidRPr="00BA09CA" w:rsidRDefault="00B56FE5">
      <w:pPr>
        <w:pStyle w:val="InviasNormal"/>
        <w:numPr>
          <w:ilvl w:val="0"/>
          <w:numId w:val="23"/>
        </w:numPr>
        <w:jc w:val="both"/>
        <w:rPr>
          <w:rFonts w:ascii="Arial" w:eastAsia="Arial" w:hAnsi="Arial" w:cs="Arial"/>
          <w:sz w:val="20"/>
          <w:szCs w:val="20"/>
          <w:lang w:val="es-CO"/>
        </w:rPr>
      </w:pPr>
      <w:r w:rsidRPr="00BA09CA">
        <w:rPr>
          <w:rFonts w:ascii="Arial" w:eastAsia="Arial" w:hAnsi="Arial" w:cs="Arial"/>
          <w:sz w:val="20"/>
          <w:szCs w:val="20"/>
          <w:lang w:val="es-CO"/>
        </w:rPr>
        <w:t xml:space="preserve">Las </w:t>
      </w:r>
      <w:r w:rsidR="00E41DBB" w:rsidRPr="00BA09CA">
        <w:rPr>
          <w:rFonts w:ascii="Arial" w:eastAsia="Arial" w:hAnsi="Arial" w:cs="Arial"/>
          <w:sz w:val="20"/>
          <w:szCs w:val="20"/>
          <w:lang w:val="es-CO"/>
        </w:rPr>
        <w:t>Entidad</w:t>
      </w:r>
      <w:r w:rsidR="00CE6671" w:rsidRPr="00BA09CA">
        <w:rPr>
          <w:rFonts w:ascii="Arial" w:eastAsia="Arial" w:hAnsi="Arial" w:cs="Arial"/>
          <w:sz w:val="20"/>
          <w:szCs w:val="20"/>
          <w:lang w:val="es-CO"/>
        </w:rPr>
        <w:t xml:space="preserve">es </w:t>
      </w:r>
      <w:r w:rsidR="00521EE0" w:rsidRPr="00BA09CA">
        <w:rPr>
          <w:rFonts w:ascii="Arial" w:eastAsia="Arial" w:hAnsi="Arial" w:cs="Arial"/>
          <w:sz w:val="20"/>
          <w:szCs w:val="20"/>
          <w:lang w:val="es-CO"/>
        </w:rPr>
        <w:t>E</w:t>
      </w:r>
      <w:r w:rsidR="00CE6671" w:rsidRPr="00BA09CA">
        <w:rPr>
          <w:rFonts w:ascii="Arial" w:eastAsia="Arial" w:hAnsi="Arial" w:cs="Arial"/>
          <w:sz w:val="20"/>
          <w:szCs w:val="20"/>
          <w:lang w:val="es-CO"/>
        </w:rPr>
        <w:t>statales: Deben presentar los siguientes documentos para acreditar su ex</w:t>
      </w:r>
      <w:r w:rsidR="00E820B5" w:rsidRPr="00BA09CA">
        <w:rPr>
          <w:rFonts w:ascii="Arial" w:eastAsia="Arial" w:hAnsi="Arial" w:cs="Arial"/>
          <w:sz w:val="20"/>
          <w:szCs w:val="20"/>
          <w:lang w:val="es-CO"/>
        </w:rPr>
        <w:t>istencia</w:t>
      </w:r>
      <w:r w:rsidR="00D54ABD" w:rsidRPr="00BA09CA">
        <w:rPr>
          <w:rFonts w:ascii="Arial" w:eastAsia="Arial" w:hAnsi="Arial" w:cs="Arial"/>
          <w:sz w:val="20"/>
          <w:szCs w:val="20"/>
          <w:lang w:val="es-CO"/>
        </w:rPr>
        <w:t>.</w:t>
      </w:r>
    </w:p>
    <w:p w14:paraId="4F6A4EB9" w14:textId="4A3FCE35" w:rsidR="00D15C7E" w:rsidRPr="00BA09CA" w:rsidRDefault="00D54ABD">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A</w:t>
      </w:r>
      <w:r w:rsidR="00D15C7E" w:rsidRPr="00BA09CA">
        <w:rPr>
          <w:rFonts w:ascii="Arial" w:eastAsia="Arial" w:hAnsi="Arial" w:cs="Arial"/>
          <w:sz w:val="20"/>
          <w:szCs w:val="20"/>
          <w:lang w:val="es-CO"/>
        </w:rPr>
        <w:t xml:space="preserve">cto de creación de la </w:t>
      </w:r>
      <w:r w:rsidR="00E41DBB" w:rsidRPr="00BA09CA">
        <w:rPr>
          <w:rFonts w:ascii="Arial" w:eastAsia="Arial" w:hAnsi="Arial" w:cs="Arial"/>
          <w:sz w:val="20"/>
          <w:szCs w:val="20"/>
          <w:lang w:val="es-CO"/>
        </w:rPr>
        <w:t>Entidad</w:t>
      </w:r>
      <w:r w:rsidR="00D15C7E" w:rsidRPr="00BA09CA">
        <w:rPr>
          <w:rFonts w:ascii="Arial" w:eastAsia="Arial" w:hAnsi="Arial" w:cs="Arial"/>
          <w:sz w:val="20"/>
          <w:szCs w:val="20"/>
          <w:lang w:val="es-CO"/>
        </w:rPr>
        <w:t xml:space="preserve">. Este puede ser ley, decreto, ordenanza, acuerdo o certificado de existencia y representación legal (este último no mayor a treinta (30) días calendario anteriores a la fecha de cierre del </w:t>
      </w:r>
      <w:r w:rsidR="0BC92BC8" w:rsidRPr="00BA09CA">
        <w:rPr>
          <w:rFonts w:ascii="Arial" w:eastAsia="Arial" w:hAnsi="Arial" w:cs="Arial"/>
          <w:sz w:val="20"/>
          <w:szCs w:val="20"/>
          <w:lang w:val="es-CO"/>
        </w:rPr>
        <w:t>P</w:t>
      </w:r>
      <w:r w:rsidR="5E9852B5" w:rsidRPr="00BA09CA">
        <w:rPr>
          <w:rFonts w:ascii="Arial" w:eastAsia="Arial" w:hAnsi="Arial" w:cs="Arial"/>
          <w:sz w:val="20"/>
          <w:szCs w:val="20"/>
          <w:lang w:val="es-CO"/>
        </w:rPr>
        <w:t>roceso</w:t>
      </w:r>
      <w:r w:rsidR="00D15C7E" w:rsidRPr="00BA09CA">
        <w:rPr>
          <w:rFonts w:ascii="Arial" w:eastAsia="Arial" w:hAnsi="Arial" w:cs="Arial"/>
          <w:sz w:val="20"/>
          <w:szCs w:val="20"/>
          <w:lang w:val="es-CO"/>
        </w:rPr>
        <w:t xml:space="preserve"> de </w:t>
      </w:r>
      <w:r w:rsidR="33BA070B" w:rsidRPr="00BA09CA">
        <w:rPr>
          <w:rFonts w:ascii="Arial" w:eastAsia="Arial" w:hAnsi="Arial" w:cs="Arial"/>
          <w:sz w:val="20"/>
          <w:szCs w:val="20"/>
          <w:lang w:val="es-CO"/>
        </w:rPr>
        <w:t>C</w:t>
      </w:r>
      <w:r w:rsidR="5E9852B5" w:rsidRPr="00BA09CA">
        <w:rPr>
          <w:rFonts w:ascii="Arial" w:eastAsia="Arial" w:hAnsi="Arial" w:cs="Arial"/>
          <w:sz w:val="20"/>
          <w:szCs w:val="20"/>
          <w:lang w:val="es-CO"/>
        </w:rPr>
        <w:t>ontratación</w:t>
      </w:r>
      <w:r w:rsidR="00D15C7E" w:rsidRPr="00BA09CA">
        <w:rPr>
          <w:rFonts w:ascii="Arial" w:eastAsia="Arial" w:hAnsi="Arial" w:cs="Arial"/>
          <w:sz w:val="20"/>
          <w:szCs w:val="20"/>
          <w:lang w:val="es-CO"/>
        </w:rPr>
        <w:t>) o documento equivalente que permita conocer la naturaleza jurídica, funciones, órganos de dirección</w:t>
      </w:r>
      <w:r w:rsidR="00BA064B" w:rsidRPr="00BA09CA">
        <w:rPr>
          <w:rFonts w:ascii="Arial" w:eastAsia="Arial" w:hAnsi="Arial" w:cs="Arial"/>
          <w:sz w:val="20"/>
          <w:szCs w:val="20"/>
          <w:lang w:val="es-CO"/>
        </w:rPr>
        <w:t xml:space="preserve"> o</w:t>
      </w:r>
      <w:r w:rsidR="00D15C7E" w:rsidRPr="00BA09CA">
        <w:rPr>
          <w:rFonts w:ascii="Arial" w:eastAsia="Arial" w:hAnsi="Arial" w:cs="Arial"/>
          <w:sz w:val="20"/>
          <w:szCs w:val="20"/>
          <w:lang w:val="es-CO"/>
        </w:rPr>
        <w:t xml:space="preserve"> régimen jurídico de contratación de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w:t>
      </w:r>
    </w:p>
    <w:p w14:paraId="03851614" w14:textId="0CD6AE49" w:rsidR="00E95899" w:rsidRPr="00BA09CA" w:rsidRDefault="00E95899">
      <w:pPr>
        <w:tabs>
          <w:tab w:val="left" w:pos="-142"/>
        </w:tabs>
        <w:autoSpaceDE w:val="0"/>
        <w:autoSpaceDN w:val="0"/>
        <w:adjustRightInd w:val="0"/>
        <w:jc w:val="both"/>
        <w:rPr>
          <w:rFonts w:ascii="Arial" w:eastAsia="Arial" w:hAnsi="Arial" w:cs="Arial"/>
          <w:sz w:val="20"/>
          <w:szCs w:val="20"/>
          <w:lang w:eastAsia="es-ES"/>
        </w:rPr>
      </w:pPr>
      <w:r w:rsidRPr="00BA09CA">
        <w:rPr>
          <w:rFonts w:ascii="Arial" w:eastAsia="Arial" w:hAnsi="Arial" w:cs="Arial"/>
          <w:b/>
          <w:sz w:val="20"/>
          <w:szCs w:val="20"/>
          <w:lang w:eastAsia="es-ES"/>
        </w:rPr>
        <w:t>NOTA:</w:t>
      </w:r>
      <w:r w:rsidRPr="00BA09CA">
        <w:rPr>
          <w:rFonts w:ascii="Arial" w:eastAsia="Arial" w:hAnsi="Arial" w:cs="Arial"/>
          <w:sz w:val="20"/>
          <w:szCs w:val="20"/>
          <w:lang w:eastAsia="es-ES"/>
        </w:rPr>
        <w:t xml:space="preserve"> En el evento de personas jurídicas no obligadas a aportar el </w:t>
      </w:r>
      <w:r w:rsidR="00B15E5F" w:rsidRPr="00BA09CA">
        <w:rPr>
          <w:rFonts w:ascii="Arial" w:eastAsia="Arial" w:hAnsi="Arial" w:cs="Arial"/>
          <w:sz w:val="20"/>
          <w:szCs w:val="20"/>
          <w:lang w:eastAsia="es-ES"/>
        </w:rPr>
        <w:t>c</w:t>
      </w:r>
      <w:r w:rsidRPr="00BA09CA">
        <w:rPr>
          <w:rFonts w:ascii="Arial" w:eastAsia="Arial" w:hAnsi="Arial" w:cs="Arial"/>
          <w:sz w:val="20"/>
          <w:szCs w:val="20"/>
          <w:lang w:eastAsia="es-ES"/>
        </w:rPr>
        <w:t xml:space="preserve">ertificado de </w:t>
      </w:r>
      <w:r w:rsidR="00B15E5F" w:rsidRPr="00BA09CA">
        <w:rPr>
          <w:rFonts w:ascii="Arial" w:eastAsia="Arial" w:hAnsi="Arial" w:cs="Arial"/>
          <w:sz w:val="20"/>
          <w:szCs w:val="20"/>
          <w:lang w:eastAsia="es-ES"/>
        </w:rPr>
        <w:t>e</w:t>
      </w:r>
      <w:r w:rsidRPr="00BA09CA">
        <w:rPr>
          <w:rFonts w:ascii="Arial" w:eastAsia="Arial" w:hAnsi="Arial" w:cs="Arial"/>
          <w:sz w:val="20"/>
          <w:szCs w:val="20"/>
          <w:lang w:eastAsia="es-ES"/>
        </w:rPr>
        <w:t xml:space="preserve">xistencia y </w:t>
      </w:r>
      <w:r w:rsidR="00B15E5F" w:rsidRPr="00BA09CA">
        <w:rPr>
          <w:rFonts w:ascii="Arial" w:eastAsia="Arial" w:hAnsi="Arial" w:cs="Arial"/>
          <w:sz w:val="20"/>
          <w:szCs w:val="20"/>
          <w:lang w:eastAsia="es-ES"/>
        </w:rPr>
        <w:t>r</w:t>
      </w:r>
      <w:r w:rsidRPr="00BA09CA">
        <w:rPr>
          <w:rFonts w:ascii="Arial" w:eastAsia="Arial" w:hAnsi="Arial" w:cs="Arial"/>
          <w:sz w:val="20"/>
          <w:szCs w:val="20"/>
          <w:lang w:eastAsia="es-ES"/>
        </w:rPr>
        <w:t xml:space="preserve">epresentación </w:t>
      </w:r>
      <w:r w:rsidR="00B15E5F" w:rsidRPr="00BA09CA">
        <w:rPr>
          <w:rFonts w:ascii="Arial" w:eastAsia="Arial" w:hAnsi="Arial" w:cs="Arial"/>
          <w:sz w:val="20"/>
          <w:szCs w:val="20"/>
          <w:lang w:eastAsia="es-ES"/>
        </w:rPr>
        <w:t>l</w:t>
      </w:r>
      <w:r w:rsidRPr="00BA09CA">
        <w:rPr>
          <w:rFonts w:ascii="Arial" w:eastAsia="Arial" w:hAnsi="Arial" w:cs="Arial"/>
          <w:sz w:val="20"/>
          <w:szCs w:val="20"/>
          <w:lang w:eastAsia="es-ES"/>
        </w:rPr>
        <w:t>egal, deberán a</w:t>
      </w:r>
      <w:r w:rsidR="002A0838">
        <w:rPr>
          <w:rFonts w:ascii="Arial" w:eastAsia="Arial" w:hAnsi="Arial" w:cs="Arial"/>
          <w:sz w:val="20"/>
          <w:szCs w:val="20"/>
          <w:lang w:eastAsia="es-ES"/>
        </w:rPr>
        <w:t>llegar</w:t>
      </w:r>
      <w:r w:rsidRPr="00BA09CA">
        <w:rPr>
          <w:rFonts w:ascii="Arial" w:eastAsia="Arial" w:hAnsi="Arial" w:cs="Arial"/>
          <w:sz w:val="20"/>
          <w:szCs w:val="20"/>
          <w:lang w:eastAsia="es-ES"/>
        </w:rPr>
        <w:t xml:space="preserve"> un documento equivalente que acredite su existencia, junto con los documentos que demuestren la capacidad del </w:t>
      </w:r>
      <w:r w:rsidR="00B15E5F" w:rsidRPr="00BA09CA">
        <w:rPr>
          <w:rFonts w:ascii="Arial" w:eastAsia="Arial" w:hAnsi="Arial" w:cs="Arial"/>
          <w:sz w:val="20"/>
          <w:szCs w:val="20"/>
          <w:lang w:eastAsia="es-ES"/>
        </w:rPr>
        <w:t>r</w:t>
      </w:r>
      <w:r w:rsidRPr="00BA09CA">
        <w:rPr>
          <w:rFonts w:ascii="Arial" w:eastAsia="Arial" w:hAnsi="Arial" w:cs="Arial"/>
          <w:sz w:val="20"/>
          <w:szCs w:val="20"/>
          <w:lang w:eastAsia="es-ES"/>
        </w:rPr>
        <w:t xml:space="preserve">epresentante </w:t>
      </w:r>
      <w:r w:rsidR="00B15E5F" w:rsidRPr="00BA09CA">
        <w:rPr>
          <w:rFonts w:ascii="Arial" w:eastAsia="Arial" w:hAnsi="Arial" w:cs="Arial"/>
          <w:sz w:val="20"/>
          <w:szCs w:val="20"/>
          <w:lang w:eastAsia="es-ES"/>
        </w:rPr>
        <w:t>l</w:t>
      </w:r>
      <w:r w:rsidRPr="00BA09CA">
        <w:rPr>
          <w:rFonts w:ascii="Arial" w:eastAsia="Arial" w:hAnsi="Arial" w:cs="Arial"/>
          <w:sz w:val="20"/>
          <w:szCs w:val="20"/>
          <w:lang w:eastAsia="es-ES"/>
        </w:rPr>
        <w:t xml:space="preserve">egal de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o </w:t>
      </w:r>
      <w:r w:rsidR="00B15E5F" w:rsidRPr="00BA09CA">
        <w:rPr>
          <w:rFonts w:ascii="Arial" w:eastAsia="Arial" w:hAnsi="Arial" w:cs="Arial"/>
          <w:sz w:val="20"/>
          <w:szCs w:val="20"/>
          <w:lang w:eastAsia="es-ES"/>
        </w:rPr>
        <w:t>s</w:t>
      </w:r>
      <w:r w:rsidRPr="00BA09CA">
        <w:rPr>
          <w:rFonts w:ascii="Arial" w:eastAsia="Arial" w:hAnsi="Arial" w:cs="Arial"/>
          <w:sz w:val="20"/>
          <w:szCs w:val="20"/>
          <w:lang w:eastAsia="es-ES"/>
        </w:rPr>
        <w:t xml:space="preserve">ociedad a contratar, en el cual se verificará:  </w:t>
      </w:r>
    </w:p>
    <w:p w14:paraId="23ACB8FC" w14:textId="77777777" w:rsidR="00E95899" w:rsidRPr="00BA09CA" w:rsidRDefault="00E95899" w:rsidP="00BF2EB7">
      <w:pPr>
        <w:tabs>
          <w:tab w:val="left" w:pos="-142"/>
        </w:tabs>
        <w:autoSpaceDE w:val="0"/>
        <w:autoSpaceDN w:val="0"/>
        <w:adjustRightInd w:val="0"/>
        <w:jc w:val="both"/>
        <w:rPr>
          <w:rFonts w:ascii="Arial" w:eastAsia="Arial" w:hAnsi="Arial" w:cs="Arial"/>
          <w:sz w:val="20"/>
          <w:szCs w:val="20"/>
          <w:lang w:eastAsia="es-ES"/>
        </w:rPr>
      </w:pPr>
    </w:p>
    <w:p w14:paraId="287C7A06" w14:textId="108102E3" w:rsidR="00E95899" w:rsidRPr="00BF2EB7" w:rsidRDefault="00E95899" w:rsidP="00E63264">
      <w:pPr>
        <w:pStyle w:val="Prrafodelista"/>
        <w:numPr>
          <w:ilvl w:val="0"/>
          <w:numId w:val="59"/>
        </w:numPr>
        <w:spacing w:after="0" w:line="240" w:lineRule="auto"/>
        <w:jc w:val="both"/>
        <w:rPr>
          <w:rFonts w:ascii="Arial" w:eastAsiaTheme="minorEastAsia" w:hAnsi="Arial" w:cs="Arial"/>
          <w:sz w:val="20"/>
          <w:szCs w:val="20"/>
        </w:rPr>
      </w:pPr>
      <w:r w:rsidRPr="00BA09CA">
        <w:rPr>
          <w:rFonts w:ascii="Arial" w:eastAsia="Arial" w:hAnsi="Arial" w:cs="Arial"/>
          <w:sz w:val="20"/>
          <w:szCs w:val="20"/>
          <w:lang w:eastAsia="es-ES"/>
        </w:rPr>
        <w:t>Fecha de expedición del documento equivalente que acredite su existencia</w:t>
      </w:r>
      <w:r w:rsidR="3B5D37DF" w:rsidRPr="00BA09CA">
        <w:rPr>
          <w:rFonts w:ascii="Arial" w:eastAsia="Arial" w:hAnsi="Arial" w:cs="Arial"/>
          <w:sz w:val="20"/>
          <w:szCs w:val="20"/>
          <w:lang w:eastAsia="es-ES"/>
        </w:rPr>
        <w:t>,</w:t>
      </w:r>
      <w:r w:rsidR="3B5D37DF" w:rsidRPr="00BA09CA">
        <w:t xml:space="preserve"> </w:t>
      </w:r>
      <w:r w:rsidR="3B5D37DF" w:rsidRPr="00BA09CA">
        <w:rPr>
          <w:rFonts w:ascii="Arial" w:hAnsi="Arial" w:cs="Arial"/>
          <w:sz w:val="20"/>
          <w:szCs w:val="22"/>
        </w:rPr>
        <w:t xml:space="preserve">con una </w:t>
      </w:r>
      <w:r w:rsidR="00825630">
        <w:rPr>
          <w:rFonts w:ascii="Arial" w:hAnsi="Arial" w:cs="Arial"/>
          <w:sz w:val="20"/>
          <w:szCs w:val="22"/>
        </w:rPr>
        <w:t xml:space="preserve">fecha de </w:t>
      </w:r>
      <w:r w:rsidR="3B5D37DF" w:rsidRPr="00BA09CA">
        <w:rPr>
          <w:rFonts w:ascii="Arial" w:hAnsi="Arial" w:cs="Arial"/>
          <w:sz w:val="20"/>
          <w:szCs w:val="22"/>
        </w:rPr>
        <w:t>expedición no mayor a treinta (30) días calendario anteriores a la fecha de cierre del Proceso de Contratación</w:t>
      </w:r>
      <w:r w:rsidR="3B5D37DF" w:rsidRPr="00BA09CA">
        <w:rPr>
          <w:rFonts w:ascii="Arial" w:hAnsi="Arial" w:cs="Arial"/>
        </w:rPr>
        <w:t>.</w:t>
      </w:r>
      <w:r w:rsidR="00D47CF3">
        <w:rPr>
          <w:rFonts w:ascii="Arial" w:hAnsi="Arial" w:cs="Arial"/>
        </w:rPr>
        <w:t xml:space="preserve"> </w:t>
      </w:r>
      <w:r w:rsidR="0081056D" w:rsidRPr="00BF2EB7">
        <w:rPr>
          <w:rFonts w:ascii="Arial" w:hAnsi="Arial" w:cs="Arial"/>
          <w:sz w:val="20"/>
          <w:szCs w:val="20"/>
        </w:rPr>
        <w:t xml:space="preserve">En caso de modificarse la fecha de cierre del proceso, se tendrá como referencia para establecer el plazo de vigencia del certificado la fecha originalmente </w:t>
      </w:r>
      <w:r w:rsidR="00825630">
        <w:rPr>
          <w:rFonts w:ascii="Arial" w:hAnsi="Arial" w:cs="Arial"/>
          <w:sz w:val="20"/>
          <w:szCs w:val="20"/>
        </w:rPr>
        <w:t>definida</w:t>
      </w:r>
      <w:r w:rsidR="00825630" w:rsidRPr="00BF2EB7">
        <w:rPr>
          <w:rFonts w:ascii="Arial" w:hAnsi="Arial" w:cs="Arial"/>
          <w:sz w:val="20"/>
          <w:szCs w:val="20"/>
        </w:rPr>
        <w:t xml:space="preserve"> </w:t>
      </w:r>
      <w:r w:rsidR="0081056D" w:rsidRPr="00BF2EB7">
        <w:rPr>
          <w:rFonts w:ascii="Arial" w:hAnsi="Arial" w:cs="Arial"/>
          <w:sz w:val="20"/>
          <w:szCs w:val="20"/>
        </w:rPr>
        <w:t xml:space="preserve">en el </w:t>
      </w:r>
      <w:r w:rsidR="004B35C6">
        <w:rPr>
          <w:rFonts w:ascii="Arial" w:hAnsi="Arial" w:cs="Arial"/>
          <w:sz w:val="20"/>
          <w:szCs w:val="20"/>
        </w:rPr>
        <w:t>P</w:t>
      </w:r>
      <w:r w:rsidR="0081056D" w:rsidRPr="00BF2EB7">
        <w:rPr>
          <w:rFonts w:ascii="Arial" w:hAnsi="Arial" w:cs="Arial"/>
          <w:sz w:val="20"/>
          <w:szCs w:val="20"/>
        </w:rPr>
        <w:t xml:space="preserve">liego de </w:t>
      </w:r>
      <w:r w:rsidR="002F5100">
        <w:rPr>
          <w:rFonts w:ascii="Arial" w:hAnsi="Arial" w:cs="Arial"/>
          <w:sz w:val="20"/>
          <w:szCs w:val="20"/>
        </w:rPr>
        <w:t>C</w:t>
      </w:r>
      <w:r w:rsidR="0081056D" w:rsidRPr="00BF2EB7">
        <w:rPr>
          <w:rFonts w:ascii="Arial" w:hAnsi="Arial" w:cs="Arial"/>
          <w:sz w:val="20"/>
          <w:szCs w:val="20"/>
        </w:rPr>
        <w:t>ondiciones.</w:t>
      </w:r>
    </w:p>
    <w:p w14:paraId="4CEB1807" w14:textId="3BC95814" w:rsidR="00E95899" w:rsidRPr="00BA09CA" w:rsidRDefault="00E95899" w:rsidP="00AB1346">
      <w:pPr>
        <w:pStyle w:val="Prrafodelista"/>
        <w:numPr>
          <w:ilvl w:val="0"/>
          <w:numId w:val="59"/>
        </w:numPr>
        <w:spacing w:after="0" w:line="240" w:lineRule="auto"/>
        <w:jc w:val="both"/>
        <w:rPr>
          <w:rFonts w:ascii="Arial" w:eastAsia="Arial" w:hAnsi="Arial" w:cs="Arial"/>
          <w:sz w:val="20"/>
          <w:szCs w:val="20"/>
          <w:lang w:eastAsia="es-ES"/>
        </w:rPr>
      </w:pPr>
      <w:r w:rsidRPr="0081056D">
        <w:rPr>
          <w:rFonts w:ascii="Arial" w:eastAsia="Arial" w:hAnsi="Arial" w:cs="Arial"/>
          <w:sz w:val="20"/>
          <w:szCs w:val="20"/>
          <w:lang w:eastAsia="es-ES"/>
        </w:rPr>
        <w:t xml:space="preserve">Que el objeto incluya </w:t>
      </w:r>
      <w:r w:rsidR="574A2F4D" w:rsidRPr="0081056D">
        <w:rPr>
          <w:rFonts w:ascii="Arial" w:eastAsia="Arial" w:hAnsi="Arial" w:cs="Arial"/>
          <w:sz w:val="20"/>
          <w:szCs w:val="20"/>
          <w:lang w:eastAsia="es-ES"/>
        </w:rPr>
        <w:t xml:space="preserve">todas </w:t>
      </w:r>
      <w:r w:rsidRPr="0081056D">
        <w:rPr>
          <w:rFonts w:ascii="Arial" w:eastAsia="Arial" w:hAnsi="Arial" w:cs="Arial"/>
          <w:sz w:val="20"/>
          <w:szCs w:val="20"/>
          <w:lang w:eastAsia="es-ES"/>
        </w:rPr>
        <w:t>las actividades principales objeto del proceso</w:t>
      </w:r>
      <w:r w:rsidRPr="00BA09CA">
        <w:rPr>
          <w:rFonts w:ascii="Arial" w:eastAsia="Arial" w:hAnsi="Arial" w:cs="Arial"/>
          <w:sz w:val="20"/>
          <w:szCs w:val="20"/>
          <w:lang w:eastAsia="es-ES"/>
        </w:rPr>
        <w:t xml:space="preserve">. </w:t>
      </w:r>
    </w:p>
    <w:p w14:paraId="7205959D" w14:textId="3AFAB7D5" w:rsidR="00E95899" w:rsidRPr="00BA09CA" w:rsidRDefault="00E95899" w:rsidP="00AB1346">
      <w:pPr>
        <w:pStyle w:val="Prrafodelista"/>
        <w:numPr>
          <w:ilvl w:val="0"/>
          <w:numId w:val="59"/>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duración deberá ser por lo menos igual al plazo estimado del </w:t>
      </w:r>
      <w:r w:rsidR="0052597B">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y un (1) año más.</w:t>
      </w:r>
    </w:p>
    <w:p w14:paraId="5B499667" w14:textId="29A2F8A4" w:rsidR="00E95899" w:rsidRPr="00BA09CA" w:rsidRDefault="00E95899">
      <w:pPr>
        <w:pStyle w:val="Prrafodelista"/>
        <w:numPr>
          <w:ilvl w:val="0"/>
          <w:numId w:val="59"/>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efectos del </w:t>
      </w:r>
      <w:r w:rsidR="57AFC1E7" w:rsidRPr="00BA09CA">
        <w:rPr>
          <w:rFonts w:ascii="Arial" w:eastAsia="Arial" w:hAnsi="Arial" w:cs="Arial"/>
          <w:sz w:val="20"/>
          <w:szCs w:val="20"/>
          <w:lang w:eastAsia="es-ES"/>
        </w:rPr>
        <w:t>P</w:t>
      </w:r>
      <w:r w:rsidR="67854445" w:rsidRPr="00BA09CA">
        <w:rPr>
          <w:rFonts w:ascii="Arial" w:eastAsia="Arial" w:hAnsi="Arial" w:cs="Arial"/>
          <w:sz w:val="20"/>
          <w:szCs w:val="20"/>
          <w:lang w:eastAsia="es-ES"/>
        </w:rPr>
        <w:t>liego</w:t>
      </w:r>
      <w:r w:rsidRPr="00BA09CA">
        <w:rPr>
          <w:rFonts w:ascii="Arial" w:eastAsia="Arial" w:hAnsi="Arial" w:cs="Arial"/>
          <w:sz w:val="20"/>
          <w:szCs w:val="20"/>
          <w:lang w:eastAsia="es-ES"/>
        </w:rPr>
        <w:t xml:space="preserve"> de </w:t>
      </w:r>
      <w:r w:rsidR="0B3B4220" w:rsidRPr="00BA09CA">
        <w:rPr>
          <w:rFonts w:ascii="Arial" w:eastAsia="Arial" w:hAnsi="Arial" w:cs="Arial"/>
          <w:sz w:val="20"/>
          <w:szCs w:val="20"/>
          <w:lang w:eastAsia="es-ES"/>
        </w:rPr>
        <w:t>C</w:t>
      </w:r>
      <w:r w:rsidR="67854445" w:rsidRPr="00BA09CA">
        <w:rPr>
          <w:rFonts w:ascii="Arial" w:eastAsia="Arial" w:hAnsi="Arial" w:cs="Arial"/>
          <w:sz w:val="20"/>
          <w:szCs w:val="20"/>
          <w:lang w:eastAsia="es-ES"/>
        </w:rPr>
        <w:t>ondiciones</w:t>
      </w:r>
      <w:r w:rsidRPr="00BA09CA">
        <w:rPr>
          <w:rFonts w:ascii="Arial" w:eastAsia="Arial" w:hAnsi="Arial" w:cs="Arial"/>
          <w:sz w:val="20"/>
          <w:szCs w:val="20"/>
          <w:lang w:eastAsia="es-ES"/>
        </w:rPr>
        <w:t xml:space="preserve">, el plazo de ejecución del </w:t>
      </w:r>
      <w:r w:rsidR="0052597B">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será el indicado en el </w:t>
      </w:r>
      <w:r w:rsidR="00994047" w:rsidRPr="00BA09CA">
        <w:rPr>
          <w:rFonts w:ascii="Arial" w:eastAsia="Arial" w:hAnsi="Arial" w:cs="Arial"/>
          <w:sz w:val="20"/>
          <w:szCs w:val="20"/>
          <w:lang w:eastAsia="es-ES"/>
        </w:rPr>
        <w:t xml:space="preserve">numeral “1.1 Objeto, </w:t>
      </w:r>
      <w:r w:rsidR="0071058B">
        <w:rPr>
          <w:rFonts w:ascii="Arial" w:eastAsia="Arial" w:hAnsi="Arial" w:cs="Arial"/>
          <w:sz w:val="20"/>
          <w:szCs w:val="20"/>
          <w:lang w:eastAsia="es-ES"/>
        </w:rPr>
        <w:t>P</w:t>
      </w:r>
      <w:r w:rsidR="00994047" w:rsidRPr="00BA09CA">
        <w:rPr>
          <w:rFonts w:ascii="Arial" w:eastAsia="Arial" w:hAnsi="Arial" w:cs="Arial"/>
          <w:sz w:val="20"/>
          <w:szCs w:val="20"/>
          <w:lang w:eastAsia="es-ES"/>
        </w:rPr>
        <w:t xml:space="preserve">resupuesto </w:t>
      </w:r>
      <w:r w:rsidR="0071058B">
        <w:rPr>
          <w:rFonts w:ascii="Arial" w:eastAsia="Arial" w:hAnsi="Arial" w:cs="Arial"/>
          <w:sz w:val="20"/>
          <w:szCs w:val="20"/>
          <w:lang w:eastAsia="es-ES"/>
        </w:rPr>
        <w:t>O</w:t>
      </w:r>
      <w:r w:rsidR="00994047" w:rsidRPr="00BA09CA">
        <w:rPr>
          <w:rFonts w:ascii="Arial" w:eastAsia="Arial" w:hAnsi="Arial" w:cs="Arial"/>
          <w:sz w:val="20"/>
          <w:szCs w:val="20"/>
          <w:lang w:eastAsia="es-ES"/>
        </w:rPr>
        <w:t>ficial, plazo y ubicación</w:t>
      </w:r>
      <w:r w:rsidR="00D876A8" w:rsidRPr="00BA09CA">
        <w:rPr>
          <w:rFonts w:ascii="Arial" w:eastAsia="Arial" w:hAnsi="Arial" w:cs="Arial"/>
          <w:sz w:val="20"/>
          <w:szCs w:val="20"/>
          <w:lang w:eastAsia="es-ES"/>
        </w:rPr>
        <w:t>”</w:t>
      </w:r>
      <w:r w:rsidR="00EB400B" w:rsidRPr="00BA09CA">
        <w:rPr>
          <w:rFonts w:ascii="Arial" w:eastAsia="Arial" w:hAnsi="Arial" w:cs="Arial"/>
          <w:sz w:val="20"/>
          <w:szCs w:val="20"/>
          <w:lang w:eastAsia="es-ES"/>
        </w:rPr>
        <w:t>.</w:t>
      </w:r>
      <w:r w:rsidRPr="00BA09CA">
        <w:rPr>
          <w:rFonts w:ascii="Arial" w:eastAsia="Arial" w:hAnsi="Arial" w:cs="Arial"/>
          <w:sz w:val="20"/>
          <w:szCs w:val="20"/>
          <w:lang w:eastAsia="es-ES"/>
        </w:rPr>
        <w:t xml:space="preserve"> </w:t>
      </w:r>
    </w:p>
    <w:p w14:paraId="311BDCB0" w14:textId="3AFB6E63" w:rsidR="00E95899" w:rsidRPr="00BA09CA" w:rsidRDefault="00E95899">
      <w:pPr>
        <w:pStyle w:val="Prrafodelista"/>
        <w:numPr>
          <w:ilvl w:val="0"/>
          <w:numId w:val="59"/>
        </w:numPr>
        <w:spacing w:after="0" w:line="240" w:lineRule="auto"/>
        <w:jc w:val="both"/>
        <w:rPr>
          <w:rFonts w:asciiTheme="minorHAnsi" w:eastAsiaTheme="minorEastAsia" w:hAnsiTheme="minorHAnsi" w:cstheme="minorBidi"/>
          <w:sz w:val="20"/>
          <w:szCs w:val="20"/>
          <w:lang w:eastAsia="es-ES"/>
        </w:rPr>
      </w:pPr>
      <w:r w:rsidRPr="00BA09CA">
        <w:rPr>
          <w:rFonts w:ascii="Arial" w:eastAsia="Arial" w:hAnsi="Arial" w:cs="Arial"/>
          <w:sz w:val="20"/>
          <w:szCs w:val="20"/>
          <w:lang w:eastAsia="es-ES"/>
        </w:rPr>
        <w:t>Si el representante legal tiene restricciones para contraer obligaciones en nombre de la</w:t>
      </w:r>
      <w:r w:rsidR="002A3776"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misma, deberá acreditar autorización suficiente del órgano </w:t>
      </w:r>
      <w:r w:rsidR="5B9F9341" w:rsidRPr="00BA09CA">
        <w:rPr>
          <w:rFonts w:ascii="Arial" w:eastAsia="Arial" w:hAnsi="Arial" w:cs="Arial"/>
          <w:sz w:val="20"/>
          <w:szCs w:val="20"/>
          <w:lang w:eastAsia="es-ES"/>
        </w:rPr>
        <w:t xml:space="preserve">social </w:t>
      </w:r>
      <w:r w:rsidRPr="00BA09CA">
        <w:rPr>
          <w:rFonts w:ascii="Arial" w:eastAsia="Arial" w:hAnsi="Arial" w:cs="Arial"/>
          <w:sz w:val="20"/>
          <w:szCs w:val="20"/>
          <w:lang w:eastAsia="es-ES"/>
        </w:rPr>
        <w:t xml:space="preserve">para contraer obligaciones en nombre de la sociedad o </w:t>
      </w:r>
      <w:r w:rsidR="5D3BB2A3" w:rsidRPr="00BA09CA">
        <w:rPr>
          <w:rFonts w:ascii="Arial" w:eastAsia="Arial" w:hAnsi="Arial" w:cs="Arial"/>
          <w:sz w:val="20"/>
          <w:szCs w:val="20"/>
          <w:lang w:eastAsia="es-ES"/>
        </w:rPr>
        <w:t xml:space="preserve">de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w:t>
      </w:r>
    </w:p>
    <w:p w14:paraId="14EE1BAA" w14:textId="7DEB0423" w:rsidR="00E95899" w:rsidRPr="00BA09CA" w:rsidRDefault="00E95899">
      <w:pPr>
        <w:pStyle w:val="Prrafodelista"/>
        <w:numPr>
          <w:ilvl w:val="0"/>
          <w:numId w:val="59"/>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ausencia definitiva de autorización suficiente o el no aporte de dicho documento una vez solicitado por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determinará la falta de capacidad jurídica para presentar la oferta y</w:t>
      </w:r>
      <w:r w:rsidR="3E9AFAF8" w:rsidRPr="00BA09CA">
        <w:rPr>
          <w:rFonts w:ascii="Arial" w:eastAsia="Arial" w:hAnsi="Arial" w:cs="Arial"/>
          <w:sz w:val="20"/>
          <w:szCs w:val="20"/>
          <w:lang w:eastAsia="es-ES"/>
        </w:rPr>
        <w:t>,</w:t>
      </w:r>
      <w:r w:rsidRPr="00BA09CA">
        <w:rPr>
          <w:rFonts w:ascii="Arial" w:eastAsia="Arial" w:hAnsi="Arial" w:cs="Arial"/>
          <w:sz w:val="20"/>
          <w:szCs w:val="20"/>
          <w:lang w:eastAsia="es-ES"/>
        </w:rPr>
        <w:t xml:space="preserve"> por tanto</w:t>
      </w:r>
      <w:r w:rsidR="004D0539">
        <w:rPr>
          <w:rFonts w:ascii="Arial" w:eastAsia="Arial" w:hAnsi="Arial" w:cs="Arial"/>
          <w:sz w:val="20"/>
          <w:szCs w:val="20"/>
          <w:lang w:eastAsia="es-ES"/>
        </w:rPr>
        <w:t>,</w:t>
      </w:r>
      <w:r w:rsidRPr="00BA09CA">
        <w:rPr>
          <w:rFonts w:ascii="Arial" w:eastAsia="Arial" w:hAnsi="Arial" w:cs="Arial"/>
          <w:sz w:val="20"/>
          <w:szCs w:val="20"/>
          <w:lang w:eastAsia="es-ES"/>
        </w:rPr>
        <w:t xml:space="preserve"> su</w:t>
      </w:r>
      <w:r w:rsidR="00EB400B" w:rsidRPr="00BA09CA">
        <w:rPr>
          <w:rFonts w:ascii="Arial" w:eastAsia="Arial" w:hAnsi="Arial" w:cs="Arial"/>
          <w:sz w:val="20"/>
          <w:szCs w:val="20"/>
          <w:lang w:eastAsia="es-ES"/>
        </w:rPr>
        <w:t xml:space="preserve"> rechazo</w:t>
      </w:r>
      <w:r w:rsidRPr="00BA09CA">
        <w:rPr>
          <w:rFonts w:ascii="Arial" w:eastAsia="Arial" w:hAnsi="Arial" w:cs="Arial"/>
          <w:sz w:val="20"/>
          <w:szCs w:val="20"/>
          <w:lang w:eastAsia="es-ES"/>
        </w:rPr>
        <w:t xml:space="preserve">. </w:t>
      </w:r>
    </w:p>
    <w:p w14:paraId="492F78CD" w14:textId="2989F477" w:rsidR="00FD7C6F" w:rsidRPr="00BA09CA" w:rsidRDefault="00E95899">
      <w:pPr>
        <w:pStyle w:val="Prrafodelista"/>
        <w:numPr>
          <w:ilvl w:val="0"/>
          <w:numId w:val="59"/>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El nombramiento del revisor fiscal </w:t>
      </w:r>
      <w:r w:rsidR="00BE14AB" w:rsidRPr="00BA09CA">
        <w:rPr>
          <w:rFonts w:ascii="Arial" w:eastAsia="Arial" w:hAnsi="Arial" w:cs="Arial"/>
          <w:sz w:val="20"/>
          <w:szCs w:val="20"/>
          <w:lang w:eastAsia="es-ES"/>
        </w:rPr>
        <w:t>en caso de que</w:t>
      </w:r>
      <w:r w:rsidRPr="00BA09CA">
        <w:rPr>
          <w:rFonts w:ascii="Arial" w:eastAsia="Arial" w:hAnsi="Arial" w:cs="Arial"/>
          <w:sz w:val="20"/>
          <w:szCs w:val="20"/>
          <w:lang w:eastAsia="es-ES"/>
        </w:rPr>
        <w:t xml:space="preserve"> </w:t>
      </w:r>
      <w:r w:rsidR="00090B09" w:rsidRPr="00BA09CA">
        <w:rPr>
          <w:rFonts w:ascii="Arial" w:eastAsia="Arial" w:hAnsi="Arial" w:cs="Arial"/>
          <w:sz w:val="20"/>
          <w:szCs w:val="20"/>
          <w:lang w:eastAsia="es-ES"/>
        </w:rPr>
        <w:t>esté obligado a tenerlo</w:t>
      </w:r>
      <w:r w:rsidR="00C4680F" w:rsidRPr="00BA09CA">
        <w:rPr>
          <w:rFonts w:ascii="Arial" w:eastAsia="Arial" w:hAnsi="Arial" w:cs="Arial"/>
          <w:sz w:val="20"/>
          <w:szCs w:val="20"/>
          <w:lang w:eastAsia="es-ES"/>
        </w:rPr>
        <w:t>.</w:t>
      </w:r>
    </w:p>
    <w:p w14:paraId="61256863" w14:textId="77777777" w:rsidR="00F74617" w:rsidRPr="00BA09CA" w:rsidRDefault="00F74617">
      <w:pPr>
        <w:jc w:val="both"/>
        <w:rPr>
          <w:rFonts w:ascii="Arial" w:eastAsia="Arial" w:hAnsi="Arial" w:cs="Arial"/>
          <w:sz w:val="20"/>
          <w:szCs w:val="20"/>
        </w:rPr>
      </w:pPr>
    </w:p>
    <w:p w14:paraId="41C47B42" w14:textId="43A827C6" w:rsidR="00D40CA0" w:rsidRPr="00BA09CA" w:rsidRDefault="00CB216E" w:rsidP="00BF2EB7">
      <w:pPr>
        <w:pStyle w:val="InviasNormal"/>
        <w:numPr>
          <w:ilvl w:val="2"/>
          <w:numId w:val="101"/>
        </w:numPr>
        <w:outlineLvl w:val="2"/>
        <w:rPr>
          <w:rFonts w:ascii="Arial" w:eastAsia="Arial" w:hAnsi="Arial" w:cs="Arial"/>
          <w:b/>
          <w:bCs/>
          <w:sz w:val="20"/>
          <w:szCs w:val="20"/>
          <w:lang w:val="es-CO"/>
        </w:rPr>
      </w:pPr>
      <w:bookmarkStart w:id="622" w:name="_Toc108082908"/>
      <w:bookmarkStart w:id="623" w:name="_Toc108175033"/>
      <w:r w:rsidRPr="00BA09CA">
        <w:rPr>
          <w:rFonts w:ascii="Arial" w:eastAsia="Arial" w:hAnsi="Arial" w:cs="Arial"/>
          <w:b/>
          <w:bCs/>
          <w:sz w:val="20"/>
          <w:szCs w:val="20"/>
          <w:lang w:val="es-CO"/>
        </w:rPr>
        <w:t>PROPONENTES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PLURALES</w:t>
      </w:r>
      <w:bookmarkEnd w:id="622"/>
      <w:bookmarkEnd w:id="623"/>
      <w:r w:rsidR="002644ED" w:rsidRPr="00BA09CA">
        <w:rPr>
          <w:rFonts w:ascii="Arial" w:eastAsia="Arial" w:hAnsi="Arial" w:cs="Arial"/>
          <w:b/>
          <w:bCs/>
          <w:sz w:val="20"/>
          <w:szCs w:val="20"/>
          <w:lang w:val="es-CO"/>
        </w:rPr>
        <w:t xml:space="preserve"> </w:t>
      </w:r>
    </w:p>
    <w:p w14:paraId="29B96BC5" w14:textId="0FA9A340" w:rsidR="00D40CA0" w:rsidRPr="00BA09CA" w:rsidRDefault="00D40CA0" w:rsidP="00BF2EB7">
      <w:pPr>
        <w:autoSpaceDE w:val="0"/>
        <w:autoSpaceDN w:val="0"/>
        <w:adjustRightInd w:val="0"/>
        <w:spacing w:before="120" w:after="240"/>
        <w:rPr>
          <w:rFonts w:ascii="Arial" w:eastAsia="Arial,Times New Roman" w:hAnsi="Arial" w:cs="Arial"/>
          <w:sz w:val="20"/>
          <w:szCs w:val="20"/>
          <w:lang w:eastAsia="es-ES"/>
        </w:rPr>
      </w:pPr>
      <w:r w:rsidRPr="00BA09CA">
        <w:rPr>
          <w:rFonts w:ascii="Arial" w:hAnsi="Arial" w:cs="Arial"/>
          <w:sz w:val="20"/>
          <w:szCs w:val="20"/>
          <w:lang w:eastAsia="es-ES"/>
        </w:rPr>
        <w:t>El</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documento</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conformación</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4B025B67" w:rsidRPr="00BA09CA">
        <w:rPr>
          <w:rFonts w:ascii="Arial" w:hAnsi="Arial" w:cs="Arial"/>
          <w:sz w:val="20"/>
          <w:szCs w:val="20"/>
          <w:lang w:eastAsia="es-ES"/>
        </w:rPr>
        <w:t>P</w:t>
      </w:r>
      <w:r w:rsidR="63C1B4BA" w:rsidRPr="00BA09CA">
        <w:rPr>
          <w:rFonts w:ascii="Arial" w:hAnsi="Arial" w:cs="Arial"/>
          <w:sz w:val="20"/>
          <w:szCs w:val="20"/>
          <w:lang w:eastAsia="es-ES"/>
        </w:rPr>
        <w:t xml:space="preserve">roponentes </w:t>
      </w:r>
      <w:r w:rsidR="56FBBE12" w:rsidRPr="00BA09CA">
        <w:rPr>
          <w:rFonts w:ascii="Arial" w:hAnsi="Arial" w:cs="Arial"/>
          <w:sz w:val="20"/>
          <w:szCs w:val="20"/>
          <w:lang w:eastAsia="es-ES"/>
        </w:rPr>
        <w:t>P</w:t>
      </w:r>
      <w:r w:rsidR="63C1B4BA" w:rsidRPr="00BA09CA">
        <w:rPr>
          <w:rFonts w:ascii="Arial" w:hAnsi="Arial" w:cs="Arial"/>
          <w:sz w:val="20"/>
          <w:szCs w:val="20"/>
          <w:lang w:eastAsia="es-ES"/>
        </w:rPr>
        <w:t>lurales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debe:</w:t>
      </w:r>
      <w:r w:rsidR="002644ED" w:rsidRPr="00BA09CA">
        <w:rPr>
          <w:rFonts w:ascii="Arial" w:eastAsia="Arial,Times New Roman" w:hAnsi="Arial" w:cs="Arial"/>
          <w:sz w:val="20"/>
          <w:szCs w:val="20"/>
          <w:lang w:eastAsia="es-ES"/>
        </w:rPr>
        <w:t xml:space="preserve"> </w:t>
      </w:r>
    </w:p>
    <w:p w14:paraId="73C53D1E" w14:textId="1B0F8820" w:rsidR="00D15C7E" w:rsidRPr="00BA09CA" w:rsidRDefault="00D15C7E" w:rsidP="00E63264">
      <w:pPr>
        <w:numPr>
          <w:ilvl w:val="0"/>
          <w:numId w:val="24"/>
        </w:numPr>
        <w:contextualSpacing/>
        <w:jc w:val="both"/>
        <w:rPr>
          <w:rFonts w:ascii="Arial" w:hAnsi="Arial" w:cs="Arial"/>
          <w:sz w:val="20"/>
          <w:szCs w:val="20"/>
        </w:rPr>
      </w:pPr>
      <w:r w:rsidRPr="00BA09CA">
        <w:rPr>
          <w:rFonts w:ascii="Arial" w:hAnsi="Arial" w:cs="Arial"/>
          <w:sz w:val="20"/>
          <w:szCs w:val="20"/>
        </w:rPr>
        <w:t xml:space="preserve">Acreditar la existencia del </w:t>
      </w:r>
      <w:r w:rsidR="12240747" w:rsidRPr="00BA09CA">
        <w:rPr>
          <w:rFonts w:ascii="Arial" w:hAnsi="Arial" w:cs="Arial"/>
          <w:sz w:val="20"/>
          <w:szCs w:val="20"/>
          <w:lang w:eastAsia="es-ES"/>
        </w:rPr>
        <w:t>P</w:t>
      </w:r>
      <w:r w:rsidR="5E9852B5" w:rsidRPr="00BA09CA">
        <w:rPr>
          <w:rFonts w:ascii="Arial" w:hAnsi="Arial" w:cs="Arial"/>
          <w:sz w:val="20"/>
          <w:szCs w:val="20"/>
          <w:lang w:eastAsia="es-ES"/>
        </w:rPr>
        <w:t xml:space="preserve">roponente </w:t>
      </w:r>
      <w:r w:rsidR="7884C490" w:rsidRPr="00BA09CA">
        <w:rPr>
          <w:rFonts w:ascii="Arial" w:hAnsi="Arial" w:cs="Arial"/>
          <w:sz w:val="20"/>
          <w:szCs w:val="20"/>
          <w:lang w:eastAsia="es-ES"/>
        </w:rPr>
        <w:t>P</w:t>
      </w:r>
      <w:r w:rsidR="5E9852B5" w:rsidRPr="00BA09CA">
        <w:rPr>
          <w:rFonts w:ascii="Arial" w:hAnsi="Arial" w:cs="Arial"/>
          <w:sz w:val="20"/>
          <w:szCs w:val="20"/>
          <w:lang w:eastAsia="es-ES"/>
        </w:rPr>
        <w:t>lural</w:t>
      </w:r>
      <w:r w:rsidRPr="00BA09CA">
        <w:rPr>
          <w:rFonts w:ascii="Arial" w:hAnsi="Arial" w:cs="Arial"/>
          <w:sz w:val="20"/>
          <w:szCs w:val="20"/>
        </w:rPr>
        <w:t xml:space="preserve"> y</w:t>
      </w:r>
      <w:r w:rsidRPr="00BA09CA">
        <w:rPr>
          <w:rFonts w:ascii="Arial" w:hAnsi="Arial" w:cs="Arial"/>
          <w:sz w:val="20"/>
          <w:szCs w:val="20"/>
          <w:lang w:eastAsia="es-ES"/>
        </w:rPr>
        <w:t xml:space="preserve"> clasificarlo de forma clara en </w:t>
      </w:r>
      <w:r w:rsidR="6CC9719F" w:rsidRPr="00BA09CA">
        <w:rPr>
          <w:rFonts w:ascii="Arial" w:hAnsi="Arial" w:cs="Arial"/>
          <w:sz w:val="20"/>
          <w:szCs w:val="20"/>
          <w:lang w:eastAsia="es-ES"/>
        </w:rPr>
        <w:t>U</w:t>
      </w:r>
      <w:r w:rsidR="5E9852B5" w:rsidRPr="00BA09CA">
        <w:rPr>
          <w:rFonts w:ascii="Arial" w:hAnsi="Arial" w:cs="Arial"/>
          <w:sz w:val="20"/>
          <w:szCs w:val="20"/>
          <w:lang w:eastAsia="es-ES"/>
        </w:rPr>
        <w:t xml:space="preserve">nión </w:t>
      </w:r>
      <w:r w:rsidR="0FE6ECF0" w:rsidRPr="00BA09CA">
        <w:rPr>
          <w:rFonts w:ascii="Arial" w:hAnsi="Arial" w:cs="Arial"/>
          <w:sz w:val="20"/>
          <w:szCs w:val="20"/>
          <w:lang w:eastAsia="es-ES"/>
        </w:rPr>
        <w:t>T</w:t>
      </w:r>
      <w:r w:rsidR="5E9852B5" w:rsidRPr="00BA09CA">
        <w:rPr>
          <w:rFonts w:ascii="Arial" w:hAnsi="Arial" w:cs="Arial"/>
          <w:sz w:val="20"/>
          <w:szCs w:val="20"/>
          <w:lang w:eastAsia="es-ES"/>
        </w:rPr>
        <w:t>emporal</w:t>
      </w:r>
      <w:r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o</w:t>
      </w:r>
      <w:r w:rsidRPr="00BA09CA">
        <w:rPr>
          <w:rFonts w:ascii="Arial" w:eastAsia="Arial,Times New Roman" w:hAnsi="Arial" w:cs="Arial"/>
          <w:sz w:val="20"/>
          <w:szCs w:val="20"/>
          <w:lang w:eastAsia="es-ES"/>
        </w:rPr>
        <w:t xml:space="preserve"> </w:t>
      </w:r>
      <w:r w:rsidR="7852F29A" w:rsidRPr="00BA09CA">
        <w:rPr>
          <w:rFonts w:ascii="Arial" w:eastAsia="Arial,Times New Roman" w:hAnsi="Arial" w:cs="Arial"/>
          <w:sz w:val="20"/>
          <w:szCs w:val="20"/>
          <w:lang w:eastAsia="es-ES"/>
        </w:rPr>
        <w:t xml:space="preserve">en </w:t>
      </w:r>
      <w:r w:rsidR="1440F701" w:rsidRPr="00BA09CA">
        <w:rPr>
          <w:rFonts w:ascii="Arial" w:hAnsi="Arial" w:cs="Arial"/>
          <w:sz w:val="20"/>
          <w:szCs w:val="20"/>
          <w:lang w:eastAsia="es-ES"/>
        </w:rPr>
        <w:t>C</w:t>
      </w:r>
      <w:r w:rsidR="5E9852B5" w:rsidRPr="00BA09CA">
        <w:rPr>
          <w:rFonts w:ascii="Arial" w:hAnsi="Arial" w:cs="Arial"/>
          <w:sz w:val="20"/>
          <w:szCs w:val="20"/>
          <w:lang w:eastAsia="es-ES"/>
        </w:rPr>
        <w:t>onsorcio.</w:t>
      </w:r>
      <w:r w:rsidRPr="00BA09CA">
        <w:rPr>
          <w:rFonts w:ascii="Arial" w:hAnsi="Arial" w:cs="Arial"/>
          <w:sz w:val="20"/>
          <w:szCs w:val="20"/>
          <w:lang w:eastAsia="es-ES"/>
        </w:rPr>
        <w:t xml:space="preserve"> En este documento los integrantes deben expresar </w:t>
      </w:r>
      <w:r w:rsidRPr="00BA09CA">
        <w:rPr>
          <w:rFonts w:ascii="Arial" w:hAnsi="Arial" w:cs="Arial"/>
          <w:sz w:val="20"/>
          <w:szCs w:val="20"/>
        </w:rPr>
        <w:t>su intención de conformar</w:t>
      </w:r>
      <w:r w:rsidRPr="00BA09CA">
        <w:rPr>
          <w:rFonts w:ascii="Arial" w:hAnsi="Arial" w:cs="Arial"/>
          <w:sz w:val="20"/>
          <w:szCs w:val="20"/>
          <w:lang w:eastAsia="es-ES"/>
        </w:rPr>
        <w:t xml:space="preserve"> el </w:t>
      </w:r>
      <w:r w:rsidR="003937FE" w:rsidRPr="00BA09CA">
        <w:rPr>
          <w:rFonts w:ascii="Arial" w:hAnsi="Arial" w:cs="Arial"/>
          <w:sz w:val="20"/>
          <w:szCs w:val="20"/>
          <w:lang w:eastAsia="es-ES"/>
        </w:rPr>
        <w:t>P</w:t>
      </w:r>
      <w:r w:rsidRPr="00BA09CA">
        <w:rPr>
          <w:rFonts w:ascii="Arial" w:hAnsi="Arial" w:cs="Arial"/>
          <w:sz w:val="20"/>
          <w:szCs w:val="20"/>
          <w:lang w:eastAsia="es-ES"/>
        </w:rPr>
        <w:t xml:space="preserve">roponente </w:t>
      </w:r>
      <w:r w:rsidR="003937FE" w:rsidRPr="00BA09CA">
        <w:rPr>
          <w:rFonts w:ascii="Arial" w:hAnsi="Arial" w:cs="Arial"/>
          <w:sz w:val="20"/>
          <w:szCs w:val="20"/>
          <w:lang w:eastAsia="es-ES"/>
        </w:rPr>
        <w:t>P</w:t>
      </w:r>
      <w:r w:rsidRPr="00BA09CA">
        <w:rPr>
          <w:rFonts w:ascii="Arial" w:hAnsi="Arial" w:cs="Arial"/>
          <w:sz w:val="20"/>
          <w:szCs w:val="20"/>
          <w:lang w:eastAsia="es-ES"/>
        </w:rPr>
        <w:t>lural</w:t>
      </w:r>
      <w:r w:rsidRPr="00BA09CA">
        <w:rPr>
          <w:rFonts w:ascii="Arial" w:hAnsi="Arial" w:cs="Arial"/>
          <w:sz w:val="20"/>
          <w:szCs w:val="20"/>
        </w:rPr>
        <w:t xml:space="preserve">. </w:t>
      </w:r>
      <w:r w:rsidRPr="00BA09CA">
        <w:rPr>
          <w:rFonts w:ascii="Arial" w:hAnsi="Arial" w:cs="Arial"/>
          <w:sz w:val="20"/>
          <w:szCs w:val="20"/>
          <w:lang w:eastAsia="es-ES"/>
        </w:rPr>
        <w:t>E</w:t>
      </w:r>
      <w:r w:rsidRPr="00BA09CA">
        <w:rPr>
          <w:rFonts w:ascii="Arial" w:hAnsi="Arial" w:cs="Arial"/>
          <w:sz w:val="20"/>
          <w:szCs w:val="20"/>
        </w:rPr>
        <w:t>n</w:t>
      </w:r>
      <w:r w:rsidR="00B56FE5" w:rsidRPr="00BA09CA">
        <w:rPr>
          <w:rFonts w:ascii="Arial" w:hAnsi="Arial" w:cs="Arial"/>
          <w:sz w:val="20"/>
          <w:szCs w:val="20"/>
        </w:rPr>
        <w:t xml:space="preserve"> </w:t>
      </w:r>
      <w:r w:rsidRPr="00BA09CA">
        <w:rPr>
          <w:rFonts w:ascii="Arial" w:hAnsi="Arial" w:cs="Arial"/>
          <w:sz w:val="20"/>
          <w:szCs w:val="20"/>
        </w:rPr>
        <w:t xml:space="preserve">caso </w:t>
      </w:r>
      <w:r w:rsidR="00C1251D" w:rsidRPr="00BA09CA">
        <w:rPr>
          <w:rFonts w:ascii="Arial" w:hAnsi="Arial" w:cs="Arial"/>
          <w:sz w:val="20"/>
          <w:szCs w:val="20"/>
        </w:rPr>
        <w:t>de</w:t>
      </w:r>
      <w:r w:rsidRPr="00BA09CA">
        <w:rPr>
          <w:rFonts w:ascii="Arial" w:hAnsi="Arial" w:cs="Arial"/>
          <w:sz w:val="20"/>
          <w:szCs w:val="20"/>
        </w:rPr>
        <w:t xml:space="preserve"> que no exista </w:t>
      </w:r>
      <w:r w:rsidR="00152A8C" w:rsidRPr="00BA09CA">
        <w:rPr>
          <w:rFonts w:ascii="Arial" w:hAnsi="Arial" w:cs="Arial"/>
          <w:sz w:val="20"/>
          <w:szCs w:val="20"/>
        </w:rPr>
        <w:t xml:space="preserve">precisión </w:t>
      </w:r>
      <w:r w:rsidRPr="00BA09CA">
        <w:rPr>
          <w:rFonts w:ascii="Arial" w:hAnsi="Arial" w:cs="Arial"/>
          <w:sz w:val="20"/>
          <w:szCs w:val="20"/>
          <w:lang w:eastAsia="es-ES"/>
        </w:rPr>
        <w:t>sobre el tipo de asociación</w:t>
      </w:r>
      <w:r w:rsidRPr="00BA09CA">
        <w:rPr>
          <w:rFonts w:ascii="Arial" w:hAnsi="Arial" w:cs="Arial"/>
          <w:sz w:val="20"/>
          <w:szCs w:val="20"/>
        </w:rPr>
        <w:t xml:space="preserve"> se solicitará aclaración</w:t>
      </w:r>
      <w:r w:rsidRPr="00BA09CA">
        <w:rPr>
          <w:rFonts w:ascii="Arial" w:hAnsi="Arial" w:cs="Arial"/>
          <w:sz w:val="20"/>
          <w:szCs w:val="20"/>
          <w:lang w:eastAsia="es-ES"/>
        </w:rPr>
        <w:t>.</w:t>
      </w:r>
      <w:r w:rsidRPr="00BA09CA">
        <w:rPr>
          <w:rFonts w:ascii="Arial" w:eastAsia="Arial,Times New Roman" w:hAnsi="Arial" w:cs="Arial"/>
          <w:sz w:val="20"/>
          <w:szCs w:val="20"/>
          <w:lang w:eastAsia="es-ES"/>
        </w:rPr>
        <w:t xml:space="preserve"> </w:t>
      </w:r>
      <w:r w:rsidRPr="00BA09CA">
        <w:rPr>
          <w:rFonts w:ascii="Arial" w:hAnsi="Arial" w:cs="Arial"/>
          <w:sz w:val="20"/>
          <w:szCs w:val="20"/>
        </w:rPr>
        <w:t xml:space="preserve">Los </w:t>
      </w:r>
      <w:r w:rsidR="00F40A3E">
        <w:rPr>
          <w:rFonts w:ascii="Arial" w:hAnsi="Arial" w:cs="Arial"/>
          <w:sz w:val="20"/>
          <w:szCs w:val="20"/>
        </w:rPr>
        <w:t>P</w:t>
      </w:r>
      <w:r w:rsidRPr="00BA09CA">
        <w:rPr>
          <w:rFonts w:ascii="Arial" w:hAnsi="Arial" w:cs="Arial"/>
          <w:sz w:val="20"/>
          <w:szCs w:val="20"/>
        </w:rPr>
        <w:t>roponentes debe</w:t>
      </w:r>
      <w:r w:rsidR="00B56FE5" w:rsidRPr="00BA09CA">
        <w:rPr>
          <w:rFonts w:ascii="Arial" w:hAnsi="Arial" w:cs="Arial"/>
          <w:sz w:val="20"/>
          <w:szCs w:val="20"/>
        </w:rPr>
        <w:t>n</w:t>
      </w:r>
      <w:r w:rsidRPr="00BA09CA">
        <w:rPr>
          <w:rFonts w:ascii="Arial" w:hAnsi="Arial" w:cs="Arial"/>
          <w:sz w:val="20"/>
          <w:szCs w:val="20"/>
        </w:rPr>
        <w:t xml:space="preserve"> incluir como mínimo la información requerida en el</w:t>
      </w:r>
      <w:r w:rsidR="00152A8C" w:rsidRPr="00BA09CA">
        <w:rPr>
          <w:rFonts w:ascii="Arial" w:hAnsi="Arial" w:cs="Arial"/>
          <w:sz w:val="20"/>
          <w:szCs w:val="20"/>
        </w:rPr>
        <w:t xml:space="preserve"> </w:t>
      </w:r>
      <w:r w:rsidR="00FB3F58">
        <w:rPr>
          <w:rFonts w:ascii="Arial" w:hAnsi="Arial" w:cs="Arial"/>
          <w:sz w:val="20"/>
          <w:szCs w:val="20"/>
        </w:rPr>
        <w:t>“</w:t>
      </w:r>
      <w:r w:rsidR="00152A8C" w:rsidRPr="00BA09CA">
        <w:rPr>
          <w:rFonts w:ascii="Arial" w:hAnsi="Arial" w:cs="Arial"/>
          <w:sz w:val="20"/>
          <w:szCs w:val="20"/>
        </w:rPr>
        <w:t>Formato 2 – Conformación de Proponente Plural</w:t>
      </w:r>
      <w:r w:rsidR="00BF669B">
        <w:rPr>
          <w:rFonts w:ascii="Arial" w:hAnsi="Arial" w:cs="Arial"/>
          <w:sz w:val="20"/>
          <w:szCs w:val="20"/>
        </w:rPr>
        <w:t>”</w:t>
      </w:r>
      <w:r w:rsidR="00152A8C" w:rsidRPr="00BA09CA">
        <w:rPr>
          <w:rFonts w:ascii="Arial" w:hAnsi="Arial" w:cs="Arial"/>
          <w:sz w:val="20"/>
          <w:szCs w:val="20"/>
        </w:rPr>
        <w:t xml:space="preserve"> (</w:t>
      </w:r>
      <w:r w:rsidR="00BF669B">
        <w:rPr>
          <w:rFonts w:ascii="Arial" w:hAnsi="Arial" w:cs="Arial"/>
          <w:sz w:val="20"/>
          <w:szCs w:val="20"/>
        </w:rPr>
        <w:t>“</w:t>
      </w:r>
      <w:r w:rsidR="00152A8C" w:rsidRPr="00BA09CA">
        <w:rPr>
          <w:rFonts w:ascii="Arial" w:hAnsi="Arial" w:cs="Arial"/>
          <w:sz w:val="20"/>
          <w:szCs w:val="20"/>
        </w:rPr>
        <w:t>Formato 2</w:t>
      </w:r>
      <w:r w:rsidR="003937FE" w:rsidRPr="00BA09CA">
        <w:rPr>
          <w:rFonts w:ascii="Arial" w:hAnsi="Arial" w:cs="Arial"/>
          <w:sz w:val="20"/>
          <w:szCs w:val="20"/>
        </w:rPr>
        <w:t>A</w:t>
      </w:r>
      <w:r w:rsidR="00152A8C" w:rsidRPr="00BA09CA">
        <w:rPr>
          <w:rFonts w:ascii="Arial" w:hAnsi="Arial" w:cs="Arial"/>
          <w:sz w:val="20"/>
          <w:szCs w:val="20"/>
        </w:rPr>
        <w:t>-</w:t>
      </w:r>
      <w:r w:rsidR="00BF669B">
        <w:rPr>
          <w:rFonts w:ascii="Arial" w:hAnsi="Arial" w:cs="Arial"/>
          <w:sz w:val="20"/>
          <w:szCs w:val="20"/>
        </w:rPr>
        <w:t xml:space="preserve"> Documento de conformación de</w:t>
      </w:r>
      <w:r w:rsidR="00152A8C" w:rsidRPr="00BA09CA">
        <w:rPr>
          <w:rFonts w:ascii="Arial" w:hAnsi="Arial" w:cs="Arial"/>
          <w:sz w:val="20"/>
          <w:szCs w:val="20"/>
        </w:rPr>
        <w:t xml:space="preserve"> Consorcio</w:t>
      </w:r>
      <w:r w:rsidR="00BF669B">
        <w:rPr>
          <w:rFonts w:ascii="Arial" w:hAnsi="Arial" w:cs="Arial"/>
          <w:sz w:val="20"/>
          <w:szCs w:val="20"/>
        </w:rPr>
        <w:t>”</w:t>
      </w:r>
      <w:r w:rsidR="00152A8C" w:rsidRPr="00BA09CA">
        <w:rPr>
          <w:rFonts w:ascii="Arial" w:hAnsi="Arial" w:cs="Arial"/>
          <w:sz w:val="20"/>
          <w:szCs w:val="20"/>
        </w:rPr>
        <w:t>) (</w:t>
      </w:r>
      <w:r w:rsidR="00BF669B">
        <w:rPr>
          <w:rFonts w:ascii="Arial" w:hAnsi="Arial" w:cs="Arial"/>
          <w:sz w:val="20"/>
          <w:szCs w:val="20"/>
        </w:rPr>
        <w:t>“</w:t>
      </w:r>
      <w:r w:rsidR="00152A8C" w:rsidRPr="00BA09CA">
        <w:rPr>
          <w:rFonts w:ascii="Arial" w:hAnsi="Arial" w:cs="Arial"/>
          <w:sz w:val="20"/>
          <w:szCs w:val="20"/>
        </w:rPr>
        <w:t xml:space="preserve">Formato 2B – </w:t>
      </w:r>
      <w:r w:rsidR="00DE1E24">
        <w:rPr>
          <w:rFonts w:ascii="Arial" w:hAnsi="Arial" w:cs="Arial"/>
          <w:sz w:val="20"/>
          <w:szCs w:val="20"/>
        </w:rPr>
        <w:t>Documento de conformación de</w:t>
      </w:r>
      <w:r w:rsidR="00DE1E24" w:rsidRPr="00BA09CA">
        <w:rPr>
          <w:rFonts w:ascii="Arial" w:hAnsi="Arial" w:cs="Arial"/>
          <w:sz w:val="20"/>
          <w:szCs w:val="20"/>
        </w:rPr>
        <w:t xml:space="preserve"> </w:t>
      </w:r>
      <w:r w:rsidR="00152A8C" w:rsidRPr="00BA09CA">
        <w:rPr>
          <w:rFonts w:ascii="Arial" w:hAnsi="Arial" w:cs="Arial"/>
          <w:sz w:val="20"/>
          <w:szCs w:val="20"/>
        </w:rPr>
        <w:t>U</w:t>
      </w:r>
      <w:r w:rsidR="00DE1E24">
        <w:rPr>
          <w:rFonts w:ascii="Arial" w:hAnsi="Arial" w:cs="Arial"/>
          <w:sz w:val="20"/>
          <w:szCs w:val="20"/>
        </w:rPr>
        <w:t xml:space="preserve">nión </w:t>
      </w:r>
      <w:r w:rsidR="00152A8C" w:rsidRPr="00BA09CA">
        <w:rPr>
          <w:rFonts w:ascii="Arial" w:hAnsi="Arial" w:cs="Arial"/>
          <w:sz w:val="20"/>
          <w:szCs w:val="20"/>
        </w:rPr>
        <w:t>T</w:t>
      </w:r>
      <w:r w:rsidR="00DE1E24">
        <w:rPr>
          <w:rFonts w:ascii="Arial" w:hAnsi="Arial" w:cs="Arial"/>
          <w:sz w:val="20"/>
          <w:szCs w:val="20"/>
        </w:rPr>
        <w:t>emporal</w:t>
      </w:r>
      <w:r w:rsidR="00152A8C" w:rsidRPr="00BA09CA">
        <w:rPr>
          <w:rFonts w:ascii="Arial" w:hAnsi="Arial" w:cs="Arial"/>
          <w:sz w:val="20"/>
          <w:szCs w:val="20"/>
        </w:rPr>
        <w:t>)</w:t>
      </w:r>
      <w:r w:rsidRPr="00BA09CA">
        <w:rPr>
          <w:rFonts w:ascii="Arial" w:hAnsi="Arial" w:cs="Arial"/>
          <w:sz w:val="20"/>
          <w:szCs w:val="20"/>
        </w:rPr>
        <w:t xml:space="preserve">. </w:t>
      </w:r>
      <w:r w:rsidR="5E9852B5" w:rsidRPr="00BA09CA">
        <w:rPr>
          <w:rFonts w:ascii="Arial" w:hAnsi="Arial" w:cs="Arial"/>
          <w:sz w:val="20"/>
          <w:szCs w:val="20"/>
        </w:rPr>
        <w:t xml:space="preserve">Los </w:t>
      </w:r>
      <w:r w:rsidR="5ABF97B1" w:rsidRPr="00BA09CA">
        <w:rPr>
          <w:rFonts w:ascii="Arial" w:hAnsi="Arial" w:cs="Arial"/>
          <w:sz w:val="20"/>
          <w:szCs w:val="20"/>
        </w:rPr>
        <w:t>P</w:t>
      </w:r>
      <w:r w:rsidR="5E9852B5" w:rsidRPr="00BA09CA">
        <w:rPr>
          <w:rFonts w:ascii="Arial" w:hAnsi="Arial" w:cs="Arial"/>
          <w:sz w:val="20"/>
          <w:szCs w:val="20"/>
        </w:rPr>
        <w:t>roponentes</w:t>
      </w:r>
      <w:r w:rsidRPr="00BA09CA">
        <w:rPr>
          <w:rFonts w:ascii="Arial" w:hAnsi="Arial" w:cs="Arial"/>
          <w:sz w:val="20"/>
          <w:szCs w:val="20"/>
        </w:rPr>
        <w:t xml:space="preserve"> p</w:t>
      </w:r>
      <w:r w:rsidR="00B56FE5" w:rsidRPr="00BA09CA">
        <w:rPr>
          <w:rFonts w:ascii="Arial" w:hAnsi="Arial" w:cs="Arial"/>
          <w:sz w:val="20"/>
          <w:szCs w:val="20"/>
        </w:rPr>
        <w:t xml:space="preserve">ueden introducir </w:t>
      </w:r>
      <w:r w:rsidR="00B64C94">
        <w:rPr>
          <w:rFonts w:ascii="Arial" w:hAnsi="Arial" w:cs="Arial"/>
          <w:sz w:val="20"/>
          <w:szCs w:val="20"/>
        </w:rPr>
        <w:t>datos</w:t>
      </w:r>
      <w:r w:rsidRPr="00BA09CA">
        <w:rPr>
          <w:rFonts w:ascii="Arial" w:hAnsi="Arial" w:cs="Arial"/>
          <w:sz w:val="20"/>
          <w:szCs w:val="20"/>
        </w:rPr>
        <w:t xml:space="preserve"> adicional</w:t>
      </w:r>
      <w:r w:rsidR="00B64C94">
        <w:rPr>
          <w:rFonts w:ascii="Arial" w:hAnsi="Arial" w:cs="Arial"/>
          <w:sz w:val="20"/>
          <w:szCs w:val="20"/>
        </w:rPr>
        <w:t>es</w:t>
      </w:r>
      <w:r w:rsidRPr="00BA09CA">
        <w:rPr>
          <w:rFonts w:ascii="Arial" w:hAnsi="Arial" w:cs="Arial"/>
          <w:sz w:val="20"/>
          <w:szCs w:val="20"/>
        </w:rPr>
        <w:t xml:space="preserve"> que no contradiga</w:t>
      </w:r>
      <w:r w:rsidR="001C33B6">
        <w:rPr>
          <w:rFonts w:ascii="Arial" w:hAnsi="Arial" w:cs="Arial"/>
          <w:sz w:val="20"/>
          <w:szCs w:val="20"/>
        </w:rPr>
        <w:t>n</w:t>
      </w:r>
      <w:r w:rsidRPr="00BA09CA">
        <w:rPr>
          <w:rFonts w:ascii="Arial" w:hAnsi="Arial" w:cs="Arial"/>
          <w:sz w:val="20"/>
          <w:szCs w:val="20"/>
        </w:rPr>
        <w:t xml:space="preserve"> lo dispuesto en los </w:t>
      </w:r>
      <w:r w:rsidR="003D724A">
        <w:rPr>
          <w:rFonts w:ascii="Arial" w:hAnsi="Arial" w:cs="Arial"/>
          <w:sz w:val="20"/>
          <w:szCs w:val="20"/>
        </w:rPr>
        <w:t>d</w:t>
      </w:r>
      <w:r w:rsidR="003D724A" w:rsidRPr="00BA09CA">
        <w:rPr>
          <w:rFonts w:ascii="Arial" w:hAnsi="Arial" w:cs="Arial"/>
          <w:sz w:val="20"/>
          <w:szCs w:val="20"/>
        </w:rPr>
        <w:t xml:space="preserve">ocumentos </w:t>
      </w:r>
      <w:r w:rsidRPr="00BA09CA">
        <w:rPr>
          <w:rFonts w:ascii="Arial" w:hAnsi="Arial" w:cs="Arial"/>
          <w:sz w:val="20"/>
          <w:szCs w:val="20"/>
        </w:rPr>
        <w:t xml:space="preserve">del </w:t>
      </w:r>
      <w:r w:rsidR="2AC497B9" w:rsidRPr="00BA09CA">
        <w:rPr>
          <w:rFonts w:ascii="Arial" w:hAnsi="Arial" w:cs="Arial"/>
          <w:sz w:val="20"/>
          <w:szCs w:val="20"/>
        </w:rPr>
        <w:t>P</w:t>
      </w:r>
      <w:r w:rsidR="5E9852B5" w:rsidRPr="00BA09CA">
        <w:rPr>
          <w:rFonts w:ascii="Arial" w:hAnsi="Arial" w:cs="Arial"/>
          <w:sz w:val="20"/>
          <w:szCs w:val="20"/>
        </w:rPr>
        <w:t>roceso</w:t>
      </w:r>
      <w:r w:rsidR="336A4DA1" w:rsidRPr="00BA09CA">
        <w:rPr>
          <w:rFonts w:ascii="Arial" w:hAnsi="Arial" w:cs="Arial"/>
          <w:sz w:val="20"/>
          <w:szCs w:val="20"/>
        </w:rPr>
        <w:t xml:space="preserve"> de Contratación</w:t>
      </w:r>
      <w:r w:rsidRPr="00BA09CA">
        <w:rPr>
          <w:rFonts w:ascii="Arial" w:hAnsi="Arial" w:cs="Arial"/>
          <w:sz w:val="20"/>
          <w:szCs w:val="20"/>
        </w:rPr>
        <w:t>.</w:t>
      </w:r>
    </w:p>
    <w:p w14:paraId="3AD67F81" w14:textId="77777777" w:rsidR="00D40CA0" w:rsidRPr="00BA09CA" w:rsidRDefault="00D40CA0" w:rsidP="00AB1346">
      <w:pPr>
        <w:ind w:left="720"/>
        <w:contextualSpacing/>
        <w:rPr>
          <w:rFonts w:ascii="Arial" w:hAnsi="Arial" w:cs="Arial"/>
          <w:bCs/>
          <w:sz w:val="20"/>
          <w:szCs w:val="20"/>
          <w:lang w:val="x-none" w:eastAsia="es-ES"/>
        </w:rPr>
      </w:pPr>
    </w:p>
    <w:p w14:paraId="6FA31316" w14:textId="40544FFE" w:rsidR="002D1126" w:rsidRPr="00BA09CA" w:rsidRDefault="00D62885" w:rsidP="00AB1346">
      <w:pPr>
        <w:numPr>
          <w:ilvl w:val="0"/>
          <w:numId w:val="24"/>
        </w:numPr>
        <w:contextualSpacing/>
        <w:jc w:val="both"/>
        <w:rPr>
          <w:rFonts w:ascii="Arial" w:hAnsi="Arial" w:cs="Arial"/>
          <w:sz w:val="20"/>
          <w:szCs w:val="20"/>
        </w:rPr>
      </w:pPr>
      <w:r w:rsidRPr="00BF2EB7">
        <w:rPr>
          <w:rFonts w:ascii="Arial" w:hAnsi="Arial" w:cs="Arial"/>
          <w:sz w:val="20"/>
          <w:szCs w:val="20"/>
        </w:rPr>
        <w:t xml:space="preserve">Acreditar el nombramiento de un representante y un suplente, este último en caso de considerarlo conveniente, cuya designación deberá constar en el </w:t>
      </w:r>
      <w:r w:rsidR="00381707">
        <w:rPr>
          <w:rFonts w:ascii="Arial" w:hAnsi="Arial" w:cs="Arial"/>
          <w:sz w:val="20"/>
          <w:szCs w:val="20"/>
        </w:rPr>
        <w:t>“</w:t>
      </w:r>
      <w:r w:rsidRPr="00BF2EB7">
        <w:rPr>
          <w:rFonts w:ascii="Arial" w:hAnsi="Arial" w:cs="Arial"/>
          <w:sz w:val="20"/>
          <w:szCs w:val="20"/>
        </w:rPr>
        <w:t>Formato 2 – Conformación de Proponente Plural</w:t>
      </w:r>
      <w:r w:rsidR="00381707">
        <w:rPr>
          <w:rFonts w:ascii="Arial" w:hAnsi="Arial" w:cs="Arial"/>
          <w:sz w:val="20"/>
          <w:szCs w:val="20"/>
        </w:rPr>
        <w:t>”</w:t>
      </w:r>
      <w:r w:rsidRPr="00BF2EB7">
        <w:rPr>
          <w:rFonts w:ascii="Arial" w:hAnsi="Arial" w:cs="Arial"/>
          <w:sz w:val="20"/>
          <w:szCs w:val="20"/>
        </w:rPr>
        <w:t xml:space="preserve"> (</w:t>
      </w:r>
      <w:r w:rsidR="00381707">
        <w:rPr>
          <w:rFonts w:ascii="Arial" w:hAnsi="Arial" w:cs="Arial"/>
          <w:sz w:val="20"/>
          <w:szCs w:val="20"/>
        </w:rPr>
        <w:t>“</w:t>
      </w:r>
      <w:r w:rsidRPr="00BF2EB7">
        <w:rPr>
          <w:rFonts w:ascii="Arial" w:hAnsi="Arial" w:cs="Arial"/>
          <w:sz w:val="20"/>
          <w:szCs w:val="20"/>
        </w:rPr>
        <w:t xml:space="preserve">Formato 2A – </w:t>
      </w:r>
      <w:r w:rsidR="00381707">
        <w:rPr>
          <w:rFonts w:ascii="Arial" w:hAnsi="Arial" w:cs="Arial"/>
          <w:sz w:val="20"/>
          <w:szCs w:val="20"/>
        </w:rPr>
        <w:t>Documento de conformación de</w:t>
      </w:r>
      <w:r w:rsidR="00381707" w:rsidRPr="00BA09CA">
        <w:rPr>
          <w:rFonts w:ascii="Arial" w:hAnsi="Arial" w:cs="Arial"/>
          <w:sz w:val="20"/>
          <w:szCs w:val="20"/>
        </w:rPr>
        <w:t xml:space="preserve"> </w:t>
      </w:r>
      <w:r w:rsidRPr="00BF2EB7">
        <w:rPr>
          <w:rFonts w:ascii="Arial" w:hAnsi="Arial" w:cs="Arial"/>
          <w:sz w:val="20"/>
          <w:szCs w:val="20"/>
        </w:rPr>
        <w:t>Consorcio</w:t>
      </w:r>
      <w:r w:rsidR="00381707">
        <w:rPr>
          <w:rFonts w:ascii="Arial" w:hAnsi="Arial" w:cs="Arial"/>
          <w:sz w:val="20"/>
          <w:szCs w:val="20"/>
        </w:rPr>
        <w:t>”</w:t>
      </w:r>
      <w:r w:rsidRPr="00BF2EB7">
        <w:rPr>
          <w:rFonts w:ascii="Arial" w:hAnsi="Arial" w:cs="Arial"/>
          <w:sz w:val="20"/>
          <w:szCs w:val="20"/>
        </w:rPr>
        <w:t xml:space="preserve">) (Formato 2B – </w:t>
      </w:r>
      <w:r w:rsidR="00036ED1">
        <w:rPr>
          <w:rFonts w:ascii="Arial" w:hAnsi="Arial" w:cs="Arial"/>
          <w:sz w:val="20"/>
          <w:szCs w:val="20"/>
        </w:rPr>
        <w:t>Documento de conformación de</w:t>
      </w:r>
      <w:r w:rsidR="00036ED1" w:rsidRPr="00BA09CA">
        <w:rPr>
          <w:rFonts w:ascii="Arial" w:hAnsi="Arial" w:cs="Arial"/>
          <w:sz w:val="20"/>
          <w:szCs w:val="20"/>
        </w:rPr>
        <w:t xml:space="preserve"> </w:t>
      </w:r>
      <w:r w:rsidRPr="00BF2EB7">
        <w:rPr>
          <w:rFonts w:ascii="Arial" w:hAnsi="Arial" w:cs="Arial"/>
          <w:sz w:val="20"/>
          <w:szCs w:val="20"/>
        </w:rPr>
        <w:t>Uni</w:t>
      </w:r>
      <w:r w:rsidR="00AA2478">
        <w:rPr>
          <w:rFonts w:ascii="Arial" w:hAnsi="Arial" w:cs="Arial"/>
          <w:sz w:val="20"/>
          <w:szCs w:val="20"/>
        </w:rPr>
        <w:t>ó</w:t>
      </w:r>
      <w:r w:rsidRPr="00BF2EB7">
        <w:rPr>
          <w:rFonts w:ascii="Arial" w:hAnsi="Arial" w:cs="Arial"/>
          <w:sz w:val="20"/>
          <w:szCs w:val="20"/>
        </w:rPr>
        <w:t xml:space="preserve">n Temporal), quien representará a todas las personas naturales y/o jurídicas asociadas, con facultades suficientes para la representación sin limitaciones de cada uno de los integrantes, en todos los aspectos que se requieran para la presentación de la oferta, para la suscripción y ejecución del contrato, así como también la </w:t>
      </w:r>
      <w:r w:rsidR="00493F3C">
        <w:rPr>
          <w:rFonts w:ascii="Arial" w:hAnsi="Arial" w:cs="Arial"/>
          <w:sz w:val="20"/>
          <w:szCs w:val="20"/>
        </w:rPr>
        <w:t>potestad</w:t>
      </w:r>
      <w:r w:rsidR="00493F3C" w:rsidRPr="00BF2EB7">
        <w:rPr>
          <w:rFonts w:ascii="Arial" w:hAnsi="Arial" w:cs="Arial"/>
          <w:sz w:val="20"/>
          <w:szCs w:val="20"/>
        </w:rPr>
        <w:t xml:space="preserve"> </w:t>
      </w:r>
      <w:r w:rsidRPr="00BF2EB7">
        <w:rPr>
          <w:rFonts w:ascii="Arial" w:hAnsi="Arial" w:cs="Arial"/>
          <w:sz w:val="20"/>
          <w:szCs w:val="20"/>
        </w:rPr>
        <w:t>para firmar el acta de terminación y liquidación</w:t>
      </w:r>
      <w:r w:rsidR="00811614">
        <w:rPr>
          <w:rFonts w:ascii="Arial" w:hAnsi="Arial" w:cs="Arial"/>
          <w:sz w:val="20"/>
          <w:szCs w:val="20"/>
        </w:rPr>
        <w:t xml:space="preserve"> o cualquier otra acta o documento</w:t>
      </w:r>
      <w:r w:rsidRPr="00BF2EB7">
        <w:rPr>
          <w:rFonts w:ascii="Arial" w:hAnsi="Arial" w:cs="Arial"/>
          <w:sz w:val="20"/>
          <w:szCs w:val="20"/>
        </w:rPr>
        <w:t>.</w:t>
      </w:r>
    </w:p>
    <w:p w14:paraId="18688C5D" w14:textId="77777777" w:rsidR="00811D4F" w:rsidRPr="00BA09CA" w:rsidRDefault="00811D4F" w:rsidP="00BF2EB7">
      <w:pPr>
        <w:ind w:left="708"/>
        <w:contextualSpacing/>
        <w:jc w:val="both"/>
        <w:rPr>
          <w:rFonts w:ascii="Arial" w:hAnsi="Arial" w:cs="Arial"/>
          <w:sz w:val="20"/>
          <w:szCs w:val="20"/>
        </w:rPr>
      </w:pPr>
    </w:p>
    <w:p w14:paraId="40CAF67E" w14:textId="10343B0F" w:rsidR="00D40CA0" w:rsidRPr="00BA09CA" w:rsidRDefault="00D15C7E" w:rsidP="00BF2EB7">
      <w:pPr>
        <w:pStyle w:val="Prrafodelista"/>
        <w:numPr>
          <w:ilvl w:val="0"/>
          <w:numId w:val="24"/>
        </w:numPr>
        <w:spacing w:line="240" w:lineRule="auto"/>
        <w:jc w:val="both"/>
        <w:rPr>
          <w:lang w:val="x-none" w:eastAsia="es-ES"/>
        </w:rPr>
      </w:pPr>
      <w:bookmarkStart w:id="624" w:name="_Hlk530414232"/>
      <w:r w:rsidRPr="00BA09CA">
        <w:rPr>
          <w:rFonts w:ascii="Arial" w:eastAsiaTheme="minorEastAsia" w:hAnsi="Arial" w:cs="Arial"/>
          <w:sz w:val="20"/>
          <w:szCs w:val="20"/>
        </w:rPr>
        <w:t>Aportar</w:t>
      </w:r>
      <w:r w:rsidR="002A3776" w:rsidRPr="00BA09CA">
        <w:rPr>
          <w:rFonts w:ascii="Arial" w:eastAsiaTheme="minorEastAsia" w:hAnsi="Arial" w:cs="Arial"/>
          <w:sz w:val="20"/>
          <w:szCs w:val="20"/>
        </w:rPr>
        <w:t xml:space="preserve"> copia</w:t>
      </w:r>
      <w:r w:rsidRPr="00BA09CA">
        <w:rPr>
          <w:rFonts w:ascii="Arial" w:eastAsiaTheme="minorEastAsia" w:hAnsi="Arial" w:cs="Arial"/>
          <w:sz w:val="20"/>
          <w:szCs w:val="20"/>
        </w:rPr>
        <w:t xml:space="preserve"> de</w:t>
      </w:r>
      <w:r w:rsidR="002A3776" w:rsidRPr="00BA09CA">
        <w:rPr>
          <w:rFonts w:ascii="Arial" w:eastAsiaTheme="minorEastAsia" w:hAnsi="Arial" w:cs="Arial"/>
          <w:sz w:val="20"/>
          <w:szCs w:val="20"/>
        </w:rPr>
        <w:t xml:space="preserve">l documento de identificación </w:t>
      </w:r>
      <w:r w:rsidRPr="00BA09CA">
        <w:rPr>
          <w:rFonts w:ascii="Arial" w:eastAsiaTheme="minorEastAsia" w:hAnsi="Arial" w:cs="Arial"/>
          <w:sz w:val="20"/>
          <w:szCs w:val="20"/>
        </w:rPr>
        <w:t>del representante principal y</w:t>
      </w:r>
      <w:r w:rsidR="00C46D0D">
        <w:rPr>
          <w:rFonts w:ascii="Arial" w:eastAsiaTheme="minorEastAsia" w:hAnsi="Arial" w:cs="Arial"/>
          <w:sz w:val="20"/>
          <w:szCs w:val="20"/>
        </w:rPr>
        <w:t>, en caso de que se haya nombrado, del suplente del</w:t>
      </w:r>
      <w:r w:rsidR="560DBD42" w:rsidRPr="00BA09CA">
        <w:rPr>
          <w:rFonts w:ascii="Arial" w:eastAsiaTheme="minorEastAsia" w:hAnsi="Arial" w:cs="Arial"/>
          <w:sz w:val="20"/>
          <w:szCs w:val="20"/>
        </w:rPr>
        <w:t xml:space="preserve"> Proponente Plural.</w:t>
      </w:r>
    </w:p>
    <w:p w14:paraId="7F08C414" w14:textId="77777777" w:rsidR="00EE021F" w:rsidRPr="00BA09CA" w:rsidRDefault="00EE021F" w:rsidP="00BF2EB7">
      <w:pPr>
        <w:pStyle w:val="Prrafodelista"/>
        <w:spacing w:after="0" w:line="240" w:lineRule="auto"/>
        <w:contextualSpacing w:val="0"/>
        <w:rPr>
          <w:bCs/>
          <w:lang w:val="x-none" w:eastAsia="es-ES"/>
        </w:rPr>
      </w:pPr>
    </w:p>
    <w:p w14:paraId="34A47814" w14:textId="74CB1663" w:rsidR="00EE021F" w:rsidRPr="00BA09CA" w:rsidRDefault="00EE021F" w:rsidP="00E63264">
      <w:pPr>
        <w:numPr>
          <w:ilvl w:val="0"/>
          <w:numId w:val="24"/>
        </w:numPr>
        <w:contextualSpacing/>
        <w:jc w:val="both"/>
        <w:rPr>
          <w:rFonts w:ascii="Arial" w:hAnsi="Arial" w:cs="Arial"/>
          <w:sz w:val="20"/>
          <w:szCs w:val="20"/>
          <w:lang w:eastAsia="es-ES"/>
        </w:rPr>
      </w:pPr>
      <w:r w:rsidRPr="00BA09CA">
        <w:rPr>
          <w:rFonts w:ascii="Arial" w:hAnsi="Arial" w:cs="Arial"/>
          <w:sz w:val="20"/>
          <w:szCs w:val="20"/>
          <w:lang w:eastAsia="es-ES"/>
        </w:rPr>
        <w:t xml:space="preserve">Acreditar que la vigencia </w:t>
      </w:r>
      <w:r w:rsidR="46EF45A8" w:rsidRPr="00BA09CA">
        <w:rPr>
          <w:rFonts w:ascii="Arial" w:hAnsi="Arial" w:cs="Arial"/>
          <w:sz w:val="20"/>
          <w:szCs w:val="20"/>
          <w:lang w:eastAsia="es-ES"/>
        </w:rPr>
        <w:t xml:space="preserve">del Proponente Plural </w:t>
      </w:r>
      <w:r w:rsidRPr="00BA09CA">
        <w:rPr>
          <w:rFonts w:ascii="Arial" w:hAnsi="Arial" w:cs="Arial"/>
          <w:sz w:val="20"/>
          <w:szCs w:val="20"/>
          <w:lang w:eastAsia="es-ES"/>
        </w:rPr>
        <w:t xml:space="preserve">no sea inferior a la del plazo del </w:t>
      </w:r>
      <w:r w:rsidR="0052597B">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 xml:space="preserve"> y un</w:t>
      </w:r>
      <w:r w:rsidR="00036ED1">
        <w:rPr>
          <w:rFonts w:ascii="Arial" w:hAnsi="Arial" w:cs="Arial"/>
          <w:sz w:val="20"/>
          <w:szCs w:val="20"/>
          <w:lang w:eastAsia="es-ES"/>
        </w:rPr>
        <w:t xml:space="preserve"> (1)</w:t>
      </w:r>
      <w:r w:rsidRPr="00BA09CA">
        <w:rPr>
          <w:rFonts w:ascii="Arial" w:hAnsi="Arial" w:cs="Arial"/>
          <w:sz w:val="20"/>
          <w:szCs w:val="20"/>
          <w:lang w:eastAsia="es-ES"/>
        </w:rPr>
        <w:t xml:space="preserve"> año adicional. Para efectos de la evaluación, este plazo será contado a partir de la fecha del cierre del </w:t>
      </w:r>
      <w:r w:rsidR="324511C6" w:rsidRPr="00BA09CA">
        <w:rPr>
          <w:rFonts w:ascii="Arial" w:hAnsi="Arial" w:cs="Arial"/>
          <w:sz w:val="20"/>
          <w:szCs w:val="20"/>
          <w:lang w:eastAsia="es-ES"/>
        </w:rPr>
        <w:t>P</w:t>
      </w:r>
      <w:r w:rsidR="6F3C85C2" w:rsidRPr="00BA09CA">
        <w:rPr>
          <w:rFonts w:ascii="Arial" w:hAnsi="Arial" w:cs="Arial"/>
          <w:sz w:val="20"/>
          <w:szCs w:val="20"/>
          <w:lang w:eastAsia="es-ES"/>
        </w:rPr>
        <w:t>roceso</w:t>
      </w:r>
      <w:r w:rsidRPr="00BA09CA">
        <w:rPr>
          <w:rFonts w:ascii="Arial" w:hAnsi="Arial" w:cs="Arial"/>
          <w:sz w:val="20"/>
          <w:szCs w:val="20"/>
          <w:lang w:eastAsia="es-ES"/>
        </w:rPr>
        <w:t xml:space="preserve"> de </w:t>
      </w:r>
      <w:r w:rsidR="3B60181D" w:rsidRPr="00BA09CA">
        <w:rPr>
          <w:rFonts w:ascii="Arial" w:hAnsi="Arial" w:cs="Arial"/>
          <w:sz w:val="20"/>
          <w:szCs w:val="20"/>
          <w:lang w:eastAsia="es-ES"/>
        </w:rPr>
        <w:t>C</w:t>
      </w:r>
      <w:r w:rsidR="6F3C85C2" w:rsidRPr="00BA09CA">
        <w:rPr>
          <w:rFonts w:ascii="Arial" w:hAnsi="Arial" w:cs="Arial"/>
          <w:sz w:val="20"/>
          <w:szCs w:val="20"/>
          <w:lang w:eastAsia="es-ES"/>
        </w:rPr>
        <w:t>ontratación</w:t>
      </w:r>
      <w:r w:rsidRPr="00BA09CA">
        <w:rPr>
          <w:rFonts w:ascii="Arial" w:hAnsi="Arial" w:cs="Arial"/>
          <w:sz w:val="20"/>
          <w:szCs w:val="20"/>
          <w:lang w:eastAsia="es-ES"/>
        </w:rPr>
        <w:t xml:space="preserve">. </w:t>
      </w:r>
      <w:r w:rsidR="00F9749B" w:rsidRPr="4BD4BC34">
        <w:rPr>
          <w:rFonts w:ascii="Arial" w:hAnsi="Arial" w:cs="Arial"/>
          <w:sz w:val="20"/>
          <w:szCs w:val="20"/>
          <w:lang w:eastAsia="es-ES"/>
        </w:rPr>
        <w:t xml:space="preserve">En caso de modificarse la fecha de cierre del proceso, se tendrá como referencia para establecer el plazo de vigencia del certificado la fecha originalmente </w:t>
      </w:r>
      <w:r w:rsidR="00954393">
        <w:rPr>
          <w:rFonts w:ascii="Arial" w:hAnsi="Arial" w:cs="Arial"/>
          <w:sz w:val="20"/>
          <w:szCs w:val="20"/>
          <w:lang w:eastAsia="es-ES"/>
        </w:rPr>
        <w:t>señalada</w:t>
      </w:r>
      <w:r w:rsidR="00954393" w:rsidRPr="4BD4BC34">
        <w:rPr>
          <w:rFonts w:ascii="Arial" w:hAnsi="Arial" w:cs="Arial"/>
          <w:sz w:val="20"/>
          <w:szCs w:val="20"/>
          <w:lang w:eastAsia="es-ES"/>
        </w:rPr>
        <w:t xml:space="preserve"> </w:t>
      </w:r>
      <w:r w:rsidR="00F9749B" w:rsidRPr="4BD4BC34">
        <w:rPr>
          <w:rFonts w:ascii="Arial" w:hAnsi="Arial" w:cs="Arial"/>
          <w:sz w:val="20"/>
          <w:szCs w:val="20"/>
          <w:lang w:eastAsia="es-ES"/>
        </w:rPr>
        <w:t>en el Pliego de Condiciones</w:t>
      </w:r>
      <w:r w:rsidR="000A68FE">
        <w:rPr>
          <w:rFonts w:ascii="Arial" w:hAnsi="Arial" w:cs="Arial"/>
          <w:sz w:val="20"/>
          <w:szCs w:val="20"/>
          <w:lang w:eastAsia="es-ES"/>
        </w:rPr>
        <w:t>.</w:t>
      </w:r>
    </w:p>
    <w:p w14:paraId="093C3B4A" w14:textId="77777777" w:rsidR="00EE021F" w:rsidRPr="00BA09CA" w:rsidRDefault="00EE021F" w:rsidP="00AB1346">
      <w:pPr>
        <w:pStyle w:val="Prrafodelista"/>
        <w:spacing w:after="0" w:line="240" w:lineRule="auto"/>
        <w:contextualSpacing w:val="0"/>
        <w:rPr>
          <w:lang w:val="es-MX"/>
        </w:rPr>
      </w:pPr>
    </w:p>
    <w:p w14:paraId="57F62C38" w14:textId="6351915B" w:rsidR="009B49FF" w:rsidRPr="00BA09CA" w:rsidRDefault="006D7EC7" w:rsidP="00AB1346">
      <w:pPr>
        <w:numPr>
          <w:ilvl w:val="0"/>
          <w:numId w:val="24"/>
        </w:numPr>
        <w:contextualSpacing/>
        <w:jc w:val="both"/>
        <w:rPr>
          <w:rFonts w:ascii="Arial" w:hAnsi="Arial" w:cs="Arial"/>
          <w:sz w:val="20"/>
          <w:szCs w:val="20"/>
        </w:rPr>
      </w:pPr>
      <w:r w:rsidRPr="00BA09CA">
        <w:rPr>
          <w:rFonts w:ascii="Arial" w:hAnsi="Arial" w:cs="Arial"/>
          <w:sz w:val="20"/>
          <w:szCs w:val="20"/>
          <w:lang w:eastAsia="es-ES"/>
        </w:rPr>
        <w:t>El</w:t>
      </w:r>
      <w:r w:rsidR="002644ED" w:rsidRPr="00BA09CA">
        <w:rPr>
          <w:rFonts w:ascii="Arial" w:eastAsia="Arial,Times New Roman" w:hAnsi="Arial" w:cs="Arial"/>
          <w:sz w:val="20"/>
          <w:szCs w:val="20"/>
          <w:lang w:eastAsia="es-ES"/>
        </w:rPr>
        <w:t xml:space="preserve"> </w:t>
      </w:r>
      <w:r w:rsidR="07955747" w:rsidRPr="00BA09CA">
        <w:rPr>
          <w:rFonts w:ascii="Arial" w:hAnsi="Arial" w:cs="Arial"/>
          <w:sz w:val="20"/>
          <w:szCs w:val="20"/>
          <w:lang w:eastAsia="es-ES"/>
        </w:rPr>
        <w:t>P</w:t>
      </w:r>
      <w:r w:rsidR="3C477D01" w:rsidRPr="00BA09CA">
        <w:rPr>
          <w:rFonts w:ascii="Arial" w:hAnsi="Arial" w:cs="Arial"/>
          <w:sz w:val="20"/>
          <w:szCs w:val="20"/>
          <w:lang w:eastAsia="es-ES"/>
        </w:rPr>
        <w:t>r</w:t>
      </w:r>
      <w:r w:rsidR="7AE69BC9" w:rsidRPr="00BA09CA">
        <w:rPr>
          <w:rFonts w:ascii="Arial" w:hAnsi="Arial" w:cs="Arial"/>
          <w:sz w:val="20"/>
          <w:szCs w:val="20"/>
          <w:lang w:eastAsia="es-ES"/>
        </w:rPr>
        <w:t>oponente</w:t>
      </w:r>
      <w:r w:rsidR="2C0135A1" w:rsidRPr="00BA09CA">
        <w:rPr>
          <w:rFonts w:ascii="Arial" w:eastAsia="Arial,Times New Roman" w:hAnsi="Arial" w:cs="Arial"/>
          <w:sz w:val="20"/>
          <w:szCs w:val="20"/>
          <w:lang w:eastAsia="es-ES"/>
        </w:rPr>
        <w:t xml:space="preserve"> </w:t>
      </w:r>
      <w:r w:rsidR="5F0BCA5D" w:rsidRPr="00BA09CA">
        <w:rPr>
          <w:rFonts w:ascii="Arial" w:hAnsi="Arial" w:cs="Arial"/>
          <w:sz w:val="20"/>
          <w:szCs w:val="20"/>
          <w:lang w:eastAsia="es-ES"/>
        </w:rPr>
        <w:t>P</w:t>
      </w:r>
      <w:r w:rsidR="7AE69BC9" w:rsidRPr="00BA09CA">
        <w:rPr>
          <w:rFonts w:ascii="Arial" w:hAnsi="Arial" w:cs="Arial"/>
          <w:sz w:val="20"/>
          <w:szCs w:val="20"/>
          <w:lang w:eastAsia="es-ES"/>
        </w:rPr>
        <w:t>lural</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debe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señalar</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expresamente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cu</w:t>
      </w:r>
      <w:r w:rsidR="00293E97" w:rsidRPr="00BA09CA">
        <w:rPr>
          <w:rFonts w:ascii="Arial" w:hAnsi="Arial" w:cs="Arial"/>
          <w:sz w:val="20"/>
          <w:szCs w:val="20"/>
          <w:lang w:eastAsia="es-ES"/>
        </w:rPr>
        <w:t>á</w:t>
      </w:r>
      <w:r w:rsidRPr="00BA09CA">
        <w:rPr>
          <w:rFonts w:ascii="Arial" w:hAnsi="Arial" w:cs="Arial"/>
          <w:sz w:val="20"/>
          <w:szCs w:val="20"/>
          <w:lang w:eastAsia="es-ES"/>
        </w:rPr>
        <w:t>l</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es</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el</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porcentaje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participación</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cada</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uno</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de</w:t>
      </w:r>
      <w:r w:rsidR="002644ED" w:rsidRPr="00BA09CA">
        <w:rPr>
          <w:rFonts w:ascii="Arial" w:eastAsia="Arial,Times New Roman" w:hAnsi="Arial" w:cs="Arial"/>
          <w:sz w:val="20"/>
          <w:szCs w:val="20"/>
          <w:lang w:eastAsia="es-ES"/>
        </w:rPr>
        <w:t xml:space="preserve"> </w:t>
      </w:r>
      <w:r w:rsidRPr="00BA09CA">
        <w:rPr>
          <w:rFonts w:ascii="Arial" w:hAnsi="Arial" w:cs="Arial"/>
          <w:sz w:val="20"/>
          <w:szCs w:val="20"/>
          <w:lang w:eastAsia="es-ES"/>
        </w:rPr>
        <w:t>sus</w:t>
      </w:r>
      <w:r w:rsidR="002644ED" w:rsidRPr="00BA09CA">
        <w:rPr>
          <w:rFonts w:ascii="Arial" w:eastAsia="Arial,Times New Roman" w:hAnsi="Arial" w:cs="Arial"/>
          <w:sz w:val="20"/>
          <w:szCs w:val="20"/>
          <w:lang w:eastAsia="es-ES"/>
        </w:rPr>
        <w:t xml:space="preserve"> </w:t>
      </w:r>
      <w:r w:rsidR="00AF2660">
        <w:rPr>
          <w:rFonts w:ascii="Arial" w:eastAsia="Arial,Times New Roman" w:hAnsi="Arial" w:cs="Arial"/>
          <w:sz w:val="20"/>
          <w:szCs w:val="20"/>
          <w:lang w:eastAsia="es-ES"/>
        </w:rPr>
        <w:t>integrantes</w:t>
      </w:r>
      <w:r w:rsidRPr="00BA09CA">
        <w:rPr>
          <w:rFonts w:ascii="Arial" w:hAnsi="Arial" w:cs="Arial"/>
          <w:sz w:val="20"/>
          <w:szCs w:val="20"/>
          <w:lang w:eastAsia="es-ES"/>
        </w:rPr>
        <w:t>.</w:t>
      </w:r>
      <w:r w:rsidR="002644ED" w:rsidRPr="00BA09CA">
        <w:rPr>
          <w:rFonts w:ascii="Arial" w:eastAsia="Arial,Times New Roman" w:hAnsi="Arial" w:cs="Arial"/>
          <w:sz w:val="20"/>
          <w:szCs w:val="20"/>
          <w:lang w:eastAsia="es-ES"/>
        </w:rPr>
        <w:t xml:space="preserve"> </w:t>
      </w:r>
      <w:r w:rsidR="00655434" w:rsidRPr="00BA09CA">
        <w:rPr>
          <w:rFonts w:ascii="Arial" w:hAnsi="Arial" w:cs="Arial"/>
          <w:sz w:val="20"/>
          <w:szCs w:val="20"/>
        </w:rPr>
        <w:t>L</w:t>
      </w:r>
      <w:r w:rsidRPr="00BA09CA">
        <w:rPr>
          <w:rFonts w:ascii="Arial" w:hAnsi="Arial" w:cs="Arial"/>
          <w:sz w:val="20"/>
          <w:szCs w:val="20"/>
        </w:rPr>
        <w:t>a</w:t>
      </w:r>
      <w:r w:rsidR="002644ED" w:rsidRPr="00BA09CA">
        <w:rPr>
          <w:rFonts w:ascii="Arial" w:hAnsi="Arial" w:cs="Arial"/>
          <w:sz w:val="20"/>
          <w:szCs w:val="20"/>
        </w:rPr>
        <w:t xml:space="preserve"> </w:t>
      </w:r>
      <w:r w:rsidRPr="00BA09CA">
        <w:rPr>
          <w:rFonts w:ascii="Arial" w:hAnsi="Arial" w:cs="Arial"/>
          <w:sz w:val="20"/>
          <w:szCs w:val="20"/>
        </w:rPr>
        <w:t>sumatoria</w:t>
      </w:r>
      <w:r w:rsidR="002644ED" w:rsidRPr="00BA09CA">
        <w:rPr>
          <w:rFonts w:ascii="Arial" w:hAnsi="Arial" w:cs="Arial"/>
          <w:sz w:val="20"/>
          <w:szCs w:val="20"/>
        </w:rPr>
        <w:t xml:space="preserve"> </w:t>
      </w:r>
      <w:r w:rsidRPr="00BA09CA">
        <w:rPr>
          <w:rFonts w:ascii="Arial" w:hAnsi="Arial" w:cs="Arial"/>
          <w:sz w:val="20"/>
          <w:szCs w:val="20"/>
        </w:rPr>
        <w:t>de</w:t>
      </w:r>
      <w:r w:rsidR="00A425EA" w:rsidRPr="00BA09CA">
        <w:rPr>
          <w:rFonts w:ascii="Arial" w:hAnsi="Arial" w:cs="Arial"/>
          <w:sz w:val="20"/>
          <w:szCs w:val="20"/>
        </w:rPr>
        <w:t xml:space="preserve"> este</w:t>
      </w:r>
      <w:r w:rsidR="002644ED" w:rsidRPr="00BA09CA">
        <w:rPr>
          <w:rFonts w:ascii="Arial" w:hAnsi="Arial" w:cs="Arial"/>
          <w:sz w:val="20"/>
          <w:szCs w:val="20"/>
        </w:rPr>
        <w:t xml:space="preserve"> </w:t>
      </w:r>
      <w:r w:rsidRPr="00BA09CA">
        <w:rPr>
          <w:rFonts w:ascii="Arial" w:hAnsi="Arial" w:cs="Arial"/>
          <w:sz w:val="20"/>
          <w:szCs w:val="20"/>
        </w:rPr>
        <w:t>porcentaje</w:t>
      </w:r>
      <w:r w:rsidR="002644ED" w:rsidRPr="00BA09CA">
        <w:rPr>
          <w:rFonts w:ascii="Arial" w:hAnsi="Arial" w:cs="Arial"/>
          <w:sz w:val="20"/>
          <w:szCs w:val="20"/>
        </w:rPr>
        <w:t xml:space="preserve"> </w:t>
      </w:r>
      <w:r w:rsidR="00655434" w:rsidRPr="00BA09CA">
        <w:rPr>
          <w:rFonts w:ascii="Arial" w:hAnsi="Arial" w:cs="Arial"/>
          <w:sz w:val="20"/>
          <w:szCs w:val="20"/>
        </w:rPr>
        <w:t xml:space="preserve">no </w:t>
      </w:r>
      <w:r w:rsidR="00860567" w:rsidRPr="00BA09CA">
        <w:rPr>
          <w:rFonts w:ascii="Arial" w:hAnsi="Arial" w:cs="Arial"/>
          <w:sz w:val="20"/>
          <w:szCs w:val="20"/>
        </w:rPr>
        <w:t>podrá</w:t>
      </w:r>
      <w:r w:rsidR="002644ED" w:rsidRPr="00BA09CA">
        <w:rPr>
          <w:rFonts w:ascii="Arial" w:hAnsi="Arial" w:cs="Arial"/>
          <w:sz w:val="20"/>
          <w:szCs w:val="20"/>
        </w:rPr>
        <w:t xml:space="preserve"> </w:t>
      </w:r>
      <w:r w:rsidR="00860567" w:rsidRPr="00BA09CA">
        <w:rPr>
          <w:rFonts w:ascii="Arial" w:hAnsi="Arial" w:cs="Arial"/>
          <w:sz w:val="20"/>
          <w:szCs w:val="20"/>
        </w:rPr>
        <w:t>ser</w:t>
      </w:r>
      <w:r w:rsidR="002644ED" w:rsidRPr="00BA09CA">
        <w:rPr>
          <w:rFonts w:ascii="Arial" w:hAnsi="Arial" w:cs="Arial"/>
          <w:sz w:val="20"/>
          <w:szCs w:val="20"/>
        </w:rPr>
        <w:t xml:space="preserve"> </w:t>
      </w:r>
      <w:r w:rsidR="00860567" w:rsidRPr="00BA09CA">
        <w:rPr>
          <w:rFonts w:ascii="Arial" w:hAnsi="Arial" w:cs="Arial"/>
          <w:sz w:val="20"/>
          <w:szCs w:val="20"/>
        </w:rPr>
        <w:t>diferente</w:t>
      </w:r>
      <w:r w:rsidR="002644ED" w:rsidRPr="00BA09CA">
        <w:rPr>
          <w:rFonts w:ascii="Arial" w:hAnsi="Arial" w:cs="Arial"/>
          <w:sz w:val="20"/>
          <w:szCs w:val="20"/>
        </w:rPr>
        <w:t xml:space="preserve"> </w:t>
      </w:r>
      <w:r w:rsidR="00860567" w:rsidRPr="00BA09CA">
        <w:rPr>
          <w:rFonts w:ascii="Arial" w:hAnsi="Arial" w:cs="Arial"/>
          <w:sz w:val="20"/>
          <w:szCs w:val="20"/>
        </w:rPr>
        <w:t>al</w:t>
      </w:r>
      <w:r w:rsidR="002644ED" w:rsidRPr="00BA09CA">
        <w:rPr>
          <w:rFonts w:ascii="Arial" w:hAnsi="Arial" w:cs="Arial"/>
          <w:sz w:val="20"/>
          <w:szCs w:val="20"/>
        </w:rPr>
        <w:t xml:space="preserve"> </w:t>
      </w:r>
      <w:r w:rsidR="002A2742">
        <w:rPr>
          <w:rFonts w:ascii="Arial" w:hAnsi="Arial" w:cs="Arial"/>
          <w:sz w:val="20"/>
          <w:szCs w:val="20"/>
        </w:rPr>
        <w:t>cien por ciento (</w:t>
      </w:r>
      <w:r w:rsidR="00860567" w:rsidRPr="00BA09CA">
        <w:rPr>
          <w:rFonts w:ascii="Arial" w:hAnsi="Arial" w:cs="Arial"/>
          <w:sz w:val="20"/>
          <w:szCs w:val="20"/>
        </w:rPr>
        <w:t>100</w:t>
      </w:r>
      <w:r w:rsidR="00AF2660">
        <w:rPr>
          <w:rFonts w:ascii="Arial" w:hAnsi="Arial" w:cs="Arial"/>
          <w:sz w:val="20"/>
          <w:szCs w:val="20"/>
        </w:rPr>
        <w:t xml:space="preserve"> </w:t>
      </w:r>
      <w:r w:rsidR="00860567" w:rsidRPr="00BA09CA">
        <w:rPr>
          <w:rFonts w:ascii="Arial" w:hAnsi="Arial" w:cs="Arial"/>
          <w:sz w:val="20"/>
          <w:szCs w:val="20"/>
        </w:rPr>
        <w:t>%</w:t>
      </w:r>
      <w:r w:rsidR="002A2742">
        <w:rPr>
          <w:rFonts w:ascii="Arial" w:hAnsi="Arial" w:cs="Arial"/>
          <w:sz w:val="20"/>
          <w:szCs w:val="20"/>
        </w:rPr>
        <w:t>)</w:t>
      </w:r>
      <w:r w:rsidR="009B49FF" w:rsidRPr="00BA09CA">
        <w:rPr>
          <w:rFonts w:ascii="Arial" w:eastAsia="Arial,Times New Roman" w:hAnsi="Arial" w:cs="Arial"/>
          <w:sz w:val="20"/>
          <w:szCs w:val="20"/>
          <w:lang w:eastAsia="es-ES"/>
        </w:rPr>
        <w:t>.</w:t>
      </w:r>
    </w:p>
    <w:p w14:paraId="3D525DD1" w14:textId="77777777" w:rsidR="009B49FF" w:rsidRPr="00BA09CA" w:rsidRDefault="009B49FF">
      <w:pPr>
        <w:ind w:left="720"/>
        <w:contextualSpacing/>
        <w:jc w:val="both"/>
        <w:rPr>
          <w:rFonts w:ascii="Arial" w:hAnsi="Arial" w:cs="Arial"/>
          <w:bCs/>
          <w:sz w:val="20"/>
          <w:szCs w:val="20"/>
          <w:lang w:val="x-none" w:eastAsia="es-ES"/>
        </w:rPr>
      </w:pPr>
    </w:p>
    <w:p w14:paraId="0B248423" w14:textId="22A087A1" w:rsidR="002D1126" w:rsidRPr="006E76E4" w:rsidRDefault="762456EF" w:rsidP="006E76E4">
      <w:pPr>
        <w:pStyle w:val="Prrafodelista"/>
        <w:numPr>
          <w:ilvl w:val="0"/>
          <w:numId w:val="24"/>
        </w:numPr>
        <w:spacing w:line="240" w:lineRule="auto"/>
        <w:jc w:val="both"/>
        <w:rPr>
          <w:b/>
          <w:u w:val="single"/>
        </w:rPr>
      </w:pPr>
      <w:r w:rsidRPr="00C90B46">
        <w:rPr>
          <w:rFonts w:ascii="Arial" w:hAnsi="Arial" w:cs="Arial"/>
          <w:sz w:val="20"/>
          <w:szCs w:val="20"/>
          <w:lang w:eastAsia="es-ES"/>
        </w:rPr>
        <w:t>E</w:t>
      </w:r>
      <w:r w:rsidR="7AE69BC9" w:rsidRPr="00C90B46">
        <w:rPr>
          <w:rFonts w:ascii="Arial" w:hAnsi="Arial" w:cs="Arial"/>
          <w:sz w:val="20"/>
          <w:szCs w:val="20"/>
        </w:rPr>
        <w:t>n</w:t>
      </w:r>
      <w:r w:rsidR="2C0135A1" w:rsidRPr="00C90B46">
        <w:rPr>
          <w:rFonts w:ascii="Arial" w:hAnsi="Arial" w:cs="Arial"/>
          <w:sz w:val="20"/>
          <w:szCs w:val="20"/>
        </w:rPr>
        <w:t xml:space="preserve"> </w:t>
      </w:r>
      <w:r w:rsidR="7AE69BC9" w:rsidRPr="00C90B46">
        <w:rPr>
          <w:rFonts w:ascii="Arial" w:hAnsi="Arial" w:cs="Arial"/>
          <w:sz w:val="20"/>
          <w:szCs w:val="20"/>
        </w:rPr>
        <w:t>la</w:t>
      </w:r>
      <w:r w:rsidR="2C0135A1" w:rsidRPr="00C90B46">
        <w:rPr>
          <w:rFonts w:ascii="Arial" w:hAnsi="Arial" w:cs="Arial"/>
          <w:sz w:val="20"/>
          <w:szCs w:val="20"/>
        </w:rPr>
        <w:t xml:space="preserve"> </w:t>
      </w:r>
      <w:r w:rsidR="7AE69BC9" w:rsidRPr="00C90B46">
        <w:rPr>
          <w:rFonts w:ascii="Arial" w:hAnsi="Arial" w:cs="Arial"/>
          <w:sz w:val="20"/>
          <w:szCs w:val="20"/>
        </w:rPr>
        <w:t>etapa</w:t>
      </w:r>
      <w:r w:rsidR="2C0135A1" w:rsidRPr="00C90B46">
        <w:rPr>
          <w:rFonts w:ascii="Arial" w:hAnsi="Arial" w:cs="Arial"/>
          <w:sz w:val="20"/>
          <w:szCs w:val="20"/>
        </w:rPr>
        <w:t xml:space="preserve"> </w:t>
      </w:r>
      <w:r w:rsidR="7AE69BC9" w:rsidRPr="00C90B46">
        <w:rPr>
          <w:rFonts w:ascii="Arial" w:hAnsi="Arial" w:cs="Arial"/>
          <w:sz w:val="20"/>
          <w:szCs w:val="20"/>
        </w:rPr>
        <w:t>contractual</w:t>
      </w:r>
      <w:r w:rsidR="2C0135A1" w:rsidRPr="00C90B46">
        <w:rPr>
          <w:rFonts w:ascii="Arial" w:hAnsi="Arial" w:cs="Arial"/>
          <w:sz w:val="20"/>
          <w:szCs w:val="20"/>
        </w:rPr>
        <w:t xml:space="preserve"> </w:t>
      </w:r>
      <w:r w:rsidR="7AE69BC9" w:rsidRPr="00C90B46">
        <w:rPr>
          <w:rFonts w:ascii="Arial" w:hAnsi="Arial" w:cs="Arial"/>
          <w:sz w:val="20"/>
          <w:szCs w:val="20"/>
        </w:rPr>
        <w:t>no</w:t>
      </w:r>
      <w:r w:rsidR="2C0135A1" w:rsidRPr="00C90B46">
        <w:rPr>
          <w:rFonts w:ascii="Arial" w:hAnsi="Arial" w:cs="Arial"/>
          <w:sz w:val="20"/>
          <w:szCs w:val="20"/>
        </w:rPr>
        <w:t xml:space="preserve"> </w:t>
      </w:r>
      <w:r w:rsidR="7AE69BC9" w:rsidRPr="00C90B46">
        <w:rPr>
          <w:rFonts w:ascii="Arial" w:hAnsi="Arial" w:cs="Arial"/>
          <w:sz w:val="20"/>
          <w:szCs w:val="20"/>
        </w:rPr>
        <w:t>podrá</w:t>
      </w:r>
      <w:r w:rsidR="00D62885" w:rsidRPr="00C90B46">
        <w:rPr>
          <w:rFonts w:ascii="Arial" w:hAnsi="Arial" w:cs="Arial"/>
          <w:sz w:val="20"/>
          <w:szCs w:val="20"/>
        </w:rPr>
        <w:t>n</w:t>
      </w:r>
      <w:r w:rsidR="2C0135A1" w:rsidRPr="00C90B46">
        <w:rPr>
          <w:rFonts w:ascii="Arial" w:hAnsi="Arial" w:cs="Arial"/>
          <w:sz w:val="20"/>
          <w:szCs w:val="20"/>
        </w:rPr>
        <w:t xml:space="preserve"> </w:t>
      </w:r>
      <w:r w:rsidR="3C477D01" w:rsidRPr="00C90B46">
        <w:rPr>
          <w:rFonts w:ascii="Arial" w:hAnsi="Arial" w:cs="Arial"/>
          <w:sz w:val="20"/>
          <w:szCs w:val="20"/>
        </w:rPr>
        <w:t>modificarse</w:t>
      </w:r>
      <w:r w:rsidR="2C0135A1" w:rsidRPr="00C90B46">
        <w:rPr>
          <w:rFonts w:ascii="Arial" w:hAnsi="Arial" w:cs="Arial"/>
          <w:sz w:val="20"/>
          <w:szCs w:val="20"/>
        </w:rPr>
        <w:t xml:space="preserve"> </w:t>
      </w:r>
      <w:r w:rsidR="7AE69BC9" w:rsidRPr="00C90B46">
        <w:rPr>
          <w:rFonts w:ascii="Arial" w:hAnsi="Arial" w:cs="Arial"/>
          <w:sz w:val="20"/>
          <w:szCs w:val="20"/>
        </w:rPr>
        <w:t>los</w:t>
      </w:r>
      <w:r w:rsidR="2C0135A1" w:rsidRPr="00C90B46">
        <w:rPr>
          <w:rFonts w:ascii="Arial" w:hAnsi="Arial" w:cs="Arial"/>
          <w:sz w:val="20"/>
          <w:szCs w:val="20"/>
        </w:rPr>
        <w:t xml:space="preserve"> </w:t>
      </w:r>
      <w:r w:rsidR="7AE69BC9" w:rsidRPr="00C90B46">
        <w:rPr>
          <w:rFonts w:ascii="Arial" w:hAnsi="Arial" w:cs="Arial"/>
          <w:sz w:val="20"/>
          <w:szCs w:val="20"/>
        </w:rPr>
        <w:t>porcentajes</w:t>
      </w:r>
      <w:r w:rsidR="2C0135A1" w:rsidRPr="00C90B46">
        <w:rPr>
          <w:rFonts w:ascii="Arial" w:hAnsi="Arial" w:cs="Arial"/>
          <w:sz w:val="20"/>
          <w:szCs w:val="20"/>
        </w:rPr>
        <w:t xml:space="preserve"> </w:t>
      </w:r>
      <w:r w:rsidR="7AE69BC9" w:rsidRPr="00C90B46">
        <w:rPr>
          <w:rFonts w:ascii="Arial" w:hAnsi="Arial" w:cs="Arial"/>
          <w:sz w:val="20"/>
          <w:szCs w:val="20"/>
        </w:rPr>
        <w:t>de</w:t>
      </w:r>
      <w:r w:rsidR="2C0135A1" w:rsidRPr="00C90B46">
        <w:rPr>
          <w:rFonts w:ascii="Arial" w:hAnsi="Arial" w:cs="Arial"/>
          <w:sz w:val="20"/>
          <w:szCs w:val="20"/>
        </w:rPr>
        <w:t xml:space="preserve"> </w:t>
      </w:r>
      <w:r w:rsidR="7AE69BC9" w:rsidRPr="00C90B46">
        <w:rPr>
          <w:rFonts w:ascii="Arial" w:hAnsi="Arial" w:cs="Arial"/>
          <w:sz w:val="20"/>
          <w:szCs w:val="20"/>
        </w:rPr>
        <w:t>participación</w:t>
      </w:r>
      <w:r w:rsidR="2C0135A1" w:rsidRPr="00C90B46">
        <w:rPr>
          <w:rFonts w:ascii="Arial" w:hAnsi="Arial" w:cs="Arial"/>
          <w:sz w:val="20"/>
          <w:szCs w:val="20"/>
        </w:rPr>
        <w:t xml:space="preserve"> </w:t>
      </w:r>
      <w:r w:rsidR="7AE69BC9" w:rsidRPr="00C90B46">
        <w:rPr>
          <w:rFonts w:ascii="Arial" w:hAnsi="Arial" w:cs="Arial"/>
          <w:sz w:val="20"/>
          <w:szCs w:val="20"/>
        </w:rPr>
        <w:t>sin</w:t>
      </w:r>
      <w:r w:rsidR="2C0135A1" w:rsidRPr="00C90B46">
        <w:rPr>
          <w:rFonts w:ascii="Arial" w:hAnsi="Arial" w:cs="Arial"/>
          <w:sz w:val="20"/>
          <w:szCs w:val="20"/>
        </w:rPr>
        <w:t xml:space="preserve"> </w:t>
      </w:r>
      <w:r w:rsidR="7AE69BC9" w:rsidRPr="00C90B46">
        <w:rPr>
          <w:rFonts w:ascii="Arial" w:hAnsi="Arial" w:cs="Arial"/>
          <w:sz w:val="20"/>
          <w:szCs w:val="20"/>
        </w:rPr>
        <w:t>el</w:t>
      </w:r>
      <w:r w:rsidR="2C0135A1" w:rsidRPr="00C90B46">
        <w:rPr>
          <w:rFonts w:ascii="Arial" w:hAnsi="Arial" w:cs="Arial"/>
          <w:sz w:val="20"/>
          <w:szCs w:val="20"/>
        </w:rPr>
        <w:t xml:space="preserve"> </w:t>
      </w:r>
      <w:r w:rsidR="7AE69BC9" w:rsidRPr="00C90B46">
        <w:rPr>
          <w:rFonts w:ascii="Arial" w:hAnsi="Arial" w:cs="Arial"/>
          <w:sz w:val="20"/>
          <w:szCs w:val="20"/>
        </w:rPr>
        <w:t>consentimiento</w:t>
      </w:r>
      <w:r w:rsidR="2C0135A1" w:rsidRPr="00C90B46">
        <w:rPr>
          <w:rFonts w:ascii="Arial" w:hAnsi="Arial" w:cs="Arial"/>
          <w:sz w:val="20"/>
          <w:szCs w:val="20"/>
        </w:rPr>
        <w:t xml:space="preserve"> </w:t>
      </w:r>
      <w:r w:rsidR="7AE69BC9" w:rsidRPr="00C90B46">
        <w:rPr>
          <w:rFonts w:ascii="Arial" w:hAnsi="Arial" w:cs="Arial"/>
          <w:sz w:val="20"/>
          <w:szCs w:val="20"/>
        </w:rPr>
        <w:t>previo</w:t>
      </w:r>
      <w:r w:rsidR="2C0135A1" w:rsidRPr="00C90B46">
        <w:rPr>
          <w:rFonts w:ascii="Arial" w:hAnsi="Arial" w:cs="Arial"/>
          <w:sz w:val="20"/>
          <w:szCs w:val="20"/>
        </w:rPr>
        <w:t xml:space="preserve"> </w:t>
      </w:r>
      <w:r w:rsidR="7AE69BC9" w:rsidRPr="00C90B46">
        <w:rPr>
          <w:rFonts w:ascii="Arial" w:hAnsi="Arial" w:cs="Arial"/>
          <w:sz w:val="20"/>
          <w:szCs w:val="20"/>
          <w:lang w:eastAsia="es-ES"/>
        </w:rPr>
        <w:t>de</w:t>
      </w:r>
      <w:r w:rsidR="2C0135A1" w:rsidRPr="00C90B46">
        <w:rPr>
          <w:rFonts w:ascii="Arial" w:hAnsi="Arial" w:cs="Arial"/>
          <w:sz w:val="20"/>
          <w:szCs w:val="20"/>
        </w:rPr>
        <w:t xml:space="preserve"> </w:t>
      </w:r>
      <w:r w:rsidR="7AE69BC9" w:rsidRPr="00C90B46">
        <w:rPr>
          <w:rFonts w:ascii="Arial" w:hAnsi="Arial" w:cs="Arial"/>
          <w:sz w:val="20"/>
          <w:szCs w:val="20"/>
          <w:lang w:eastAsia="es-ES"/>
        </w:rPr>
        <w:t>la</w:t>
      </w:r>
      <w:r w:rsidR="2C0135A1" w:rsidRPr="00C90B46">
        <w:rPr>
          <w:rFonts w:ascii="Arial" w:hAnsi="Arial" w:cs="Arial"/>
          <w:sz w:val="20"/>
          <w:szCs w:val="20"/>
        </w:rPr>
        <w:t xml:space="preserve"> </w:t>
      </w:r>
      <w:r w:rsidR="00E41DBB" w:rsidRPr="00C90B46">
        <w:rPr>
          <w:rFonts w:ascii="Arial" w:hAnsi="Arial" w:cs="Arial"/>
          <w:sz w:val="20"/>
          <w:szCs w:val="20"/>
          <w:lang w:eastAsia="es-ES"/>
        </w:rPr>
        <w:t>Entidad</w:t>
      </w:r>
      <w:r w:rsidR="7AE69BC9" w:rsidRPr="00C90B46">
        <w:rPr>
          <w:rFonts w:ascii="Arial" w:hAnsi="Arial" w:cs="Arial"/>
          <w:sz w:val="20"/>
          <w:szCs w:val="20"/>
        </w:rPr>
        <w:t>.</w:t>
      </w:r>
      <w:r w:rsidR="7E8B4EF7" w:rsidRPr="00C90B46">
        <w:rPr>
          <w:rFonts w:ascii="Arial" w:hAnsi="Arial" w:cs="Arial"/>
          <w:sz w:val="20"/>
          <w:szCs w:val="20"/>
        </w:rPr>
        <w:t xml:space="preserve"> En todo caso, en la etapa precontractual no será posible modificar los porcentajes de los integrantes del Proponente Plural después de la fecha del cierre del Proceso de Contratación</w:t>
      </w:r>
      <w:r w:rsidR="00D62885" w:rsidRPr="00C90B46">
        <w:rPr>
          <w:rFonts w:ascii="Arial" w:hAnsi="Arial" w:cs="Arial"/>
          <w:sz w:val="20"/>
          <w:szCs w:val="20"/>
        </w:rPr>
        <w:t>.</w:t>
      </w:r>
      <w:r w:rsidR="00BD5635" w:rsidRPr="00C90B46">
        <w:rPr>
          <w:rFonts w:ascii="Arial" w:hAnsi="Arial" w:cs="Arial"/>
          <w:sz w:val="20"/>
          <w:szCs w:val="20"/>
        </w:rPr>
        <w:t xml:space="preserve"> </w:t>
      </w:r>
      <w:r w:rsidR="00D62885" w:rsidRPr="00C90B46">
        <w:rPr>
          <w:rFonts w:ascii="Arial" w:hAnsi="Arial" w:cs="Arial"/>
          <w:sz w:val="20"/>
          <w:szCs w:val="20"/>
        </w:rPr>
        <w:t>C</w:t>
      </w:r>
      <w:r w:rsidR="00CF57A1" w:rsidRPr="00C90B46">
        <w:rPr>
          <w:rFonts w:ascii="Arial" w:hAnsi="Arial" w:cs="Arial"/>
          <w:sz w:val="20"/>
          <w:szCs w:val="20"/>
        </w:rPr>
        <w:t>ualquier modificación en los porcentajes de los integrantes será ineficaz y</w:t>
      </w:r>
      <w:r w:rsidR="004E28AD">
        <w:rPr>
          <w:rFonts w:ascii="Arial" w:hAnsi="Arial" w:cs="Arial"/>
          <w:sz w:val="20"/>
          <w:szCs w:val="20"/>
        </w:rPr>
        <w:t xml:space="preserve"> </w:t>
      </w:r>
      <w:r w:rsidR="00CF57A1" w:rsidRPr="00C90B46">
        <w:rPr>
          <w:rFonts w:ascii="Arial" w:hAnsi="Arial" w:cs="Arial"/>
          <w:sz w:val="20"/>
          <w:szCs w:val="20"/>
        </w:rPr>
        <w:t>por tanto carecerá de efecto.</w:t>
      </w:r>
    </w:p>
    <w:p w14:paraId="5A447179" w14:textId="54DEAC20" w:rsidR="00D40CA0" w:rsidRPr="00BA09CA" w:rsidRDefault="00B56FE5">
      <w:pPr>
        <w:numPr>
          <w:ilvl w:val="0"/>
          <w:numId w:val="24"/>
        </w:numPr>
        <w:contextualSpacing/>
        <w:jc w:val="both"/>
        <w:rPr>
          <w:rFonts w:ascii="Arial" w:hAnsi="Arial" w:cs="Arial"/>
          <w:bCs/>
          <w:sz w:val="20"/>
          <w:szCs w:val="20"/>
          <w:lang w:val="x-none" w:eastAsia="es-ES"/>
        </w:rPr>
      </w:pPr>
      <w:r w:rsidRPr="00BA09CA">
        <w:rPr>
          <w:rFonts w:ascii="Arial" w:hAnsi="Arial" w:cs="Arial"/>
          <w:sz w:val="20"/>
          <w:szCs w:val="20"/>
          <w:highlight w:val="lightGray"/>
        </w:rPr>
        <w:t>[</w:t>
      </w:r>
      <w:r w:rsidR="002D1126" w:rsidRPr="00BA09CA">
        <w:rPr>
          <w:rFonts w:ascii="Arial" w:hAnsi="Arial" w:cs="Arial"/>
          <w:sz w:val="20"/>
          <w:szCs w:val="20"/>
          <w:highlight w:val="lightGray"/>
        </w:rPr>
        <w:t xml:space="preserve">Incluir en </w:t>
      </w:r>
      <w:r w:rsidR="4FF85250" w:rsidRPr="00BA09CA">
        <w:rPr>
          <w:rFonts w:ascii="Arial" w:hAnsi="Arial" w:cs="Arial"/>
          <w:sz w:val="20"/>
          <w:szCs w:val="20"/>
          <w:highlight w:val="lightGray"/>
        </w:rPr>
        <w:t>P</w:t>
      </w:r>
      <w:r w:rsidR="40C6D060" w:rsidRPr="00BA09CA">
        <w:rPr>
          <w:rFonts w:ascii="Arial" w:hAnsi="Arial" w:cs="Arial"/>
          <w:sz w:val="20"/>
          <w:szCs w:val="20"/>
          <w:highlight w:val="lightGray"/>
        </w:rPr>
        <w:t>rocesos</w:t>
      </w:r>
      <w:r w:rsidR="211280AA" w:rsidRPr="00BA09CA">
        <w:rPr>
          <w:rFonts w:ascii="Arial" w:hAnsi="Arial" w:cs="Arial"/>
          <w:sz w:val="20"/>
          <w:szCs w:val="20"/>
          <w:highlight w:val="lightGray"/>
        </w:rPr>
        <w:t xml:space="preserve"> de Contratación</w:t>
      </w:r>
      <w:r w:rsidR="002D1126" w:rsidRPr="00BA09CA">
        <w:rPr>
          <w:rFonts w:ascii="Arial" w:hAnsi="Arial" w:cs="Arial"/>
          <w:sz w:val="20"/>
          <w:szCs w:val="20"/>
          <w:highlight w:val="lightGray"/>
        </w:rPr>
        <w:t xml:space="preserve"> estructurados por lotes o </w:t>
      </w:r>
      <w:r w:rsidR="000246FF">
        <w:rPr>
          <w:rFonts w:ascii="Arial" w:hAnsi="Arial" w:cs="Arial"/>
          <w:sz w:val="20"/>
          <w:szCs w:val="20"/>
          <w:highlight w:val="lightGray"/>
        </w:rPr>
        <w:t xml:space="preserve">por </w:t>
      </w:r>
      <w:r w:rsidR="002D1126" w:rsidRPr="00BA09CA">
        <w:rPr>
          <w:rFonts w:ascii="Arial" w:hAnsi="Arial" w:cs="Arial"/>
          <w:sz w:val="20"/>
          <w:szCs w:val="20"/>
          <w:highlight w:val="lightGray"/>
        </w:rPr>
        <w:t>grupos]</w:t>
      </w:r>
      <w:r w:rsidR="002D1126" w:rsidRPr="00BA09CA">
        <w:rPr>
          <w:rFonts w:ascii="Arial" w:hAnsi="Arial" w:cs="Arial"/>
          <w:sz w:val="20"/>
          <w:szCs w:val="20"/>
        </w:rPr>
        <w:t xml:space="preserve"> Indicar el lote</w:t>
      </w:r>
      <w:r w:rsidR="002A2742">
        <w:rPr>
          <w:rFonts w:ascii="Arial" w:hAnsi="Arial" w:cs="Arial"/>
          <w:sz w:val="20"/>
          <w:szCs w:val="20"/>
        </w:rPr>
        <w:t>/grupo</w:t>
      </w:r>
      <w:r w:rsidR="002D1126" w:rsidRPr="00BA09CA">
        <w:rPr>
          <w:rFonts w:ascii="Arial" w:hAnsi="Arial" w:cs="Arial"/>
          <w:sz w:val="20"/>
          <w:szCs w:val="20"/>
        </w:rPr>
        <w:t xml:space="preserve"> o lotes</w:t>
      </w:r>
      <w:r w:rsidR="00614D53">
        <w:rPr>
          <w:rFonts w:ascii="Arial" w:hAnsi="Arial" w:cs="Arial"/>
          <w:sz w:val="20"/>
          <w:szCs w:val="20"/>
        </w:rPr>
        <w:t>/grupos</w:t>
      </w:r>
      <w:r w:rsidR="002D1126" w:rsidRPr="00BA09CA">
        <w:rPr>
          <w:rFonts w:ascii="Arial" w:hAnsi="Arial" w:cs="Arial"/>
          <w:sz w:val="20"/>
          <w:szCs w:val="20"/>
        </w:rPr>
        <w:t xml:space="preserve"> a los cuales presenta oferta. </w:t>
      </w:r>
      <w:bookmarkEnd w:id="624"/>
    </w:p>
    <w:p w14:paraId="39E06C0A" w14:textId="5FC7E533" w:rsidR="002D1126" w:rsidRPr="00BA09CA" w:rsidRDefault="002D1126">
      <w:pPr>
        <w:autoSpaceDE w:val="0"/>
        <w:autoSpaceDN w:val="0"/>
        <w:adjustRightInd w:val="0"/>
        <w:spacing w:before="120" w:after="240"/>
        <w:jc w:val="both"/>
        <w:rPr>
          <w:rFonts w:ascii="Arial" w:eastAsia="Arial,Times New Roman" w:hAnsi="Arial" w:cs="Arial"/>
          <w:sz w:val="20"/>
          <w:szCs w:val="20"/>
          <w:lang w:val="es-ES" w:eastAsia="es-ES"/>
        </w:rPr>
      </w:pPr>
      <w:bookmarkStart w:id="625" w:name="_Hlk530414282"/>
      <w:r w:rsidRPr="00BA09CA">
        <w:rPr>
          <w:rFonts w:ascii="Arial" w:hAnsi="Arial" w:cs="Arial"/>
          <w:sz w:val="20"/>
          <w:szCs w:val="20"/>
          <w:lang w:val="es-ES" w:eastAsia="es-ES"/>
        </w:rPr>
        <w:t>Dicho</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documento</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debe</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estar</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firmado</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por</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todos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los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integrantes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del</w:t>
      </w:r>
      <w:r w:rsidRPr="00BA09CA">
        <w:rPr>
          <w:rFonts w:ascii="Arial" w:eastAsia="Arial,Times New Roman" w:hAnsi="Arial" w:cs="Arial"/>
          <w:sz w:val="20"/>
          <w:szCs w:val="20"/>
          <w:lang w:val="es-ES" w:eastAsia="es-ES"/>
        </w:rPr>
        <w:t xml:space="preserve"> </w:t>
      </w:r>
      <w:r w:rsidR="3F4B5E1E" w:rsidRPr="00BA09CA">
        <w:rPr>
          <w:rFonts w:ascii="Arial" w:hAnsi="Arial" w:cs="Arial"/>
          <w:sz w:val="20"/>
          <w:szCs w:val="20"/>
          <w:lang w:val="es-ES" w:eastAsia="es-ES"/>
        </w:rPr>
        <w:t>P</w:t>
      </w:r>
      <w:r w:rsidR="40C6D060" w:rsidRPr="00BA09CA">
        <w:rPr>
          <w:rFonts w:ascii="Arial" w:hAnsi="Arial" w:cs="Arial"/>
          <w:sz w:val="20"/>
          <w:szCs w:val="20"/>
          <w:lang w:val="es-ES" w:eastAsia="es-ES"/>
        </w:rPr>
        <w:t xml:space="preserve">roponente </w:t>
      </w:r>
      <w:r w:rsidR="6F007FB4" w:rsidRPr="00BA09CA">
        <w:rPr>
          <w:rFonts w:ascii="Arial" w:hAnsi="Arial" w:cs="Arial"/>
          <w:sz w:val="20"/>
          <w:szCs w:val="20"/>
          <w:lang w:val="es-ES" w:eastAsia="es-ES"/>
        </w:rPr>
        <w:t>P</w:t>
      </w:r>
      <w:r w:rsidR="40C6D060" w:rsidRPr="00BA09CA">
        <w:rPr>
          <w:rFonts w:ascii="Arial" w:hAnsi="Arial" w:cs="Arial"/>
          <w:sz w:val="20"/>
          <w:szCs w:val="20"/>
          <w:lang w:val="es-ES" w:eastAsia="es-ES"/>
        </w:rPr>
        <w:t>lural</w:t>
      </w:r>
      <w:r w:rsidRPr="00BA09CA">
        <w:rPr>
          <w:rFonts w:ascii="Arial" w:hAnsi="Arial" w:cs="Arial"/>
          <w:sz w:val="20"/>
          <w:szCs w:val="20"/>
          <w:lang w:val="es-ES" w:eastAsia="es-ES"/>
        </w:rPr>
        <w:t xml:space="preserve"> y</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en</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el</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caso</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de</w:t>
      </w:r>
      <w:r w:rsidR="00E0435A" w:rsidRPr="00BA09CA">
        <w:rPr>
          <w:rFonts w:ascii="Arial" w:hAnsi="Arial" w:cs="Arial"/>
          <w:sz w:val="20"/>
          <w:szCs w:val="20"/>
          <w:lang w:val="es-ES" w:eastAsia="es-ES"/>
        </w:rPr>
        <w:t xml:space="preserve"> que un integrante sea una</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persona</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jurídica,</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por</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el</w:t>
      </w:r>
      <w:r w:rsidRPr="00BA09CA">
        <w:rPr>
          <w:rFonts w:ascii="Arial" w:eastAsia="Arial,Times New Roman" w:hAnsi="Arial" w:cs="Arial"/>
          <w:sz w:val="20"/>
          <w:szCs w:val="20"/>
          <w:lang w:val="es-ES" w:eastAsia="es-ES"/>
        </w:rPr>
        <w:t xml:space="preserve"> </w:t>
      </w:r>
      <w:r w:rsidR="00B56FE5" w:rsidRPr="00BA09CA">
        <w:rPr>
          <w:rFonts w:ascii="Arial" w:hAnsi="Arial" w:cs="Arial"/>
          <w:sz w:val="20"/>
          <w:szCs w:val="20"/>
          <w:lang w:val="es-ES" w:eastAsia="es-ES"/>
        </w:rPr>
        <w:t>r</w:t>
      </w:r>
      <w:r w:rsidRPr="00BA09CA">
        <w:rPr>
          <w:rFonts w:ascii="Arial" w:hAnsi="Arial" w:cs="Arial"/>
          <w:sz w:val="20"/>
          <w:szCs w:val="20"/>
          <w:lang w:val="es-ES" w:eastAsia="es-ES"/>
        </w:rPr>
        <w:t>epresentante</w:t>
      </w:r>
      <w:r w:rsidRPr="00BA09CA">
        <w:rPr>
          <w:rFonts w:ascii="Arial" w:eastAsia="Arial,Times New Roman" w:hAnsi="Arial" w:cs="Arial"/>
          <w:sz w:val="20"/>
          <w:szCs w:val="20"/>
          <w:lang w:val="es-ES" w:eastAsia="es-ES"/>
        </w:rPr>
        <w:t xml:space="preserve"> </w:t>
      </w:r>
      <w:r w:rsidR="00B56FE5" w:rsidRPr="00BA09CA">
        <w:rPr>
          <w:rFonts w:ascii="Arial" w:hAnsi="Arial" w:cs="Arial"/>
          <w:sz w:val="20"/>
          <w:szCs w:val="20"/>
          <w:lang w:val="es-ES" w:eastAsia="es-ES"/>
        </w:rPr>
        <w:t>l</w:t>
      </w:r>
      <w:r w:rsidRPr="00BA09CA">
        <w:rPr>
          <w:rFonts w:ascii="Arial" w:hAnsi="Arial" w:cs="Arial"/>
          <w:sz w:val="20"/>
          <w:szCs w:val="20"/>
          <w:lang w:val="es-ES" w:eastAsia="es-ES"/>
        </w:rPr>
        <w:t>egal</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de</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dicha</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persona, o por el apoderado de cualquiera de los anteriores.</w:t>
      </w:r>
    </w:p>
    <w:p w14:paraId="1C0A8425" w14:textId="170CE0F6" w:rsidR="00045A40" w:rsidRPr="00BA09CA" w:rsidRDefault="00056AE6" w:rsidP="00FB703A">
      <w:pPr>
        <w:pStyle w:val="Capitulo2"/>
        <w:rPr>
          <w:rFonts w:eastAsia="Arial"/>
          <w:lang w:eastAsia="es-ES"/>
        </w:rPr>
      </w:pPr>
      <w:bookmarkStart w:id="626" w:name="_Toc35616251"/>
      <w:bookmarkStart w:id="627" w:name="_Toc35616578"/>
      <w:bookmarkStart w:id="628" w:name="_Toc508648270"/>
      <w:bookmarkStart w:id="629" w:name="_Toc508984054"/>
      <w:bookmarkStart w:id="630" w:name="_Toc509843885"/>
      <w:bookmarkStart w:id="631" w:name="_Toc511924792"/>
      <w:bookmarkStart w:id="632" w:name="_Toc520226881"/>
      <w:bookmarkStart w:id="633" w:name="_Toc520297851"/>
      <w:bookmarkStart w:id="634" w:name="_Toc520317116"/>
      <w:bookmarkStart w:id="635" w:name="_Toc533083719"/>
      <w:bookmarkStart w:id="636" w:name="_Toc35616252"/>
      <w:bookmarkStart w:id="637" w:name="_Toc40113345"/>
      <w:bookmarkStart w:id="638" w:name="_Toc108082909"/>
      <w:bookmarkStart w:id="639" w:name="_Toc108175034"/>
      <w:bookmarkStart w:id="640" w:name="_Hlk530414304"/>
      <w:bookmarkStart w:id="641" w:name="_Hlk511410135"/>
      <w:bookmarkEnd w:id="625"/>
      <w:bookmarkEnd w:id="626"/>
      <w:bookmarkEnd w:id="627"/>
      <w:r>
        <w:rPr>
          <w:rFonts w:eastAsia="Arial"/>
          <w:lang w:eastAsia="es-ES"/>
        </w:rPr>
        <w:t xml:space="preserve">3.4. </w:t>
      </w:r>
      <w:r w:rsidR="00045A40" w:rsidRPr="00BA09CA">
        <w:rPr>
          <w:rFonts w:eastAsia="Arial"/>
          <w:lang w:eastAsia="es-ES"/>
        </w:rPr>
        <w:t>CERTIFICACIÓN</w:t>
      </w:r>
      <w:r w:rsidR="002644ED" w:rsidRPr="00BA09CA">
        <w:rPr>
          <w:rFonts w:eastAsia="Arial"/>
          <w:lang w:eastAsia="es-ES"/>
        </w:rPr>
        <w:t xml:space="preserve"> </w:t>
      </w:r>
      <w:r w:rsidR="00045A40" w:rsidRPr="00BA09CA">
        <w:rPr>
          <w:rFonts w:eastAsia="Arial"/>
          <w:lang w:eastAsia="es-ES"/>
        </w:rPr>
        <w:t>DE</w:t>
      </w:r>
      <w:r w:rsidR="002644ED" w:rsidRPr="00BA09CA">
        <w:rPr>
          <w:rFonts w:eastAsia="Arial"/>
          <w:lang w:eastAsia="es-ES"/>
        </w:rPr>
        <w:t xml:space="preserve"> </w:t>
      </w:r>
      <w:r w:rsidR="00045A40" w:rsidRPr="00BA09CA">
        <w:rPr>
          <w:rFonts w:eastAsia="Arial"/>
          <w:lang w:eastAsia="es-ES"/>
        </w:rPr>
        <w:t>PAGOS</w:t>
      </w:r>
      <w:r w:rsidR="002644ED" w:rsidRPr="00BA09CA">
        <w:rPr>
          <w:rFonts w:eastAsia="Arial"/>
          <w:lang w:eastAsia="es-ES"/>
        </w:rPr>
        <w:t xml:space="preserve"> </w:t>
      </w:r>
      <w:r w:rsidR="00430CB4">
        <w:rPr>
          <w:rFonts w:eastAsia="Arial"/>
          <w:lang w:eastAsia="es-ES"/>
        </w:rPr>
        <w:t xml:space="preserve">AL SISTEMA </w:t>
      </w:r>
      <w:r w:rsidR="00045A40" w:rsidRPr="00BA09CA">
        <w:rPr>
          <w:rFonts w:eastAsia="Arial"/>
          <w:lang w:eastAsia="es-ES"/>
        </w:rPr>
        <w:t>DE</w:t>
      </w:r>
      <w:r w:rsidR="002644ED" w:rsidRPr="00BA09CA">
        <w:rPr>
          <w:rFonts w:eastAsia="Arial"/>
          <w:lang w:eastAsia="es-ES"/>
        </w:rPr>
        <w:t xml:space="preserve"> </w:t>
      </w:r>
      <w:r w:rsidR="00045A40" w:rsidRPr="00BA09CA">
        <w:rPr>
          <w:rFonts w:eastAsia="Arial"/>
          <w:lang w:eastAsia="es-ES"/>
        </w:rPr>
        <w:t>SEGURIDAD</w:t>
      </w:r>
      <w:r w:rsidR="002644ED" w:rsidRPr="00BA09CA">
        <w:rPr>
          <w:rFonts w:eastAsia="Arial"/>
          <w:lang w:eastAsia="es-ES"/>
        </w:rPr>
        <w:t xml:space="preserve"> </w:t>
      </w:r>
      <w:r w:rsidR="00045A40" w:rsidRPr="00BA09CA">
        <w:rPr>
          <w:rFonts w:eastAsia="Arial"/>
          <w:lang w:eastAsia="es-ES"/>
        </w:rPr>
        <w:t>SOCIAL</w:t>
      </w:r>
      <w:r w:rsidR="002644ED" w:rsidRPr="00BA09CA">
        <w:rPr>
          <w:rFonts w:eastAsia="Arial"/>
          <w:lang w:eastAsia="es-ES"/>
        </w:rPr>
        <w:t xml:space="preserve"> </w:t>
      </w:r>
      <w:r w:rsidR="00045A40" w:rsidRPr="00BA09CA">
        <w:rPr>
          <w:rFonts w:eastAsia="Arial"/>
          <w:lang w:eastAsia="es-ES"/>
        </w:rPr>
        <w:t>Y</w:t>
      </w:r>
      <w:r w:rsidR="002644ED" w:rsidRPr="00BA09CA">
        <w:rPr>
          <w:rFonts w:eastAsia="Arial"/>
          <w:lang w:eastAsia="es-ES"/>
        </w:rPr>
        <w:t xml:space="preserve"> </w:t>
      </w:r>
      <w:r w:rsidR="00045A40" w:rsidRPr="00BA09CA">
        <w:rPr>
          <w:rFonts w:eastAsia="Arial"/>
          <w:lang w:eastAsia="es-ES"/>
        </w:rPr>
        <w:t>APORTES</w:t>
      </w:r>
      <w:r w:rsidR="002644ED" w:rsidRPr="00BA09CA">
        <w:rPr>
          <w:rFonts w:eastAsia="Arial"/>
          <w:lang w:eastAsia="es-ES"/>
        </w:rPr>
        <w:t xml:space="preserve"> </w:t>
      </w:r>
      <w:r w:rsidR="00045A40" w:rsidRPr="00BA09CA">
        <w:rPr>
          <w:rFonts w:eastAsia="Arial"/>
          <w:lang w:eastAsia="es-ES"/>
        </w:rPr>
        <w:t>LEGALES</w:t>
      </w:r>
      <w:bookmarkEnd w:id="628"/>
      <w:bookmarkEnd w:id="629"/>
      <w:bookmarkEnd w:id="630"/>
      <w:bookmarkEnd w:id="631"/>
      <w:bookmarkEnd w:id="632"/>
      <w:bookmarkEnd w:id="633"/>
      <w:bookmarkEnd w:id="634"/>
      <w:bookmarkEnd w:id="635"/>
      <w:bookmarkEnd w:id="636"/>
      <w:bookmarkEnd w:id="637"/>
      <w:bookmarkEnd w:id="638"/>
      <w:bookmarkEnd w:id="639"/>
    </w:p>
    <w:p w14:paraId="1A237831" w14:textId="1F6D7AA4" w:rsidR="00B63911" w:rsidRPr="00BA09CA" w:rsidRDefault="006366D9" w:rsidP="00BF2EB7">
      <w:pPr>
        <w:pStyle w:val="InviasNormal"/>
        <w:outlineLvl w:val="2"/>
        <w:rPr>
          <w:rFonts w:ascii="Arial" w:eastAsia="Arial" w:hAnsi="Arial" w:cs="Arial"/>
          <w:b/>
          <w:bCs/>
          <w:sz w:val="20"/>
          <w:szCs w:val="20"/>
          <w:lang w:val="es-CO"/>
        </w:rPr>
      </w:pPr>
      <w:bookmarkStart w:id="642" w:name="_Toc35616253"/>
      <w:bookmarkStart w:id="643" w:name="_Toc40113346"/>
      <w:bookmarkStart w:id="644" w:name="_Toc108082910"/>
      <w:bookmarkStart w:id="645" w:name="_Toc108175035"/>
      <w:bookmarkStart w:id="646" w:name="_Hlk530414327"/>
      <w:bookmarkEnd w:id="640"/>
      <w:r w:rsidRPr="00BA09CA">
        <w:rPr>
          <w:rFonts w:ascii="Arial" w:eastAsia="Arial" w:hAnsi="Arial" w:cs="Arial"/>
          <w:b/>
          <w:bCs/>
          <w:sz w:val="20"/>
          <w:szCs w:val="20"/>
          <w:lang w:val="es-CO"/>
        </w:rPr>
        <w:t xml:space="preserve">3.4.1 </w:t>
      </w:r>
      <w:r w:rsidR="00B63911" w:rsidRPr="00BA09CA">
        <w:rPr>
          <w:rFonts w:ascii="Arial" w:eastAsia="Arial" w:hAnsi="Arial" w:cs="Arial"/>
          <w:b/>
          <w:bCs/>
          <w:sz w:val="20"/>
          <w:szCs w:val="20"/>
          <w:lang w:val="es-CO"/>
        </w:rPr>
        <w:t>PERSONAS</w:t>
      </w:r>
      <w:r w:rsidR="002644ED" w:rsidRPr="00BA09CA">
        <w:rPr>
          <w:rFonts w:ascii="Arial" w:eastAsia="Arial" w:hAnsi="Arial" w:cs="Arial"/>
          <w:b/>
          <w:bCs/>
          <w:sz w:val="20"/>
          <w:szCs w:val="20"/>
          <w:lang w:val="es-CO"/>
        </w:rPr>
        <w:t xml:space="preserve"> </w:t>
      </w:r>
      <w:r w:rsidR="00B63911" w:rsidRPr="00BA09CA">
        <w:rPr>
          <w:rFonts w:ascii="Arial" w:eastAsia="Arial" w:hAnsi="Arial" w:cs="Arial"/>
          <w:b/>
          <w:bCs/>
          <w:sz w:val="20"/>
          <w:szCs w:val="20"/>
          <w:lang w:val="es-CO"/>
        </w:rPr>
        <w:t>JURÍDICAS</w:t>
      </w:r>
      <w:bookmarkEnd w:id="642"/>
      <w:bookmarkEnd w:id="643"/>
      <w:bookmarkEnd w:id="644"/>
      <w:bookmarkEnd w:id="645"/>
    </w:p>
    <w:p w14:paraId="110813F2" w14:textId="2F86DA87" w:rsidR="00691E2E" w:rsidRPr="00BA09CA" w:rsidRDefault="007E46F2" w:rsidP="00E63264">
      <w:pPr>
        <w:jc w:val="both"/>
        <w:rPr>
          <w:rFonts w:ascii="Arial" w:eastAsia="Arial,Times New Roman" w:hAnsi="Arial" w:cs="Arial"/>
          <w:sz w:val="20"/>
          <w:szCs w:val="20"/>
          <w:lang w:val="es-ES" w:eastAsia="es-ES"/>
        </w:rPr>
      </w:pPr>
      <w:bookmarkStart w:id="647" w:name="_Hlk516152939"/>
      <w:bookmarkEnd w:id="646"/>
      <w:r w:rsidRPr="00BA09CA">
        <w:rPr>
          <w:rFonts w:ascii="Arial" w:hAnsi="Arial" w:cs="Arial"/>
          <w:sz w:val="20"/>
          <w:szCs w:val="20"/>
          <w:lang w:val="es-ES" w:eastAsia="es-ES"/>
        </w:rPr>
        <w:t>El</w:t>
      </w:r>
      <w:r w:rsidR="004860C4" w:rsidRPr="00BA09CA">
        <w:rPr>
          <w:rFonts w:ascii="Arial" w:hAnsi="Arial" w:cs="Arial"/>
          <w:sz w:val="20"/>
          <w:szCs w:val="20"/>
          <w:lang w:val="es-ES" w:eastAsia="es-ES"/>
        </w:rPr>
        <w:t xml:space="preserve"> </w:t>
      </w:r>
      <w:r w:rsidR="76FA4B1E" w:rsidRPr="00BA09CA">
        <w:rPr>
          <w:rFonts w:ascii="Arial" w:hAnsi="Arial" w:cs="Arial"/>
          <w:sz w:val="20"/>
          <w:szCs w:val="20"/>
          <w:lang w:val="es-ES" w:eastAsia="es-ES"/>
        </w:rPr>
        <w:t>P</w:t>
      </w:r>
      <w:r w:rsidR="4763425D" w:rsidRPr="00BA09CA">
        <w:rPr>
          <w:rFonts w:ascii="Arial" w:hAnsi="Arial" w:cs="Arial"/>
          <w:sz w:val="20"/>
          <w:szCs w:val="20"/>
          <w:lang w:val="es-ES" w:eastAsia="es-ES"/>
        </w:rPr>
        <w:t>roponente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persona</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jurídica</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debe</w:t>
      </w:r>
      <w:r w:rsidR="004860C4" w:rsidRPr="00BA09CA">
        <w:rPr>
          <w:rFonts w:ascii="Arial" w:eastAsia="Arial,Times New Roman" w:hAnsi="Arial" w:cs="Arial"/>
          <w:sz w:val="20"/>
          <w:szCs w:val="20"/>
          <w:lang w:val="es-ES" w:eastAsia="es-ES"/>
        </w:rPr>
        <w:t xml:space="preserve"> </w:t>
      </w:r>
      <w:r w:rsidR="00AF2660">
        <w:rPr>
          <w:rFonts w:ascii="Arial" w:hAnsi="Arial" w:cs="Arial"/>
          <w:sz w:val="20"/>
          <w:szCs w:val="20"/>
          <w:lang w:val="es-ES" w:eastAsia="es-ES"/>
        </w:rPr>
        <w:t>diligenciar</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 xml:space="preserve">el </w:t>
      </w:r>
      <w:r w:rsidR="00CD2C5D" w:rsidRPr="00BA09CA">
        <w:rPr>
          <w:rFonts w:ascii="Arial" w:hAnsi="Arial" w:cs="Arial"/>
          <w:sz w:val="20"/>
          <w:szCs w:val="20"/>
          <w:lang w:val="es-ES" w:eastAsia="es-ES"/>
        </w:rPr>
        <w:t xml:space="preserve">“Formato 5 – Pagos </w:t>
      </w:r>
      <w:r w:rsidR="004F6116">
        <w:rPr>
          <w:rFonts w:ascii="Arial" w:hAnsi="Arial" w:cs="Arial"/>
          <w:sz w:val="20"/>
          <w:szCs w:val="20"/>
          <w:lang w:val="es-ES" w:eastAsia="es-ES"/>
        </w:rPr>
        <w:t xml:space="preserve">al Sistema </w:t>
      </w:r>
      <w:r w:rsidR="00CD2C5D" w:rsidRPr="00BA09CA">
        <w:rPr>
          <w:rFonts w:ascii="Arial" w:hAnsi="Arial" w:cs="Arial"/>
          <w:sz w:val="20"/>
          <w:szCs w:val="20"/>
          <w:lang w:val="es-ES" w:eastAsia="es-ES"/>
        </w:rPr>
        <w:t xml:space="preserve">de </w:t>
      </w:r>
      <w:r w:rsidR="004F6116">
        <w:rPr>
          <w:rFonts w:ascii="Arial" w:hAnsi="Arial" w:cs="Arial"/>
          <w:sz w:val="20"/>
          <w:szCs w:val="20"/>
          <w:lang w:val="es-ES" w:eastAsia="es-ES"/>
        </w:rPr>
        <w:t>S</w:t>
      </w:r>
      <w:r w:rsidR="00CD2C5D" w:rsidRPr="00BA09CA">
        <w:rPr>
          <w:rFonts w:ascii="Arial" w:hAnsi="Arial" w:cs="Arial"/>
          <w:sz w:val="20"/>
          <w:szCs w:val="20"/>
          <w:lang w:val="es-ES" w:eastAsia="es-ES"/>
        </w:rPr>
        <w:t xml:space="preserve">eguridad </w:t>
      </w:r>
      <w:r w:rsidR="004F6116">
        <w:rPr>
          <w:rFonts w:ascii="Arial" w:hAnsi="Arial" w:cs="Arial"/>
          <w:sz w:val="20"/>
          <w:szCs w:val="20"/>
          <w:lang w:val="es-ES" w:eastAsia="es-ES"/>
        </w:rPr>
        <w:t>S</w:t>
      </w:r>
      <w:r w:rsidR="00CD2C5D" w:rsidRPr="00BA09CA">
        <w:rPr>
          <w:rFonts w:ascii="Arial" w:hAnsi="Arial" w:cs="Arial"/>
          <w:sz w:val="20"/>
          <w:szCs w:val="20"/>
          <w:lang w:val="es-ES" w:eastAsia="es-ES"/>
        </w:rPr>
        <w:t xml:space="preserve">ocial y </w:t>
      </w:r>
      <w:r w:rsidR="00652C52">
        <w:rPr>
          <w:rFonts w:ascii="Arial" w:hAnsi="Arial" w:cs="Arial"/>
          <w:sz w:val="20"/>
          <w:szCs w:val="20"/>
          <w:lang w:val="es-ES" w:eastAsia="es-ES"/>
        </w:rPr>
        <w:t>A</w:t>
      </w:r>
      <w:r w:rsidR="00CD2C5D" w:rsidRPr="00BA09CA">
        <w:rPr>
          <w:rFonts w:ascii="Arial" w:hAnsi="Arial" w:cs="Arial"/>
          <w:sz w:val="20"/>
          <w:szCs w:val="20"/>
          <w:lang w:val="es-ES" w:eastAsia="es-ES"/>
        </w:rPr>
        <w:t xml:space="preserve">portes </w:t>
      </w:r>
      <w:r w:rsidR="00652C52">
        <w:rPr>
          <w:rFonts w:ascii="Arial" w:hAnsi="Arial" w:cs="Arial"/>
          <w:sz w:val="20"/>
          <w:szCs w:val="20"/>
          <w:lang w:val="es-ES" w:eastAsia="es-ES"/>
        </w:rPr>
        <w:t>L</w:t>
      </w:r>
      <w:r w:rsidR="00CD2C5D" w:rsidRPr="00BA09CA">
        <w:rPr>
          <w:rFonts w:ascii="Arial" w:hAnsi="Arial" w:cs="Arial"/>
          <w:sz w:val="20"/>
          <w:szCs w:val="20"/>
          <w:lang w:val="es-ES" w:eastAsia="es-ES"/>
        </w:rPr>
        <w:t>egales”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suscrito por</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el</w:t>
      </w:r>
      <w:r w:rsidR="004860C4" w:rsidRPr="00BA09CA">
        <w:rPr>
          <w:rFonts w:ascii="Arial" w:eastAsia="Arial,Times New Roman" w:hAnsi="Arial" w:cs="Arial"/>
          <w:sz w:val="20"/>
          <w:szCs w:val="20"/>
          <w:lang w:val="es-ES" w:eastAsia="es-ES"/>
        </w:rPr>
        <w:t xml:space="preserve"> </w:t>
      </w:r>
      <w:r w:rsidR="00867228" w:rsidRPr="00BA09CA">
        <w:rPr>
          <w:rFonts w:ascii="Arial" w:hAnsi="Arial" w:cs="Arial"/>
          <w:sz w:val="20"/>
          <w:szCs w:val="20"/>
          <w:lang w:val="es-ES" w:eastAsia="es-ES"/>
        </w:rPr>
        <w:t>r</w:t>
      </w:r>
      <w:r w:rsidR="004860C4" w:rsidRPr="00BA09CA">
        <w:rPr>
          <w:rFonts w:ascii="Arial" w:hAnsi="Arial" w:cs="Arial"/>
          <w:sz w:val="20"/>
          <w:szCs w:val="20"/>
          <w:lang w:val="es-ES" w:eastAsia="es-ES"/>
        </w:rPr>
        <w:t xml:space="preserve">evisor </w:t>
      </w:r>
      <w:r w:rsidR="00867228" w:rsidRPr="00BA09CA">
        <w:rPr>
          <w:rFonts w:ascii="Arial" w:hAnsi="Arial" w:cs="Arial"/>
          <w:sz w:val="20"/>
          <w:szCs w:val="20"/>
          <w:lang w:val="es-ES" w:eastAsia="es-ES"/>
        </w:rPr>
        <w:t>f</w:t>
      </w:r>
      <w:r w:rsidR="004860C4" w:rsidRPr="00BA09CA">
        <w:rPr>
          <w:rFonts w:ascii="Arial" w:hAnsi="Arial" w:cs="Arial"/>
          <w:sz w:val="20"/>
          <w:szCs w:val="20"/>
          <w:lang w:val="es-ES" w:eastAsia="es-ES"/>
        </w:rPr>
        <w:t>iscal</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acuerdo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con</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los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requerimientos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w:t>
      </w:r>
      <w:r w:rsidR="004860C4" w:rsidRPr="00BA09CA">
        <w:rPr>
          <w:rFonts w:ascii="Arial" w:eastAsia="Arial,Times New Roman" w:hAnsi="Arial" w:cs="Arial"/>
          <w:sz w:val="20"/>
          <w:szCs w:val="20"/>
          <w:lang w:val="es-ES" w:eastAsia="es-ES"/>
        </w:rPr>
        <w:t xml:space="preserve"> </w:t>
      </w:r>
      <w:r w:rsidR="00D901C9" w:rsidRPr="00BA09CA">
        <w:rPr>
          <w:rFonts w:ascii="Arial" w:hAnsi="Arial" w:cs="Arial"/>
          <w:sz w:val="20"/>
          <w:szCs w:val="20"/>
          <w:lang w:val="es-ES" w:eastAsia="es-ES"/>
        </w:rPr>
        <w:t>l</w:t>
      </w:r>
      <w:r w:rsidR="004860C4" w:rsidRPr="00BA09CA">
        <w:rPr>
          <w:rFonts w:ascii="Arial" w:hAnsi="Arial" w:cs="Arial"/>
          <w:sz w:val="20"/>
          <w:szCs w:val="20"/>
          <w:lang w:val="es-ES" w:eastAsia="es-ES"/>
        </w:rPr>
        <w:t>ey,</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por</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el</w:t>
      </w:r>
      <w:r w:rsidR="004860C4" w:rsidRPr="00BA09CA">
        <w:rPr>
          <w:rFonts w:ascii="Arial" w:eastAsia="Arial,Times New Roman" w:hAnsi="Arial" w:cs="Arial"/>
          <w:sz w:val="20"/>
          <w:szCs w:val="20"/>
          <w:lang w:val="es-ES" w:eastAsia="es-ES"/>
        </w:rPr>
        <w:t xml:space="preserve"> </w:t>
      </w:r>
      <w:r w:rsidR="00867228" w:rsidRPr="00BA09CA">
        <w:rPr>
          <w:rFonts w:ascii="Arial" w:hAnsi="Arial" w:cs="Arial"/>
          <w:sz w:val="20"/>
          <w:szCs w:val="20"/>
          <w:lang w:val="es-ES" w:eastAsia="es-ES"/>
        </w:rPr>
        <w:t>r</w:t>
      </w:r>
      <w:r w:rsidR="004860C4" w:rsidRPr="00BA09CA">
        <w:rPr>
          <w:rFonts w:ascii="Arial" w:hAnsi="Arial" w:cs="Arial"/>
          <w:sz w:val="20"/>
          <w:szCs w:val="20"/>
          <w:lang w:val="es-ES" w:eastAsia="es-ES"/>
        </w:rPr>
        <w:t>epresentante</w:t>
      </w:r>
      <w:r w:rsidR="004860C4" w:rsidRPr="00BA09CA">
        <w:rPr>
          <w:rFonts w:ascii="Arial" w:eastAsia="Arial,Times New Roman" w:hAnsi="Arial" w:cs="Arial"/>
          <w:sz w:val="20"/>
          <w:szCs w:val="20"/>
          <w:lang w:val="es-ES" w:eastAsia="es-ES"/>
        </w:rPr>
        <w:t xml:space="preserve"> </w:t>
      </w:r>
      <w:r w:rsidR="00867228" w:rsidRPr="00BA09CA">
        <w:rPr>
          <w:rFonts w:ascii="Arial" w:hAnsi="Arial" w:cs="Arial"/>
          <w:sz w:val="20"/>
          <w:szCs w:val="20"/>
          <w:lang w:val="es-ES" w:eastAsia="es-ES"/>
        </w:rPr>
        <w:t>l</w:t>
      </w:r>
      <w:r w:rsidR="004860C4" w:rsidRPr="00BA09CA">
        <w:rPr>
          <w:rFonts w:ascii="Arial" w:hAnsi="Arial" w:cs="Arial"/>
          <w:sz w:val="20"/>
          <w:szCs w:val="20"/>
          <w:lang w:val="es-ES" w:eastAsia="es-ES"/>
        </w:rPr>
        <w:t>egal,</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bajo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la</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gravedad</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del</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juramento,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cuando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no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se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requiera</w:t>
      </w:r>
      <w:r w:rsidR="004860C4" w:rsidRPr="00BA09CA">
        <w:rPr>
          <w:rFonts w:ascii="Arial" w:eastAsia="Arial,Times New Roman" w:hAnsi="Arial" w:cs="Arial"/>
          <w:sz w:val="20"/>
          <w:szCs w:val="20"/>
          <w:lang w:val="es-ES" w:eastAsia="es-ES"/>
        </w:rPr>
        <w:t xml:space="preserve"> </w:t>
      </w:r>
      <w:r w:rsidR="00867228" w:rsidRPr="00BA09CA">
        <w:rPr>
          <w:rFonts w:ascii="Arial" w:hAnsi="Arial" w:cs="Arial"/>
          <w:sz w:val="20"/>
          <w:szCs w:val="20"/>
          <w:lang w:val="es-ES" w:eastAsia="es-ES"/>
        </w:rPr>
        <w:t>r</w:t>
      </w:r>
      <w:r w:rsidR="004860C4" w:rsidRPr="00BA09CA">
        <w:rPr>
          <w:rFonts w:ascii="Arial" w:hAnsi="Arial" w:cs="Arial"/>
          <w:sz w:val="20"/>
          <w:szCs w:val="20"/>
          <w:lang w:val="es-ES" w:eastAsia="es-ES"/>
        </w:rPr>
        <w:t xml:space="preserve">evisor </w:t>
      </w:r>
      <w:r w:rsidR="00867228" w:rsidRPr="00BA09CA">
        <w:rPr>
          <w:rFonts w:ascii="Arial" w:hAnsi="Arial" w:cs="Arial"/>
          <w:sz w:val="20"/>
          <w:szCs w:val="20"/>
          <w:lang w:val="es-ES" w:eastAsia="es-ES"/>
        </w:rPr>
        <w:t>f</w:t>
      </w:r>
      <w:r w:rsidR="004860C4" w:rsidRPr="00BA09CA">
        <w:rPr>
          <w:rFonts w:ascii="Arial" w:hAnsi="Arial" w:cs="Arial"/>
          <w:sz w:val="20"/>
          <w:szCs w:val="20"/>
          <w:lang w:val="es-ES" w:eastAsia="es-ES"/>
        </w:rPr>
        <w:t>iscal</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en</w:t>
      </w:r>
      <w:r w:rsidR="004860C4" w:rsidRPr="00BA09CA">
        <w:rPr>
          <w:rFonts w:ascii="Arial" w:eastAsia="Arial,Times New Roman" w:hAnsi="Arial" w:cs="Arial"/>
          <w:sz w:val="20"/>
          <w:szCs w:val="20"/>
          <w:lang w:val="es-ES" w:eastAsia="es-ES"/>
        </w:rPr>
        <w:t xml:space="preserve"> </w:t>
      </w:r>
      <w:r w:rsidR="00FF27ED" w:rsidRPr="00BA09CA">
        <w:rPr>
          <w:rFonts w:ascii="Arial" w:hAnsi="Arial" w:cs="Arial"/>
          <w:sz w:val="20"/>
          <w:szCs w:val="20"/>
          <w:lang w:val="es-ES" w:eastAsia="es-ES"/>
        </w:rPr>
        <w:t>el</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que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conste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el</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pago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los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aportes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sus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empleados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a</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los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sistemas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salud,</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riesgos</w:t>
      </w:r>
      <w:r w:rsidR="004860C4" w:rsidRPr="00BA09CA">
        <w:rPr>
          <w:rFonts w:ascii="Arial" w:eastAsia="Arial,Times New Roman" w:hAnsi="Arial" w:cs="Arial"/>
          <w:sz w:val="20"/>
          <w:szCs w:val="20"/>
          <w:lang w:val="es-ES" w:eastAsia="es-ES"/>
        </w:rPr>
        <w:t xml:space="preserve"> </w:t>
      </w:r>
      <w:r w:rsidR="027C1AF2" w:rsidRPr="00BA09CA">
        <w:rPr>
          <w:rFonts w:ascii="Arial" w:hAnsi="Arial" w:cs="Arial"/>
          <w:sz w:val="20"/>
          <w:szCs w:val="20"/>
          <w:lang w:val="es-ES" w:eastAsia="es-ES"/>
        </w:rPr>
        <w:t>laborales</w:t>
      </w:r>
      <w:r w:rsidR="004860C4" w:rsidRPr="00BA09CA">
        <w:rPr>
          <w:rFonts w:ascii="Arial" w:hAnsi="Arial" w:cs="Arial"/>
          <w:sz w:val="20"/>
          <w:szCs w:val="20"/>
          <w:lang w:val="es-ES" w:eastAsia="es-ES"/>
        </w:rPr>
        <w:t>,</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pensiones</w:t>
      </w:r>
      <w:r w:rsidR="0109518E" w:rsidRPr="00BA09CA">
        <w:rPr>
          <w:rFonts w:ascii="Arial" w:hAnsi="Arial" w:cs="Arial"/>
          <w:sz w:val="20"/>
          <w:szCs w:val="20"/>
          <w:lang w:val="es-ES" w:eastAsia="es-ES"/>
        </w:rPr>
        <w:t>,</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aportes</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a</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las</w:t>
      </w:r>
      <w:r w:rsidR="004860C4" w:rsidRPr="00BA09CA">
        <w:rPr>
          <w:rFonts w:ascii="Arial" w:eastAsia="Arial,Times New Roman" w:hAnsi="Arial" w:cs="Arial"/>
          <w:sz w:val="20"/>
          <w:szCs w:val="20"/>
          <w:lang w:val="es-ES" w:eastAsia="es-ES"/>
        </w:rPr>
        <w:t xml:space="preserve"> </w:t>
      </w:r>
      <w:r w:rsidR="00FB1855">
        <w:rPr>
          <w:rFonts w:ascii="Arial" w:hAnsi="Arial" w:cs="Arial"/>
          <w:sz w:val="20"/>
          <w:szCs w:val="20"/>
          <w:lang w:val="es-ES" w:eastAsia="es-ES"/>
        </w:rPr>
        <w:t>C</w:t>
      </w:r>
      <w:r w:rsidR="00577E2D" w:rsidRPr="00BA09CA">
        <w:rPr>
          <w:rFonts w:ascii="Arial" w:hAnsi="Arial" w:cs="Arial"/>
          <w:sz w:val="20"/>
          <w:szCs w:val="20"/>
          <w:lang w:val="es-ES" w:eastAsia="es-ES"/>
        </w:rPr>
        <w:t>ajas</w:t>
      </w:r>
      <w:r w:rsidR="00577E2D" w:rsidRPr="00BA09CA">
        <w:rPr>
          <w:rFonts w:ascii="Arial" w:eastAsia="Arial,Times New Roman" w:hAnsi="Arial" w:cs="Arial"/>
          <w:sz w:val="20"/>
          <w:szCs w:val="20"/>
          <w:lang w:val="es-ES" w:eastAsia="es-ES"/>
        </w:rPr>
        <w:t xml:space="preserve"> </w:t>
      </w:r>
      <w:r w:rsidR="00577E2D" w:rsidRPr="00BA09CA">
        <w:rPr>
          <w:rFonts w:ascii="Arial" w:hAnsi="Arial" w:cs="Arial"/>
          <w:sz w:val="20"/>
          <w:szCs w:val="20"/>
          <w:lang w:val="es-ES" w:eastAsia="es-ES"/>
        </w:rPr>
        <w:t>de</w:t>
      </w:r>
      <w:r w:rsidR="00577E2D" w:rsidRPr="00BA09CA">
        <w:rPr>
          <w:rFonts w:ascii="Arial" w:eastAsia="Arial,Times New Roman" w:hAnsi="Arial" w:cs="Arial"/>
          <w:sz w:val="20"/>
          <w:szCs w:val="20"/>
          <w:lang w:val="es-ES" w:eastAsia="es-ES"/>
        </w:rPr>
        <w:t xml:space="preserve"> </w:t>
      </w:r>
      <w:r w:rsidR="00FB1855">
        <w:rPr>
          <w:rFonts w:ascii="Arial" w:hAnsi="Arial" w:cs="Arial"/>
          <w:sz w:val="20"/>
          <w:szCs w:val="20"/>
          <w:lang w:val="es-ES" w:eastAsia="es-ES"/>
        </w:rPr>
        <w:t>C</w:t>
      </w:r>
      <w:r w:rsidR="00577E2D" w:rsidRPr="00BA09CA">
        <w:rPr>
          <w:rFonts w:ascii="Arial" w:hAnsi="Arial" w:cs="Arial"/>
          <w:sz w:val="20"/>
          <w:szCs w:val="20"/>
          <w:lang w:val="es-ES" w:eastAsia="es-ES"/>
        </w:rPr>
        <w:t>ompensación</w:t>
      </w:r>
      <w:r w:rsidR="00577E2D" w:rsidRPr="00BA09CA">
        <w:rPr>
          <w:rFonts w:ascii="Arial" w:eastAsia="Arial,Times New Roman" w:hAnsi="Arial" w:cs="Arial"/>
          <w:sz w:val="20"/>
          <w:szCs w:val="20"/>
          <w:lang w:val="es-ES" w:eastAsia="es-ES"/>
        </w:rPr>
        <w:t xml:space="preserve"> </w:t>
      </w:r>
      <w:r w:rsidR="00FB1855">
        <w:rPr>
          <w:rFonts w:ascii="Arial" w:hAnsi="Arial" w:cs="Arial"/>
          <w:sz w:val="20"/>
          <w:szCs w:val="20"/>
          <w:lang w:val="es-ES" w:eastAsia="es-ES"/>
        </w:rPr>
        <w:t>F</w:t>
      </w:r>
      <w:r w:rsidR="00577E2D" w:rsidRPr="00BA09CA">
        <w:rPr>
          <w:rFonts w:ascii="Arial" w:hAnsi="Arial" w:cs="Arial"/>
          <w:sz w:val="20"/>
          <w:szCs w:val="20"/>
          <w:lang w:val="es-ES" w:eastAsia="es-ES"/>
        </w:rPr>
        <w:t>amiliar</w:t>
      </w:r>
      <w:r w:rsidR="309424A2" w:rsidRPr="00BA09CA">
        <w:rPr>
          <w:rFonts w:ascii="Arial" w:hAnsi="Arial" w:cs="Arial"/>
          <w:sz w:val="20"/>
          <w:szCs w:val="20"/>
          <w:lang w:val="es-ES" w:eastAsia="es-ES"/>
        </w:rPr>
        <w:t xml:space="preserve">, </w:t>
      </w:r>
      <w:r w:rsidR="00D901C9" w:rsidRPr="00BA09CA">
        <w:rPr>
          <w:rFonts w:ascii="Arial" w:hAnsi="Arial" w:cs="Arial"/>
          <w:sz w:val="20"/>
          <w:szCs w:val="20"/>
          <w:lang w:val="es-ES" w:eastAsia="es-ES"/>
        </w:rPr>
        <w:t>al</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Instituto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Colombiano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Bienestar</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Familiar</w:t>
      </w:r>
      <w:r w:rsidR="004860C4" w:rsidRPr="00BA09CA">
        <w:rPr>
          <w:rFonts w:ascii="Arial" w:eastAsia="Arial,Times New Roman" w:hAnsi="Arial" w:cs="Arial"/>
          <w:sz w:val="20"/>
          <w:szCs w:val="20"/>
          <w:lang w:val="es-ES" w:eastAsia="es-ES"/>
        </w:rPr>
        <w:t xml:space="preserve"> </w:t>
      </w:r>
      <w:r w:rsidR="55F3785E" w:rsidRPr="00BA09CA">
        <w:rPr>
          <w:rFonts w:ascii="Arial" w:hAnsi="Arial" w:cs="Arial"/>
          <w:sz w:val="20"/>
          <w:szCs w:val="20"/>
          <w:lang w:val="es-ES" w:eastAsia="es-ES"/>
        </w:rPr>
        <w:t>(ICBF)</w:t>
      </w:r>
      <w:r w:rsidR="4763425D" w:rsidRPr="00BA09CA">
        <w:rPr>
          <w:rFonts w:ascii="Arial" w:eastAsia="Arial,Times New Roman" w:hAnsi="Arial" w:cs="Arial"/>
          <w:sz w:val="20"/>
          <w:szCs w:val="20"/>
          <w:lang w:val="es-ES" w:eastAsia="es-ES"/>
        </w:rPr>
        <w:t xml:space="preserve"> </w:t>
      </w:r>
      <w:r w:rsidR="004860C4" w:rsidRPr="00BA09CA">
        <w:rPr>
          <w:rFonts w:ascii="Arial" w:eastAsia="Arial,Times New Roman" w:hAnsi="Arial" w:cs="Arial"/>
          <w:sz w:val="20"/>
          <w:szCs w:val="20"/>
          <w:lang w:val="es-ES" w:eastAsia="es-ES"/>
        </w:rPr>
        <w:t xml:space="preserve">y </w:t>
      </w:r>
      <w:r w:rsidR="00D901C9" w:rsidRPr="00BA09CA">
        <w:rPr>
          <w:rFonts w:ascii="Arial" w:eastAsia="Arial,Times New Roman" w:hAnsi="Arial" w:cs="Arial"/>
          <w:sz w:val="20"/>
          <w:szCs w:val="20"/>
          <w:lang w:val="es-ES" w:eastAsia="es-ES"/>
        </w:rPr>
        <w:t xml:space="preserve">al </w:t>
      </w:r>
      <w:r w:rsidR="004860C4" w:rsidRPr="00BA09CA">
        <w:rPr>
          <w:rFonts w:ascii="Arial" w:hAnsi="Arial" w:cs="Arial"/>
          <w:sz w:val="20"/>
          <w:szCs w:val="20"/>
          <w:lang w:val="es-ES" w:eastAsia="es-ES"/>
        </w:rPr>
        <w:t>Servicio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Nacional</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de</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Aprendizaje</w:t>
      </w:r>
      <w:r w:rsidR="70D07DFA" w:rsidRPr="00BA09CA">
        <w:rPr>
          <w:rFonts w:ascii="Arial" w:hAnsi="Arial" w:cs="Arial"/>
          <w:sz w:val="20"/>
          <w:szCs w:val="20"/>
          <w:lang w:val="es-ES" w:eastAsia="es-ES"/>
        </w:rPr>
        <w:t xml:space="preserve"> (SENA)</w:t>
      </w:r>
      <w:r w:rsidR="4763425D" w:rsidRPr="00BA09CA">
        <w:rPr>
          <w:rFonts w:ascii="Arial" w:hAnsi="Arial" w:cs="Arial"/>
          <w:sz w:val="20"/>
          <w:szCs w:val="20"/>
          <w:lang w:val="es-ES" w:eastAsia="es-ES"/>
        </w:rPr>
        <w:t>,</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cuando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a</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ello</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haya</w:t>
      </w:r>
      <w:r w:rsidR="004860C4" w:rsidRPr="00BA09CA">
        <w:rPr>
          <w:rFonts w:ascii="Arial" w:eastAsia="Arial,Times New Roman" w:hAnsi="Arial" w:cs="Arial"/>
          <w:sz w:val="20"/>
          <w:szCs w:val="20"/>
          <w:lang w:val="es-ES" w:eastAsia="es-ES"/>
        </w:rPr>
        <w:t xml:space="preserve"> </w:t>
      </w:r>
      <w:r w:rsidR="004860C4" w:rsidRPr="00BA09CA">
        <w:rPr>
          <w:rFonts w:ascii="Arial" w:hAnsi="Arial" w:cs="Arial"/>
          <w:sz w:val="20"/>
          <w:szCs w:val="20"/>
          <w:lang w:val="es-ES" w:eastAsia="es-ES"/>
        </w:rPr>
        <w:t>lugar</w:t>
      </w:r>
      <w:r w:rsidR="004860C4" w:rsidRPr="00BA09CA">
        <w:rPr>
          <w:rFonts w:ascii="Arial" w:eastAsia="Arial,Times New Roman" w:hAnsi="Arial" w:cs="Arial"/>
          <w:sz w:val="20"/>
          <w:szCs w:val="20"/>
          <w:lang w:val="es-ES" w:eastAsia="es-ES"/>
        </w:rPr>
        <w:t>.</w:t>
      </w:r>
    </w:p>
    <w:p w14:paraId="3A7659BE" w14:textId="77777777" w:rsidR="00811D4F" w:rsidRPr="00BA09CA" w:rsidRDefault="00811D4F" w:rsidP="00BF2EB7">
      <w:pPr>
        <w:jc w:val="both"/>
        <w:rPr>
          <w:rFonts w:ascii="Arial" w:eastAsia="Arial,Times New Roman" w:hAnsi="Arial" w:cs="Arial"/>
          <w:sz w:val="20"/>
          <w:szCs w:val="20"/>
          <w:lang w:val="es-ES" w:eastAsia="es-ES"/>
        </w:rPr>
      </w:pPr>
    </w:p>
    <w:p w14:paraId="46BBE829" w14:textId="5AD527C3" w:rsidR="00691E2E" w:rsidRPr="00BA09CA" w:rsidRDefault="00691E2E" w:rsidP="00E63264">
      <w:pPr>
        <w:jc w:val="both"/>
        <w:rPr>
          <w:rFonts w:ascii="Arial" w:eastAsia="Arial,Times New Roman" w:hAnsi="Arial" w:cs="Arial"/>
          <w:sz w:val="20"/>
          <w:szCs w:val="20"/>
          <w:lang w:val="es-ES" w:eastAsia="es-ES"/>
        </w:rPr>
      </w:pPr>
      <w:r w:rsidRPr="00BA09CA">
        <w:rPr>
          <w:rFonts w:ascii="Arial" w:eastAsia="Arial,Times New Roman" w:hAnsi="Arial" w:cs="Arial"/>
          <w:sz w:val="20"/>
          <w:szCs w:val="20"/>
          <w:lang w:val="es-ES" w:eastAsia="es-ES"/>
        </w:rPr>
        <w:t xml:space="preserve">La </w:t>
      </w:r>
      <w:r w:rsidR="00E41DBB" w:rsidRPr="00BA09CA">
        <w:rPr>
          <w:rFonts w:ascii="Arial" w:eastAsia="Arial,Times New Roman" w:hAnsi="Arial" w:cs="Arial"/>
          <w:sz w:val="20"/>
          <w:szCs w:val="20"/>
          <w:lang w:val="es-ES" w:eastAsia="es-ES"/>
        </w:rPr>
        <w:t>Entidad</w:t>
      </w:r>
      <w:r w:rsidRPr="00BA09CA">
        <w:rPr>
          <w:rFonts w:ascii="Arial" w:eastAsia="Arial,Times New Roman" w:hAnsi="Arial" w:cs="Arial"/>
          <w:sz w:val="20"/>
          <w:szCs w:val="20"/>
          <w:lang w:val="es-ES" w:eastAsia="es-ES"/>
        </w:rPr>
        <w:t xml:space="preserve"> no exigir</w:t>
      </w:r>
      <w:r w:rsidR="00FF27ED" w:rsidRPr="00BA09CA">
        <w:rPr>
          <w:rFonts w:ascii="Arial" w:eastAsia="Arial,Times New Roman" w:hAnsi="Arial" w:cs="Arial"/>
          <w:sz w:val="20"/>
          <w:szCs w:val="20"/>
          <w:lang w:val="es-ES" w:eastAsia="es-ES"/>
        </w:rPr>
        <w:t>á</w:t>
      </w:r>
      <w:r w:rsidRPr="00BA09CA">
        <w:rPr>
          <w:rFonts w:ascii="Arial" w:eastAsia="Arial,Times New Roman" w:hAnsi="Arial" w:cs="Arial"/>
          <w:sz w:val="20"/>
          <w:szCs w:val="20"/>
          <w:lang w:val="es-ES" w:eastAsia="es-ES"/>
        </w:rPr>
        <w:t xml:space="preserve"> las planillas de pago. Bastará el certificado suscrito por el </w:t>
      </w:r>
      <w:r w:rsidR="00D00317" w:rsidRPr="00BA09CA">
        <w:rPr>
          <w:rFonts w:ascii="Arial" w:eastAsia="Arial,Times New Roman" w:hAnsi="Arial" w:cs="Arial"/>
          <w:sz w:val="20"/>
          <w:szCs w:val="20"/>
          <w:lang w:val="es-ES" w:eastAsia="es-ES"/>
        </w:rPr>
        <w:t>r</w:t>
      </w:r>
      <w:r w:rsidRPr="00BA09CA">
        <w:rPr>
          <w:rFonts w:ascii="Arial" w:eastAsia="Arial,Times New Roman" w:hAnsi="Arial" w:cs="Arial"/>
          <w:sz w:val="20"/>
          <w:szCs w:val="20"/>
          <w:lang w:val="es-ES" w:eastAsia="es-ES"/>
        </w:rPr>
        <w:t xml:space="preserve">evisor </w:t>
      </w:r>
      <w:r w:rsidR="00D00317" w:rsidRPr="00BA09CA">
        <w:rPr>
          <w:rFonts w:ascii="Arial" w:eastAsia="Arial,Times New Roman" w:hAnsi="Arial" w:cs="Arial"/>
          <w:sz w:val="20"/>
          <w:szCs w:val="20"/>
          <w:lang w:val="es-ES" w:eastAsia="es-ES"/>
        </w:rPr>
        <w:t>f</w:t>
      </w:r>
      <w:r w:rsidRPr="00BA09CA">
        <w:rPr>
          <w:rFonts w:ascii="Arial" w:eastAsia="Arial,Times New Roman" w:hAnsi="Arial" w:cs="Arial"/>
          <w:sz w:val="20"/>
          <w:szCs w:val="20"/>
          <w:lang w:val="es-ES" w:eastAsia="es-ES"/>
        </w:rPr>
        <w:t xml:space="preserve">iscal, en los casos requeridos por la </w:t>
      </w:r>
      <w:r w:rsidR="00AF2660">
        <w:rPr>
          <w:rFonts w:ascii="Arial" w:eastAsia="Arial,Times New Roman" w:hAnsi="Arial" w:cs="Arial"/>
          <w:sz w:val="20"/>
          <w:szCs w:val="20"/>
          <w:lang w:val="es-ES" w:eastAsia="es-ES"/>
        </w:rPr>
        <w:t>l</w:t>
      </w:r>
      <w:r w:rsidRPr="00BA09CA">
        <w:rPr>
          <w:rFonts w:ascii="Arial" w:eastAsia="Arial,Times New Roman" w:hAnsi="Arial" w:cs="Arial"/>
          <w:sz w:val="20"/>
          <w:szCs w:val="20"/>
          <w:lang w:val="es-ES" w:eastAsia="es-ES"/>
        </w:rPr>
        <w:t>ey</w:t>
      </w:r>
      <w:r w:rsidR="00960345">
        <w:rPr>
          <w:rFonts w:ascii="Arial" w:eastAsia="Arial,Times New Roman" w:hAnsi="Arial" w:cs="Arial"/>
          <w:sz w:val="20"/>
          <w:szCs w:val="20"/>
          <w:lang w:val="es-ES" w:eastAsia="es-ES"/>
        </w:rPr>
        <w:t>,</w:t>
      </w:r>
      <w:r w:rsidRPr="00BA09CA">
        <w:rPr>
          <w:rFonts w:ascii="Arial" w:eastAsia="Arial,Times New Roman" w:hAnsi="Arial" w:cs="Arial"/>
          <w:sz w:val="20"/>
          <w:szCs w:val="20"/>
          <w:lang w:val="es-ES" w:eastAsia="es-ES"/>
        </w:rPr>
        <w:t xml:space="preserve"> o por el </w:t>
      </w:r>
      <w:r w:rsidR="00D00317" w:rsidRPr="00BA09CA">
        <w:rPr>
          <w:rFonts w:ascii="Arial" w:eastAsia="Arial,Times New Roman" w:hAnsi="Arial" w:cs="Arial"/>
          <w:sz w:val="20"/>
          <w:szCs w:val="20"/>
          <w:lang w:val="es-ES" w:eastAsia="es-ES"/>
        </w:rPr>
        <w:t>r</w:t>
      </w:r>
      <w:r w:rsidRPr="00BA09CA">
        <w:rPr>
          <w:rFonts w:ascii="Arial" w:eastAsia="Arial,Times New Roman" w:hAnsi="Arial" w:cs="Arial"/>
          <w:sz w:val="20"/>
          <w:szCs w:val="20"/>
          <w:lang w:val="es-ES" w:eastAsia="es-ES"/>
        </w:rPr>
        <w:t xml:space="preserve">epresentante </w:t>
      </w:r>
      <w:r w:rsidR="00D00317" w:rsidRPr="00BA09CA">
        <w:rPr>
          <w:rFonts w:ascii="Arial" w:eastAsia="Arial,Times New Roman" w:hAnsi="Arial" w:cs="Arial"/>
          <w:sz w:val="20"/>
          <w:szCs w:val="20"/>
          <w:lang w:val="es-ES" w:eastAsia="es-ES"/>
        </w:rPr>
        <w:t>l</w:t>
      </w:r>
      <w:r w:rsidRPr="00BA09CA">
        <w:rPr>
          <w:rFonts w:ascii="Arial" w:eastAsia="Arial,Times New Roman" w:hAnsi="Arial" w:cs="Arial"/>
          <w:sz w:val="20"/>
          <w:szCs w:val="20"/>
          <w:lang w:val="es-ES" w:eastAsia="es-ES"/>
        </w:rPr>
        <w:t>egal que así lo acredite</w:t>
      </w:r>
      <w:r w:rsidR="002A3776" w:rsidRPr="00BA09CA">
        <w:rPr>
          <w:rFonts w:ascii="Arial" w:eastAsia="Arial,Times New Roman" w:hAnsi="Arial" w:cs="Arial"/>
          <w:sz w:val="20"/>
          <w:szCs w:val="20"/>
          <w:lang w:val="es-ES" w:eastAsia="es-ES"/>
        </w:rPr>
        <w:t>.</w:t>
      </w:r>
    </w:p>
    <w:p w14:paraId="4A08EEEE" w14:textId="77777777" w:rsidR="00811D4F" w:rsidRPr="00BA09CA" w:rsidRDefault="00811D4F" w:rsidP="006E76E4">
      <w:pPr>
        <w:jc w:val="center"/>
        <w:rPr>
          <w:rFonts w:ascii="Arial" w:eastAsia="Arial,Times New Roman" w:hAnsi="Arial" w:cs="Arial"/>
          <w:sz w:val="20"/>
          <w:szCs w:val="20"/>
          <w:lang w:val="es-ES" w:eastAsia="es-ES"/>
        </w:rPr>
      </w:pPr>
    </w:p>
    <w:p w14:paraId="6711417D" w14:textId="31F7FBAE" w:rsidR="004860C4" w:rsidRPr="00BA09CA" w:rsidRDefault="004860C4" w:rsidP="00E63264">
      <w:pPr>
        <w:jc w:val="both"/>
        <w:rPr>
          <w:rFonts w:ascii="Arial" w:eastAsia="Arial,Times New Roman" w:hAnsi="Arial" w:cs="Arial"/>
          <w:sz w:val="20"/>
          <w:szCs w:val="20"/>
          <w:lang w:val="es-ES" w:eastAsia="es-ES"/>
        </w:rPr>
      </w:pPr>
      <w:r w:rsidRPr="00BA09CA">
        <w:rPr>
          <w:rFonts w:ascii="Arial" w:hAnsi="Arial" w:cs="Arial"/>
          <w:sz w:val="20"/>
          <w:szCs w:val="20"/>
          <w:lang w:val="es-ES" w:eastAsia="es-ES"/>
        </w:rPr>
        <w:t>Cuando la persona jurídica está exonerada</w:t>
      </w:r>
      <w:r w:rsidR="0005073E" w:rsidRPr="00BA09CA">
        <w:rPr>
          <w:rFonts w:ascii="Arial" w:hAnsi="Arial" w:cs="Arial"/>
          <w:sz w:val="20"/>
          <w:szCs w:val="20"/>
          <w:lang w:val="es-ES" w:eastAsia="es-ES"/>
        </w:rPr>
        <w:t xml:space="preserve"> de estas obligaciones</w:t>
      </w:r>
      <w:r w:rsidRPr="00BA09CA">
        <w:rPr>
          <w:rFonts w:ascii="Arial" w:hAnsi="Arial" w:cs="Arial"/>
          <w:sz w:val="20"/>
          <w:szCs w:val="20"/>
          <w:lang w:val="es-ES" w:eastAsia="es-ES"/>
        </w:rPr>
        <w:t xml:space="preserve"> en los términos previstos en el artículo 65 de la Ley 1819 de 2016</w:t>
      </w:r>
      <w:r w:rsidR="0057014B" w:rsidRPr="00BA09CA">
        <w:rPr>
          <w:rFonts w:ascii="Arial" w:hAnsi="Arial" w:cs="Arial"/>
          <w:sz w:val="20"/>
          <w:szCs w:val="20"/>
          <w:lang w:val="es-ES" w:eastAsia="es-ES"/>
        </w:rPr>
        <w:t>,</w:t>
      </w:r>
      <w:r w:rsidRPr="00BA09CA">
        <w:rPr>
          <w:rFonts w:ascii="Arial" w:hAnsi="Arial" w:cs="Arial"/>
          <w:sz w:val="20"/>
          <w:szCs w:val="20"/>
          <w:lang w:val="es-ES" w:eastAsia="es-ES"/>
        </w:rPr>
        <w:t xml:space="preserve"> debe indicarlo en el </w:t>
      </w:r>
      <w:r w:rsidR="001D2FCB" w:rsidRPr="00BA09CA">
        <w:rPr>
          <w:rFonts w:ascii="Arial" w:hAnsi="Arial" w:cs="Arial"/>
          <w:sz w:val="20"/>
          <w:szCs w:val="20"/>
          <w:lang w:val="es-ES" w:eastAsia="es-ES"/>
        </w:rPr>
        <w:t xml:space="preserve">" Formato 5 – Pagos </w:t>
      </w:r>
      <w:r w:rsidR="005602DA">
        <w:rPr>
          <w:rFonts w:ascii="Arial" w:hAnsi="Arial" w:cs="Arial"/>
          <w:sz w:val="20"/>
          <w:szCs w:val="20"/>
          <w:lang w:val="es-ES" w:eastAsia="es-ES"/>
        </w:rPr>
        <w:t xml:space="preserve">al Sistema </w:t>
      </w:r>
      <w:r w:rsidR="001D2FCB" w:rsidRPr="00BA09CA">
        <w:rPr>
          <w:rFonts w:ascii="Arial" w:hAnsi="Arial" w:cs="Arial"/>
          <w:sz w:val="20"/>
          <w:szCs w:val="20"/>
          <w:lang w:val="es-ES" w:eastAsia="es-ES"/>
        </w:rPr>
        <w:t xml:space="preserve">de </w:t>
      </w:r>
      <w:r w:rsidR="00AC1B4F">
        <w:rPr>
          <w:rFonts w:ascii="Arial" w:hAnsi="Arial" w:cs="Arial"/>
          <w:sz w:val="20"/>
          <w:szCs w:val="20"/>
          <w:lang w:val="es-ES" w:eastAsia="es-ES"/>
        </w:rPr>
        <w:t>S</w:t>
      </w:r>
      <w:r w:rsidR="001D2FCB" w:rsidRPr="00BA09CA">
        <w:rPr>
          <w:rFonts w:ascii="Arial" w:hAnsi="Arial" w:cs="Arial"/>
          <w:sz w:val="20"/>
          <w:szCs w:val="20"/>
          <w:lang w:val="es-ES" w:eastAsia="es-ES"/>
        </w:rPr>
        <w:t xml:space="preserve">eguridad </w:t>
      </w:r>
      <w:r w:rsidR="00AC1B4F">
        <w:rPr>
          <w:rFonts w:ascii="Arial" w:hAnsi="Arial" w:cs="Arial"/>
          <w:sz w:val="20"/>
          <w:szCs w:val="20"/>
          <w:lang w:val="es-ES" w:eastAsia="es-ES"/>
        </w:rPr>
        <w:t>S</w:t>
      </w:r>
      <w:r w:rsidR="001D2FCB" w:rsidRPr="00BA09CA">
        <w:rPr>
          <w:rFonts w:ascii="Arial" w:hAnsi="Arial" w:cs="Arial"/>
          <w:sz w:val="20"/>
          <w:szCs w:val="20"/>
          <w:lang w:val="es-ES" w:eastAsia="es-ES"/>
        </w:rPr>
        <w:t xml:space="preserve">ocial y </w:t>
      </w:r>
      <w:r w:rsidR="00652C52">
        <w:rPr>
          <w:rFonts w:ascii="Arial" w:hAnsi="Arial" w:cs="Arial"/>
          <w:sz w:val="20"/>
          <w:szCs w:val="20"/>
          <w:lang w:val="es-ES" w:eastAsia="es-ES"/>
        </w:rPr>
        <w:t>A</w:t>
      </w:r>
      <w:r w:rsidR="001D2FCB" w:rsidRPr="00BA09CA">
        <w:rPr>
          <w:rFonts w:ascii="Arial" w:hAnsi="Arial" w:cs="Arial"/>
          <w:sz w:val="20"/>
          <w:szCs w:val="20"/>
          <w:lang w:val="es-ES" w:eastAsia="es-ES"/>
        </w:rPr>
        <w:t xml:space="preserve">portes </w:t>
      </w:r>
      <w:r w:rsidR="00652C52">
        <w:rPr>
          <w:rFonts w:ascii="Arial" w:hAnsi="Arial" w:cs="Arial"/>
          <w:sz w:val="20"/>
          <w:szCs w:val="20"/>
          <w:lang w:val="es-ES" w:eastAsia="es-ES"/>
        </w:rPr>
        <w:t>L</w:t>
      </w:r>
      <w:r w:rsidR="001D2FCB" w:rsidRPr="00BA09CA">
        <w:rPr>
          <w:rFonts w:ascii="Arial" w:hAnsi="Arial" w:cs="Arial"/>
          <w:sz w:val="20"/>
          <w:szCs w:val="20"/>
          <w:lang w:val="es-ES" w:eastAsia="es-ES"/>
        </w:rPr>
        <w:t>egales”</w:t>
      </w:r>
      <w:r w:rsidR="00603DE0">
        <w:rPr>
          <w:rFonts w:ascii="Arial" w:hAnsi="Arial" w:cs="Arial"/>
          <w:sz w:val="20"/>
          <w:szCs w:val="20"/>
          <w:lang w:val="es-ES" w:eastAsia="es-ES"/>
        </w:rPr>
        <w:t>.</w:t>
      </w:r>
    </w:p>
    <w:p w14:paraId="32B2F6E7" w14:textId="77777777" w:rsidR="00811D4F" w:rsidRPr="00BA09CA" w:rsidRDefault="00811D4F" w:rsidP="00BF2EB7">
      <w:pPr>
        <w:jc w:val="both"/>
        <w:rPr>
          <w:rFonts w:ascii="Arial" w:eastAsia="Arial,Times New Roman" w:hAnsi="Arial" w:cs="Arial"/>
          <w:sz w:val="20"/>
          <w:szCs w:val="20"/>
          <w:lang w:val="es-ES" w:eastAsia="es-ES"/>
        </w:rPr>
      </w:pPr>
    </w:p>
    <w:p w14:paraId="4FF385A5" w14:textId="35F3352C" w:rsidR="00D00317" w:rsidRDefault="004860C4">
      <w:pPr>
        <w:jc w:val="both"/>
        <w:rPr>
          <w:rFonts w:ascii="Arial" w:hAnsi="Arial" w:cs="Arial"/>
          <w:sz w:val="20"/>
          <w:szCs w:val="20"/>
          <w:lang w:val="es-ES" w:eastAsia="es-ES"/>
        </w:rPr>
      </w:pPr>
      <w:r w:rsidRPr="00BA09CA">
        <w:rPr>
          <w:rFonts w:ascii="Arial" w:hAnsi="Arial" w:cs="Arial"/>
          <w:sz w:val="20"/>
          <w:szCs w:val="20"/>
          <w:lang w:val="es-ES" w:eastAsia="es-ES"/>
        </w:rPr>
        <w:t>Esta</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misma</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previsión</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aplica</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para</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las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personas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jurídicas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extranjeras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con</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domicilio</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o</w:t>
      </w:r>
      <w:r w:rsidRPr="00BA09CA">
        <w:rPr>
          <w:rFonts w:ascii="Arial" w:eastAsia="Arial,Times New Roman" w:hAnsi="Arial" w:cs="Arial"/>
          <w:sz w:val="20"/>
          <w:szCs w:val="20"/>
          <w:lang w:val="es-ES" w:eastAsia="es-ES"/>
        </w:rPr>
        <w:t xml:space="preserve"> </w:t>
      </w:r>
      <w:r w:rsidR="00B87D9E">
        <w:rPr>
          <w:rFonts w:ascii="Arial" w:hAnsi="Arial" w:cs="Arial"/>
          <w:sz w:val="20"/>
          <w:szCs w:val="20"/>
          <w:lang w:val="es-ES" w:eastAsia="es-ES"/>
        </w:rPr>
        <w:t>S</w:t>
      </w:r>
      <w:r w:rsidRPr="00BA09CA">
        <w:rPr>
          <w:rFonts w:ascii="Arial" w:hAnsi="Arial" w:cs="Arial"/>
          <w:sz w:val="20"/>
          <w:szCs w:val="20"/>
          <w:lang w:val="es-ES" w:eastAsia="es-ES"/>
        </w:rPr>
        <w:t>ucursal</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en</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Colombia</w:t>
      </w:r>
      <w:r w:rsidR="24A86B36" w:rsidRPr="00BA09CA">
        <w:rPr>
          <w:rFonts w:ascii="Arial" w:hAnsi="Arial" w:cs="Arial"/>
          <w:sz w:val="20"/>
          <w:szCs w:val="20"/>
          <w:lang w:val="es-ES" w:eastAsia="es-ES"/>
        </w:rPr>
        <w:t>,</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las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cuales</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deben</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acreditar</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este</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requisito</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respecto</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del</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personal</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vinculado</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en</w:t>
      </w:r>
      <w:r w:rsidRPr="00BA09CA">
        <w:rPr>
          <w:rFonts w:ascii="Arial" w:eastAsia="Arial,Times New Roman" w:hAnsi="Arial" w:cs="Arial"/>
          <w:sz w:val="20"/>
          <w:szCs w:val="20"/>
          <w:lang w:val="es-ES" w:eastAsia="es-ES"/>
        </w:rPr>
        <w:t xml:space="preserve"> </w:t>
      </w:r>
      <w:r w:rsidRPr="00BA09CA">
        <w:rPr>
          <w:rFonts w:ascii="Arial" w:hAnsi="Arial" w:cs="Arial"/>
          <w:sz w:val="20"/>
          <w:szCs w:val="20"/>
          <w:lang w:val="es-ES" w:eastAsia="es-ES"/>
        </w:rPr>
        <w:t>Colombia</w:t>
      </w:r>
      <w:r w:rsidR="007E46F2" w:rsidRPr="00BA09CA">
        <w:rPr>
          <w:rFonts w:ascii="Arial" w:hAnsi="Arial" w:cs="Arial"/>
          <w:sz w:val="20"/>
          <w:szCs w:val="20"/>
          <w:lang w:val="es-ES" w:eastAsia="es-ES"/>
        </w:rPr>
        <w:t>.</w:t>
      </w:r>
    </w:p>
    <w:p w14:paraId="2D2934F9" w14:textId="77777777" w:rsidR="00FE3F04" w:rsidRPr="00BA09CA" w:rsidRDefault="00FE3F04" w:rsidP="00BF2EB7">
      <w:pPr>
        <w:jc w:val="both"/>
        <w:rPr>
          <w:rFonts w:ascii="Arial" w:eastAsia="Arial,Times New Roman" w:hAnsi="Arial" w:cs="Arial"/>
          <w:sz w:val="20"/>
          <w:szCs w:val="20"/>
          <w:lang w:val="es-ES" w:eastAsia="es-ES"/>
        </w:rPr>
      </w:pPr>
    </w:p>
    <w:p w14:paraId="7383036F" w14:textId="40098FA3" w:rsidR="00B63911" w:rsidRPr="00BA09CA" w:rsidRDefault="00B63911" w:rsidP="00BF2EB7">
      <w:pPr>
        <w:pStyle w:val="InviasNormal"/>
        <w:numPr>
          <w:ilvl w:val="2"/>
          <w:numId w:val="92"/>
        </w:numPr>
        <w:outlineLvl w:val="2"/>
        <w:rPr>
          <w:rFonts w:ascii="Arial" w:eastAsia="Arial" w:hAnsi="Arial" w:cs="Arial"/>
          <w:b/>
          <w:bCs/>
          <w:sz w:val="20"/>
          <w:szCs w:val="20"/>
          <w:lang w:val="es-CO"/>
        </w:rPr>
      </w:pPr>
      <w:bookmarkStart w:id="648" w:name="_Toc35616254"/>
      <w:bookmarkStart w:id="649" w:name="_Toc40113347"/>
      <w:bookmarkStart w:id="650" w:name="_Toc108082911"/>
      <w:bookmarkStart w:id="651" w:name="_Toc108175036"/>
      <w:r w:rsidRPr="00BA09CA">
        <w:rPr>
          <w:rFonts w:ascii="Arial" w:eastAsia="Arial" w:hAnsi="Arial" w:cs="Arial"/>
          <w:b/>
          <w:bCs/>
          <w:sz w:val="20"/>
          <w:szCs w:val="20"/>
          <w:lang w:val="es-CO"/>
        </w:rPr>
        <w:t>PERSONAS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NATURALES</w:t>
      </w:r>
      <w:bookmarkEnd w:id="648"/>
      <w:bookmarkEnd w:id="649"/>
      <w:bookmarkEnd w:id="650"/>
      <w:bookmarkEnd w:id="651"/>
      <w:r w:rsidR="002644ED" w:rsidRPr="00BA09CA">
        <w:rPr>
          <w:rFonts w:ascii="Arial" w:eastAsia="Arial" w:hAnsi="Arial" w:cs="Arial"/>
          <w:b/>
          <w:bCs/>
          <w:sz w:val="20"/>
          <w:szCs w:val="20"/>
          <w:lang w:val="es-CO"/>
        </w:rPr>
        <w:t xml:space="preserve"> </w:t>
      </w:r>
    </w:p>
    <w:p w14:paraId="1DEEAC31" w14:textId="4D8672B0" w:rsidR="00565FEE" w:rsidRPr="00BA09CA" w:rsidRDefault="00FE6CEB" w:rsidP="00E63264">
      <w:pPr>
        <w:pStyle w:val="InviasNormal"/>
        <w:jc w:val="both"/>
        <w:rPr>
          <w:rFonts w:ascii="Arial" w:hAnsi="Arial" w:cs="Arial"/>
          <w:sz w:val="20"/>
          <w:szCs w:val="20"/>
          <w:lang w:val="es-ES" w:eastAsia="es-CO"/>
        </w:rPr>
      </w:pPr>
      <w:bookmarkStart w:id="652" w:name="_Toc35616255"/>
      <w:bookmarkStart w:id="653" w:name="_Toc35616582"/>
      <w:bookmarkStart w:id="654" w:name="_Toc35616256"/>
      <w:bookmarkStart w:id="655" w:name="_Toc35616583"/>
      <w:bookmarkStart w:id="656" w:name="_Toc35616257"/>
      <w:bookmarkEnd w:id="652"/>
      <w:bookmarkEnd w:id="653"/>
      <w:bookmarkEnd w:id="654"/>
      <w:bookmarkEnd w:id="655"/>
      <w:r>
        <w:rPr>
          <w:rFonts w:ascii="Arial" w:hAnsi="Arial" w:cs="Arial"/>
          <w:sz w:val="20"/>
          <w:szCs w:val="20"/>
          <w:lang w:val="es-ES" w:eastAsia="es-CO"/>
        </w:rPr>
        <w:t>La</w:t>
      </w:r>
      <w:r w:rsidR="00565FEE" w:rsidRPr="00BA09CA">
        <w:rPr>
          <w:rFonts w:ascii="Arial" w:hAnsi="Arial" w:cs="Arial"/>
          <w:sz w:val="20"/>
          <w:szCs w:val="20"/>
          <w:lang w:val="es-ES" w:eastAsia="es-CO"/>
        </w:rPr>
        <w:t xml:space="preserve"> persona natural debe acreditar la afiliación a los </w:t>
      </w:r>
      <w:r w:rsidR="3AFDB298" w:rsidRPr="00BA09CA">
        <w:rPr>
          <w:rFonts w:ascii="Arial" w:hAnsi="Arial" w:cs="Arial"/>
          <w:sz w:val="20"/>
          <w:szCs w:val="20"/>
          <w:lang w:val="es-ES" w:eastAsia="es-CO"/>
        </w:rPr>
        <w:t>S</w:t>
      </w:r>
      <w:r w:rsidR="6F31B92F" w:rsidRPr="00BA09CA">
        <w:rPr>
          <w:rFonts w:ascii="Arial" w:hAnsi="Arial" w:cs="Arial"/>
          <w:sz w:val="20"/>
          <w:szCs w:val="20"/>
          <w:lang w:val="es-ES" w:eastAsia="es-CO"/>
        </w:rPr>
        <w:t>istemas</w:t>
      </w:r>
      <w:r w:rsidR="00565FEE" w:rsidRPr="00BA09CA">
        <w:rPr>
          <w:rFonts w:ascii="Arial" w:hAnsi="Arial" w:cs="Arial"/>
          <w:sz w:val="20"/>
          <w:szCs w:val="20"/>
          <w:lang w:val="es-ES" w:eastAsia="es-CO"/>
        </w:rPr>
        <w:t xml:space="preserve"> de </w:t>
      </w:r>
      <w:r w:rsidR="5FB213A1" w:rsidRPr="00BA09CA">
        <w:rPr>
          <w:rFonts w:ascii="Arial" w:hAnsi="Arial" w:cs="Arial"/>
          <w:sz w:val="20"/>
          <w:szCs w:val="20"/>
          <w:lang w:val="es-ES" w:eastAsia="es-CO"/>
        </w:rPr>
        <w:t>S</w:t>
      </w:r>
      <w:r w:rsidR="6F31B92F" w:rsidRPr="00BA09CA">
        <w:rPr>
          <w:rFonts w:ascii="Arial" w:hAnsi="Arial" w:cs="Arial"/>
          <w:sz w:val="20"/>
          <w:szCs w:val="20"/>
          <w:lang w:val="es-ES" w:eastAsia="es-CO"/>
        </w:rPr>
        <w:t xml:space="preserve">eguridad </w:t>
      </w:r>
      <w:r w:rsidR="4C909416" w:rsidRPr="00BA09CA">
        <w:rPr>
          <w:rFonts w:ascii="Arial" w:hAnsi="Arial" w:cs="Arial"/>
          <w:sz w:val="20"/>
          <w:szCs w:val="20"/>
          <w:lang w:val="es-ES" w:eastAsia="es-CO"/>
        </w:rPr>
        <w:t>S</w:t>
      </w:r>
      <w:r w:rsidR="6F31B92F" w:rsidRPr="00BA09CA">
        <w:rPr>
          <w:rFonts w:ascii="Arial" w:hAnsi="Arial" w:cs="Arial"/>
          <w:sz w:val="20"/>
          <w:szCs w:val="20"/>
          <w:lang w:val="es-ES" w:eastAsia="es-CO"/>
        </w:rPr>
        <w:t>ocial</w:t>
      </w:r>
      <w:r w:rsidR="00565FEE" w:rsidRPr="00BA09CA">
        <w:rPr>
          <w:rFonts w:ascii="Arial" w:hAnsi="Arial" w:cs="Arial"/>
          <w:sz w:val="20"/>
          <w:szCs w:val="20"/>
          <w:lang w:val="es-ES" w:eastAsia="es-CO"/>
        </w:rPr>
        <w:t xml:space="preserve"> en salud y pensiones</w:t>
      </w:r>
      <w:r w:rsidR="002A3776" w:rsidRPr="00BA09CA">
        <w:rPr>
          <w:rFonts w:ascii="Arial" w:hAnsi="Arial" w:cs="Arial"/>
          <w:sz w:val="20"/>
          <w:szCs w:val="20"/>
          <w:lang w:val="es-ES" w:eastAsia="es-CO"/>
        </w:rPr>
        <w:t>,</w:t>
      </w:r>
      <w:r w:rsidR="00565FEE" w:rsidRPr="00BA09CA">
        <w:rPr>
          <w:rFonts w:ascii="Arial" w:hAnsi="Arial" w:cs="Arial"/>
          <w:sz w:val="20"/>
          <w:szCs w:val="20"/>
          <w:lang w:val="es-ES" w:eastAsia="es-CO"/>
        </w:rPr>
        <w:t xml:space="preserve"> aportando los certificados de afiliación respectivos</w:t>
      </w:r>
      <w:r w:rsidR="005020B4" w:rsidRPr="00BA09CA">
        <w:rPr>
          <w:rFonts w:ascii="Arial" w:hAnsi="Arial" w:cs="Arial"/>
          <w:sz w:val="20"/>
          <w:szCs w:val="20"/>
          <w:lang w:val="es-ES" w:eastAsia="es-CO"/>
        </w:rPr>
        <w:t xml:space="preserve"> o con el certificado de pago de la correspondiente planilla</w:t>
      </w:r>
      <w:r w:rsidR="00696928">
        <w:rPr>
          <w:rFonts w:ascii="Arial" w:hAnsi="Arial" w:cs="Arial"/>
          <w:sz w:val="20"/>
          <w:szCs w:val="20"/>
          <w:lang w:val="es-ES" w:eastAsia="es-CO"/>
        </w:rPr>
        <w:t>;</w:t>
      </w:r>
      <w:r w:rsidR="5ACC4568" w:rsidRPr="00BA09CA">
        <w:rPr>
          <w:rFonts w:ascii="Arial" w:hAnsi="Arial" w:cs="Arial"/>
          <w:sz w:val="20"/>
          <w:szCs w:val="20"/>
          <w:lang w:val="es-ES" w:eastAsia="es-CO"/>
        </w:rPr>
        <w:t xml:space="preserve"> </w:t>
      </w:r>
      <w:r w:rsidR="0060786F">
        <w:rPr>
          <w:rFonts w:ascii="Arial" w:hAnsi="Arial" w:cs="Arial"/>
          <w:sz w:val="20"/>
          <w:szCs w:val="20"/>
          <w:lang w:val="es-ES" w:eastAsia="es-CO"/>
        </w:rPr>
        <w:t>no obstante,</w:t>
      </w:r>
      <w:r w:rsidR="0060786F" w:rsidRPr="00BA09CA">
        <w:rPr>
          <w:rFonts w:ascii="Arial" w:hAnsi="Arial" w:cs="Arial"/>
          <w:sz w:val="20"/>
          <w:szCs w:val="20"/>
          <w:lang w:val="es-ES" w:eastAsia="es-CO"/>
        </w:rPr>
        <w:t xml:space="preserve"> </w:t>
      </w:r>
      <w:r w:rsidR="5ACC4568" w:rsidRPr="00BA09CA">
        <w:rPr>
          <w:rFonts w:ascii="Arial" w:hAnsi="Arial" w:cs="Arial"/>
          <w:sz w:val="20"/>
          <w:szCs w:val="20"/>
          <w:lang w:val="es-ES" w:eastAsia="es-CO"/>
        </w:rPr>
        <w:t>no será obligatoria la presentación de est</w:t>
      </w:r>
      <w:r w:rsidR="00A47AB7" w:rsidRPr="00BA09CA" w:rsidDel="00433845">
        <w:rPr>
          <w:rFonts w:ascii="Arial" w:hAnsi="Arial" w:cs="Arial"/>
          <w:sz w:val="20"/>
          <w:szCs w:val="20"/>
          <w:lang w:val="es-ES" w:eastAsia="es-CO"/>
        </w:rPr>
        <w:t>e</w:t>
      </w:r>
      <w:r w:rsidR="5ACC4568" w:rsidRPr="00BA09CA">
        <w:rPr>
          <w:rFonts w:ascii="Arial" w:hAnsi="Arial" w:cs="Arial"/>
          <w:sz w:val="20"/>
          <w:szCs w:val="20"/>
          <w:lang w:val="es-ES" w:eastAsia="es-CO"/>
        </w:rPr>
        <w:t xml:space="preserve"> últim</w:t>
      </w:r>
      <w:r w:rsidR="00A47AB7" w:rsidRPr="00BA09CA">
        <w:rPr>
          <w:rFonts w:ascii="Arial" w:hAnsi="Arial" w:cs="Arial"/>
          <w:sz w:val="20"/>
          <w:szCs w:val="20"/>
          <w:lang w:val="es-ES" w:eastAsia="es-CO"/>
        </w:rPr>
        <w:t>o</w:t>
      </w:r>
      <w:r w:rsidR="002C589F">
        <w:rPr>
          <w:rFonts w:ascii="Arial" w:hAnsi="Arial" w:cs="Arial"/>
          <w:sz w:val="20"/>
          <w:szCs w:val="20"/>
          <w:lang w:val="es-ES" w:eastAsia="es-CO"/>
        </w:rPr>
        <w:t xml:space="preserve"> en los casos en los cuales se allegue el certificado</w:t>
      </w:r>
      <w:r w:rsidR="0060786F">
        <w:rPr>
          <w:rFonts w:ascii="Arial" w:hAnsi="Arial" w:cs="Arial"/>
          <w:sz w:val="20"/>
          <w:szCs w:val="20"/>
          <w:lang w:val="es-ES" w:eastAsia="es-CO"/>
        </w:rPr>
        <w:t xml:space="preserve"> de afiliación antes mencionado</w:t>
      </w:r>
      <w:r w:rsidR="005020B4" w:rsidRPr="00BA09CA">
        <w:rPr>
          <w:rFonts w:ascii="Arial" w:hAnsi="Arial" w:cs="Arial"/>
          <w:sz w:val="20"/>
          <w:szCs w:val="20"/>
          <w:lang w:val="es-ES" w:eastAsia="es-CO"/>
        </w:rPr>
        <w:t>.</w:t>
      </w:r>
    </w:p>
    <w:p w14:paraId="68508554" w14:textId="517E51C3" w:rsidR="00565FEE" w:rsidRPr="00BA09CA" w:rsidRDefault="00565FEE" w:rsidP="00AB1346">
      <w:pPr>
        <w:pStyle w:val="InviasNormal"/>
        <w:jc w:val="both"/>
        <w:rPr>
          <w:rFonts w:ascii="Arial" w:hAnsi="Arial" w:cs="Arial"/>
          <w:sz w:val="20"/>
          <w:szCs w:val="20"/>
          <w:lang w:val="es-ES" w:eastAsia="es-CO"/>
        </w:rPr>
      </w:pPr>
      <w:r w:rsidRPr="00BA09CA">
        <w:rPr>
          <w:rFonts w:ascii="Arial" w:hAnsi="Arial" w:cs="Arial"/>
          <w:sz w:val="20"/>
          <w:szCs w:val="20"/>
          <w:lang w:val="es-ES" w:eastAsia="es-CO"/>
        </w:rPr>
        <w:t xml:space="preserve">Los certificados de </w:t>
      </w:r>
      <w:r w:rsidR="007D06E2" w:rsidRPr="00BA09CA">
        <w:rPr>
          <w:rFonts w:ascii="Arial" w:hAnsi="Arial" w:cs="Arial"/>
          <w:sz w:val="20"/>
          <w:szCs w:val="20"/>
          <w:lang w:val="es-ES" w:eastAsia="es-CO"/>
        </w:rPr>
        <w:t>afiliación deben</w:t>
      </w:r>
      <w:r w:rsidRPr="00BA09CA">
        <w:rPr>
          <w:rFonts w:ascii="Arial" w:hAnsi="Arial" w:cs="Arial"/>
          <w:sz w:val="20"/>
          <w:szCs w:val="20"/>
          <w:lang w:val="es-ES" w:eastAsia="es-CO"/>
        </w:rPr>
        <w:t xml:space="preserve"> presentar</w:t>
      </w:r>
      <w:r w:rsidR="00784FD1" w:rsidRPr="00BA09CA">
        <w:rPr>
          <w:rFonts w:ascii="Arial" w:hAnsi="Arial" w:cs="Arial"/>
          <w:sz w:val="20"/>
          <w:szCs w:val="20"/>
          <w:lang w:val="es-ES" w:eastAsia="es-CO"/>
        </w:rPr>
        <w:t>se</w:t>
      </w:r>
      <w:r w:rsidRPr="00BA09CA">
        <w:rPr>
          <w:rFonts w:ascii="Arial" w:hAnsi="Arial" w:cs="Arial"/>
          <w:sz w:val="20"/>
          <w:szCs w:val="20"/>
          <w:lang w:val="es-ES" w:eastAsia="es-CO"/>
        </w:rPr>
        <w:t xml:space="preserve"> con fecha de expedición no mayor a treinta (30) días calendario anteriores a la fecha del cierre del </w:t>
      </w:r>
      <w:r w:rsidR="3C335388" w:rsidRPr="00BA09CA">
        <w:rPr>
          <w:rFonts w:ascii="Arial" w:hAnsi="Arial" w:cs="Arial"/>
          <w:sz w:val="20"/>
          <w:szCs w:val="20"/>
          <w:lang w:val="es-ES" w:eastAsia="es-CO"/>
        </w:rPr>
        <w:t>P</w:t>
      </w:r>
      <w:r w:rsidR="6F31B92F" w:rsidRPr="00BA09CA">
        <w:rPr>
          <w:rFonts w:ascii="Arial" w:hAnsi="Arial" w:cs="Arial"/>
          <w:sz w:val="20"/>
          <w:szCs w:val="20"/>
          <w:lang w:val="es-ES" w:eastAsia="es-CO"/>
        </w:rPr>
        <w:t>roceso</w:t>
      </w:r>
      <w:r w:rsidRPr="00BA09CA">
        <w:rPr>
          <w:rFonts w:ascii="Arial" w:hAnsi="Arial" w:cs="Arial"/>
          <w:sz w:val="20"/>
          <w:szCs w:val="20"/>
          <w:lang w:val="es-ES" w:eastAsia="es-CO"/>
        </w:rPr>
        <w:t xml:space="preserve"> de </w:t>
      </w:r>
      <w:r w:rsidR="12939106" w:rsidRPr="00BA09CA">
        <w:rPr>
          <w:rFonts w:ascii="Arial" w:hAnsi="Arial" w:cs="Arial"/>
          <w:sz w:val="20"/>
          <w:szCs w:val="20"/>
          <w:lang w:val="es-ES" w:eastAsia="es-CO"/>
        </w:rPr>
        <w:t>C</w:t>
      </w:r>
      <w:r w:rsidR="6F31B92F" w:rsidRPr="00BA09CA">
        <w:rPr>
          <w:rFonts w:ascii="Arial" w:hAnsi="Arial" w:cs="Arial"/>
          <w:sz w:val="20"/>
          <w:szCs w:val="20"/>
          <w:lang w:val="es-ES" w:eastAsia="es-CO"/>
        </w:rPr>
        <w:t>ontratación.</w:t>
      </w:r>
      <w:r w:rsidRPr="00BA09CA">
        <w:rPr>
          <w:rFonts w:ascii="Arial" w:hAnsi="Arial" w:cs="Arial"/>
          <w:sz w:val="20"/>
          <w:szCs w:val="20"/>
          <w:lang w:val="es-ES" w:eastAsia="es-CO"/>
        </w:rPr>
        <w:t xml:space="preserve"> En caso de modificarse la fecha de cierre del </w:t>
      </w:r>
      <w:r w:rsidR="7FF4CB1F" w:rsidRPr="00BA09CA">
        <w:rPr>
          <w:rFonts w:ascii="Arial" w:hAnsi="Arial" w:cs="Arial"/>
          <w:sz w:val="20"/>
          <w:szCs w:val="20"/>
          <w:lang w:val="es-ES" w:eastAsia="es-CO"/>
        </w:rPr>
        <w:t>P</w:t>
      </w:r>
      <w:r w:rsidR="6F31B92F" w:rsidRPr="00BA09CA">
        <w:rPr>
          <w:rFonts w:ascii="Arial" w:hAnsi="Arial" w:cs="Arial"/>
          <w:sz w:val="20"/>
          <w:szCs w:val="20"/>
          <w:lang w:val="es-ES" w:eastAsia="es-CO"/>
        </w:rPr>
        <w:t>roceso</w:t>
      </w:r>
      <w:r w:rsidR="0EAA7AE5" w:rsidRPr="00BA09CA">
        <w:rPr>
          <w:rFonts w:ascii="Arial" w:hAnsi="Arial" w:cs="Arial"/>
          <w:sz w:val="20"/>
          <w:szCs w:val="20"/>
          <w:lang w:val="es-ES" w:eastAsia="es-CO"/>
        </w:rPr>
        <w:t xml:space="preserve"> de Contratación</w:t>
      </w:r>
      <w:r w:rsidRPr="00BA09CA">
        <w:rPr>
          <w:rFonts w:ascii="Arial" w:hAnsi="Arial" w:cs="Arial"/>
          <w:sz w:val="20"/>
          <w:szCs w:val="20"/>
          <w:lang w:val="es-ES" w:eastAsia="es-CO"/>
        </w:rPr>
        <w:t xml:space="preserve">, se tendrá como referencia para establecer el plazo de vigencia de los certificados de afiliación la fecha originalmente </w:t>
      </w:r>
      <w:r w:rsidR="00755C3D">
        <w:rPr>
          <w:rFonts w:ascii="Arial" w:hAnsi="Arial" w:cs="Arial"/>
          <w:sz w:val="20"/>
          <w:szCs w:val="20"/>
          <w:lang w:val="es-ES" w:eastAsia="es-CO"/>
        </w:rPr>
        <w:t>contemplada</w:t>
      </w:r>
      <w:r w:rsidRPr="00BA09CA">
        <w:rPr>
          <w:rFonts w:ascii="Arial" w:hAnsi="Arial" w:cs="Arial"/>
          <w:sz w:val="20"/>
          <w:szCs w:val="20"/>
          <w:lang w:val="es-ES" w:eastAsia="es-CO"/>
        </w:rPr>
        <w:t xml:space="preserve"> en el </w:t>
      </w:r>
      <w:r w:rsidR="0FDFB676" w:rsidRPr="00BA09CA">
        <w:rPr>
          <w:rFonts w:ascii="Arial" w:hAnsi="Arial" w:cs="Arial"/>
          <w:sz w:val="20"/>
          <w:szCs w:val="20"/>
          <w:lang w:val="es-ES" w:eastAsia="es-CO"/>
        </w:rPr>
        <w:t>P</w:t>
      </w:r>
      <w:r w:rsidR="6F31B92F" w:rsidRPr="00BA09CA">
        <w:rPr>
          <w:rFonts w:ascii="Arial" w:hAnsi="Arial" w:cs="Arial"/>
          <w:sz w:val="20"/>
          <w:szCs w:val="20"/>
          <w:lang w:val="es-ES" w:eastAsia="es-CO"/>
        </w:rPr>
        <w:t xml:space="preserve">liego de </w:t>
      </w:r>
      <w:r w:rsidR="4FF4FA89" w:rsidRPr="00BA09CA">
        <w:rPr>
          <w:rFonts w:ascii="Arial" w:hAnsi="Arial" w:cs="Arial"/>
          <w:sz w:val="20"/>
          <w:szCs w:val="20"/>
          <w:lang w:val="es-ES" w:eastAsia="es-CO"/>
        </w:rPr>
        <w:t>C</w:t>
      </w:r>
      <w:r w:rsidR="6F31B92F" w:rsidRPr="00BA09CA">
        <w:rPr>
          <w:rFonts w:ascii="Arial" w:hAnsi="Arial" w:cs="Arial"/>
          <w:sz w:val="20"/>
          <w:szCs w:val="20"/>
          <w:lang w:val="es-ES" w:eastAsia="es-CO"/>
        </w:rPr>
        <w:t>ondiciones</w:t>
      </w:r>
      <w:r w:rsidRPr="00BA09CA">
        <w:rPr>
          <w:rFonts w:ascii="Arial" w:hAnsi="Arial" w:cs="Arial"/>
          <w:sz w:val="20"/>
          <w:szCs w:val="20"/>
          <w:lang w:val="es-ES" w:eastAsia="es-CO"/>
        </w:rPr>
        <w:t>.</w:t>
      </w:r>
    </w:p>
    <w:p w14:paraId="7417C3D3" w14:textId="6F1F6725" w:rsidR="00565FEE" w:rsidRPr="00BA09CA" w:rsidRDefault="00565FEE" w:rsidP="00AB1346">
      <w:pPr>
        <w:pStyle w:val="InviasNormal"/>
        <w:jc w:val="both"/>
        <w:rPr>
          <w:rFonts w:ascii="Arial" w:hAnsi="Arial" w:cs="Arial"/>
          <w:sz w:val="20"/>
          <w:szCs w:val="20"/>
          <w:lang w:val="es-ES" w:eastAsia="es-CO"/>
        </w:rPr>
      </w:pPr>
      <w:r w:rsidRPr="00BA09CA">
        <w:rPr>
          <w:rFonts w:ascii="Arial" w:hAnsi="Arial" w:cs="Arial"/>
          <w:sz w:val="20"/>
          <w:szCs w:val="20"/>
          <w:lang w:val="es-ES" w:eastAsia="es-CO"/>
        </w:rPr>
        <w:t>La persona natural que reúna los requisitos para acceder a la pensión de vejez o se pensione por invalidez o anticipadamente, presentará el certificado que acredite</w:t>
      </w:r>
      <w:r w:rsidR="00052EE2">
        <w:rPr>
          <w:rFonts w:ascii="Arial" w:hAnsi="Arial" w:cs="Arial"/>
          <w:sz w:val="20"/>
          <w:szCs w:val="20"/>
          <w:lang w:val="es-ES" w:eastAsia="es-CO"/>
        </w:rPr>
        <w:t xml:space="preserve"> tal circunstancia</w:t>
      </w:r>
      <w:r w:rsidRPr="00BA09CA">
        <w:rPr>
          <w:rFonts w:ascii="Arial" w:hAnsi="Arial" w:cs="Arial"/>
          <w:sz w:val="20"/>
          <w:szCs w:val="20"/>
          <w:lang w:val="es-ES" w:eastAsia="es-CO"/>
        </w:rPr>
        <w:t xml:space="preserve"> y, además</w:t>
      </w:r>
      <w:r w:rsidR="564E15C3" w:rsidRPr="00BA09CA">
        <w:rPr>
          <w:rFonts w:ascii="Arial" w:hAnsi="Arial" w:cs="Arial"/>
          <w:sz w:val="20"/>
          <w:szCs w:val="20"/>
          <w:lang w:val="es-ES" w:eastAsia="es-CO"/>
        </w:rPr>
        <w:t>,</w:t>
      </w:r>
      <w:r w:rsidRPr="00BA09CA">
        <w:rPr>
          <w:rFonts w:ascii="Arial" w:hAnsi="Arial" w:cs="Arial"/>
          <w:sz w:val="20"/>
          <w:szCs w:val="20"/>
          <w:lang w:val="es-ES" w:eastAsia="es-CO"/>
        </w:rPr>
        <w:t xml:space="preserve"> </w:t>
      </w:r>
      <w:r w:rsidR="00420FDD">
        <w:rPr>
          <w:rFonts w:ascii="Arial" w:hAnsi="Arial" w:cs="Arial"/>
          <w:sz w:val="20"/>
          <w:szCs w:val="20"/>
          <w:lang w:val="es-ES" w:eastAsia="es-CO"/>
        </w:rPr>
        <w:t>allegar</w:t>
      </w:r>
      <w:r w:rsidR="00A533DA">
        <w:rPr>
          <w:rFonts w:ascii="Arial" w:hAnsi="Arial" w:cs="Arial"/>
          <w:sz w:val="20"/>
          <w:szCs w:val="20"/>
          <w:lang w:val="es-ES" w:eastAsia="es-CO"/>
        </w:rPr>
        <w:t>á</w:t>
      </w:r>
      <w:r w:rsidR="00420FDD">
        <w:rPr>
          <w:rFonts w:ascii="Arial" w:hAnsi="Arial" w:cs="Arial"/>
          <w:sz w:val="20"/>
          <w:szCs w:val="20"/>
          <w:lang w:val="es-ES" w:eastAsia="es-CO"/>
        </w:rPr>
        <w:t xml:space="preserve"> el certificado de </w:t>
      </w:r>
      <w:r w:rsidRPr="00BA09CA">
        <w:rPr>
          <w:rFonts w:ascii="Arial" w:hAnsi="Arial" w:cs="Arial"/>
          <w:sz w:val="20"/>
          <w:szCs w:val="20"/>
          <w:lang w:val="es-ES" w:eastAsia="es-CO"/>
        </w:rPr>
        <w:t xml:space="preserve">afiliación al sistema de salud. </w:t>
      </w:r>
    </w:p>
    <w:p w14:paraId="0DB61FB7" w14:textId="77777777" w:rsidR="00570953" w:rsidRPr="00BA09CA" w:rsidRDefault="00565FEE" w:rsidP="00AB1346">
      <w:pPr>
        <w:pStyle w:val="InviasNormal"/>
        <w:jc w:val="both"/>
        <w:rPr>
          <w:rFonts w:ascii="Arial" w:hAnsi="Arial" w:cs="Arial"/>
          <w:sz w:val="20"/>
          <w:szCs w:val="20"/>
          <w:lang w:val="es-ES" w:eastAsia="es-CO"/>
        </w:rPr>
      </w:pPr>
      <w:r w:rsidRPr="00BA09CA">
        <w:rPr>
          <w:rFonts w:ascii="Arial" w:hAnsi="Arial" w:cs="Arial"/>
          <w:sz w:val="20"/>
          <w:szCs w:val="20"/>
          <w:lang w:val="es-ES" w:eastAsia="es-CO"/>
        </w:rPr>
        <w:t xml:space="preserve">Esta misma previsión aplica para las personas naturales extranjeras con domicilio en Colombia las cuales deberán acreditar este requisito respecto del personal vinculado en Colombia. </w:t>
      </w:r>
    </w:p>
    <w:p w14:paraId="1CF4CD31" w14:textId="2C6A7F8F" w:rsidR="00DC252E" w:rsidRPr="00BA09CA" w:rsidRDefault="00DC252E" w:rsidP="00BF2EB7">
      <w:pPr>
        <w:pStyle w:val="InviasNormal"/>
        <w:numPr>
          <w:ilvl w:val="2"/>
          <w:numId w:val="92"/>
        </w:numPr>
        <w:outlineLvl w:val="2"/>
        <w:rPr>
          <w:rFonts w:ascii="Arial" w:eastAsia="Arial" w:hAnsi="Arial" w:cs="Arial"/>
          <w:b/>
          <w:bCs/>
          <w:sz w:val="20"/>
          <w:szCs w:val="20"/>
          <w:lang w:val="es-CO"/>
        </w:rPr>
      </w:pPr>
      <w:bookmarkStart w:id="657" w:name="_Toc40113348"/>
      <w:bookmarkStart w:id="658" w:name="_Toc108082912"/>
      <w:bookmarkStart w:id="659" w:name="_Toc108175037"/>
      <w:r w:rsidRPr="00BA09CA">
        <w:rPr>
          <w:rFonts w:ascii="Arial" w:eastAsia="Arial" w:hAnsi="Arial" w:cs="Arial"/>
          <w:b/>
          <w:bCs/>
          <w:sz w:val="20"/>
          <w:szCs w:val="20"/>
          <w:lang w:val="es-CO"/>
        </w:rPr>
        <w:t>PROPONENTES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PLURALES</w:t>
      </w:r>
      <w:bookmarkEnd w:id="656"/>
      <w:bookmarkEnd w:id="657"/>
      <w:bookmarkEnd w:id="658"/>
      <w:bookmarkEnd w:id="659"/>
      <w:r w:rsidR="002644ED" w:rsidRPr="00BA09CA">
        <w:rPr>
          <w:rFonts w:ascii="Arial" w:eastAsia="Arial" w:hAnsi="Arial" w:cs="Arial"/>
          <w:b/>
          <w:bCs/>
          <w:sz w:val="20"/>
          <w:szCs w:val="20"/>
          <w:lang w:val="es-CO"/>
        </w:rPr>
        <w:t xml:space="preserve"> </w:t>
      </w:r>
    </w:p>
    <w:p w14:paraId="12643594" w14:textId="5D68F4E1" w:rsidR="00811D4F" w:rsidRDefault="00DC252E" w:rsidP="00E63264">
      <w:pPr>
        <w:rPr>
          <w:rFonts w:ascii="Arial" w:hAnsi="Arial" w:cs="Arial"/>
          <w:sz w:val="20"/>
          <w:szCs w:val="20"/>
        </w:rPr>
      </w:pPr>
      <w:r w:rsidRPr="00BA09CA">
        <w:rPr>
          <w:rFonts w:ascii="Arial" w:hAnsi="Arial" w:cs="Arial"/>
          <w:sz w:val="20"/>
          <w:szCs w:val="20"/>
        </w:rPr>
        <w:t>Cada</w:t>
      </w:r>
      <w:r w:rsidR="002644ED" w:rsidRPr="00BA09CA">
        <w:rPr>
          <w:rFonts w:ascii="Arial" w:eastAsia="Arial" w:hAnsi="Arial" w:cs="Arial"/>
          <w:sz w:val="20"/>
          <w:szCs w:val="20"/>
        </w:rPr>
        <w:t xml:space="preserve"> </w:t>
      </w:r>
      <w:r w:rsidRPr="00BA09CA">
        <w:rPr>
          <w:rFonts w:ascii="Arial" w:hAnsi="Arial" w:cs="Arial"/>
          <w:sz w:val="20"/>
          <w:szCs w:val="20"/>
        </w:rPr>
        <w:t>uno</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los</w:t>
      </w:r>
      <w:r w:rsidR="002644ED" w:rsidRPr="00BA09CA">
        <w:rPr>
          <w:rFonts w:ascii="Arial" w:eastAsia="Arial" w:hAnsi="Arial" w:cs="Arial"/>
          <w:sz w:val="20"/>
          <w:szCs w:val="20"/>
        </w:rPr>
        <w:t xml:space="preserve"> </w:t>
      </w:r>
      <w:r w:rsidRPr="00BA09CA">
        <w:rPr>
          <w:rFonts w:ascii="Arial" w:hAnsi="Arial" w:cs="Arial"/>
          <w:sz w:val="20"/>
          <w:szCs w:val="20"/>
        </w:rPr>
        <w:t>integrantes</w:t>
      </w:r>
      <w:r w:rsidR="002644ED" w:rsidRPr="00BA09CA">
        <w:rPr>
          <w:rFonts w:ascii="Arial" w:eastAsia="Arial" w:hAnsi="Arial" w:cs="Arial"/>
          <w:sz w:val="20"/>
          <w:szCs w:val="20"/>
        </w:rPr>
        <w:t xml:space="preserve"> </w:t>
      </w:r>
      <w:r w:rsidRPr="00BA09CA">
        <w:rPr>
          <w:rFonts w:ascii="Arial" w:hAnsi="Arial" w:cs="Arial"/>
          <w:sz w:val="20"/>
          <w:szCs w:val="20"/>
        </w:rPr>
        <w:t>de</w:t>
      </w:r>
      <w:r w:rsidR="00C86081" w:rsidRPr="00BA09CA">
        <w:rPr>
          <w:rFonts w:ascii="Arial" w:hAnsi="Arial" w:cs="Arial"/>
          <w:sz w:val="20"/>
          <w:szCs w:val="20"/>
        </w:rPr>
        <w:t xml:space="preserve">l </w:t>
      </w:r>
      <w:r w:rsidR="5C8FAF6B" w:rsidRPr="00BA09CA">
        <w:rPr>
          <w:rFonts w:ascii="Arial" w:hAnsi="Arial" w:cs="Arial"/>
          <w:sz w:val="20"/>
          <w:szCs w:val="20"/>
        </w:rPr>
        <w:t>P</w:t>
      </w:r>
      <w:r w:rsidR="4863B177" w:rsidRPr="00BA09CA">
        <w:rPr>
          <w:rFonts w:ascii="Arial" w:hAnsi="Arial" w:cs="Arial"/>
          <w:sz w:val="20"/>
          <w:szCs w:val="20"/>
        </w:rPr>
        <w:t>roponente</w:t>
      </w:r>
      <w:r w:rsidR="2C0135A1" w:rsidRPr="00BA09CA">
        <w:rPr>
          <w:rFonts w:ascii="Arial" w:eastAsia="Arial" w:hAnsi="Arial" w:cs="Arial"/>
          <w:sz w:val="20"/>
          <w:szCs w:val="20"/>
        </w:rPr>
        <w:t xml:space="preserve"> </w:t>
      </w:r>
      <w:r w:rsidR="302F1539" w:rsidRPr="00BA09CA">
        <w:rPr>
          <w:rFonts w:ascii="Arial" w:hAnsi="Arial" w:cs="Arial"/>
          <w:sz w:val="20"/>
          <w:szCs w:val="20"/>
        </w:rPr>
        <w:t>P</w:t>
      </w:r>
      <w:r w:rsidR="34FBE151" w:rsidRPr="00BA09CA">
        <w:rPr>
          <w:rFonts w:ascii="Arial" w:hAnsi="Arial" w:cs="Arial"/>
          <w:sz w:val="20"/>
          <w:szCs w:val="20"/>
        </w:rPr>
        <w:t>lural</w:t>
      </w:r>
      <w:r w:rsidR="002644ED" w:rsidRPr="00BA09CA">
        <w:rPr>
          <w:rFonts w:ascii="Arial" w:eastAsia="Arial" w:hAnsi="Arial" w:cs="Arial"/>
          <w:sz w:val="20"/>
          <w:szCs w:val="20"/>
        </w:rPr>
        <w:t xml:space="preserve"> </w:t>
      </w:r>
      <w:r w:rsidR="00C86081" w:rsidRPr="00BA09CA">
        <w:rPr>
          <w:rFonts w:ascii="Arial" w:hAnsi="Arial" w:cs="Arial"/>
          <w:sz w:val="20"/>
          <w:szCs w:val="20"/>
        </w:rPr>
        <w:t xml:space="preserve">debe </w:t>
      </w:r>
      <w:r w:rsidRPr="00BA09CA">
        <w:rPr>
          <w:rFonts w:ascii="Arial" w:hAnsi="Arial" w:cs="Arial"/>
          <w:sz w:val="20"/>
          <w:szCs w:val="20"/>
        </w:rPr>
        <w:t>suscribir</w:t>
      </w:r>
      <w:r w:rsidR="002644ED" w:rsidRPr="00BA09CA">
        <w:rPr>
          <w:rFonts w:ascii="Arial" w:eastAsia="Arial" w:hAnsi="Arial" w:cs="Arial"/>
          <w:sz w:val="20"/>
          <w:szCs w:val="20"/>
        </w:rPr>
        <w:t xml:space="preserve"> </w:t>
      </w:r>
      <w:r w:rsidRPr="00BA09CA">
        <w:rPr>
          <w:rFonts w:ascii="Arial" w:hAnsi="Arial" w:cs="Arial"/>
          <w:sz w:val="20"/>
          <w:szCs w:val="20"/>
        </w:rPr>
        <w:t>por</w:t>
      </w:r>
      <w:r w:rsidR="002644ED" w:rsidRPr="00BA09CA">
        <w:rPr>
          <w:rFonts w:ascii="Arial" w:eastAsia="Arial" w:hAnsi="Arial" w:cs="Arial"/>
          <w:sz w:val="20"/>
          <w:szCs w:val="20"/>
        </w:rPr>
        <w:t xml:space="preserve"> </w:t>
      </w:r>
      <w:r w:rsidRPr="00BA09CA">
        <w:rPr>
          <w:rFonts w:ascii="Arial" w:hAnsi="Arial" w:cs="Arial"/>
          <w:sz w:val="20"/>
          <w:szCs w:val="20"/>
        </w:rPr>
        <w:t>separado</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declaración</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que</w:t>
      </w:r>
      <w:r w:rsidR="002644ED" w:rsidRPr="00BA09CA">
        <w:rPr>
          <w:rFonts w:ascii="Arial" w:eastAsia="Arial" w:hAnsi="Arial" w:cs="Arial"/>
          <w:sz w:val="20"/>
          <w:szCs w:val="20"/>
        </w:rPr>
        <w:t xml:space="preserve"> </w:t>
      </w:r>
      <w:r w:rsidRPr="00BA09CA">
        <w:rPr>
          <w:rFonts w:ascii="Arial" w:hAnsi="Arial" w:cs="Arial"/>
          <w:sz w:val="20"/>
          <w:szCs w:val="20"/>
        </w:rPr>
        <w:t>tratan</w:t>
      </w:r>
      <w:r w:rsidR="002644ED" w:rsidRPr="00BA09CA">
        <w:rPr>
          <w:rFonts w:ascii="Arial" w:eastAsia="Arial" w:hAnsi="Arial" w:cs="Arial"/>
          <w:sz w:val="20"/>
          <w:szCs w:val="20"/>
        </w:rPr>
        <w:t xml:space="preserve"> </w:t>
      </w:r>
      <w:r w:rsidRPr="00BA09CA">
        <w:rPr>
          <w:rFonts w:ascii="Arial" w:hAnsi="Arial" w:cs="Arial"/>
          <w:sz w:val="20"/>
          <w:szCs w:val="20"/>
        </w:rPr>
        <w:t>los</w:t>
      </w:r>
      <w:r w:rsidR="002644ED" w:rsidRPr="00BA09CA">
        <w:rPr>
          <w:rFonts w:ascii="Arial" w:eastAsia="Arial" w:hAnsi="Arial" w:cs="Arial"/>
          <w:sz w:val="20"/>
          <w:szCs w:val="20"/>
        </w:rPr>
        <w:t xml:space="preserve"> </w:t>
      </w:r>
      <w:r w:rsidRPr="00BA09CA">
        <w:rPr>
          <w:rFonts w:ascii="Arial" w:hAnsi="Arial" w:cs="Arial"/>
          <w:sz w:val="20"/>
          <w:szCs w:val="20"/>
        </w:rPr>
        <w:t>numerales</w:t>
      </w:r>
      <w:r w:rsidR="00623D52" w:rsidRPr="00BA09CA">
        <w:rPr>
          <w:rFonts w:ascii="Arial" w:hAnsi="Arial" w:cs="Arial"/>
          <w:sz w:val="20"/>
          <w:szCs w:val="20"/>
        </w:rPr>
        <w:t xml:space="preserve"> anteriores</w:t>
      </w:r>
      <w:r w:rsidR="00B9481C" w:rsidRPr="00BA09CA">
        <w:rPr>
          <w:rFonts w:ascii="Arial" w:hAnsi="Arial" w:cs="Arial"/>
          <w:sz w:val="20"/>
          <w:szCs w:val="20"/>
        </w:rPr>
        <w:t>.</w:t>
      </w:r>
    </w:p>
    <w:p w14:paraId="3FF191C1" w14:textId="77777777" w:rsidR="00FE3F04" w:rsidRPr="00BA09CA" w:rsidRDefault="00FE3F04" w:rsidP="00E63264">
      <w:pPr>
        <w:rPr>
          <w:rFonts w:ascii="Arial" w:eastAsia="Arial" w:hAnsi="Arial" w:cs="Arial"/>
          <w:sz w:val="20"/>
          <w:szCs w:val="20"/>
        </w:rPr>
      </w:pPr>
    </w:p>
    <w:p w14:paraId="5FFD9926" w14:textId="1D0104C3" w:rsidR="00C86081" w:rsidRPr="00BA09CA" w:rsidRDefault="00C86081" w:rsidP="00BF2EB7">
      <w:pPr>
        <w:pStyle w:val="InviasNormal"/>
        <w:numPr>
          <w:ilvl w:val="2"/>
          <w:numId w:val="92"/>
        </w:numPr>
        <w:outlineLvl w:val="2"/>
        <w:rPr>
          <w:rFonts w:ascii="Arial" w:eastAsia="Arial" w:hAnsi="Arial" w:cs="Arial"/>
          <w:b/>
          <w:bCs/>
          <w:sz w:val="20"/>
          <w:szCs w:val="20"/>
          <w:lang w:val="es-CO"/>
        </w:rPr>
      </w:pPr>
      <w:bookmarkStart w:id="660" w:name="_Toc35616258"/>
      <w:bookmarkStart w:id="661" w:name="_Toc40113349"/>
      <w:bookmarkStart w:id="662" w:name="_Toc108082913"/>
      <w:bookmarkStart w:id="663" w:name="_Toc108175038"/>
      <w:r w:rsidRPr="00BA09CA">
        <w:rPr>
          <w:rFonts w:ascii="Arial" w:eastAsia="Arial" w:hAnsi="Arial" w:cs="Arial"/>
          <w:b/>
          <w:bCs/>
          <w:sz w:val="20"/>
          <w:szCs w:val="20"/>
          <w:lang w:val="es-CO"/>
        </w:rPr>
        <w:t xml:space="preserve">SEGURIDAD SOCIAL PARA LA SUSCRIPCIÓN DEL </w:t>
      </w:r>
      <w:bookmarkEnd w:id="660"/>
      <w:bookmarkEnd w:id="661"/>
      <w:r w:rsidR="00DD0E76">
        <w:rPr>
          <w:rFonts w:ascii="Arial" w:eastAsia="Arial" w:hAnsi="Arial" w:cs="Arial"/>
          <w:b/>
          <w:bCs/>
          <w:sz w:val="20"/>
          <w:szCs w:val="20"/>
          <w:lang w:val="es-CO"/>
        </w:rPr>
        <w:t>CONTRATO</w:t>
      </w:r>
      <w:bookmarkEnd w:id="662"/>
      <w:bookmarkEnd w:id="663"/>
      <w:r w:rsidRPr="00BA09CA">
        <w:rPr>
          <w:rFonts w:ascii="Arial" w:eastAsia="Arial" w:hAnsi="Arial" w:cs="Arial"/>
          <w:b/>
          <w:bCs/>
          <w:sz w:val="20"/>
          <w:szCs w:val="20"/>
          <w:lang w:val="es-CO"/>
        </w:rPr>
        <w:t xml:space="preserve"> </w:t>
      </w:r>
    </w:p>
    <w:p w14:paraId="60745457" w14:textId="686B8172" w:rsidR="00691E2E" w:rsidRPr="00BA09CA" w:rsidRDefault="00691E2E" w:rsidP="00E63264">
      <w:pPr>
        <w:jc w:val="both"/>
        <w:rPr>
          <w:rFonts w:ascii="Arial" w:eastAsia="Arial,Times New Roman" w:hAnsi="Arial" w:cs="Arial"/>
          <w:sz w:val="20"/>
          <w:szCs w:val="20"/>
          <w:lang w:val="es-ES" w:eastAsia="es-ES"/>
        </w:rPr>
      </w:pPr>
      <w:r w:rsidRPr="00BA09CA">
        <w:rPr>
          <w:rFonts w:ascii="Arial" w:hAnsi="Arial" w:cs="Arial"/>
          <w:sz w:val="20"/>
          <w:szCs w:val="20"/>
          <w:lang w:val="es-ES" w:eastAsia="es-ES"/>
        </w:rPr>
        <w:t>El</w:t>
      </w:r>
      <w:r w:rsidRPr="00BA09CA">
        <w:rPr>
          <w:rFonts w:ascii="Arial" w:eastAsia="Arial,Times New Roman" w:hAnsi="Arial" w:cs="Arial"/>
          <w:sz w:val="20"/>
          <w:szCs w:val="20"/>
          <w:lang w:val="es-ES" w:eastAsia="es-ES"/>
        </w:rPr>
        <w:t xml:space="preserve"> adjudicatario debe presentar, para la suscripción del respectivo </w:t>
      </w:r>
      <w:r w:rsidR="0052597B">
        <w:rPr>
          <w:rFonts w:ascii="Arial" w:eastAsia="Arial,Times New Roman" w:hAnsi="Arial" w:cs="Arial"/>
          <w:sz w:val="20"/>
          <w:szCs w:val="20"/>
          <w:lang w:val="es-ES" w:eastAsia="es-ES"/>
        </w:rPr>
        <w:t>c</w:t>
      </w:r>
      <w:r w:rsidR="00DD0E76">
        <w:rPr>
          <w:rFonts w:ascii="Arial" w:eastAsia="Arial,Times New Roman" w:hAnsi="Arial" w:cs="Arial"/>
          <w:sz w:val="20"/>
          <w:szCs w:val="20"/>
          <w:lang w:val="es-ES" w:eastAsia="es-ES"/>
        </w:rPr>
        <w:t>ontrato</w:t>
      </w:r>
      <w:r w:rsidRPr="00BA09CA">
        <w:rPr>
          <w:rFonts w:ascii="Arial" w:eastAsia="Arial,Times New Roman" w:hAnsi="Arial" w:cs="Arial"/>
          <w:sz w:val="20"/>
          <w:szCs w:val="20"/>
          <w:lang w:val="es-ES" w:eastAsia="es-ES"/>
        </w:rPr>
        <w:t xml:space="preserve"> ante la dependencia respectiva, la declaración donde acredite el pago correspondiente a</w:t>
      </w:r>
      <w:r w:rsidR="0090084D">
        <w:rPr>
          <w:rFonts w:ascii="Arial" w:eastAsia="Arial,Times New Roman" w:hAnsi="Arial" w:cs="Arial"/>
          <w:sz w:val="20"/>
          <w:szCs w:val="20"/>
          <w:lang w:val="es-ES" w:eastAsia="es-ES"/>
        </w:rPr>
        <w:t>l Sistema de</w:t>
      </w:r>
      <w:r w:rsidRPr="00BA09CA">
        <w:rPr>
          <w:rFonts w:ascii="Arial" w:eastAsia="Arial,Times New Roman" w:hAnsi="Arial" w:cs="Arial"/>
          <w:sz w:val="20"/>
          <w:szCs w:val="20"/>
          <w:lang w:val="es-ES" w:eastAsia="es-ES"/>
        </w:rPr>
        <w:t xml:space="preserve"> </w:t>
      </w:r>
      <w:r w:rsidR="0090084D">
        <w:rPr>
          <w:rFonts w:ascii="Arial" w:eastAsia="Arial,Times New Roman" w:hAnsi="Arial" w:cs="Arial"/>
          <w:sz w:val="20"/>
          <w:szCs w:val="20"/>
          <w:lang w:val="es-ES" w:eastAsia="es-ES"/>
        </w:rPr>
        <w:t>S</w:t>
      </w:r>
      <w:r w:rsidRPr="00BA09CA">
        <w:rPr>
          <w:rFonts w:ascii="Arial" w:eastAsia="Arial,Times New Roman" w:hAnsi="Arial" w:cs="Arial"/>
          <w:sz w:val="20"/>
          <w:szCs w:val="20"/>
          <w:lang w:val="es-ES" w:eastAsia="es-ES"/>
        </w:rPr>
        <w:t xml:space="preserve">eguridad </w:t>
      </w:r>
      <w:r w:rsidR="0090084D" w:rsidRPr="00BA09CA">
        <w:rPr>
          <w:rFonts w:ascii="Arial" w:eastAsia="Arial,Times New Roman" w:hAnsi="Arial" w:cs="Arial"/>
          <w:sz w:val="20"/>
          <w:szCs w:val="20"/>
          <w:lang w:val="es-ES" w:eastAsia="es-ES"/>
        </w:rPr>
        <w:t xml:space="preserve">Social </w:t>
      </w:r>
      <w:r w:rsidRPr="00BA09CA">
        <w:rPr>
          <w:rFonts w:ascii="Arial" w:eastAsia="Arial,Times New Roman" w:hAnsi="Arial" w:cs="Arial"/>
          <w:sz w:val="20"/>
          <w:szCs w:val="20"/>
          <w:lang w:val="es-ES" w:eastAsia="es-ES"/>
        </w:rPr>
        <w:t xml:space="preserve">y </w:t>
      </w:r>
      <w:r w:rsidR="00652C52">
        <w:rPr>
          <w:rFonts w:ascii="Arial" w:eastAsia="Arial,Times New Roman" w:hAnsi="Arial" w:cs="Arial"/>
          <w:sz w:val="20"/>
          <w:szCs w:val="20"/>
          <w:lang w:val="es-ES" w:eastAsia="es-ES"/>
        </w:rPr>
        <w:t>A</w:t>
      </w:r>
      <w:r w:rsidRPr="00BA09CA">
        <w:rPr>
          <w:rFonts w:ascii="Arial" w:eastAsia="Arial,Times New Roman" w:hAnsi="Arial" w:cs="Arial"/>
          <w:sz w:val="20"/>
          <w:szCs w:val="20"/>
          <w:lang w:val="es-ES" w:eastAsia="es-ES"/>
        </w:rPr>
        <w:t xml:space="preserve">portes </w:t>
      </w:r>
      <w:r w:rsidR="00652C52">
        <w:rPr>
          <w:rFonts w:ascii="Arial" w:eastAsia="Arial,Times New Roman" w:hAnsi="Arial" w:cs="Arial"/>
          <w:sz w:val="20"/>
          <w:szCs w:val="20"/>
          <w:lang w:val="es-ES" w:eastAsia="es-ES"/>
        </w:rPr>
        <w:t>L</w:t>
      </w:r>
      <w:r w:rsidRPr="00BA09CA">
        <w:rPr>
          <w:rFonts w:ascii="Arial" w:eastAsia="Arial,Times New Roman" w:hAnsi="Arial" w:cs="Arial"/>
          <w:sz w:val="20"/>
          <w:szCs w:val="20"/>
          <w:lang w:val="es-ES" w:eastAsia="es-ES"/>
        </w:rPr>
        <w:t xml:space="preserve">egales cuando a ello haya lugar. </w:t>
      </w:r>
    </w:p>
    <w:p w14:paraId="3E44562A" w14:textId="77777777" w:rsidR="00811D4F" w:rsidRPr="00BA09CA" w:rsidRDefault="00811D4F" w:rsidP="00BF2EB7">
      <w:pPr>
        <w:jc w:val="both"/>
        <w:rPr>
          <w:rFonts w:ascii="Arial" w:eastAsia="Arial,Times New Roman" w:hAnsi="Arial" w:cs="Arial"/>
          <w:sz w:val="20"/>
          <w:szCs w:val="20"/>
          <w:lang w:val="es-ES" w:eastAsia="es-ES"/>
        </w:rPr>
      </w:pPr>
    </w:p>
    <w:p w14:paraId="4716455F" w14:textId="2AE1500B" w:rsidR="00811D4F" w:rsidRPr="00BA09CA" w:rsidRDefault="00691E2E" w:rsidP="00E63264">
      <w:pPr>
        <w:jc w:val="both"/>
        <w:rPr>
          <w:rFonts w:ascii="Arial" w:eastAsia="Arial,Times New Roman" w:hAnsi="Arial" w:cs="Arial"/>
          <w:sz w:val="20"/>
          <w:szCs w:val="20"/>
          <w:lang w:val="es-ES" w:eastAsia="es-ES"/>
        </w:rPr>
      </w:pPr>
      <w:r w:rsidRPr="00BA09CA">
        <w:rPr>
          <w:rFonts w:ascii="Arial" w:eastAsia="Arial,Times New Roman" w:hAnsi="Arial" w:cs="Arial"/>
          <w:sz w:val="20"/>
          <w:szCs w:val="20"/>
          <w:lang w:val="es-ES" w:eastAsia="es-ES"/>
        </w:rPr>
        <w:t>En caso de que</w:t>
      </w:r>
      <w:r w:rsidR="008C2E20" w:rsidRPr="00BA09CA">
        <w:rPr>
          <w:rFonts w:ascii="Arial" w:eastAsia="Arial,Times New Roman" w:hAnsi="Arial" w:cs="Arial"/>
          <w:sz w:val="20"/>
          <w:szCs w:val="20"/>
          <w:lang w:val="es-ES" w:eastAsia="es-ES"/>
        </w:rPr>
        <w:t xml:space="preserve"> el adjudicatario, persona natural o </w:t>
      </w:r>
      <w:r w:rsidRPr="00BA09CA">
        <w:rPr>
          <w:rFonts w:ascii="Arial" w:eastAsia="Arial,Times New Roman" w:hAnsi="Arial" w:cs="Arial"/>
          <w:sz w:val="20"/>
          <w:szCs w:val="20"/>
          <w:lang w:val="es-ES" w:eastAsia="es-ES"/>
        </w:rPr>
        <w:t xml:space="preserve">jurídica, no tenga o haya tenido dentro de los seis (6) meses anteriores a la fecha de firma del </w:t>
      </w:r>
      <w:r w:rsidR="0052597B">
        <w:rPr>
          <w:rFonts w:ascii="Arial" w:eastAsia="Arial,Times New Roman" w:hAnsi="Arial" w:cs="Arial"/>
          <w:sz w:val="20"/>
          <w:szCs w:val="20"/>
          <w:lang w:val="es-ES" w:eastAsia="es-ES"/>
        </w:rPr>
        <w:t>c</w:t>
      </w:r>
      <w:r w:rsidR="00DD0E76">
        <w:rPr>
          <w:rFonts w:ascii="Arial" w:eastAsia="Arial,Times New Roman" w:hAnsi="Arial" w:cs="Arial"/>
          <w:sz w:val="20"/>
          <w:szCs w:val="20"/>
          <w:lang w:val="es-ES" w:eastAsia="es-ES"/>
        </w:rPr>
        <w:t>ontrato</w:t>
      </w:r>
      <w:r w:rsidRPr="00BA09CA">
        <w:rPr>
          <w:rFonts w:ascii="Arial" w:eastAsia="Arial,Times New Roman" w:hAnsi="Arial" w:cs="Arial"/>
          <w:sz w:val="20"/>
          <w:szCs w:val="20"/>
          <w:lang w:val="es-ES" w:eastAsia="es-ES"/>
        </w:rPr>
        <w:t xml:space="preserve"> personal a cargo y</w:t>
      </w:r>
      <w:r w:rsidR="00F932D0">
        <w:rPr>
          <w:rFonts w:ascii="Arial" w:eastAsia="Arial,Times New Roman" w:hAnsi="Arial" w:cs="Arial"/>
          <w:sz w:val="20"/>
          <w:szCs w:val="20"/>
          <w:lang w:val="es-ES" w:eastAsia="es-ES"/>
        </w:rPr>
        <w:t>,</w:t>
      </w:r>
      <w:r w:rsidRPr="00BA09CA">
        <w:rPr>
          <w:rFonts w:ascii="Arial" w:eastAsia="Arial,Times New Roman" w:hAnsi="Arial" w:cs="Arial"/>
          <w:sz w:val="20"/>
          <w:szCs w:val="20"/>
          <w:lang w:val="es-ES" w:eastAsia="es-ES"/>
        </w:rPr>
        <w:t xml:space="preserve"> por ende</w:t>
      </w:r>
      <w:r w:rsidR="00F932D0">
        <w:rPr>
          <w:rFonts w:ascii="Arial" w:eastAsia="Arial,Times New Roman" w:hAnsi="Arial" w:cs="Arial"/>
          <w:sz w:val="20"/>
          <w:szCs w:val="20"/>
          <w:lang w:val="es-ES" w:eastAsia="es-ES"/>
        </w:rPr>
        <w:t>,</w:t>
      </w:r>
      <w:r w:rsidRPr="00BA09CA">
        <w:rPr>
          <w:rFonts w:ascii="Arial" w:eastAsia="Arial,Times New Roman" w:hAnsi="Arial" w:cs="Arial"/>
          <w:sz w:val="20"/>
          <w:szCs w:val="20"/>
          <w:lang w:val="es-ES" w:eastAsia="es-ES"/>
        </w:rPr>
        <w:t xml:space="preserve"> no esté obligado a efectuar el pago de </w:t>
      </w:r>
      <w:r w:rsidR="00652C52">
        <w:rPr>
          <w:rFonts w:ascii="Arial" w:eastAsia="Arial,Times New Roman" w:hAnsi="Arial" w:cs="Arial"/>
          <w:sz w:val="20"/>
          <w:szCs w:val="20"/>
          <w:lang w:val="es-ES" w:eastAsia="es-ES"/>
        </w:rPr>
        <w:t>A</w:t>
      </w:r>
      <w:r w:rsidRPr="00BA09CA">
        <w:rPr>
          <w:rFonts w:ascii="Arial" w:eastAsia="Arial,Times New Roman" w:hAnsi="Arial" w:cs="Arial"/>
          <w:sz w:val="20"/>
          <w:szCs w:val="20"/>
          <w:lang w:val="es-ES" w:eastAsia="es-ES"/>
        </w:rPr>
        <w:t xml:space="preserve">portes </w:t>
      </w:r>
      <w:r w:rsidR="00652C52">
        <w:rPr>
          <w:rFonts w:ascii="Arial" w:eastAsia="Arial,Times New Roman" w:hAnsi="Arial" w:cs="Arial"/>
          <w:sz w:val="20"/>
          <w:szCs w:val="20"/>
          <w:lang w:val="es-ES" w:eastAsia="es-ES"/>
        </w:rPr>
        <w:t>L</w:t>
      </w:r>
      <w:r w:rsidRPr="00BA09CA">
        <w:rPr>
          <w:rFonts w:ascii="Arial" w:eastAsia="Arial,Times New Roman" w:hAnsi="Arial" w:cs="Arial"/>
          <w:sz w:val="20"/>
          <w:szCs w:val="20"/>
          <w:lang w:val="es-ES" w:eastAsia="es-ES"/>
        </w:rPr>
        <w:t xml:space="preserve">egales y </w:t>
      </w:r>
      <w:r w:rsidR="00F932D0" w:rsidRPr="00BA09CA">
        <w:rPr>
          <w:rFonts w:ascii="Arial" w:eastAsia="Arial,Times New Roman" w:hAnsi="Arial" w:cs="Arial"/>
          <w:sz w:val="20"/>
          <w:szCs w:val="20"/>
          <w:lang w:val="es-ES" w:eastAsia="es-ES"/>
        </w:rPr>
        <w:t xml:space="preserve">Seguridad Social </w:t>
      </w:r>
      <w:r w:rsidRPr="00BA09CA">
        <w:rPr>
          <w:rFonts w:ascii="Arial" w:eastAsia="Arial,Times New Roman" w:hAnsi="Arial" w:cs="Arial"/>
          <w:sz w:val="20"/>
          <w:szCs w:val="20"/>
          <w:lang w:val="es-ES" w:eastAsia="es-ES"/>
        </w:rPr>
        <w:t>debe indicar esta circunstancia en la mencionada certificación, bajo la gravedad de</w:t>
      </w:r>
      <w:r w:rsidR="00ED3112">
        <w:rPr>
          <w:rFonts w:ascii="Arial" w:eastAsia="Arial,Times New Roman" w:hAnsi="Arial" w:cs="Arial"/>
          <w:sz w:val="20"/>
          <w:szCs w:val="20"/>
          <w:lang w:val="es-ES" w:eastAsia="es-ES"/>
        </w:rPr>
        <w:t>l</w:t>
      </w:r>
      <w:r w:rsidRPr="00BA09CA">
        <w:rPr>
          <w:rFonts w:ascii="Arial" w:eastAsia="Arial,Times New Roman" w:hAnsi="Arial" w:cs="Arial"/>
          <w:sz w:val="20"/>
          <w:szCs w:val="20"/>
          <w:lang w:val="es-ES" w:eastAsia="es-ES"/>
        </w:rPr>
        <w:t xml:space="preserve"> juramento.</w:t>
      </w:r>
    </w:p>
    <w:p w14:paraId="539165F7" w14:textId="77777777" w:rsidR="002050B8" w:rsidRPr="00BA09CA" w:rsidRDefault="002050B8" w:rsidP="00AB1346">
      <w:pPr>
        <w:jc w:val="both"/>
        <w:rPr>
          <w:rFonts w:ascii="Arial" w:eastAsia="Arial,Times New Roman" w:hAnsi="Arial" w:cs="Arial"/>
          <w:sz w:val="20"/>
          <w:szCs w:val="20"/>
          <w:lang w:val="es-ES" w:eastAsia="es-ES"/>
        </w:rPr>
      </w:pPr>
    </w:p>
    <w:p w14:paraId="71EDCEDD" w14:textId="280B699C" w:rsidR="006C2EB0" w:rsidRPr="00BA09CA" w:rsidRDefault="006366D9" w:rsidP="00FB703A">
      <w:pPr>
        <w:pStyle w:val="Capitulo2"/>
      </w:pPr>
      <w:bookmarkStart w:id="664" w:name="_Toc45547602"/>
      <w:bookmarkStart w:id="665" w:name="_Toc45870470"/>
      <w:bookmarkStart w:id="666" w:name="_Toc48204157"/>
      <w:bookmarkStart w:id="667" w:name="_Toc45547603"/>
      <w:bookmarkStart w:id="668" w:name="_Toc45870471"/>
      <w:bookmarkStart w:id="669" w:name="_Toc48204158"/>
      <w:bookmarkStart w:id="670" w:name="_Toc35616267"/>
      <w:bookmarkStart w:id="671" w:name="_Toc35616594"/>
      <w:bookmarkStart w:id="672" w:name="_Toc36796772"/>
      <w:bookmarkStart w:id="673" w:name="_Toc36797009"/>
      <w:bookmarkStart w:id="674" w:name="_Toc36797247"/>
      <w:bookmarkStart w:id="675" w:name="_Toc35616269"/>
      <w:bookmarkStart w:id="676" w:name="_Toc35616596"/>
      <w:bookmarkStart w:id="677" w:name="_Toc36796774"/>
      <w:bookmarkStart w:id="678" w:name="_Toc36797011"/>
      <w:bookmarkStart w:id="679" w:name="_Toc36797249"/>
      <w:bookmarkStart w:id="680" w:name="_Toc35616271"/>
      <w:bookmarkStart w:id="681" w:name="_Toc35616598"/>
      <w:bookmarkStart w:id="682" w:name="_Toc36796776"/>
      <w:bookmarkStart w:id="683" w:name="_Toc36797013"/>
      <w:bookmarkStart w:id="684" w:name="_Toc36797251"/>
      <w:bookmarkStart w:id="685" w:name="_Toc511029823"/>
      <w:bookmarkStart w:id="686" w:name="_Toc511375663"/>
      <w:bookmarkStart w:id="687" w:name="_Toc511375841"/>
      <w:bookmarkStart w:id="688" w:name="_Toc511924794"/>
      <w:bookmarkStart w:id="689" w:name="_Toc520226883"/>
      <w:bookmarkStart w:id="690" w:name="_Toc520297853"/>
      <w:bookmarkStart w:id="691" w:name="_Toc520317118"/>
      <w:bookmarkStart w:id="692" w:name="_Toc533083721"/>
      <w:bookmarkStart w:id="693" w:name="_Toc35616389"/>
      <w:bookmarkStart w:id="694" w:name="_Toc40113351"/>
      <w:bookmarkStart w:id="695" w:name="_Toc108082914"/>
      <w:bookmarkStart w:id="696" w:name="_Toc108175039"/>
      <w:bookmarkStart w:id="697" w:name="_Toc508648272"/>
      <w:bookmarkStart w:id="698" w:name="_Toc508984056"/>
      <w:bookmarkStart w:id="699" w:name="_Toc509843887"/>
      <w:bookmarkEnd w:id="641"/>
      <w:bookmarkEnd w:id="64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BA09CA">
        <w:t xml:space="preserve">3.5 </w:t>
      </w:r>
      <w:r w:rsidR="006C2EB0" w:rsidRPr="00BA09CA">
        <w:t>CAPACIDAD</w:t>
      </w:r>
      <w:r w:rsidR="002644ED" w:rsidRPr="00BA09CA">
        <w:t xml:space="preserve"> </w:t>
      </w:r>
      <w:r w:rsidR="006C2EB0" w:rsidRPr="00BA09CA">
        <w:t>FINANCIERA</w:t>
      </w:r>
      <w:bookmarkEnd w:id="688"/>
      <w:bookmarkEnd w:id="689"/>
      <w:bookmarkEnd w:id="690"/>
      <w:bookmarkEnd w:id="691"/>
      <w:bookmarkEnd w:id="692"/>
      <w:bookmarkEnd w:id="693"/>
      <w:bookmarkEnd w:id="694"/>
      <w:bookmarkEnd w:id="695"/>
      <w:bookmarkEnd w:id="696"/>
      <w:r w:rsidR="002644ED" w:rsidRPr="00BA09CA">
        <w:t xml:space="preserve"> </w:t>
      </w:r>
      <w:bookmarkEnd w:id="697"/>
      <w:bookmarkEnd w:id="698"/>
      <w:bookmarkEnd w:id="699"/>
    </w:p>
    <w:p w14:paraId="05126FE3" w14:textId="63EE2E8C" w:rsidR="006C2EB0" w:rsidRPr="00BA09CA" w:rsidRDefault="00E64E9E" w:rsidP="00E63264">
      <w:pPr>
        <w:jc w:val="both"/>
        <w:rPr>
          <w:rFonts w:ascii="Arial" w:eastAsia="Arial" w:hAnsi="Arial" w:cs="Arial"/>
          <w:sz w:val="20"/>
          <w:szCs w:val="20"/>
        </w:rPr>
      </w:pPr>
      <w:r w:rsidRPr="00BA09CA">
        <w:rPr>
          <w:rFonts w:ascii="Arial" w:hAnsi="Arial" w:cs="Arial"/>
          <w:sz w:val="20"/>
          <w:szCs w:val="20"/>
        </w:rPr>
        <w:t>L</w:t>
      </w:r>
      <w:r w:rsidR="006C2EB0" w:rsidRPr="00BA09CA">
        <w:rPr>
          <w:rFonts w:ascii="Arial" w:hAnsi="Arial" w:cs="Arial"/>
          <w:sz w:val="20"/>
          <w:szCs w:val="20"/>
        </w:rPr>
        <w:t>os</w:t>
      </w:r>
      <w:r w:rsidR="002644ED" w:rsidRPr="00BA09CA">
        <w:rPr>
          <w:rFonts w:ascii="Arial" w:eastAsia="Arial" w:hAnsi="Arial" w:cs="Arial"/>
          <w:sz w:val="20"/>
          <w:szCs w:val="20"/>
        </w:rPr>
        <w:t xml:space="preserve"> </w:t>
      </w:r>
      <w:r w:rsidR="1E7BAF5C" w:rsidRPr="00BA09CA">
        <w:rPr>
          <w:rFonts w:ascii="Arial" w:hAnsi="Arial" w:cs="Arial"/>
          <w:sz w:val="20"/>
          <w:szCs w:val="20"/>
        </w:rPr>
        <w:t>P</w:t>
      </w:r>
      <w:r w:rsidR="3CB3BAA1" w:rsidRPr="00BA09CA">
        <w:rPr>
          <w:rFonts w:ascii="Arial" w:hAnsi="Arial" w:cs="Arial"/>
          <w:sz w:val="20"/>
          <w:szCs w:val="20"/>
        </w:rPr>
        <w:t>roponentes</w:t>
      </w:r>
      <w:r w:rsidR="002644ED" w:rsidRPr="00BA09CA">
        <w:rPr>
          <w:rFonts w:ascii="Arial" w:eastAsia="Arial" w:hAnsi="Arial" w:cs="Arial"/>
          <w:sz w:val="20"/>
          <w:szCs w:val="20"/>
        </w:rPr>
        <w:t xml:space="preserve"> </w:t>
      </w:r>
      <w:r w:rsidR="006C2EB0" w:rsidRPr="00BA09CA">
        <w:rPr>
          <w:rFonts w:ascii="Arial" w:hAnsi="Arial" w:cs="Arial"/>
          <w:sz w:val="20"/>
          <w:szCs w:val="20"/>
        </w:rPr>
        <w:t>deberán</w:t>
      </w:r>
      <w:r w:rsidR="002644ED" w:rsidRPr="00BA09CA">
        <w:rPr>
          <w:rFonts w:ascii="Arial" w:eastAsia="Arial" w:hAnsi="Arial" w:cs="Arial"/>
          <w:sz w:val="20"/>
          <w:szCs w:val="20"/>
        </w:rPr>
        <w:t xml:space="preserve"> </w:t>
      </w:r>
      <w:r w:rsidR="006C2EB0" w:rsidRPr="00BA09CA">
        <w:rPr>
          <w:rFonts w:ascii="Arial" w:hAnsi="Arial" w:cs="Arial"/>
          <w:sz w:val="20"/>
          <w:szCs w:val="20"/>
        </w:rPr>
        <w:t>acreditar</w:t>
      </w:r>
      <w:r w:rsidR="002644ED" w:rsidRPr="00BA09CA">
        <w:rPr>
          <w:rFonts w:ascii="Arial" w:eastAsia="Arial" w:hAnsi="Arial" w:cs="Arial"/>
          <w:sz w:val="20"/>
          <w:szCs w:val="20"/>
        </w:rPr>
        <w:t xml:space="preserve"> </w:t>
      </w:r>
      <w:r w:rsidR="006C2EB0" w:rsidRPr="00BA09CA">
        <w:rPr>
          <w:rFonts w:ascii="Arial" w:hAnsi="Arial" w:cs="Arial"/>
          <w:sz w:val="20"/>
          <w:szCs w:val="20"/>
        </w:rPr>
        <w:t>los</w:t>
      </w:r>
      <w:r w:rsidR="002644ED" w:rsidRPr="00BA09CA">
        <w:rPr>
          <w:rFonts w:ascii="Arial" w:eastAsia="Arial" w:hAnsi="Arial" w:cs="Arial"/>
          <w:sz w:val="20"/>
          <w:szCs w:val="20"/>
        </w:rPr>
        <w:t xml:space="preserve"> </w:t>
      </w:r>
      <w:r w:rsidR="006C2EB0" w:rsidRPr="00BA09CA">
        <w:rPr>
          <w:rFonts w:ascii="Arial" w:hAnsi="Arial" w:cs="Arial"/>
          <w:sz w:val="20"/>
          <w:szCs w:val="20"/>
        </w:rPr>
        <w:t>siguientes</w:t>
      </w:r>
      <w:r w:rsidR="00992A06" w:rsidRPr="00BA09CA">
        <w:rPr>
          <w:rFonts w:ascii="Arial" w:hAnsi="Arial" w:cs="Arial"/>
          <w:sz w:val="20"/>
          <w:szCs w:val="20"/>
        </w:rPr>
        <w:t xml:space="preserve"> indicadores</w:t>
      </w:r>
      <w:r w:rsidR="006B6FB4" w:rsidRPr="00BA09CA">
        <w:rPr>
          <w:rFonts w:ascii="Arial" w:eastAsia="Arial" w:hAnsi="Arial" w:cs="Arial"/>
          <w:sz w:val="20"/>
          <w:szCs w:val="20"/>
        </w:rPr>
        <w:t xml:space="preserve"> </w:t>
      </w:r>
      <w:r w:rsidRPr="00BA09CA">
        <w:rPr>
          <w:rFonts w:ascii="Arial" w:hAnsi="Arial" w:cs="Arial"/>
          <w:sz w:val="20"/>
          <w:szCs w:val="20"/>
        </w:rPr>
        <w:t xml:space="preserve">en los términos </w:t>
      </w:r>
      <w:r w:rsidR="007353B1" w:rsidRPr="00BA09CA">
        <w:rPr>
          <w:rFonts w:ascii="Arial" w:hAnsi="Arial" w:cs="Arial"/>
          <w:sz w:val="20"/>
          <w:szCs w:val="20"/>
        </w:rPr>
        <w:t>señalados en la</w:t>
      </w:r>
      <w:r w:rsidR="00645D13" w:rsidRPr="00BA09CA">
        <w:rPr>
          <w:rFonts w:ascii="Arial" w:hAnsi="Arial" w:cs="Arial"/>
          <w:sz w:val="20"/>
          <w:szCs w:val="20"/>
        </w:rPr>
        <w:t xml:space="preserve"> “Matriz 2 – Indicadores financieros y </w:t>
      </w:r>
      <w:r w:rsidR="007D06E2" w:rsidRPr="00BA09CA">
        <w:rPr>
          <w:rFonts w:ascii="Arial" w:hAnsi="Arial" w:cs="Arial"/>
          <w:sz w:val="20"/>
          <w:szCs w:val="20"/>
        </w:rPr>
        <w:t>organizacionales” y</w:t>
      </w:r>
      <w:r w:rsidR="00A521B3" w:rsidRPr="00BA09CA">
        <w:rPr>
          <w:rFonts w:ascii="Arial" w:hAnsi="Arial" w:cs="Arial"/>
          <w:sz w:val="20"/>
          <w:szCs w:val="20"/>
        </w:rPr>
        <w:t xml:space="preserve"> bajo las condiciones </w:t>
      </w:r>
      <w:r w:rsidR="00104862">
        <w:rPr>
          <w:rFonts w:ascii="Arial" w:hAnsi="Arial" w:cs="Arial"/>
          <w:sz w:val="20"/>
          <w:szCs w:val="20"/>
        </w:rPr>
        <w:t>señaladas</w:t>
      </w:r>
      <w:r w:rsidR="00104862" w:rsidRPr="00BA09CA">
        <w:rPr>
          <w:rFonts w:ascii="Arial" w:hAnsi="Arial" w:cs="Arial"/>
          <w:sz w:val="20"/>
          <w:szCs w:val="20"/>
        </w:rPr>
        <w:t xml:space="preserve"> </w:t>
      </w:r>
      <w:r w:rsidR="00A521B3" w:rsidRPr="00BA09CA">
        <w:rPr>
          <w:rFonts w:ascii="Arial" w:hAnsi="Arial" w:cs="Arial"/>
          <w:sz w:val="20"/>
          <w:szCs w:val="20"/>
        </w:rPr>
        <w:t xml:space="preserve">en el numeral </w:t>
      </w:r>
      <w:r w:rsidR="000C1A61" w:rsidRPr="00BA09CA">
        <w:rPr>
          <w:rFonts w:ascii="Arial" w:hAnsi="Arial" w:cs="Arial"/>
          <w:sz w:val="20"/>
          <w:szCs w:val="20"/>
        </w:rPr>
        <w:t>3</w:t>
      </w:r>
      <w:r w:rsidR="00012554" w:rsidRPr="00BA09CA">
        <w:rPr>
          <w:rFonts w:ascii="Arial" w:hAnsi="Arial" w:cs="Arial"/>
          <w:sz w:val="20"/>
          <w:szCs w:val="20"/>
        </w:rPr>
        <w:t>.7</w:t>
      </w:r>
      <w:r w:rsidR="008E5D8F">
        <w:rPr>
          <w:rFonts w:ascii="Arial" w:hAnsi="Arial" w:cs="Arial"/>
          <w:sz w:val="20"/>
          <w:szCs w:val="20"/>
        </w:rPr>
        <w:t xml:space="preserve"> del Pliego de Condiciones</w:t>
      </w:r>
      <w:r w:rsidRPr="00BA09CA">
        <w:rPr>
          <w:rFonts w:ascii="Arial" w:eastAsia="Arial" w:hAnsi="Arial" w:cs="Arial"/>
          <w:sz w:val="20"/>
          <w:szCs w:val="20"/>
        </w:rPr>
        <w:t>:</w:t>
      </w:r>
      <w:r w:rsidR="00F128DF" w:rsidRPr="00BA09CA">
        <w:rPr>
          <w:rFonts w:ascii="Arial" w:eastAsia="Arial" w:hAnsi="Arial" w:cs="Arial"/>
          <w:sz w:val="20"/>
          <w:szCs w:val="20"/>
        </w:rPr>
        <w:t xml:space="preserve"> </w:t>
      </w:r>
    </w:p>
    <w:p w14:paraId="2FDE8B98" w14:textId="77777777" w:rsidR="00811D4F" w:rsidRPr="00BA09CA" w:rsidRDefault="00811D4F" w:rsidP="00BF2EB7">
      <w:pPr>
        <w:jc w:val="both"/>
        <w:rPr>
          <w:rFonts w:ascii="Arial" w:eastAsia="Arial" w:hAnsi="Arial" w:cs="Arial"/>
          <w:sz w:val="20"/>
          <w:szCs w:val="20"/>
        </w:rPr>
      </w:pPr>
    </w:p>
    <w:tbl>
      <w:tblPr>
        <w:tblStyle w:val="Tablaconcuadrcula"/>
        <w:tblW w:w="4899" w:type="dxa"/>
        <w:jc w:val="center"/>
        <w:tblLook w:val="04A0" w:firstRow="1" w:lastRow="0" w:firstColumn="1" w:lastColumn="0" w:noHBand="0" w:noVBand="1"/>
      </w:tblPr>
      <w:tblGrid>
        <w:gridCol w:w="2369"/>
        <w:gridCol w:w="2530"/>
      </w:tblGrid>
      <w:tr w:rsidR="00BA09CA" w:rsidRPr="00BA09CA" w14:paraId="1147F08F" w14:textId="77777777" w:rsidTr="00BF2EB7">
        <w:trPr>
          <w:trHeight w:val="297"/>
          <w:tblHeader/>
          <w:jc w:val="center"/>
        </w:trPr>
        <w:tc>
          <w:tcPr>
            <w:tcW w:w="2369"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F5B016D" w14:textId="77777777" w:rsidR="006B6FB4" w:rsidRPr="00BF2EB7" w:rsidRDefault="006B6FB4" w:rsidP="00BF2EB7">
            <w:pPr>
              <w:jc w:val="center"/>
              <w:rPr>
                <w:rFonts w:ascii="Arial" w:eastAsia="Arial" w:hAnsi="Arial" w:cs="Arial"/>
                <w:b/>
                <w:bCs/>
                <w:color w:val="FFFFFF" w:themeColor="background1"/>
                <w:sz w:val="20"/>
                <w:szCs w:val="20"/>
              </w:rPr>
            </w:pPr>
            <w:bookmarkStart w:id="700" w:name="_Hlk530507326"/>
            <w:r w:rsidRPr="00BF2EB7">
              <w:rPr>
                <w:rFonts w:ascii="Arial" w:hAnsi="Arial" w:cs="Arial"/>
                <w:b/>
                <w:bCs/>
                <w:color w:val="FFFFFF" w:themeColor="background1"/>
                <w:sz w:val="20"/>
                <w:szCs w:val="20"/>
              </w:rPr>
              <w:t>Indicador</w:t>
            </w:r>
          </w:p>
        </w:tc>
        <w:tc>
          <w:tcPr>
            <w:tcW w:w="2530"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15281A5" w14:textId="77777777" w:rsidR="006B6FB4" w:rsidRPr="00BF2EB7" w:rsidRDefault="006B6FB4" w:rsidP="00BF2EB7">
            <w:pPr>
              <w:jc w:val="center"/>
              <w:rPr>
                <w:rFonts w:ascii="Arial" w:eastAsia="Arial" w:hAnsi="Arial" w:cs="Arial"/>
                <w:b/>
                <w:bCs/>
                <w:color w:val="FFFFFF" w:themeColor="background1"/>
                <w:sz w:val="20"/>
                <w:szCs w:val="20"/>
              </w:rPr>
            </w:pPr>
            <w:r w:rsidRPr="00BF2EB7">
              <w:rPr>
                <w:rFonts w:ascii="Arial" w:hAnsi="Arial" w:cs="Arial"/>
                <w:b/>
                <w:bCs/>
                <w:color w:val="FFFFFF" w:themeColor="background1"/>
                <w:sz w:val="20"/>
                <w:szCs w:val="20"/>
              </w:rPr>
              <w:t>Fórmula</w:t>
            </w:r>
          </w:p>
        </w:tc>
      </w:tr>
      <w:tr w:rsidR="00BA09CA" w:rsidRPr="00BA09CA" w14:paraId="2981A8F1" w14:textId="77777777" w:rsidTr="00BF2EB7">
        <w:trPr>
          <w:trHeight w:val="597"/>
          <w:jc w:val="center"/>
        </w:trPr>
        <w:tc>
          <w:tcPr>
            <w:tcW w:w="2369" w:type="dxa"/>
            <w:tcBorders>
              <w:top w:val="single" w:sz="4" w:space="0" w:color="auto"/>
              <w:left w:val="double" w:sz="4" w:space="0" w:color="auto"/>
              <w:bottom w:val="single" w:sz="4" w:space="0" w:color="auto"/>
              <w:right w:val="single" w:sz="4" w:space="0" w:color="auto"/>
            </w:tcBorders>
            <w:vAlign w:val="center"/>
            <w:hideMark/>
          </w:tcPr>
          <w:p w14:paraId="0FE45C98" w14:textId="77777777" w:rsidR="006B6FB4" w:rsidRPr="00BA09CA" w:rsidRDefault="006B6FB4" w:rsidP="00BF2EB7">
            <w:pPr>
              <w:tabs>
                <w:tab w:val="left" w:pos="1039"/>
              </w:tabs>
              <w:jc w:val="center"/>
              <w:rPr>
                <w:rFonts w:ascii="Arial" w:eastAsia="Arial" w:hAnsi="Arial" w:cs="Arial"/>
                <w:sz w:val="20"/>
                <w:szCs w:val="20"/>
              </w:rPr>
            </w:pPr>
            <w:r w:rsidRPr="00BA09CA">
              <w:rPr>
                <w:rFonts w:ascii="Arial" w:eastAsia="Arial" w:hAnsi="Arial" w:cs="Arial"/>
                <w:sz w:val="20"/>
                <w:szCs w:val="20"/>
              </w:rPr>
              <w:t>Liquidez</w:t>
            </w:r>
          </w:p>
        </w:tc>
        <w:tc>
          <w:tcPr>
            <w:tcW w:w="2530" w:type="dxa"/>
            <w:tcBorders>
              <w:top w:val="single" w:sz="4" w:space="0" w:color="auto"/>
              <w:left w:val="single" w:sz="4" w:space="0" w:color="auto"/>
              <w:bottom w:val="single" w:sz="4" w:space="0" w:color="auto"/>
              <w:right w:val="double" w:sz="4" w:space="0" w:color="auto"/>
            </w:tcBorders>
            <w:vAlign w:val="center"/>
            <w:hideMark/>
          </w:tcPr>
          <w:p w14:paraId="46C0E100" w14:textId="4997E501" w:rsidR="006B6FB4" w:rsidRPr="00BA09CA" w:rsidRDefault="00037046" w:rsidP="00BF2EB7">
            <w:pPr>
              <w:jc w:val="center"/>
              <w:rPr>
                <w:rFonts w:ascii="Arial" w:eastAsia="Arial" w:hAnsi="Arial" w:cs="Arial"/>
                <w:sz w:val="20"/>
                <w:szCs w:val="20"/>
              </w:rPr>
            </w:pPr>
            <m:oMathPara>
              <m:oMath>
                <m:f>
                  <m:fPr>
                    <m:ctrlPr>
                      <w:rPr>
                        <w:rFonts w:ascii="Cambria Math" w:eastAsia="Arial" w:hAnsi="Cambria Math" w:cs="Arial"/>
                        <w:sz w:val="20"/>
                        <w:szCs w:val="20"/>
                      </w:rPr>
                    </m:ctrlPr>
                  </m:fPr>
                  <m:num>
                    <m:r>
                      <m:rPr>
                        <m:sty m:val="p"/>
                      </m:rPr>
                      <w:rPr>
                        <w:rFonts w:ascii="Cambria Math" w:eastAsia="Arial" w:hAnsi="Cambria Math" w:cs="Arial"/>
                        <w:sz w:val="20"/>
                        <w:szCs w:val="20"/>
                      </w:rPr>
                      <m:t>Activo Corriente</m:t>
                    </m:r>
                  </m:num>
                  <m:den>
                    <m:r>
                      <m:rPr>
                        <m:sty m:val="p"/>
                      </m:rPr>
                      <w:rPr>
                        <w:rFonts w:ascii="Cambria Math" w:eastAsia="Arial" w:hAnsi="Cambria Math" w:cs="Arial"/>
                        <w:sz w:val="20"/>
                        <w:szCs w:val="20"/>
                      </w:rPr>
                      <m:t>Pasivo Corriente</m:t>
                    </m:r>
                  </m:den>
                </m:f>
              </m:oMath>
            </m:oMathPara>
          </w:p>
        </w:tc>
      </w:tr>
      <w:tr w:rsidR="00BA09CA" w:rsidRPr="00BA09CA" w14:paraId="7EBBD474" w14:textId="77777777" w:rsidTr="00BF2EB7">
        <w:trPr>
          <w:trHeight w:val="772"/>
          <w:jc w:val="center"/>
        </w:trPr>
        <w:tc>
          <w:tcPr>
            <w:tcW w:w="2369" w:type="dxa"/>
            <w:tcBorders>
              <w:top w:val="single" w:sz="4" w:space="0" w:color="auto"/>
              <w:left w:val="double" w:sz="4" w:space="0" w:color="auto"/>
              <w:bottom w:val="single" w:sz="4" w:space="0" w:color="auto"/>
              <w:right w:val="single" w:sz="4" w:space="0" w:color="auto"/>
            </w:tcBorders>
            <w:vAlign w:val="center"/>
            <w:hideMark/>
          </w:tcPr>
          <w:p w14:paraId="6E3AFDBD" w14:textId="32AD6DF3" w:rsidR="006B6FB4" w:rsidRPr="00BA09CA" w:rsidRDefault="006B6FB4" w:rsidP="00BF2EB7">
            <w:pPr>
              <w:jc w:val="center"/>
              <w:rPr>
                <w:rFonts w:ascii="Arial" w:eastAsia="Arial" w:hAnsi="Arial" w:cs="Arial"/>
                <w:sz w:val="20"/>
                <w:szCs w:val="20"/>
              </w:rPr>
            </w:pPr>
            <w:r w:rsidRPr="00BA09CA">
              <w:rPr>
                <w:rFonts w:ascii="Arial" w:eastAsia="Arial" w:hAnsi="Arial" w:cs="Arial"/>
                <w:sz w:val="20"/>
                <w:szCs w:val="20"/>
              </w:rPr>
              <w:t>Nivel de Endeudamiento</w:t>
            </w:r>
          </w:p>
        </w:tc>
        <w:tc>
          <w:tcPr>
            <w:tcW w:w="2530" w:type="dxa"/>
            <w:tcBorders>
              <w:top w:val="single" w:sz="4" w:space="0" w:color="auto"/>
              <w:left w:val="single" w:sz="4" w:space="0" w:color="auto"/>
              <w:bottom w:val="single" w:sz="4" w:space="0" w:color="auto"/>
              <w:right w:val="double" w:sz="4" w:space="0" w:color="auto"/>
            </w:tcBorders>
            <w:vAlign w:val="center"/>
          </w:tcPr>
          <w:p w14:paraId="7BB77417" w14:textId="0C85355A" w:rsidR="006B6FB4" w:rsidRPr="00BA09CA" w:rsidRDefault="00037046" w:rsidP="00BF2EB7">
            <w:pPr>
              <w:jc w:val="center"/>
              <w:rPr>
                <w:rFonts w:ascii="Arial" w:eastAsia="Arial" w:hAnsi="Arial" w:cs="Arial"/>
                <w:sz w:val="20"/>
                <w:szCs w:val="20"/>
              </w:rPr>
            </w:pPr>
            <m:oMathPara>
              <m:oMath>
                <m:f>
                  <m:fPr>
                    <m:ctrlPr>
                      <w:rPr>
                        <w:rFonts w:ascii="Cambria Math" w:eastAsia="Arial" w:hAnsi="Cambria Math" w:cs="Arial"/>
                        <w:sz w:val="20"/>
                        <w:szCs w:val="20"/>
                      </w:rPr>
                    </m:ctrlPr>
                  </m:fPr>
                  <m:num>
                    <m:r>
                      <m:rPr>
                        <m:sty m:val="p"/>
                      </m:rPr>
                      <w:rPr>
                        <w:rFonts w:ascii="Cambria Math" w:eastAsia="Arial" w:hAnsi="Cambria Math" w:cs="Arial"/>
                        <w:sz w:val="20"/>
                        <w:szCs w:val="20"/>
                      </w:rPr>
                      <m:t>Pasivo Total</m:t>
                    </m:r>
                  </m:num>
                  <m:den>
                    <m:r>
                      <m:rPr>
                        <m:sty m:val="p"/>
                      </m:rPr>
                      <w:rPr>
                        <w:rFonts w:ascii="Cambria Math" w:eastAsia="Arial" w:hAnsi="Cambria Math" w:cs="Arial"/>
                        <w:sz w:val="20"/>
                        <w:szCs w:val="20"/>
                      </w:rPr>
                      <m:t>Activo Total</m:t>
                    </m:r>
                  </m:den>
                </m:f>
              </m:oMath>
            </m:oMathPara>
          </w:p>
        </w:tc>
      </w:tr>
      <w:tr w:rsidR="00BA09CA" w:rsidRPr="00BA09CA" w14:paraId="1960B457" w14:textId="77777777" w:rsidTr="00BF2EB7">
        <w:trPr>
          <w:trHeight w:val="471"/>
          <w:jc w:val="center"/>
        </w:trPr>
        <w:tc>
          <w:tcPr>
            <w:tcW w:w="2369" w:type="dxa"/>
            <w:tcBorders>
              <w:top w:val="single" w:sz="4" w:space="0" w:color="auto"/>
              <w:left w:val="double" w:sz="4" w:space="0" w:color="auto"/>
              <w:bottom w:val="single" w:sz="4" w:space="0" w:color="auto"/>
              <w:right w:val="single" w:sz="4" w:space="0" w:color="auto"/>
            </w:tcBorders>
            <w:vAlign w:val="center"/>
            <w:hideMark/>
          </w:tcPr>
          <w:p w14:paraId="06D26945" w14:textId="70A9B17F" w:rsidR="006B6FB4" w:rsidRPr="00BA09CA" w:rsidRDefault="006B6FB4" w:rsidP="00BF2EB7">
            <w:pPr>
              <w:jc w:val="center"/>
              <w:rPr>
                <w:rFonts w:ascii="Arial" w:eastAsia="Arial" w:hAnsi="Arial" w:cs="Arial"/>
                <w:sz w:val="20"/>
                <w:szCs w:val="20"/>
              </w:rPr>
            </w:pPr>
            <w:r w:rsidRPr="00BA09CA">
              <w:rPr>
                <w:rFonts w:ascii="Arial" w:hAnsi="Arial" w:cs="Arial"/>
                <w:sz w:val="20"/>
                <w:szCs w:val="20"/>
              </w:rPr>
              <w:t>Razón de Cobertura de Intereses</w:t>
            </w:r>
          </w:p>
        </w:tc>
        <w:tc>
          <w:tcPr>
            <w:tcW w:w="2530" w:type="dxa"/>
            <w:tcBorders>
              <w:top w:val="single" w:sz="4" w:space="0" w:color="auto"/>
              <w:left w:val="single" w:sz="4" w:space="0" w:color="auto"/>
              <w:bottom w:val="single" w:sz="4" w:space="0" w:color="auto"/>
              <w:right w:val="double" w:sz="4" w:space="0" w:color="auto"/>
            </w:tcBorders>
            <w:vAlign w:val="center"/>
          </w:tcPr>
          <w:p w14:paraId="66FDC171" w14:textId="6D5C7B95" w:rsidR="006B6FB4" w:rsidRPr="00BA09CA" w:rsidRDefault="00037046" w:rsidP="00BF2EB7">
            <w:pPr>
              <w:jc w:val="center"/>
              <w:rPr>
                <w:rFonts w:ascii="Arial" w:hAnsi="Arial" w:cs="Arial"/>
                <w:sz w:val="20"/>
                <w:szCs w:val="20"/>
              </w:rPr>
            </w:pPr>
            <m:oMathPara>
              <m:oMath>
                <m:f>
                  <m:fPr>
                    <m:ctrlPr>
                      <w:rPr>
                        <w:rFonts w:ascii="Cambria Math" w:hAnsi="Cambria Math" w:cs="Arial"/>
                        <w:sz w:val="20"/>
                        <w:szCs w:val="20"/>
                      </w:rPr>
                    </m:ctrlPr>
                  </m:fPr>
                  <m:num>
                    <m:r>
                      <m:rPr>
                        <m:sty m:val="p"/>
                      </m:rPr>
                      <w:rPr>
                        <w:rFonts w:ascii="Cambria Math" w:hAnsi="Cambria Math" w:cs="Arial"/>
                        <w:sz w:val="20"/>
                        <w:szCs w:val="20"/>
                      </w:rPr>
                      <m:t>Utilidad Operacional</m:t>
                    </m:r>
                  </m:num>
                  <m:den>
                    <m:r>
                      <m:rPr>
                        <m:sty m:val="p"/>
                      </m:rPr>
                      <w:rPr>
                        <w:rFonts w:ascii="Cambria Math" w:hAnsi="Cambria Math" w:cs="Arial"/>
                        <w:sz w:val="20"/>
                        <w:szCs w:val="20"/>
                      </w:rPr>
                      <m:t>Gastos Interes</m:t>
                    </m:r>
                  </m:den>
                </m:f>
              </m:oMath>
            </m:oMathPara>
          </w:p>
        </w:tc>
      </w:tr>
    </w:tbl>
    <w:p w14:paraId="1E18F1E1" w14:textId="77777777" w:rsidR="00B42FBD" w:rsidRPr="00BA09CA" w:rsidRDefault="00B42FBD" w:rsidP="00BF2EB7">
      <w:pPr>
        <w:rPr>
          <w:rFonts w:ascii="Arial" w:hAnsi="Arial" w:cs="Arial"/>
          <w:b/>
          <w:bCs/>
          <w:sz w:val="20"/>
          <w:szCs w:val="20"/>
        </w:rPr>
      </w:pPr>
      <w:bookmarkStart w:id="701" w:name="_Hlk520284067"/>
      <w:bookmarkEnd w:id="700"/>
    </w:p>
    <w:p w14:paraId="1CF6BF7F" w14:textId="1E31EC0F" w:rsidR="00811D4F" w:rsidRDefault="001F573A" w:rsidP="00BF2EB7">
      <w:pPr>
        <w:rPr>
          <w:rFonts w:ascii="Arial" w:eastAsia="Arial" w:hAnsi="Arial" w:cs="Arial"/>
          <w:sz w:val="20"/>
          <w:szCs w:val="20"/>
        </w:rPr>
      </w:pPr>
      <w:r w:rsidRPr="00BA09CA">
        <w:rPr>
          <w:rFonts w:ascii="Arial" w:hAnsi="Arial" w:cs="Arial"/>
          <w:sz w:val="20"/>
          <w:szCs w:val="20"/>
        </w:rPr>
        <w:t>Si</w:t>
      </w:r>
      <w:r w:rsidR="00947856">
        <w:rPr>
          <w:rFonts w:ascii="Arial" w:hAnsi="Arial" w:cs="Arial"/>
          <w:sz w:val="20"/>
          <w:szCs w:val="20"/>
        </w:rPr>
        <w:t xml:space="preserve"> </w:t>
      </w:r>
      <w:r w:rsidR="00327F6E" w:rsidRPr="00BA09CA">
        <w:rPr>
          <w:rFonts w:ascii="Arial" w:hAnsi="Arial" w:cs="Arial"/>
          <w:sz w:val="20"/>
          <w:szCs w:val="20"/>
        </w:rPr>
        <w:t>e</w:t>
      </w:r>
      <w:r w:rsidR="00947856">
        <w:rPr>
          <w:rFonts w:ascii="Arial" w:hAnsi="Arial" w:cs="Arial"/>
          <w:sz w:val="20"/>
          <w:szCs w:val="20"/>
        </w:rPr>
        <w:t>l</w:t>
      </w:r>
      <w:r w:rsidRPr="00BA09CA">
        <w:rPr>
          <w:rFonts w:ascii="Arial" w:eastAsia="Arial" w:hAnsi="Arial" w:cs="Arial"/>
          <w:sz w:val="20"/>
          <w:szCs w:val="20"/>
        </w:rPr>
        <w:t xml:space="preserve"> </w:t>
      </w:r>
      <w:r w:rsidR="00327F6E" w:rsidRPr="00BA09CA">
        <w:rPr>
          <w:rFonts w:ascii="Arial" w:hAnsi="Arial" w:cs="Arial"/>
          <w:sz w:val="20"/>
          <w:szCs w:val="20"/>
        </w:rPr>
        <w:t>P</w:t>
      </w:r>
      <w:r w:rsidRPr="00BA09CA">
        <w:rPr>
          <w:rFonts w:ascii="Arial" w:hAnsi="Arial" w:cs="Arial"/>
          <w:sz w:val="20"/>
          <w:szCs w:val="20"/>
        </w:rPr>
        <w:t>roponente</w:t>
      </w:r>
      <w:r w:rsidRPr="00BA09CA">
        <w:rPr>
          <w:rFonts w:ascii="Arial" w:eastAsia="Arial" w:hAnsi="Arial" w:cs="Arial"/>
          <w:sz w:val="20"/>
          <w:szCs w:val="20"/>
        </w:rPr>
        <w:t xml:space="preserve"> </w:t>
      </w:r>
      <w:r w:rsidR="00947856">
        <w:rPr>
          <w:rFonts w:ascii="Arial" w:eastAsia="Arial" w:hAnsi="Arial" w:cs="Arial"/>
          <w:sz w:val="20"/>
          <w:szCs w:val="20"/>
        </w:rPr>
        <w:t xml:space="preserve">es </w:t>
      </w:r>
      <w:r w:rsidR="0006664E">
        <w:rPr>
          <w:rFonts w:ascii="Arial" w:hAnsi="Arial" w:cs="Arial"/>
          <w:sz w:val="20"/>
          <w:szCs w:val="20"/>
        </w:rPr>
        <w:t>p</w:t>
      </w:r>
      <w:r w:rsidRPr="00BA09CA">
        <w:rPr>
          <w:rFonts w:ascii="Arial" w:hAnsi="Arial" w:cs="Arial"/>
          <w:sz w:val="20"/>
          <w:szCs w:val="20"/>
        </w:rPr>
        <w:t>lural</w:t>
      </w:r>
      <w:r w:rsidRPr="00BA09CA">
        <w:rPr>
          <w:rFonts w:ascii="Arial" w:eastAsia="Arial" w:hAnsi="Arial" w:cs="Arial"/>
          <w:sz w:val="20"/>
          <w:szCs w:val="20"/>
        </w:rPr>
        <w:t xml:space="preserve"> </w:t>
      </w:r>
      <w:r w:rsidRPr="00BA09CA">
        <w:rPr>
          <w:rFonts w:ascii="Arial" w:hAnsi="Arial" w:cs="Arial"/>
          <w:sz w:val="20"/>
          <w:szCs w:val="20"/>
        </w:rPr>
        <w:t>cada</w:t>
      </w:r>
      <w:r w:rsidRPr="00BA09CA">
        <w:rPr>
          <w:rFonts w:ascii="Arial" w:eastAsia="Arial" w:hAnsi="Arial" w:cs="Arial"/>
          <w:sz w:val="20"/>
          <w:szCs w:val="20"/>
        </w:rPr>
        <w:t xml:space="preserve"> </w:t>
      </w:r>
      <w:r w:rsidRPr="00BA09CA">
        <w:rPr>
          <w:rFonts w:ascii="Arial" w:hAnsi="Arial" w:cs="Arial"/>
          <w:sz w:val="20"/>
          <w:szCs w:val="20"/>
        </w:rPr>
        <w:t>indicador</w:t>
      </w:r>
      <w:r w:rsidRPr="00BA09CA">
        <w:rPr>
          <w:rFonts w:ascii="Arial" w:eastAsia="Arial" w:hAnsi="Arial" w:cs="Arial"/>
          <w:sz w:val="20"/>
          <w:szCs w:val="20"/>
        </w:rPr>
        <w:t xml:space="preserve"> </w:t>
      </w:r>
      <w:r w:rsidRPr="00BA09CA">
        <w:rPr>
          <w:rFonts w:ascii="Arial" w:hAnsi="Arial" w:cs="Arial"/>
          <w:sz w:val="20"/>
          <w:szCs w:val="20"/>
        </w:rPr>
        <w:t>debe</w:t>
      </w:r>
      <w:r w:rsidRPr="00BA09CA">
        <w:rPr>
          <w:rFonts w:ascii="Arial" w:eastAsia="Arial" w:hAnsi="Arial" w:cs="Arial"/>
          <w:sz w:val="20"/>
          <w:szCs w:val="20"/>
        </w:rPr>
        <w:t xml:space="preserve"> </w:t>
      </w:r>
      <w:r w:rsidRPr="00BA09CA">
        <w:rPr>
          <w:rFonts w:ascii="Arial" w:hAnsi="Arial" w:cs="Arial"/>
          <w:sz w:val="20"/>
          <w:szCs w:val="20"/>
        </w:rPr>
        <w:t>calcularse</w:t>
      </w:r>
      <w:r w:rsidRPr="00BA09CA">
        <w:rPr>
          <w:rFonts w:ascii="Arial" w:eastAsia="Arial" w:hAnsi="Arial" w:cs="Arial"/>
          <w:sz w:val="20"/>
          <w:szCs w:val="20"/>
        </w:rPr>
        <w:t xml:space="preserve"> </w:t>
      </w:r>
      <w:r w:rsidRPr="00BA09CA">
        <w:rPr>
          <w:rFonts w:ascii="Arial" w:hAnsi="Arial" w:cs="Arial"/>
          <w:sz w:val="20"/>
          <w:szCs w:val="20"/>
        </w:rPr>
        <w:t>así:</w:t>
      </w:r>
      <w:r w:rsidRPr="00BA09CA">
        <w:rPr>
          <w:rFonts w:ascii="Arial" w:eastAsia="Arial" w:hAnsi="Arial" w:cs="Arial"/>
          <w:sz w:val="20"/>
          <w:szCs w:val="20"/>
        </w:rPr>
        <w:t xml:space="preserve"> </w:t>
      </w:r>
    </w:p>
    <w:p w14:paraId="3D590E5A" w14:textId="77777777" w:rsidR="0006664E" w:rsidRPr="00BA09CA" w:rsidRDefault="0006664E" w:rsidP="00BF2EB7">
      <w:pPr>
        <w:rPr>
          <w:rFonts w:ascii="Arial" w:eastAsia="Arial" w:hAnsi="Arial" w:cs="Arial"/>
          <w:sz w:val="20"/>
          <w:szCs w:val="20"/>
        </w:rPr>
      </w:pPr>
    </w:p>
    <w:p w14:paraId="62281D9D" w14:textId="77777777" w:rsidR="001F573A" w:rsidRPr="00BA09CA" w:rsidRDefault="001F573A" w:rsidP="00BF2EB7">
      <w:pPr>
        <w:rPr>
          <w:rFonts w:ascii="Arial" w:hAnsi="Arial" w:cs="Arial"/>
          <w:sz w:val="20"/>
          <w:szCs w:val="20"/>
        </w:rPr>
      </w:pPr>
      <m:oMathPara>
        <m:oMath>
          <m:r>
            <m:rPr>
              <m:sty m:val="p"/>
            </m:rPr>
            <w:rPr>
              <w:rFonts w:ascii="Cambria Math" w:hAnsi="Cambria Math" w:cs="Arial"/>
              <w:sz w:val="20"/>
              <w:szCs w:val="20"/>
            </w:rPr>
            <m:t>Indicador =</m:t>
          </m:r>
          <m:f>
            <m:fPr>
              <m:ctrlPr>
                <w:rPr>
                  <w:rFonts w:ascii="Cambria Math" w:hAnsi="Cambria Math" w:cs="Arial"/>
                  <w:sz w:val="20"/>
                  <w:szCs w:val="20"/>
                </w:rPr>
              </m:ctrlPr>
            </m:fPr>
            <m:num>
              <m:r>
                <w:rPr>
                  <w:rFonts w:ascii="Cambria Math" w:hAnsi="Cambria Math" w:cs="Arial"/>
                  <w:sz w:val="20"/>
                  <w:szCs w:val="20"/>
                </w:rPr>
                <m:t>(</m:t>
              </m:r>
              <m:nary>
                <m:naryPr>
                  <m:chr m:val="∑"/>
                  <m:limLoc m:val="undOvr"/>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Componente 1 del indicador</m:t>
                      </m:r>
                    </m:e>
                    <m:sub>
                      <m:r>
                        <m:rPr>
                          <m:sty m:val="p"/>
                        </m:rPr>
                        <w:rPr>
                          <w:rFonts w:ascii="Cambria Math" w:hAnsi="Cambria Math" w:cs="Arial"/>
                          <w:sz w:val="20"/>
                          <w:szCs w:val="20"/>
                        </w:rPr>
                        <m:t>i</m:t>
                      </m:r>
                    </m:sub>
                  </m:sSub>
                  <m:r>
                    <m:rPr>
                      <m:sty m:val="p"/>
                    </m:rPr>
                    <w:rPr>
                      <w:rFonts w:ascii="Cambria Math" w:hAnsi="Cambria Math" w:cs="Arial"/>
                      <w:sz w:val="20"/>
                      <w:szCs w:val="20"/>
                    </w:rPr>
                    <m:t xml:space="preserve">) </m:t>
                  </m:r>
                </m:e>
              </m:nary>
            </m:num>
            <m:den>
              <m:r>
                <w:rPr>
                  <w:rFonts w:ascii="Cambria Math" w:hAnsi="Cambria Math" w:cs="Arial"/>
                  <w:sz w:val="20"/>
                  <w:szCs w:val="20"/>
                </w:rPr>
                <m:t>(</m:t>
              </m:r>
              <m:nary>
                <m:naryPr>
                  <m:chr m:val="∑"/>
                  <m:limLoc m:val="undOvr"/>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Componente 2 del indicador</m:t>
                      </m:r>
                    </m:e>
                    <m:sub>
                      <m:r>
                        <m:rPr>
                          <m:sty m:val="p"/>
                        </m:rPr>
                        <w:rPr>
                          <w:rFonts w:ascii="Cambria Math" w:hAnsi="Cambria Math" w:cs="Arial"/>
                          <w:sz w:val="20"/>
                          <w:szCs w:val="20"/>
                        </w:rPr>
                        <m:t>i</m:t>
                      </m:r>
                    </m:sub>
                  </m:sSub>
                  <m:r>
                    <m:rPr>
                      <m:sty m:val="p"/>
                    </m:rPr>
                    <w:rPr>
                      <w:rFonts w:ascii="Cambria Math" w:hAnsi="Cambria Math" w:cs="Arial"/>
                      <w:sz w:val="20"/>
                      <w:szCs w:val="20"/>
                    </w:rPr>
                    <m:t xml:space="preserve">) </m:t>
                  </m:r>
                </m:e>
              </m:nary>
            </m:den>
          </m:f>
        </m:oMath>
      </m:oMathPara>
    </w:p>
    <w:p w14:paraId="1471671E" w14:textId="77777777" w:rsidR="00811D4F" w:rsidRPr="00BA09CA" w:rsidRDefault="00811D4F" w:rsidP="00BF2EB7">
      <w:pPr>
        <w:jc w:val="both"/>
        <w:rPr>
          <w:rFonts w:ascii="Arial" w:hAnsi="Arial" w:cs="Arial"/>
          <w:sz w:val="20"/>
          <w:szCs w:val="20"/>
        </w:rPr>
      </w:pPr>
    </w:p>
    <w:p w14:paraId="3804EA2D" w14:textId="3E13D27F" w:rsidR="001F573A" w:rsidRPr="00BA09CA" w:rsidRDefault="001F573A" w:rsidP="00E63264">
      <w:pPr>
        <w:jc w:val="both"/>
        <w:rPr>
          <w:rFonts w:ascii="Arial" w:eastAsia="Arial" w:hAnsi="Arial" w:cs="Arial"/>
          <w:sz w:val="20"/>
          <w:szCs w:val="20"/>
        </w:rPr>
      </w:pPr>
      <w:r w:rsidRPr="00BA09CA">
        <w:rPr>
          <w:rFonts w:ascii="Arial" w:hAnsi="Arial" w:cs="Arial"/>
          <w:sz w:val="20"/>
          <w:szCs w:val="20"/>
        </w:rPr>
        <w:t>Donde</w:t>
      </w:r>
      <w:r w:rsidRPr="00BA09CA">
        <w:rPr>
          <w:rFonts w:ascii="Arial" w:eastAsia="Arial" w:hAnsi="Arial" w:cs="Arial"/>
          <w:sz w:val="20"/>
          <w:szCs w:val="20"/>
        </w:rPr>
        <w:t xml:space="preserve"> </w:t>
      </w:r>
      <m:oMath>
        <m:r>
          <w:rPr>
            <w:rFonts w:ascii="Cambria Math" w:hAnsi="Cambria Math" w:cs="Arial"/>
            <w:sz w:val="20"/>
            <w:szCs w:val="20"/>
          </w:rPr>
          <m:t>n</m:t>
        </m:r>
      </m:oMath>
      <w:r w:rsidRPr="00BA09CA">
        <w:rPr>
          <w:rFonts w:ascii="Arial" w:eastAsia="Arial" w:hAnsi="Arial" w:cs="Arial"/>
          <w:sz w:val="20"/>
          <w:szCs w:val="20"/>
        </w:rPr>
        <w:t xml:space="preserve"> </w:t>
      </w:r>
      <w:r w:rsidRPr="00BA09CA">
        <w:rPr>
          <w:rFonts w:ascii="Arial" w:hAnsi="Arial" w:cs="Arial"/>
          <w:sz w:val="20"/>
          <w:szCs w:val="20"/>
        </w:rPr>
        <w:t>es</w:t>
      </w:r>
      <w:r w:rsidRPr="00BA09CA">
        <w:rPr>
          <w:rFonts w:ascii="Arial" w:eastAsia="Arial" w:hAnsi="Arial" w:cs="Arial"/>
          <w:sz w:val="20"/>
          <w:szCs w:val="20"/>
        </w:rPr>
        <w:t xml:space="preserve"> </w:t>
      </w:r>
      <w:r w:rsidRPr="00BA09CA">
        <w:rPr>
          <w:rFonts w:ascii="Arial" w:hAnsi="Arial" w:cs="Arial"/>
          <w:sz w:val="20"/>
          <w:szCs w:val="20"/>
        </w:rPr>
        <w:t>el</w:t>
      </w:r>
      <w:r w:rsidRPr="00BA09CA">
        <w:rPr>
          <w:rFonts w:ascii="Arial" w:eastAsia="Arial" w:hAnsi="Arial" w:cs="Arial"/>
          <w:sz w:val="20"/>
          <w:szCs w:val="20"/>
        </w:rPr>
        <w:t xml:space="preserve"> </w:t>
      </w:r>
      <w:r w:rsidRPr="00BA09CA">
        <w:rPr>
          <w:rFonts w:ascii="Arial" w:hAnsi="Arial" w:cs="Arial"/>
          <w:sz w:val="20"/>
          <w:szCs w:val="20"/>
        </w:rPr>
        <w:t>número</w:t>
      </w:r>
      <w:r w:rsidRPr="00BA09CA">
        <w:rPr>
          <w:rFonts w:ascii="Arial" w:eastAsia="Arial" w:hAnsi="Arial" w:cs="Arial"/>
          <w:sz w:val="20"/>
          <w:szCs w:val="20"/>
        </w:rPr>
        <w:t xml:space="preserve"> </w:t>
      </w:r>
      <w:r w:rsidRPr="00BA09CA">
        <w:rPr>
          <w:rFonts w:ascii="Arial" w:hAnsi="Arial" w:cs="Arial"/>
          <w:sz w:val="20"/>
          <w:szCs w:val="20"/>
        </w:rPr>
        <w:t>de</w:t>
      </w:r>
      <w:r w:rsidRPr="00BA09CA">
        <w:rPr>
          <w:rFonts w:ascii="Arial" w:eastAsia="Arial" w:hAnsi="Arial" w:cs="Arial"/>
          <w:sz w:val="20"/>
          <w:szCs w:val="20"/>
        </w:rPr>
        <w:t xml:space="preserve"> </w:t>
      </w:r>
      <w:r w:rsidRPr="00BA09CA">
        <w:rPr>
          <w:rFonts w:ascii="Arial" w:hAnsi="Arial" w:cs="Arial"/>
          <w:sz w:val="20"/>
          <w:szCs w:val="20"/>
        </w:rPr>
        <w:t>integrantes</w:t>
      </w:r>
      <w:r w:rsidRPr="00BA09CA">
        <w:rPr>
          <w:rFonts w:ascii="Arial" w:eastAsia="Arial" w:hAnsi="Arial" w:cs="Arial"/>
          <w:sz w:val="20"/>
          <w:szCs w:val="20"/>
        </w:rPr>
        <w:t xml:space="preserve"> </w:t>
      </w:r>
      <w:r w:rsidRPr="00BA09CA">
        <w:rPr>
          <w:rFonts w:ascii="Arial" w:hAnsi="Arial" w:cs="Arial"/>
          <w:sz w:val="20"/>
          <w:szCs w:val="20"/>
        </w:rPr>
        <w:t>del</w:t>
      </w:r>
      <w:r w:rsidRPr="00BA09CA">
        <w:rPr>
          <w:rFonts w:ascii="Arial" w:eastAsia="Arial" w:hAnsi="Arial" w:cs="Arial"/>
          <w:sz w:val="20"/>
          <w:szCs w:val="20"/>
        </w:rPr>
        <w:t xml:space="preserve"> </w:t>
      </w:r>
      <w:r w:rsidR="43F31C1C" w:rsidRPr="00BA09CA">
        <w:rPr>
          <w:rFonts w:ascii="Arial" w:hAnsi="Arial" w:cs="Arial"/>
          <w:sz w:val="20"/>
          <w:szCs w:val="20"/>
        </w:rPr>
        <w:t>P</w:t>
      </w:r>
      <w:r w:rsidR="0FA904E8" w:rsidRPr="00BA09CA">
        <w:rPr>
          <w:rFonts w:ascii="Arial" w:hAnsi="Arial" w:cs="Arial"/>
          <w:sz w:val="20"/>
          <w:szCs w:val="20"/>
        </w:rPr>
        <w:t>roponente</w:t>
      </w:r>
      <w:r w:rsidR="0FA904E8" w:rsidRPr="00BA09CA">
        <w:rPr>
          <w:rFonts w:ascii="Arial" w:eastAsia="Arial" w:hAnsi="Arial" w:cs="Arial"/>
          <w:sz w:val="20"/>
          <w:szCs w:val="20"/>
        </w:rPr>
        <w:t xml:space="preserve"> </w:t>
      </w:r>
      <w:r w:rsidR="688353A0" w:rsidRPr="00BA09CA">
        <w:rPr>
          <w:rFonts w:ascii="Arial" w:hAnsi="Arial" w:cs="Arial"/>
          <w:sz w:val="20"/>
          <w:szCs w:val="20"/>
        </w:rPr>
        <w:t>P</w:t>
      </w:r>
      <w:r w:rsidR="0FA904E8" w:rsidRPr="00BA09CA">
        <w:rPr>
          <w:rFonts w:ascii="Arial" w:hAnsi="Arial" w:cs="Arial"/>
          <w:sz w:val="20"/>
          <w:szCs w:val="20"/>
        </w:rPr>
        <w:t>lural</w:t>
      </w:r>
      <w:r w:rsidR="0FA904E8" w:rsidRPr="00BA09CA">
        <w:rPr>
          <w:rFonts w:ascii="Arial" w:eastAsia="Arial" w:hAnsi="Arial" w:cs="Arial"/>
          <w:sz w:val="20"/>
          <w:szCs w:val="20"/>
        </w:rPr>
        <w:t xml:space="preserve"> </w:t>
      </w:r>
      <w:r w:rsidR="0FA904E8" w:rsidRPr="00BA09CA">
        <w:rPr>
          <w:rFonts w:ascii="Arial" w:hAnsi="Arial" w:cs="Arial"/>
          <w:sz w:val="20"/>
          <w:szCs w:val="20"/>
        </w:rPr>
        <w:t>(</w:t>
      </w:r>
      <w:r w:rsidR="263D0C25" w:rsidRPr="00BA09CA">
        <w:rPr>
          <w:rFonts w:ascii="Arial" w:hAnsi="Arial" w:cs="Arial"/>
          <w:sz w:val="20"/>
          <w:szCs w:val="20"/>
        </w:rPr>
        <w:t>U</w:t>
      </w:r>
      <w:r w:rsidR="0FA904E8" w:rsidRPr="00BA09CA">
        <w:rPr>
          <w:rFonts w:ascii="Arial" w:hAnsi="Arial" w:cs="Arial"/>
          <w:sz w:val="20"/>
          <w:szCs w:val="20"/>
        </w:rPr>
        <w:t>nión</w:t>
      </w:r>
      <w:r w:rsidRPr="00BA09CA">
        <w:rPr>
          <w:rFonts w:ascii="Arial" w:eastAsia="Arial" w:hAnsi="Arial" w:cs="Arial"/>
          <w:sz w:val="20"/>
          <w:szCs w:val="20"/>
        </w:rPr>
        <w:t xml:space="preserve"> </w:t>
      </w:r>
      <w:r w:rsidR="00C62D1A">
        <w:rPr>
          <w:rFonts w:ascii="Arial" w:hAnsi="Arial" w:cs="Arial"/>
          <w:sz w:val="20"/>
          <w:szCs w:val="20"/>
        </w:rPr>
        <w:t>T</w:t>
      </w:r>
      <w:r w:rsidRPr="00BA09CA">
        <w:rPr>
          <w:rFonts w:ascii="Arial" w:hAnsi="Arial" w:cs="Arial"/>
          <w:sz w:val="20"/>
          <w:szCs w:val="20"/>
        </w:rPr>
        <w:t>emporal</w:t>
      </w:r>
      <w:r w:rsidRPr="00BA09CA">
        <w:rPr>
          <w:rFonts w:ascii="Arial" w:eastAsia="Arial" w:hAnsi="Arial" w:cs="Arial"/>
          <w:sz w:val="20"/>
          <w:szCs w:val="20"/>
        </w:rPr>
        <w:t xml:space="preserve"> </w:t>
      </w:r>
      <w:r w:rsidRPr="00BA09CA">
        <w:rPr>
          <w:rFonts w:ascii="Arial" w:hAnsi="Arial" w:cs="Arial"/>
          <w:sz w:val="20"/>
          <w:szCs w:val="20"/>
        </w:rPr>
        <w:t>o</w:t>
      </w:r>
      <w:r w:rsidRPr="00BA09CA">
        <w:rPr>
          <w:rFonts w:ascii="Arial" w:eastAsia="Arial" w:hAnsi="Arial" w:cs="Arial"/>
          <w:sz w:val="20"/>
          <w:szCs w:val="20"/>
        </w:rPr>
        <w:t xml:space="preserve"> </w:t>
      </w:r>
      <w:r w:rsidR="469A573A" w:rsidRPr="00BA09CA">
        <w:rPr>
          <w:rFonts w:ascii="Arial" w:hAnsi="Arial" w:cs="Arial"/>
          <w:sz w:val="20"/>
          <w:szCs w:val="20"/>
        </w:rPr>
        <w:t>C</w:t>
      </w:r>
      <w:r w:rsidR="0FA904E8" w:rsidRPr="00BA09CA">
        <w:rPr>
          <w:rFonts w:ascii="Arial" w:hAnsi="Arial" w:cs="Arial"/>
          <w:sz w:val="20"/>
          <w:szCs w:val="20"/>
        </w:rPr>
        <w:t>onsorcio</w:t>
      </w:r>
      <w:r w:rsidRPr="00BA09CA">
        <w:rPr>
          <w:rFonts w:ascii="Arial" w:hAnsi="Arial" w:cs="Arial"/>
          <w:sz w:val="20"/>
          <w:szCs w:val="20"/>
        </w:rPr>
        <w:t>).</w:t>
      </w:r>
    </w:p>
    <w:p w14:paraId="24C190A5" w14:textId="77777777" w:rsidR="007C6282" w:rsidRDefault="007C6282" w:rsidP="00AB1346">
      <w:pPr>
        <w:jc w:val="both"/>
        <w:rPr>
          <w:rFonts w:ascii="Arial" w:hAnsi="Arial" w:cs="Arial"/>
          <w:sz w:val="20"/>
          <w:szCs w:val="20"/>
        </w:rPr>
      </w:pPr>
      <w:bookmarkStart w:id="702" w:name="_Hlk516153707"/>
    </w:p>
    <w:p w14:paraId="6B1E9F16" w14:textId="6018715B" w:rsidR="006C2EB0" w:rsidRPr="00BA09CA" w:rsidRDefault="006C2EB0" w:rsidP="00AB1346">
      <w:pPr>
        <w:jc w:val="both"/>
        <w:rPr>
          <w:rFonts w:ascii="Arial" w:eastAsia="Arial" w:hAnsi="Arial" w:cs="Arial"/>
          <w:sz w:val="20"/>
          <w:szCs w:val="20"/>
        </w:rPr>
      </w:pPr>
      <w:r w:rsidRPr="00BA09CA">
        <w:rPr>
          <w:rFonts w:ascii="Arial" w:hAnsi="Arial" w:cs="Arial"/>
          <w:sz w:val="20"/>
          <w:szCs w:val="20"/>
        </w:rPr>
        <w:t>El</w:t>
      </w:r>
      <w:r w:rsidR="002644ED" w:rsidRPr="00BA09CA">
        <w:rPr>
          <w:rFonts w:ascii="Arial" w:eastAsia="Arial" w:hAnsi="Arial" w:cs="Arial"/>
          <w:sz w:val="20"/>
          <w:szCs w:val="20"/>
        </w:rPr>
        <w:t xml:space="preserve"> </w:t>
      </w:r>
      <w:r w:rsidR="06E8F5C9" w:rsidRPr="00BA09CA">
        <w:rPr>
          <w:rFonts w:ascii="Arial" w:hAnsi="Arial" w:cs="Arial"/>
          <w:sz w:val="20"/>
          <w:szCs w:val="20"/>
        </w:rPr>
        <w:t>P</w:t>
      </w:r>
      <w:r w:rsidR="3CB3BAA1" w:rsidRPr="00BA09CA">
        <w:rPr>
          <w:rFonts w:ascii="Arial" w:hAnsi="Arial" w:cs="Arial"/>
          <w:sz w:val="20"/>
          <w:szCs w:val="20"/>
        </w:rPr>
        <w:t>roponente</w:t>
      </w:r>
      <w:r w:rsidR="002644ED" w:rsidRPr="00BA09CA">
        <w:rPr>
          <w:rFonts w:ascii="Arial" w:eastAsia="Arial" w:hAnsi="Arial" w:cs="Arial"/>
          <w:sz w:val="20"/>
          <w:szCs w:val="20"/>
        </w:rPr>
        <w:t xml:space="preserve"> </w:t>
      </w:r>
      <w:r w:rsidRPr="00BA09CA">
        <w:rPr>
          <w:rFonts w:ascii="Arial" w:hAnsi="Arial" w:cs="Arial"/>
          <w:sz w:val="20"/>
          <w:szCs w:val="20"/>
        </w:rPr>
        <w:t>que</w:t>
      </w:r>
      <w:r w:rsidR="002644ED" w:rsidRPr="00BA09CA">
        <w:rPr>
          <w:rFonts w:ascii="Arial" w:eastAsia="Arial" w:hAnsi="Arial" w:cs="Arial"/>
          <w:sz w:val="20"/>
          <w:szCs w:val="20"/>
        </w:rPr>
        <w:t xml:space="preserve"> </w:t>
      </w:r>
      <w:r w:rsidRPr="00BA09CA">
        <w:rPr>
          <w:rFonts w:ascii="Arial" w:hAnsi="Arial" w:cs="Arial"/>
          <w:sz w:val="20"/>
          <w:szCs w:val="20"/>
        </w:rPr>
        <w:t>no</w:t>
      </w:r>
      <w:r w:rsidR="002644ED" w:rsidRPr="00BA09CA">
        <w:rPr>
          <w:rFonts w:ascii="Arial" w:eastAsia="Arial" w:hAnsi="Arial" w:cs="Arial"/>
          <w:sz w:val="20"/>
          <w:szCs w:val="20"/>
        </w:rPr>
        <w:t xml:space="preserve"> </w:t>
      </w:r>
      <w:r w:rsidRPr="00BA09CA">
        <w:rPr>
          <w:rFonts w:ascii="Arial" w:hAnsi="Arial" w:cs="Arial"/>
          <w:sz w:val="20"/>
          <w:szCs w:val="20"/>
        </w:rPr>
        <w:t>tiene</w:t>
      </w:r>
      <w:r w:rsidR="002644ED" w:rsidRPr="00BA09CA">
        <w:rPr>
          <w:rFonts w:ascii="Arial" w:eastAsia="Arial" w:hAnsi="Arial" w:cs="Arial"/>
          <w:sz w:val="20"/>
          <w:szCs w:val="20"/>
        </w:rPr>
        <w:t xml:space="preserve"> </w:t>
      </w:r>
      <w:r w:rsidRPr="00BA09CA">
        <w:rPr>
          <w:rFonts w:ascii="Arial" w:hAnsi="Arial" w:cs="Arial"/>
          <w:sz w:val="20"/>
          <w:szCs w:val="20"/>
        </w:rPr>
        <w:t>pasivos</w:t>
      </w:r>
      <w:r w:rsidR="002644ED" w:rsidRPr="00BA09CA">
        <w:rPr>
          <w:rFonts w:ascii="Arial" w:eastAsia="Arial" w:hAnsi="Arial" w:cs="Arial"/>
          <w:sz w:val="20"/>
          <w:szCs w:val="20"/>
        </w:rPr>
        <w:t xml:space="preserve"> </w:t>
      </w:r>
      <w:r w:rsidRPr="00BA09CA">
        <w:rPr>
          <w:rFonts w:ascii="Arial" w:hAnsi="Arial" w:cs="Arial"/>
          <w:sz w:val="20"/>
          <w:szCs w:val="20"/>
        </w:rPr>
        <w:t>corrientes</w:t>
      </w:r>
      <w:r w:rsidR="002644ED" w:rsidRPr="00BA09CA">
        <w:rPr>
          <w:rFonts w:ascii="Arial" w:eastAsia="Arial" w:hAnsi="Arial" w:cs="Arial"/>
          <w:sz w:val="20"/>
          <w:szCs w:val="20"/>
        </w:rPr>
        <w:t xml:space="preserve"> </w:t>
      </w:r>
      <w:r w:rsidRPr="00BA09CA">
        <w:rPr>
          <w:rFonts w:ascii="Arial" w:hAnsi="Arial" w:cs="Arial"/>
          <w:sz w:val="20"/>
          <w:szCs w:val="20"/>
        </w:rPr>
        <w:t>está</w:t>
      </w:r>
      <w:r w:rsidR="002644ED" w:rsidRPr="00BA09CA">
        <w:rPr>
          <w:rFonts w:ascii="Arial" w:eastAsia="Arial" w:hAnsi="Arial" w:cs="Arial"/>
          <w:sz w:val="20"/>
          <w:szCs w:val="20"/>
        </w:rPr>
        <w:t xml:space="preserve"> </w:t>
      </w:r>
      <w:r w:rsidRPr="00BA09CA">
        <w:rPr>
          <w:rFonts w:ascii="Arial" w:hAnsi="Arial" w:cs="Arial"/>
          <w:sz w:val="20"/>
          <w:szCs w:val="20"/>
        </w:rPr>
        <w:t>habilitado</w:t>
      </w:r>
      <w:r w:rsidR="002644ED" w:rsidRPr="00BA09CA">
        <w:rPr>
          <w:rFonts w:ascii="Arial" w:eastAsia="Arial" w:hAnsi="Arial" w:cs="Arial"/>
          <w:sz w:val="20"/>
          <w:szCs w:val="20"/>
        </w:rPr>
        <w:t xml:space="preserve"> </w:t>
      </w:r>
      <w:r w:rsidRPr="00BA09CA">
        <w:rPr>
          <w:rFonts w:ascii="Arial" w:hAnsi="Arial" w:cs="Arial"/>
          <w:sz w:val="20"/>
          <w:szCs w:val="20"/>
        </w:rPr>
        <w:t>respecto</w:t>
      </w:r>
      <w:r w:rsidR="002644ED" w:rsidRPr="00BA09CA">
        <w:rPr>
          <w:rFonts w:ascii="Arial" w:eastAsia="Arial" w:hAnsi="Arial" w:cs="Arial"/>
          <w:sz w:val="20"/>
          <w:szCs w:val="20"/>
        </w:rPr>
        <w:t xml:space="preserve"> </w:t>
      </w:r>
      <w:r w:rsidRPr="00BA09CA">
        <w:rPr>
          <w:rFonts w:ascii="Arial" w:hAnsi="Arial" w:cs="Arial"/>
          <w:sz w:val="20"/>
          <w:szCs w:val="20"/>
        </w:rPr>
        <w:t>del</w:t>
      </w:r>
      <w:r w:rsidR="002644ED" w:rsidRPr="00BA09CA">
        <w:rPr>
          <w:rFonts w:ascii="Arial" w:eastAsia="Arial" w:hAnsi="Arial" w:cs="Arial"/>
          <w:sz w:val="20"/>
          <w:szCs w:val="20"/>
        </w:rPr>
        <w:t xml:space="preserve"> </w:t>
      </w:r>
      <w:r w:rsidRPr="00BA09CA">
        <w:rPr>
          <w:rFonts w:ascii="Arial" w:hAnsi="Arial" w:cs="Arial"/>
          <w:sz w:val="20"/>
          <w:szCs w:val="20"/>
        </w:rPr>
        <w:t>índice</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003E65B8" w:rsidRPr="00BA09CA">
        <w:rPr>
          <w:rFonts w:ascii="Arial" w:hAnsi="Arial" w:cs="Arial"/>
          <w:sz w:val="20"/>
          <w:szCs w:val="20"/>
        </w:rPr>
        <w:t>liquidez</w:t>
      </w:r>
      <w:r w:rsidRPr="00BA09CA">
        <w:rPr>
          <w:rFonts w:ascii="Arial" w:hAnsi="Arial" w:cs="Arial"/>
          <w:sz w:val="20"/>
          <w:szCs w:val="20"/>
        </w:rPr>
        <w:t>.</w:t>
      </w:r>
      <w:r w:rsidR="002644ED" w:rsidRPr="00BA09CA">
        <w:rPr>
          <w:rFonts w:ascii="Arial" w:eastAsia="Arial" w:hAnsi="Arial" w:cs="Arial"/>
          <w:sz w:val="20"/>
          <w:szCs w:val="20"/>
        </w:rPr>
        <w:t xml:space="preserve"> </w:t>
      </w:r>
    </w:p>
    <w:p w14:paraId="09C623BA" w14:textId="77777777" w:rsidR="008A63E5" w:rsidRDefault="008A63E5" w:rsidP="00AB1346">
      <w:pPr>
        <w:jc w:val="both"/>
        <w:rPr>
          <w:rFonts w:ascii="Arial" w:hAnsi="Arial" w:cs="Arial"/>
          <w:sz w:val="20"/>
          <w:szCs w:val="20"/>
        </w:rPr>
      </w:pPr>
    </w:p>
    <w:p w14:paraId="10C9F8F2" w14:textId="3E510CCC" w:rsidR="006C2EB0" w:rsidRPr="00BA09CA" w:rsidRDefault="006C2EB0" w:rsidP="00AB1346">
      <w:pPr>
        <w:jc w:val="both"/>
        <w:rPr>
          <w:rFonts w:ascii="Arial" w:eastAsia="Arial" w:hAnsi="Arial" w:cs="Arial"/>
          <w:sz w:val="20"/>
          <w:szCs w:val="20"/>
        </w:rPr>
      </w:pPr>
      <w:r w:rsidRPr="00BA09CA">
        <w:rPr>
          <w:rFonts w:ascii="Arial" w:hAnsi="Arial" w:cs="Arial"/>
          <w:sz w:val="20"/>
          <w:szCs w:val="20"/>
        </w:rPr>
        <w:t>El</w:t>
      </w:r>
      <w:r w:rsidR="002644ED" w:rsidRPr="00BA09CA">
        <w:rPr>
          <w:rFonts w:ascii="Arial" w:eastAsia="Arial" w:hAnsi="Arial" w:cs="Arial"/>
          <w:sz w:val="20"/>
          <w:szCs w:val="20"/>
        </w:rPr>
        <w:t xml:space="preserve"> </w:t>
      </w:r>
      <w:r w:rsidR="0CF59DEB" w:rsidRPr="00BA09CA">
        <w:rPr>
          <w:rFonts w:ascii="Arial" w:hAnsi="Arial" w:cs="Arial"/>
          <w:sz w:val="20"/>
          <w:szCs w:val="20"/>
        </w:rPr>
        <w:t>P</w:t>
      </w:r>
      <w:r w:rsidR="3CB3BAA1" w:rsidRPr="00BA09CA">
        <w:rPr>
          <w:rFonts w:ascii="Arial" w:hAnsi="Arial" w:cs="Arial"/>
          <w:sz w:val="20"/>
          <w:szCs w:val="20"/>
        </w:rPr>
        <w:t>roponente</w:t>
      </w:r>
      <w:r w:rsidR="002644ED" w:rsidRPr="00BA09CA">
        <w:rPr>
          <w:rFonts w:ascii="Arial" w:eastAsia="Arial" w:hAnsi="Arial" w:cs="Arial"/>
          <w:sz w:val="20"/>
          <w:szCs w:val="20"/>
        </w:rPr>
        <w:t xml:space="preserve"> </w:t>
      </w:r>
      <w:r w:rsidRPr="00BA09CA">
        <w:rPr>
          <w:rFonts w:ascii="Arial" w:hAnsi="Arial" w:cs="Arial"/>
          <w:sz w:val="20"/>
          <w:szCs w:val="20"/>
        </w:rPr>
        <w:t>que</w:t>
      </w:r>
      <w:r w:rsidR="002644ED" w:rsidRPr="00BA09CA">
        <w:rPr>
          <w:rFonts w:ascii="Arial" w:eastAsia="Arial" w:hAnsi="Arial" w:cs="Arial"/>
          <w:sz w:val="20"/>
          <w:szCs w:val="20"/>
        </w:rPr>
        <w:t xml:space="preserve"> </w:t>
      </w:r>
      <w:r w:rsidRPr="00BA09CA">
        <w:rPr>
          <w:rFonts w:ascii="Arial" w:hAnsi="Arial" w:cs="Arial"/>
          <w:sz w:val="20"/>
          <w:szCs w:val="20"/>
        </w:rPr>
        <w:t>no</w:t>
      </w:r>
      <w:r w:rsidR="002644ED" w:rsidRPr="00BA09CA">
        <w:rPr>
          <w:rFonts w:ascii="Arial" w:eastAsia="Arial" w:hAnsi="Arial" w:cs="Arial"/>
          <w:sz w:val="20"/>
          <w:szCs w:val="20"/>
        </w:rPr>
        <w:t xml:space="preserve"> </w:t>
      </w:r>
      <w:r w:rsidRPr="00BA09CA">
        <w:rPr>
          <w:rFonts w:ascii="Arial" w:hAnsi="Arial" w:cs="Arial"/>
          <w:sz w:val="20"/>
          <w:szCs w:val="20"/>
        </w:rPr>
        <w:t>tiene</w:t>
      </w:r>
      <w:r w:rsidR="002644ED" w:rsidRPr="00BA09CA">
        <w:rPr>
          <w:rFonts w:ascii="Arial" w:eastAsia="Arial" w:hAnsi="Arial" w:cs="Arial"/>
          <w:sz w:val="20"/>
          <w:szCs w:val="20"/>
        </w:rPr>
        <w:t xml:space="preserve"> </w:t>
      </w:r>
      <w:r w:rsidRPr="00BA09CA">
        <w:rPr>
          <w:rFonts w:ascii="Arial" w:hAnsi="Arial" w:cs="Arial"/>
          <w:sz w:val="20"/>
          <w:szCs w:val="20"/>
        </w:rPr>
        <w:t>gastos</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intereses</w:t>
      </w:r>
      <w:r w:rsidR="002644ED" w:rsidRPr="00BA09CA">
        <w:rPr>
          <w:rFonts w:ascii="Arial" w:eastAsia="Arial" w:hAnsi="Arial" w:cs="Arial"/>
          <w:sz w:val="20"/>
          <w:szCs w:val="20"/>
        </w:rPr>
        <w:t xml:space="preserve"> </w:t>
      </w:r>
      <w:r w:rsidRPr="00BA09CA">
        <w:rPr>
          <w:rFonts w:ascii="Arial" w:hAnsi="Arial" w:cs="Arial"/>
          <w:sz w:val="20"/>
          <w:szCs w:val="20"/>
        </w:rPr>
        <w:t>está</w:t>
      </w:r>
      <w:r w:rsidR="002644ED" w:rsidRPr="00BA09CA">
        <w:rPr>
          <w:rFonts w:ascii="Arial" w:eastAsia="Arial" w:hAnsi="Arial" w:cs="Arial"/>
          <w:sz w:val="20"/>
          <w:szCs w:val="20"/>
        </w:rPr>
        <w:t xml:space="preserve"> </w:t>
      </w:r>
      <w:r w:rsidRPr="00BA09CA">
        <w:rPr>
          <w:rFonts w:ascii="Arial" w:hAnsi="Arial" w:cs="Arial"/>
          <w:sz w:val="20"/>
          <w:szCs w:val="20"/>
        </w:rPr>
        <w:t>habilitado</w:t>
      </w:r>
      <w:r w:rsidR="002644ED" w:rsidRPr="00BA09CA">
        <w:rPr>
          <w:rFonts w:ascii="Arial" w:eastAsia="Arial" w:hAnsi="Arial" w:cs="Arial"/>
          <w:sz w:val="20"/>
          <w:szCs w:val="20"/>
        </w:rPr>
        <w:t xml:space="preserve"> </w:t>
      </w:r>
      <w:r w:rsidRPr="00BA09CA">
        <w:rPr>
          <w:rFonts w:ascii="Arial" w:hAnsi="Arial" w:cs="Arial"/>
          <w:sz w:val="20"/>
          <w:szCs w:val="20"/>
        </w:rPr>
        <w:t>respecto</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razón</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cobertura</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intereses</w:t>
      </w:r>
      <w:r w:rsidR="00A412F2" w:rsidRPr="00BA09CA">
        <w:rPr>
          <w:rFonts w:ascii="Arial" w:hAnsi="Arial" w:cs="Arial"/>
          <w:sz w:val="20"/>
          <w:szCs w:val="20"/>
        </w:rPr>
        <w:t xml:space="preserve">, siempre y cuando la </w:t>
      </w:r>
      <w:r w:rsidR="0022054E">
        <w:rPr>
          <w:rFonts w:ascii="Arial" w:hAnsi="Arial" w:cs="Arial"/>
          <w:sz w:val="20"/>
          <w:szCs w:val="20"/>
        </w:rPr>
        <w:t>U</w:t>
      </w:r>
      <w:r w:rsidR="00A412F2" w:rsidRPr="00BA09CA">
        <w:rPr>
          <w:rFonts w:ascii="Arial" w:hAnsi="Arial" w:cs="Arial"/>
          <w:sz w:val="20"/>
          <w:szCs w:val="20"/>
        </w:rPr>
        <w:t xml:space="preserve">tilidad </w:t>
      </w:r>
      <w:r w:rsidR="0022054E">
        <w:rPr>
          <w:rFonts w:ascii="Arial" w:hAnsi="Arial" w:cs="Arial"/>
          <w:sz w:val="20"/>
          <w:szCs w:val="20"/>
        </w:rPr>
        <w:t>O</w:t>
      </w:r>
      <w:r w:rsidR="00A412F2" w:rsidRPr="00BA09CA">
        <w:rPr>
          <w:rFonts w:ascii="Arial" w:hAnsi="Arial" w:cs="Arial"/>
          <w:sz w:val="20"/>
          <w:szCs w:val="20"/>
        </w:rPr>
        <w:t xml:space="preserve">peracional sea </w:t>
      </w:r>
      <w:r w:rsidR="00702EF9" w:rsidRPr="00BA09CA">
        <w:rPr>
          <w:rFonts w:ascii="Arial" w:hAnsi="Arial" w:cs="Arial"/>
          <w:sz w:val="20"/>
          <w:szCs w:val="20"/>
        </w:rPr>
        <w:t xml:space="preserve">igual o mayor a cero (0). </w:t>
      </w:r>
    </w:p>
    <w:p w14:paraId="7A5CC1E9" w14:textId="77777777" w:rsidR="003031F8" w:rsidRDefault="003031F8">
      <w:pPr>
        <w:jc w:val="both"/>
        <w:rPr>
          <w:rFonts w:ascii="Arial" w:eastAsia="Arial" w:hAnsi="Arial" w:cs="Arial"/>
          <w:sz w:val="20"/>
          <w:szCs w:val="20"/>
        </w:rPr>
      </w:pPr>
    </w:p>
    <w:p w14:paraId="4C720990" w14:textId="2C896166" w:rsidR="001840CF" w:rsidRDefault="0060073C">
      <w:pPr>
        <w:jc w:val="both"/>
        <w:rPr>
          <w:rFonts w:ascii="Arial" w:eastAsia="Arial" w:hAnsi="Arial" w:cs="Arial"/>
          <w:sz w:val="20"/>
          <w:szCs w:val="20"/>
        </w:rPr>
      </w:pPr>
      <w:r>
        <w:rPr>
          <w:rFonts w:ascii="Arial" w:eastAsia="Arial" w:hAnsi="Arial" w:cs="Arial"/>
          <w:sz w:val="20"/>
          <w:szCs w:val="20"/>
        </w:rPr>
        <w:t xml:space="preserve">El Proponente que demuestre la condición de Mipyme domiciliada en Colombia acreditará la </w:t>
      </w:r>
      <w:r w:rsidR="00CA52A8">
        <w:rPr>
          <w:rFonts w:ascii="Arial" w:eastAsia="Arial" w:hAnsi="Arial" w:cs="Arial"/>
          <w:sz w:val="20"/>
          <w:szCs w:val="20"/>
        </w:rPr>
        <w:t>C</w:t>
      </w:r>
      <w:r>
        <w:rPr>
          <w:rFonts w:ascii="Arial" w:eastAsia="Arial" w:hAnsi="Arial" w:cs="Arial"/>
          <w:sz w:val="20"/>
          <w:szCs w:val="20"/>
        </w:rPr>
        <w:t xml:space="preserve">apacidad </w:t>
      </w:r>
      <w:r w:rsidR="00CA52A8">
        <w:rPr>
          <w:rFonts w:ascii="Arial" w:eastAsia="Arial" w:hAnsi="Arial" w:cs="Arial"/>
          <w:sz w:val="20"/>
          <w:szCs w:val="20"/>
        </w:rPr>
        <w:t>F</w:t>
      </w:r>
      <w:r>
        <w:rPr>
          <w:rFonts w:ascii="Arial" w:eastAsia="Arial" w:hAnsi="Arial" w:cs="Arial"/>
          <w:sz w:val="20"/>
          <w:szCs w:val="20"/>
        </w:rPr>
        <w:t>inanciera de acuerdo con los indicadores señalados en la “Matriz 2 – Indicadores financieros y organizacionales”</w:t>
      </w:r>
      <w:r w:rsidR="00DA5886">
        <w:rPr>
          <w:rFonts w:ascii="Arial" w:eastAsia="Arial" w:hAnsi="Arial" w:cs="Arial"/>
          <w:sz w:val="20"/>
          <w:szCs w:val="20"/>
        </w:rPr>
        <w:t xml:space="preserve">. El Proponente acreditará la calidad de Mipyme con copia del </w:t>
      </w:r>
      <w:r w:rsidR="00056B24">
        <w:rPr>
          <w:rFonts w:ascii="Arial" w:eastAsia="Arial" w:hAnsi="Arial" w:cs="Arial"/>
          <w:sz w:val="20"/>
          <w:szCs w:val="20"/>
        </w:rPr>
        <w:t xml:space="preserve">certificado </w:t>
      </w:r>
      <w:r w:rsidR="00DA5886">
        <w:rPr>
          <w:rFonts w:ascii="Arial" w:eastAsia="Arial" w:hAnsi="Arial" w:cs="Arial"/>
          <w:sz w:val="20"/>
          <w:szCs w:val="20"/>
        </w:rPr>
        <w:t>del Registro Único de Proponentes</w:t>
      </w:r>
      <w:r w:rsidR="0033563C">
        <w:rPr>
          <w:rFonts w:ascii="Arial" w:eastAsia="Arial" w:hAnsi="Arial" w:cs="Arial"/>
          <w:sz w:val="20"/>
          <w:szCs w:val="20"/>
        </w:rPr>
        <w:t xml:space="preserve"> (RUP)</w:t>
      </w:r>
      <w:r w:rsidR="00DA5886">
        <w:rPr>
          <w:rFonts w:ascii="Arial" w:eastAsia="Arial" w:hAnsi="Arial" w:cs="Arial"/>
          <w:sz w:val="20"/>
          <w:szCs w:val="20"/>
        </w:rPr>
        <w:t>, el cual deberá encontrarse vigente y en firme al momento de su presentación</w:t>
      </w:r>
      <w:r w:rsidR="00CB5D29">
        <w:rPr>
          <w:rFonts w:ascii="Arial" w:eastAsia="Arial" w:hAnsi="Arial" w:cs="Arial"/>
          <w:sz w:val="20"/>
          <w:szCs w:val="20"/>
        </w:rPr>
        <w:t xml:space="preserve">. </w:t>
      </w:r>
    </w:p>
    <w:p w14:paraId="715296B0" w14:textId="7C39CFE4" w:rsidR="0060073C" w:rsidRPr="00BA09CA" w:rsidRDefault="0060073C" w:rsidP="00BF2EB7">
      <w:pPr>
        <w:jc w:val="both"/>
        <w:rPr>
          <w:rFonts w:ascii="Arial" w:eastAsia="Arial" w:hAnsi="Arial" w:cs="Arial"/>
          <w:sz w:val="20"/>
          <w:szCs w:val="20"/>
        </w:rPr>
      </w:pPr>
    </w:p>
    <w:p w14:paraId="602ECDD1" w14:textId="3FEFE012" w:rsidR="006C2EB0" w:rsidRPr="00BA09CA" w:rsidRDefault="006366D9" w:rsidP="00FB703A">
      <w:pPr>
        <w:pStyle w:val="Capitulo2"/>
      </w:pPr>
      <w:bookmarkStart w:id="703" w:name="_Toc518033892"/>
      <w:bookmarkStart w:id="704" w:name="_Toc518033893"/>
      <w:bookmarkStart w:id="705" w:name="_Toc518033894"/>
      <w:bookmarkStart w:id="706" w:name="_Toc511924795"/>
      <w:bookmarkStart w:id="707" w:name="_Toc520226884"/>
      <w:bookmarkStart w:id="708" w:name="_Toc520297854"/>
      <w:bookmarkStart w:id="709" w:name="_Toc520317119"/>
      <w:bookmarkStart w:id="710" w:name="_Toc533083722"/>
      <w:bookmarkStart w:id="711" w:name="_Toc35616390"/>
      <w:bookmarkStart w:id="712" w:name="_Toc40113352"/>
      <w:bookmarkStart w:id="713" w:name="_Toc108082915"/>
      <w:bookmarkStart w:id="714" w:name="_Toc108175040"/>
      <w:bookmarkEnd w:id="701"/>
      <w:bookmarkEnd w:id="702"/>
      <w:bookmarkEnd w:id="703"/>
      <w:bookmarkEnd w:id="704"/>
      <w:bookmarkEnd w:id="705"/>
      <w:r w:rsidRPr="00BA09CA">
        <w:t xml:space="preserve">3.6 </w:t>
      </w:r>
      <w:r w:rsidR="006C2EB0" w:rsidRPr="00BA09CA">
        <w:t>CAPITAL</w:t>
      </w:r>
      <w:r w:rsidR="002644ED" w:rsidRPr="00BA09CA">
        <w:t xml:space="preserve"> </w:t>
      </w:r>
      <w:r w:rsidR="006C2EB0" w:rsidRPr="00BA09CA">
        <w:t>DE</w:t>
      </w:r>
      <w:r w:rsidR="002644ED" w:rsidRPr="00BA09CA">
        <w:t xml:space="preserve"> </w:t>
      </w:r>
      <w:r w:rsidR="006C2EB0" w:rsidRPr="00BA09CA">
        <w:t>TRABAJO</w:t>
      </w:r>
      <w:bookmarkEnd w:id="706"/>
      <w:bookmarkEnd w:id="707"/>
      <w:bookmarkEnd w:id="708"/>
      <w:bookmarkEnd w:id="709"/>
      <w:bookmarkEnd w:id="710"/>
      <w:bookmarkEnd w:id="711"/>
      <w:bookmarkEnd w:id="712"/>
      <w:bookmarkEnd w:id="713"/>
      <w:bookmarkEnd w:id="714"/>
    </w:p>
    <w:p w14:paraId="18043389" w14:textId="31711CF0" w:rsidR="00437D10" w:rsidRPr="00BA09CA" w:rsidRDefault="00A71C6B" w:rsidP="00BF2EB7">
      <w:pPr>
        <w:jc w:val="both"/>
        <w:rPr>
          <w:rFonts w:ascii="Arial" w:hAnsi="Arial" w:cs="Arial"/>
          <w:sz w:val="20"/>
          <w:szCs w:val="20"/>
        </w:rPr>
      </w:pPr>
      <w:r w:rsidRPr="00BA09CA">
        <w:rPr>
          <w:rFonts w:ascii="Arial" w:hAnsi="Arial" w:cs="Arial"/>
          <w:sz w:val="20"/>
          <w:szCs w:val="20"/>
        </w:rPr>
        <w:t xml:space="preserve">Para el </w:t>
      </w:r>
      <w:r w:rsidR="341E1B35" w:rsidRPr="00BA09CA">
        <w:rPr>
          <w:rFonts w:ascii="Arial" w:hAnsi="Arial" w:cs="Arial"/>
          <w:sz w:val="20"/>
          <w:szCs w:val="20"/>
        </w:rPr>
        <w:t>P</w:t>
      </w:r>
      <w:r w:rsidR="60F0C784" w:rsidRPr="00BA09CA">
        <w:rPr>
          <w:rFonts w:ascii="Arial" w:hAnsi="Arial" w:cs="Arial"/>
          <w:sz w:val="20"/>
          <w:szCs w:val="20"/>
        </w:rPr>
        <w:t>roceso</w:t>
      </w:r>
      <w:r w:rsidRPr="00BA09CA">
        <w:rPr>
          <w:rFonts w:ascii="Arial" w:hAnsi="Arial" w:cs="Arial"/>
          <w:sz w:val="20"/>
          <w:szCs w:val="20"/>
        </w:rPr>
        <w:t xml:space="preserve"> de </w:t>
      </w:r>
      <w:r w:rsidR="002A587E" w:rsidRPr="00BA09CA">
        <w:rPr>
          <w:rFonts w:ascii="Arial" w:hAnsi="Arial" w:cs="Arial"/>
          <w:sz w:val="20"/>
          <w:szCs w:val="20"/>
        </w:rPr>
        <w:t>Contratación</w:t>
      </w:r>
      <w:r w:rsidRPr="00BA09CA">
        <w:rPr>
          <w:rFonts w:ascii="Arial" w:hAnsi="Arial" w:cs="Arial"/>
          <w:sz w:val="20"/>
          <w:szCs w:val="20"/>
        </w:rPr>
        <w:t xml:space="preserve"> los</w:t>
      </w:r>
      <w:r w:rsidR="00623D52" w:rsidRPr="00BA09CA">
        <w:rPr>
          <w:rFonts w:ascii="Arial" w:hAnsi="Arial" w:cs="Arial"/>
          <w:sz w:val="20"/>
          <w:szCs w:val="20"/>
        </w:rPr>
        <w:t xml:space="preserve"> </w:t>
      </w:r>
      <w:r w:rsidR="002A587E" w:rsidRPr="00BA09CA">
        <w:rPr>
          <w:rFonts w:ascii="Arial" w:hAnsi="Arial" w:cs="Arial"/>
          <w:sz w:val="20"/>
          <w:szCs w:val="20"/>
        </w:rPr>
        <w:t>P</w:t>
      </w:r>
      <w:r w:rsidRPr="00BA09CA">
        <w:rPr>
          <w:rFonts w:ascii="Arial" w:hAnsi="Arial" w:cs="Arial"/>
          <w:sz w:val="20"/>
          <w:szCs w:val="20"/>
        </w:rPr>
        <w:t xml:space="preserve">roponentes deberán acreditar: </w:t>
      </w:r>
    </w:p>
    <w:p w14:paraId="09698A2F" w14:textId="77777777" w:rsidR="00A71C6B" w:rsidRPr="00BA09CA" w:rsidRDefault="00A71C6B" w:rsidP="00BF2EB7">
      <w:pPr>
        <w:pStyle w:val="Prrafodelista"/>
        <w:autoSpaceDE w:val="0"/>
        <w:autoSpaceDN w:val="0"/>
        <w:adjustRightInd w:val="0"/>
        <w:spacing w:before="120" w:after="240" w:line="240" w:lineRule="auto"/>
        <w:ind w:left="360"/>
        <w:jc w:val="center"/>
        <w:rPr>
          <w:rFonts w:ascii="Arial" w:eastAsiaTheme="minorHAnsi" w:hAnsi="Arial" w:cs="Arial"/>
          <w:sz w:val="20"/>
          <w:szCs w:val="20"/>
          <w:lang w:val="en-US"/>
        </w:rPr>
      </w:pPr>
      <w:r w:rsidRPr="00BA09CA">
        <w:rPr>
          <w:rFonts w:ascii="Arial" w:eastAsiaTheme="minorHAnsi" w:hAnsi="Arial" w:cs="Arial"/>
          <w:sz w:val="20"/>
          <w:szCs w:val="20"/>
          <w:lang w:val="en-US"/>
        </w:rPr>
        <w:t>CT = AC - PC ≥ CTd</w:t>
      </w:r>
    </w:p>
    <w:p w14:paraId="24EAEB44" w14:textId="77777777" w:rsidR="00A71C6B" w:rsidRPr="00BA09CA" w:rsidRDefault="00A71C6B" w:rsidP="00BF2EB7">
      <w:pPr>
        <w:autoSpaceDE w:val="0"/>
        <w:autoSpaceDN w:val="0"/>
        <w:adjustRightInd w:val="0"/>
        <w:spacing w:before="120" w:after="240"/>
        <w:jc w:val="both"/>
        <w:rPr>
          <w:rFonts w:ascii="Arial" w:hAnsi="Arial" w:cs="Arial"/>
          <w:sz w:val="20"/>
          <w:szCs w:val="20"/>
          <w:lang w:val="en-US"/>
        </w:rPr>
      </w:pPr>
      <w:r w:rsidRPr="00BA09CA">
        <w:rPr>
          <w:rFonts w:ascii="Arial" w:hAnsi="Arial" w:cs="Arial"/>
          <w:sz w:val="20"/>
          <w:szCs w:val="20"/>
          <w:lang w:val="en-US"/>
        </w:rPr>
        <w:t>Donde,</w:t>
      </w:r>
    </w:p>
    <w:p w14:paraId="63505C21" w14:textId="77777777" w:rsidR="00A71C6B" w:rsidRPr="00BA09CA" w:rsidRDefault="00A71C6B" w:rsidP="00BF2EB7">
      <w:pPr>
        <w:autoSpaceDE w:val="0"/>
        <w:autoSpaceDN w:val="0"/>
        <w:adjustRightInd w:val="0"/>
        <w:spacing w:before="120" w:after="240"/>
        <w:ind w:left="708"/>
        <w:jc w:val="both"/>
        <w:rPr>
          <w:rFonts w:ascii="Arial" w:hAnsi="Arial" w:cs="Arial"/>
          <w:sz w:val="20"/>
          <w:szCs w:val="20"/>
        </w:rPr>
      </w:pPr>
      <w:r w:rsidRPr="00BA09CA">
        <w:rPr>
          <w:rFonts w:ascii="Arial" w:hAnsi="Arial" w:cs="Arial"/>
          <w:sz w:val="20"/>
          <w:szCs w:val="20"/>
        </w:rPr>
        <w:t>CT = Capital de trabajo</w:t>
      </w:r>
    </w:p>
    <w:p w14:paraId="1CEB4252" w14:textId="77777777" w:rsidR="00A71C6B" w:rsidRPr="00BA09CA" w:rsidRDefault="00A71C6B" w:rsidP="00BF2EB7">
      <w:pPr>
        <w:autoSpaceDE w:val="0"/>
        <w:autoSpaceDN w:val="0"/>
        <w:adjustRightInd w:val="0"/>
        <w:spacing w:before="120" w:after="240"/>
        <w:ind w:left="708"/>
        <w:jc w:val="both"/>
        <w:rPr>
          <w:rFonts w:ascii="Arial" w:hAnsi="Arial" w:cs="Arial"/>
          <w:sz w:val="20"/>
          <w:szCs w:val="20"/>
        </w:rPr>
      </w:pPr>
      <w:r w:rsidRPr="00BA09CA">
        <w:rPr>
          <w:rFonts w:ascii="Arial" w:hAnsi="Arial" w:cs="Arial"/>
          <w:sz w:val="20"/>
          <w:szCs w:val="20"/>
        </w:rPr>
        <w:t>AC = Activo corriente</w:t>
      </w:r>
    </w:p>
    <w:p w14:paraId="085BFF96" w14:textId="77777777" w:rsidR="00A71C6B" w:rsidRPr="00BA09CA" w:rsidRDefault="00A71C6B" w:rsidP="00BF2EB7">
      <w:pPr>
        <w:autoSpaceDE w:val="0"/>
        <w:autoSpaceDN w:val="0"/>
        <w:adjustRightInd w:val="0"/>
        <w:spacing w:before="120" w:after="240"/>
        <w:ind w:left="708"/>
        <w:jc w:val="both"/>
        <w:rPr>
          <w:rFonts w:ascii="Arial" w:hAnsi="Arial" w:cs="Arial"/>
          <w:sz w:val="20"/>
          <w:szCs w:val="20"/>
        </w:rPr>
      </w:pPr>
      <w:r w:rsidRPr="00BA09CA">
        <w:rPr>
          <w:rFonts w:ascii="Arial" w:hAnsi="Arial" w:cs="Arial"/>
          <w:sz w:val="20"/>
          <w:szCs w:val="20"/>
        </w:rPr>
        <w:t>PC = Pasivo corriente</w:t>
      </w:r>
    </w:p>
    <w:p w14:paraId="4C68CF05" w14:textId="40BA2EAB" w:rsidR="00A71C6B" w:rsidRPr="00BA09CA" w:rsidRDefault="00A71C6B" w:rsidP="00BF2EB7">
      <w:pPr>
        <w:autoSpaceDE w:val="0"/>
        <w:autoSpaceDN w:val="0"/>
        <w:adjustRightInd w:val="0"/>
        <w:spacing w:before="120" w:after="240"/>
        <w:ind w:left="708"/>
        <w:jc w:val="both"/>
        <w:rPr>
          <w:rFonts w:ascii="Arial" w:hAnsi="Arial" w:cs="Arial"/>
          <w:sz w:val="20"/>
          <w:szCs w:val="20"/>
        </w:rPr>
      </w:pPr>
      <w:r w:rsidRPr="00BA09CA">
        <w:rPr>
          <w:rFonts w:ascii="Arial" w:hAnsi="Arial" w:cs="Arial"/>
          <w:sz w:val="20"/>
          <w:szCs w:val="20"/>
        </w:rPr>
        <w:t>CTd = Capital de Trabajo demandado</w:t>
      </w:r>
      <w:r w:rsidR="75481B9D" w:rsidRPr="00BA09CA">
        <w:rPr>
          <w:rFonts w:ascii="Arial" w:hAnsi="Arial" w:cs="Arial"/>
          <w:sz w:val="20"/>
          <w:szCs w:val="20"/>
        </w:rPr>
        <w:t xml:space="preserve"> (requerido)</w:t>
      </w:r>
      <w:r w:rsidRPr="00BA09CA">
        <w:rPr>
          <w:rFonts w:ascii="Arial" w:hAnsi="Arial" w:cs="Arial"/>
          <w:sz w:val="20"/>
          <w:szCs w:val="20"/>
        </w:rPr>
        <w:t xml:space="preserve"> para el proceso que presenta</w:t>
      </w:r>
      <w:r w:rsidR="002A587E" w:rsidRPr="00BA09CA">
        <w:rPr>
          <w:rFonts w:ascii="Arial" w:hAnsi="Arial" w:cs="Arial"/>
          <w:sz w:val="20"/>
          <w:szCs w:val="20"/>
        </w:rPr>
        <w:t xml:space="preserve"> la</w:t>
      </w:r>
      <w:r w:rsidRPr="00BA09CA">
        <w:rPr>
          <w:rFonts w:ascii="Arial" w:hAnsi="Arial" w:cs="Arial"/>
          <w:sz w:val="20"/>
          <w:szCs w:val="20"/>
        </w:rPr>
        <w:t xml:space="preserve"> propuesta</w:t>
      </w:r>
    </w:p>
    <w:p w14:paraId="6BDACF20" w14:textId="180C95C3" w:rsidR="00A71C6B" w:rsidRPr="00BA09CA" w:rsidRDefault="00A71C6B" w:rsidP="00BF2EB7">
      <w:pPr>
        <w:autoSpaceDE w:val="0"/>
        <w:autoSpaceDN w:val="0"/>
        <w:adjustRightInd w:val="0"/>
        <w:spacing w:before="120" w:after="240"/>
        <w:jc w:val="both"/>
        <w:rPr>
          <w:rFonts w:ascii="Arial" w:hAnsi="Arial" w:cs="Arial"/>
          <w:sz w:val="20"/>
          <w:szCs w:val="20"/>
        </w:rPr>
      </w:pPr>
      <w:r w:rsidRPr="00BA09CA">
        <w:rPr>
          <w:rFonts w:ascii="Arial" w:hAnsi="Arial" w:cs="Arial"/>
          <w:sz w:val="20"/>
          <w:szCs w:val="20"/>
        </w:rPr>
        <w:t>El capital de trabajo (CT) del oferente deberá ser mayor o igual al capital de trabajo demandado</w:t>
      </w:r>
      <w:r w:rsidR="7F449D89" w:rsidRPr="00BA09CA">
        <w:rPr>
          <w:rFonts w:ascii="Arial" w:hAnsi="Arial" w:cs="Arial"/>
          <w:sz w:val="20"/>
          <w:szCs w:val="20"/>
        </w:rPr>
        <w:t xml:space="preserve"> (requerido)</w:t>
      </w:r>
      <w:r w:rsidRPr="00BA09CA">
        <w:rPr>
          <w:rFonts w:ascii="Arial" w:hAnsi="Arial" w:cs="Arial"/>
          <w:sz w:val="20"/>
          <w:szCs w:val="20"/>
        </w:rPr>
        <w:t xml:space="preserve"> (CTd): </w:t>
      </w:r>
    </w:p>
    <w:p w14:paraId="4448F66F" w14:textId="77777777" w:rsidR="00A71C6B" w:rsidRPr="00BA09CA" w:rsidRDefault="00A71C6B" w:rsidP="00BF2EB7">
      <w:pPr>
        <w:autoSpaceDE w:val="0"/>
        <w:autoSpaceDN w:val="0"/>
        <w:adjustRightInd w:val="0"/>
        <w:spacing w:before="120" w:after="240"/>
        <w:jc w:val="center"/>
        <w:rPr>
          <w:rFonts w:ascii="Arial" w:hAnsi="Arial" w:cs="Arial"/>
          <w:sz w:val="20"/>
          <w:szCs w:val="20"/>
        </w:rPr>
      </w:pPr>
      <w:r w:rsidRPr="00BA09CA">
        <w:rPr>
          <w:rFonts w:ascii="Arial" w:hAnsi="Arial" w:cs="Arial"/>
          <w:sz w:val="20"/>
          <w:szCs w:val="20"/>
        </w:rPr>
        <w:t>CT ≥ CTd</w:t>
      </w:r>
    </w:p>
    <w:p w14:paraId="05CC8487" w14:textId="77777777" w:rsidR="00F15ECD" w:rsidRDefault="00F15ECD" w:rsidP="00BF2EB7">
      <w:pPr>
        <w:pStyle w:val="NormalWeb"/>
        <w:shd w:val="clear" w:color="auto" w:fill="FFFFFF" w:themeFill="background1"/>
        <w:spacing w:before="0" w:beforeAutospacing="0" w:after="0" w:afterAutospacing="0"/>
        <w:jc w:val="both"/>
        <w:rPr>
          <w:rFonts w:ascii="Arial" w:hAnsi="Arial"/>
          <w:b/>
          <w:i/>
          <w:sz w:val="20"/>
          <w:szCs w:val="20"/>
          <w:u w:val="single"/>
          <w:lang w:eastAsia="es-ES"/>
        </w:rPr>
      </w:pPr>
    </w:p>
    <w:p w14:paraId="2F5A37B1" w14:textId="77777777" w:rsidR="0028248A" w:rsidRDefault="0028248A" w:rsidP="00BF2EB7">
      <w:pPr>
        <w:pStyle w:val="NormalWeb"/>
        <w:shd w:val="clear" w:color="auto" w:fill="FFFFFF" w:themeFill="background1"/>
        <w:spacing w:before="0" w:beforeAutospacing="0" w:after="0" w:afterAutospacing="0"/>
        <w:jc w:val="both"/>
        <w:rPr>
          <w:rFonts w:ascii="Arial" w:hAnsi="Arial"/>
          <w:b/>
          <w:i/>
          <w:sz w:val="20"/>
          <w:szCs w:val="20"/>
          <w:u w:val="single"/>
          <w:lang w:eastAsia="es-ES"/>
        </w:rPr>
      </w:pPr>
    </w:p>
    <w:p w14:paraId="73EB4069" w14:textId="70956BEC" w:rsidR="006F626A" w:rsidRPr="00BA09CA" w:rsidRDefault="006F626A" w:rsidP="00BF2EB7">
      <w:pPr>
        <w:pStyle w:val="NormalWeb"/>
        <w:shd w:val="clear" w:color="auto" w:fill="FFFFFF" w:themeFill="background1"/>
        <w:spacing w:before="0" w:beforeAutospacing="0" w:after="0" w:afterAutospacing="0"/>
        <w:jc w:val="both"/>
        <w:rPr>
          <w:rFonts w:ascii="Arial" w:hAnsi="Arial" w:cs="Arial"/>
          <w:sz w:val="20"/>
          <w:szCs w:val="20"/>
        </w:rPr>
      </w:pPr>
      <w:r w:rsidRPr="00BA09CA">
        <w:rPr>
          <w:rFonts w:ascii="Arial" w:hAnsi="Arial"/>
          <w:b/>
          <w:i/>
          <w:sz w:val="20"/>
          <w:szCs w:val="20"/>
          <w:u w:val="single"/>
          <w:lang w:eastAsia="es-ES"/>
        </w:rPr>
        <w:t xml:space="preserve">Capital de trabajo </w:t>
      </w:r>
      <w:r w:rsidR="00763875" w:rsidRPr="00BA09CA">
        <w:rPr>
          <w:rFonts w:ascii="Arial" w:hAnsi="Arial"/>
          <w:b/>
          <w:i/>
          <w:sz w:val="20"/>
          <w:szCs w:val="20"/>
          <w:u w:val="single"/>
          <w:lang w:eastAsia="es-ES"/>
        </w:rPr>
        <w:t>demandado (requerido)</w:t>
      </w:r>
      <w:r w:rsidRPr="00BA09CA">
        <w:rPr>
          <w:rFonts w:ascii="Arial" w:hAnsi="Arial"/>
          <w:b/>
          <w:i/>
          <w:sz w:val="20"/>
          <w:szCs w:val="20"/>
          <w:u w:val="single"/>
          <w:lang w:eastAsia="es-ES"/>
        </w:rPr>
        <w:t>:</w:t>
      </w:r>
    </w:p>
    <w:p w14:paraId="7616CE83" w14:textId="77777777" w:rsidR="00763875" w:rsidRPr="00BA09CA" w:rsidRDefault="00763875" w:rsidP="00BF2EB7">
      <w:pPr>
        <w:pStyle w:val="NormalWeb"/>
        <w:shd w:val="clear" w:color="auto" w:fill="FFFFFF" w:themeFill="background1"/>
        <w:spacing w:before="0" w:beforeAutospacing="0" w:after="0" w:afterAutospacing="0"/>
        <w:jc w:val="both"/>
        <w:rPr>
          <w:rFonts w:ascii="Arial" w:hAnsi="Arial" w:cs="Arial"/>
          <w:sz w:val="20"/>
          <w:szCs w:val="20"/>
        </w:rPr>
      </w:pPr>
    </w:p>
    <w:p w14:paraId="74C2F6E9" w14:textId="1480231D" w:rsidR="0056490C" w:rsidRPr="00BA09CA" w:rsidRDefault="0056490C" w:rsidP="00E63264">
      <w:pPr>
        <w:jc w:val="both"/>
        <w:rPr>
          <w:rFonts w:ascii="Arial" w:eastAsia="Calibri" w:hAnsi="Arial" w:cs="Arial"/>
          <w:sz w:val="20"/>
          <w:szCs w:val="22"/>
          <w:lang w:eastAsia="en-US"/>
        </w:rPr>
      </w:pPr>
      <w:r w:rsidRPr="00BF2EB7">
        <w:rPr>
          <w:rFonts w:ascii="Arial" w:eastAsia="Calibri" w:hAnsi="Arial" w:cs="Arial"/>
          <w:sz w:val="20"/>
          <w:szCs w:val="22"/>
          <w:highlight w:val="lightGray"/>
          <w:lang w:eastAsia="en-US"/>
        </w:rPr>
        <w:t>[</w:t>
      </w:r>
      <w:r w:rsidRPr="00A24B0E">
        <w:rPr>
          <w:rFonts w:ascii="Arial" w:eastAsia="Calibri" w:hAnsi="Arial" w:cs="Arial"/>
          <w:sz w:val="20"/>
          <w:szCs w:val="22"/>
          <w:highlight w:val="lightGray"/>
          <w:lang w:eastAsia="en-US"/>
        </w:rPr>
        <w:t>P</w:t>
      </w:r>
      <w:r w:rsidRPr="00BA09CA">
        <w:rPr>
          <w:rFonts w:ascii="Arial" w:eastAsia="Calibri" w:hAnsi="Arial" w:cs="Arial"/>
          <w:sz w:val="20"/>
          <w:szCs w:val="22"/>
          <w:highlight w:val="lightGray"/>
          <w:lang w:eastAsia="en-US"/>
        </w:rPr>
        <w:t xml:space="preserve">ara proyectos de interventoría cuyo plazo de ejecución </w:t>
      </w:r>
      <w:r w:rsidRPr="00BA09CA">
        <w:rPr>
          <w:rFonts w:ascii="Arial" w:eastAsia="Calibri" w:hAnsi="Arial" w:cs="Arial"/>
          <w:sz w:val="20"/>
          <w:szCs w:val="22"/>
          <w:highlight w:val="lightGray"/>
          <w:u w:val="single"/>
          <w:lang w:eastAsia="en-US"/>
        </w:rPr>
        <w:t>sea igual o superior a 12 meses</w:t>
      </w:r>
      <w:r w:rsidRPr="00BA09CA">
        <w:rPr>
          <w:rFonts w:ascii="Arial" w:eastAsia="Calibri" w:hAnsi="Arial" w:cs="Arial"/>
          <w:sz w:val="20"/>
          <w:szCs w:val="22"/>
          <w:highlight w:val="lightGray"/>
          <w:lang w:eastAsia="en-US"/>
        </w:rPr>
        <w:t xml:space="preserve"> aplicará la siguiente redacción:]</w:t>
      </w:r>
    </w:p>
    <w:p w14:paraId="768750C9" w14:textId="77777777" w:rsidR="0056490C" w:rsidRPr="00BA09CA" w:rsidRDefault="0056490C" w:rsidP="00AB1346">
      <w:pPr>
        <w:jc w:val="both"/>
        <w:rPr>
          <w:rFonts w:ascii="Arial" w:eastAsia="Calibri" w:hAnsi="Arial" w:cs="Arial"/>
          <w:sz w:val="20"/>
          <w:szCs w:val="22"/>
          <w:lang w:eastAsia="en-US"/>
        </w:rPr>
      </w:pPr>
    </w:p>
    <w:p w14:paraId="403330DF" w14:textId="77777777" w:rsidR="0056490C" w:rsidRPr="00BA09CA" w:rsidRDefault="0056490C" w:rsidP="00AB1346">
      <w:pPr>
        <w:jc w:val="both"/>
        <w:rPr>
          <w:rFonts w:ascii="Arial" w:eastAsia="Calibri" w:hAnsi="Arial" w:cs="Arial"/>
          <w:sz w:val="20"/>
          <w:szCs w:val="22"/>
          <w:lang w:eastAsia="en-US"/>
        </w:rPr>
      </w:pPr>
      <w:r w:rsidRPr="00BA09CA">
        <w:rPr>
          <w:rFonts w:ascii="Arial" w:eastAsia="Calibri" w:hAnsi="Arial" w:cs="Arial"/>
          <w:sz w:val="20"/>
          <w:szCs w:val="22"/>
          <w:lang w:eastAsia="en-US"/>
        </w:rPr>
        <w:t>La determinación del capital de trabajo demandado (requerido), que es una medición de los recursos que se requieren para cubrir las necesidades contractuales equivalentes, al menos a (n) meses, se hará de acuerdo con la siguiente fórmula:</w:t>
      </w:r>
    </w:p>
    <w:p w14:paraId="06E6AC9D" w14:textId="77777777" w:rsidR="0056490C" w:rsidRPr="00BA09CA" w:rsidRDefault="0056490C">
      <w:pPr>
        <w:jc w:val="both"/>
        <w:rPr>
          <w:rFonts w:ascii="Arial" w:eastAsia="Calibri" w:hAnsi="Arial" w:cs="Arial"/>
          <w:sz w:val="20"/>
          <w:szCs w:val="22"/>
          <w:lang w:eastAsia="en-US"/>
        </w:rPr>
      </w:pPr>
    </w:p>
    <w:p w14:paraId="5A78AF17" w14:textId="77777777" w:rsidR="0056490C" w:rsidRPr="00BA09CA" w:rsidRDefault="0056490C">
      <w:pPr>
        <w:jc w:val="both"/>
        <w:rPr>
          <w:rFonts w:ascii="Arial" w:eastAsia="Calibri" w:hAnsi="Arial" w:cs="Arial"/>
          <w:sz w:val="20"/>
          <w:szCs w:val="22"/>
          <w:lang w:eastAsia="en-US"/>
        </w:rPr>
      </w:pPr>
      <m:oMathPara>
        <m:oMath>
          <m:r>
            <w:rPr>
              <w:rFonts w:ascii="Cambria Math" w:eastAsia="Calibri" w:hAnsi="Cambria Math" w:cs="Arial"/>
              <w:sz w:val="20"/>
              <w:szCs w:val="22"/>
              <w:lang w:eastAsia="en-US"/>
            </w:rPr>
            <m:t>Capital de trabajo requerido=</m:t>
          </m:r>
          <m:d>
            <m:dPr>
              <m:ctrlPr>
                <w:rPr>
                  <w:rFonts w:ascii="Cambria Math" w:eastAsia="Calibri" w:hAnsi="Cambria Math" w:cs="Arial"/>
                  <w:i/>
                  <w:sz w:val="20"/>
                  <w:szCs w:val="22"/>
                  <w:lang w:eastAsia="en-US"/>
                </w:rPr>
              </m:ctrlPr>
            </m:dPr>
            <m:e>
              <m:f>
                <m:fPr>
                  <m:ctrlPr>
                    <w:rPr>
                      <w:rFonts w:ascii="Cambria Math" w:eastAsia="Calibri" w:hAnsi="Cambria Math" w:cs="Arial"/>
                      <w:i/>
                      <w:sz w:val="20"/>
                      <w:szCs w:val="22"/>
                      <w:lang w:eastAsia="en-US"/>
                    </w:rPr>
                  </m:ctrlPr>
                </m:fPr>
                <m:num>
                  <m:r>
                    <w:rPr>
                      <w:rFonts w:ascii="Cambria Math" w:eastAsia="Calibri" w:hAnsi="Cambria Math" w:cs="Arial"/>
                      <w:sz w:val="20"/>
                      <w:szCs w:val="22"/>
                      <w:lang w:eastAsia="en-US"/>
                    </w:rPr>
                    <m:t>Valor estimado del contrato</m:t>
                  </m:r>
                </m:num>
                <m:den>
                  <m:r>
                    <w:rPr>
                      <w:rFonts w:ascii="Cambria Math" w:eastAsia="Calibri" w:hAnsi="Cambria Math" w:cs="Arial"/>
                      <w:sz w:val="20"/>
                      <w:szCs w:val="22"/>
                      <w:lang w:eastAsia="en-US"/>
                    </w:rPr>
                    <m:t xml:space="preserve">Plazo estimado de ejecución en meses del contrato </m:t>
                  </m:r>
                </m:den>
              </m:f>
            </m:e>
          </m:d>
          <m:r>
            <w:rPr>
              <w:rFonts w:ascii="Cambria Math" w:eastAsia="Calibri" w:hAnsi="Cambria Math" w:cs="Arial"/>
              <w:sz w:val="20"/>
              <w:szCs w:val="22"/>
              <w:lang w:eastAsia="en-US"/>
            </w:rPr>
            <m:t>*3</m:t>
          </m:r>
        </m:oMath>
      </m:oMathPara>
    </w:p>
    <w:p w14:paraId="62E1FE10" w14:textId="77777777" w:rsidR="0056490C" w:rsidRPr="00BA09CA" w:rsidRDefault="0056490C">
      <w:pPr>
        <w:jc w:val="both"/>
        <w:rPr>
          <w:rFonts w:ascii="Arial" w:eastAsia="Calibri" w:hAnsi="Arial" w:cs="Arial"/>
          <w:sz w:val="20"/>
          <w:szCs w:val="22"/>
          <w:lang w:eastAsia="en-US"/>
        </w:rPr>
      </w:pPr>
    </w:p>
    <w:p w14:paraId="615ECDFC" w14:textId="77777777" w:rsidR="00165FE4" w:rsidRPr="00BA09CA" w:rsidRDefault="00165FE4" w:rsidP="00BF2EB7">
      <w:pPr>
        <w:pStyle w:val="NormalWeb"/>
        <w:shd w:val="clear" w:color="auto" w:fill="FFFFFF" w:themeFill="background1"/>
        <w:spacing w:before="0" w:beforeAutospacing="0" w:after="0" w:afterAutospacing="0"/>
        <w:jc w:val="both"/>
        <w:rPr>
          <w:rFonts w:ascii="Arial" w:hAnsi="Arial" w:cs="Arial"/>
          <w:sz w:val="20"/>
          <w:szCs w:val="20"/>
        </w:rPr>
      </w:pPr>
    </w:p>
    <w:p w14:paraId="2B1C6F08" w14:textId="32DC8EE0" w:rsidR="00DA6B41" w:rsidRPr="00BA09CA" w:rsidRDefault="00DA6B41" w:rsidP="00E63264">
      <w:pPr>
        <w:jc w:val="both"/>
        <w:rPr>
          <w:rFonts w:ascii="Arial" w:eastAsia="Calibri" w:hAnsi="Arial" w:cs="Arial"/>
          <w:sz w:val="20"/>
          <w:szCs w:val="22"/>
          <w:lang w:eastAsia="en-US"/>
        </w:rPr>
      </w:pPr>
      <w:r w:rsidRPr="00BA09CA">
        <w:rPr>
          <w:rFonts w:ascii="Arial" w:eastAsia="Calibri" w:hAnsi="Arial" w:cs="Arial"/>
          <w:sz w:val="20"/>
          <w:szCs w:val="22"/>
          <w:highlight w:val="lightGray"/>
          <w:lang w:eastAsia="en-US"/>
        </w:rPr>
        <w:t xml:space="preserve">[Para proyectos de </w:t>
      </w:r>
      <w:r w:rsidR="004970FB" w:rsidRPr="00BA09CA">
        <w:rPr>
          <w:rFonts w:ascii="Arial" w:eastAsia="Calibri" w:hAnsi="Arial" w:cs="Arial"/>
          <w:sz w:val="20"/>
          <w:szCs w:val="22"/>
          <w:highlight w:val="lightGray"/>
          <w:lang w:eastAsia="en-US"/>
        </w:rPr>
        <w:t>interventoría</w:t>
      </w:r>
      <w:r w:rsidRPr="00BA09CA">
        <w:rPr>
          <w:rFonts w:ascii="Arial" w:eastAsia="Calibri" w:hAnsi="Arial" w:cs="Arial"/>
          <w:sz w:val="20"/>
          <w:szCs w:val="22"/>
          <w:highlight w:val="lightGray"/>
          <w:lang w:eastAsia="en-US"/>
        </w:rPr>
        <w:t xml:space="preserve"> cuyo plazo de ejecución sea inferior a 12 meses aplicará la siguiente redacción:]</w:t>
      </w:r>
    </w:p>
    <w:p w14:paraId="7CDC4E49" w14:textId="77777777" w:rsidR="00DA6B41" w:rsidRPr="00BA09CA" w:rsidRDefault="00DA6B41" w:rsidP="00AB1346">
      <w:pPr>
        <w:jc w:val="both"/>
        <w:rPr>
          <w:rFonts w:ascii="Arial" w:eastAsia="Calibri" w:hAnsi="Arial" w:cs="Arial"/>
          <w:sz w:val="20"/>
          <w:szCs w:val="22"/>
          <w:lang w:eastAsia="en-US"/>
        </w:rPr>
      </w:pPr>
    </w:p>
    <w:p w14:paraId="2AB43231" w14:textId="77777777" w:rsidR="00DA6B41" w:rsidRPr="00BA09CA" w:rsidRDefault="00DA6B41" w:rsidP="00AB1346">
      <w:pPr>
        <w:jc w:val="both"/>
        <w:rPr>
          <w:rFonts w:ascii="Arial" w:eastAsia="Calibri" w:hAnsi="Arial" w:cs="Arial"/>
          <w:sz w:val="20"/>
          <w:szCs w:val="22"/>
          <w:lang w:eastAsia="en-US"/>
        </w:rPr>
      </w:pPr>
      <w:r w:rsidRPr="00BA09CA">
        <w:rPr>
          <w:rFonts w:ascii="Arial" w:eastAsia="Calibri" w:hAnsi="Arial" w:cs="Arial"/>
          <w:sz w:val="20"/>
          <w:szCs w:val="22"/>
          <w:lang w:eastAsia="en-US"/>
        </w:rPr>
        <w:t xml:space="preserve">El capital de trabajo demandado (requerido) para el proceso en el que se presenta la propuesta se calcula según la siguiente tabla: </w:t>
      </w:r>
    </w:p>
    <w:p w14:paraId="5DF65C63" w14:textId="77777777" w:rsidR="00DA6B41" w:rsidRPr="00BA09CA" w:rsidRDefault="00DA6B41" w:rsidP="00B118EB">
      <w:pPr>
        <w:jc w:val="both"/>
        <w:rPr>
          <w:rFonts w:ascii="Arial" w:eastAsia="Calibri" w:hAnsi="Arial" w:cs="Arial"/>
          <w:sz w:val="20"/>
          <w:szCs w:val="22"/>
          <w:lang w:eastAsia="en-US"/>
        </w:rPr>
      </w:pPr>
    </w:p>
    <w:tbl>
      <w:tblPr>
        <w:tblStyle w:val="Tabladecuadrcula41"/>
        <w:tblW w:w="5250" w:type="dxa"/>
        <w:jc w:val="center"/>
        <w:tblInd w:w="0" w:type="dxa"/>
        <w:tblLook w:val="04A0" w:firstRow="1" w:lastRow="0" w:firstColumn="1" w:lastColumn="0" w:noHBand="0" w:noVBand="1"/>
      </w:tblPr>
      <w:tblGrid>
        <w:gridCol w:w="3081"/>
        <w:gridCol w:w="2169"/>
      </w:tblGrid>
      <w:tr w:rsidR="00BA09CA" w:rsidRPr="00BA09CA" w14:paraId="7CBC47D4" w14:textId="77777777" w:rsidTr="00BF2EB7">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F4332F5" w14:textId="5B6FF8D4" w:rsidR="00DA6B41" w:rsidRPr="00BA09CA" w:rsidRDefault="00DA6B41" w:rsidP="00BF2EB7">
            <w:pPr>
              <w:jc w:val="center"/>
              <w:rPr>
                <w:rFonts w:ascii="Arial" w:eastAsia="Calibri" w:hAnsi="Arial" w:cs="Arial"/>
                <w:color w:val="auto"/>
                <w:sz w:val="20"/>
                <w:szCs w:val="22"/>
                <w:lang w:eastAsia="en-US"/>
              </w:rPr>
            </w:pPr>
            <w:r w:rsidRPr="00BA09CA">
              <w:rPr>
                <w:rFonts w:ascii="Arial" w:eastAsia="Calibri" w:hAnsi="Arial" w:cs="Arial"/>
                <w:color w:val="auto"/>
                <w:sz w:val="20"/>
                <w:szCs w:val="22"/>
                <w:lang w:eastAsia="en-US"/>
              </w:rPr>
              <w:t xml:space="preserve">Presupuesto </w:t>
            </w:r>
            <w:r w:rsidR="0071058B">
              <w:rPr>
                <w:rFonts w:ascii="Arial" w:eastAsia="Calibri" w:hAnsi="Arial" w:cs="Arial"/>
                <w:color w:val="auto"/>
                <w:sz w:val="20"/>
                <w:szCs w:val="22"/>
                <w:lang w:eastAsia="en-US"/>
              </w:rPr>
              <w:t>O</w:t>
            </w:r>
            <w:r w:rsidRPr="00BA09CA">
              <w:rPr>
                <w:rFonts w:ascii="Arial" w:eastAsia="Calibri" w:hAnsi="Arial" w:cs="Arial"/>
                <w:color w:val="auto"/>
                <w:sz w:val="20"/>
                <w:szCs w:val="22"/>
                <w:lang w:eastAsia="en-US"/>
              </w:rPr>
              <w:t>ficial (SMMLV)</w:t>
            </w:r>
          </w:p>
        </w:tc>
        <w:tc>
          <w:tcPr>
            <w:tcW w:w="0" w:type="dxa"/>
            <w:vAlign w:val="center"/>
            <w:hideMark/>
          </w:tcPr>
          <w:p w14:paraId="6006B78B" w14:textId="77777777" w:rsidR="00DA6B41" w:rsidRPr="00BA09CA" w:rsidRDefault="00DA6B41" w:rsidP="00BF2EB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0"/>
                <w:szCs w:val="22"/>
                <w:lang w:eastAsia="en-US"/>
              </w:rPr>
            </w:pPr>
            <w:r w:rsidRPr="00BA09CA">
              <w:rPr>
                <w:rFonts w:ascii="Arial" w:eastAsia="Calibri" w:hAnsi="Arial" w:cs="Arial"/>
                <w:color w:val="auto"/>
                <w:sz w:val="20"/>
                <w:szCs w:val="22"/>
                <w:lang w:eastAsia="en-US"/>
              </w:rPr>
              <w:t>Fórmula</w:t>
            </w:r>
          </w:p>
        </w:tc>
      </w:tr>
      <w:tr w:rsidR="00BA09CA" w:rsidRPr="00BA09CA" w14:paraId="1E5D9CAE" w14:textId="77777777" w:rsidTr="00BF2EB7">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14:paraId="5E1C8547" w14:textId="77777777" w:rsidR="00DA6B41" w:rsidRPr="000103E8" w:rsidRDefault="00DA6B41" w:rsidP="000103E8">
            <w:pPr>
              <w:tabs>
                <w:tab w:val="left" w:pos="1039"/>
              </w:tabs>
              <w:jc w:val="center"/>
              <w:rPr>
                <w:rFonts w:ascii="Arial" w:eastAsia="Calibri" w:hAnsi="Arial" w:cs="Arial"/>
                <w:b w:val="0"/>
                <w:bCs w:val="0"/>
                <w:sz w:val="20"/>
                <w:szCs w:val="22"/>
                <w:lang w:eastAsia="en-US"/>
              </w:rPr>
            </w:pPr>
            <w:r w:rsidRPr="000103E8">
              <w:rPr>
                <w:rFonts w:ascii="Arial" w:eastAsia="Calibri" w:hAnsi="Arial" w:cs="Arial"/>
                <w:sz w:val="20"/>
                <w:szCs w:val="22"/>
                <w:lang w:eastAsia="en-US"/>
              </w:rPr>
              <w:t>1 a 5.000</w:t>
            </w:r>
          </w:p>
        </w:tc>
        <w:tc>
          <w:tcPr>
            <w:tcW w:w="0" w:type="dxa"/>
            <w:shd w:val="clear" w:color="auto" w:fill="auto"/>
            <w:vAlign w:val="center"/>
            <w:hideMark/>
          </w:tcPr>
          <w:p w14:paraId="0731D8FA" w14:textId="77777777" w:rsidR="00DA6B41" w:rsidRPr="00BA09CA" w:rsidRDefault="00DA6B41" w:rsidP="000103E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2"/>
                <w:lang w:eastAsia="en-US"/>
              </w:rPr>
            </w:pPr>
            <w:r w:rsidRPr="00BA09CA">
              <w:rPr>
                <w:rFonts w:ascii="Arial" w:eastAsia="Calibri" w:hAnsi="Arial" w:cs="Arial"/>
                <w:sz w:val="20"/>
                <w:szCs w:val="22"/>
                <w:lang w:eastAsia="en-US"/>
              </w:rPr>
              <w:t>CTd = 10% x (PO)</w:t>
            </w:r>
          </w:p>
        </w:tc>
      </w:tr>
      <w:tr w:rsidR="00BA09CA" w:rsidRPr="00BA09CA" w14:paraId="721547E0" w14:textId="77777777" w:rsidTr="00BF2EB7">
        <w:trPr>
          <w:trHeight w:val="376"/>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14:paraId="085078FC" w14:textId="77777777" w:rsidR="00DA6B41" w:rsidRPr="000103E8" w:rsidRDefault="00DA6B41" w:rsidP="000103E8">
            <w:pPr>
              <w:jc w:val="center"/>
              <w:rPr>
                <w:rFonts w:ascii="Arial" w:eastAsia="Calibri" w:hAnsi="Arial" w:cs="Arial"/>
                <w:b w:val="0"/>
                <w:bCs w:val="0"/>
                <w:sz w:val="20"/>
                <w:szCs w:val="22"/>
                <w:lang w:eastAsia="en-US"/>
              </w:rPr>
            </w:pPr>
            <w:r w:rsidRPr="000103E8">
              <w:rPr>
                <w:rFonts w:ascii="Arial" w:eastAsia="Calibri" w:hAnsi="Arial" w:cs="Arial"/>
                <w:sz w:val="20"/>
                <w:szCs w:val="22"/>
                <w:lang w:eastAsia="en-US"/>
              </w:rPr>
              <w:t>5.001 a 10.000</w:t>
            </w:r>
          </w:p>
        </w:tc>
        <w:tc>
          <w:tcPr>
            <w:tcW w:w="0" w:type="dxa"/>
            <w:shd w:val="clear" w:color="auto" w:fill="auto"/>
            <w:vAlign w:val="center"/>
          </w:tcPr>
          <w:p w14:paraId="123E10C0" w14:textId="2E6C8120" w:rsidR="00DA6B41" w:rsidRPr="00BA09CA" w:rsidRDefault="00DA6B41" w:rsidP="000103E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2"/>
                <w:lang w:eastAsia="en-US"/>
              </w:rPr>
            </w:pPr>
            <w:r w:rsidRPr="00BA09CA">
              <w:rPr>
                <w:rFonts w:ascii="Arial" w:eastAsia="Calibri" w:hAnsi="Arial" w:cs="Arial"/>
                <w:sz w:val="20"/>
                <w:szCs w:val="22"/>
                <w:lang w:eastAsia="en-US"/>
              </w:rPr>
              <w:t>CTd = 20%</w:t>
            </w:r>
            <w:r w:rsidR="003508F0" w:rsidRPr="00BA09CA">
              <w:rPr>
                <w:rFonts w:ascii="Arial" w:eastAsia="Calibri" w:hAnsi="Arial" w:cs="Arial"/>
                <w:sz w:val="20"/>
                <w:szCs w:val="22"/>
                <w:lang w:eastAsia="en-US"/>
              </w:rPr>
              <w:t xml:space="preserve"> </w:t>
            </w:r>
            <w:r w:rsidRPr="00BA09CA">
              <w:rPr>
                <w:rFonts w:ascii="Arial" w:eastAsia="Calibri" w:hAnsi="Arial" w:cs="Arial"/>
                <w:sz w:val="20"/>
                <w:szCs w:val="22"/>
                <w:lang w:eastAsia="en-US"/>
              </w:rPr>
              <w:t>x (PO)</w:t>
            </w:r>
          </w:p>
        </w:tc>
      </w:tr>
      <w:tr w:rsidR="00BA09CA" w:rsidRPr="00BA09CA" w14:paraId="093D5616" w14:textId="77777777" w:rsidTr="00BF2EB7">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hideMark/>
          </w:tcPr>
          <w:p w14:paraId="35734A12" w14:textId="77777777" w:rsidR="00DA6B41" w:rsidRPr="000103E8" w:rsidRDefault="00DA6B41" w:rsidP="000103E8">
            <w:pPr>
              <w:jc w:val="center"/>
              <w:rPr>
                <w:rFonts w:ascii="Arial" w:eastAsia="Calibri" w:hAnsi="Arial" w:cs="Arial"/>
                <w:b w:val="0"/>
                <w:bCs w:val="0"/>
                <w:sz w:val="20"/>
                <w:szCs w:val="22"/>
                <w:lang w:eastAsia="en-US"/>
              </w:rPr>
            </w:pPr>
            <w:r w:rsidRPr="000103E8">
              <w:rPr>
                <w:rFonts w:ascii="Arial" w:eastAsia="Calibri" w:hAnsi="Arial" w:cs="Arial"/>
                <w:sz w:val="20"/>
                <w:szCs w:val="22"/>
                <w:lang w:eastAsia="en-US"/>
              </w:rPr>
              <w:t>Mayor o igual a 10.001</w:t>
            </w:r>
          </w:p>
        </w:tc>
        <w:tc>
          <w:tcPr>
            <w:tcW w:w="0" w:type="dxa"/>
            <w:shd w:val="clear" w:color="auto" w:fill="auto"/>
            <w:vAlign w:val="center"/>
          </w:tcPr>
          <w:p w14:paraId="22ED6B62" w14:textId="77777777" w:rsidR="00DA6B41" w:rsidRPr="00BA09CA" w:rsidRDefault="00DA6B41" w:rsidP="000103E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2"/>
                <w:lang w:eastAsia="en-US"/>
              </w:rPr>
            </w:pPr>
            <w:r w:rsidRPr="00BA09CA">
              <w:rPr>
                <w:rFonts w:ascii="Arial" w:eastAsia="Calibri" w:hAnsi="Arial" w:cs="Arial"/>
                <w:sz w:val="20"/>
                <w:szCs w:val="22"/>
                <w:lang w:eastAsia="en-US"/>
              </w:rPr>
              <w:t>CTd = 30% x (PO)</w:t>
            </w:r>
          </w:p>
        </w:tc>
      </w:tr>
    </w:tbl>
    <w:p w14:paraId="0DD9ADDA" w14:textId="77777777" w:rsidR="008D5823" w:rsidRPr="00BA09CA" w:rsidRDefault="008D5823" w:rsidP="00BF2EB7">
      <w:pPr>
        <w:jc w:val="both"/>
        <w:rPr>
          <w:rFonts w:ascii="Arial" w:eastAsia="Calibri" w:hAnsi="Arial" w:cs="Arial"/>
          <w:sz w:val="20"/>
          <w:szCs w:val="22"/>
          <w:lang w:eastAsia="en-US"/>
        </w:rPr>
      </w:pPr>
    </w:p>
    <w:p w14:paraId="0D12EE0E" w14:textId="132336D5" w:rsidR="008D5823" w:rsidRPr="00BA09CA" w:rsidDel="00F425D4" w:rsidRDefault="006F626A" w:rsidP="00BF2EB7">
      <w:pPr>
        <w:jc w:val="both"/>
        <w:rPr>
          <w:rFonts w:ascii="Arial" w:hAnsi="Arial"/>
          <w:sz w:val="20"/>
          <w:szCs w:val="20"/>
          <w:lang w:eastAsia="es-ES"/>
        </w:rPr>
      </w:pPr>
      <w:r w:rsidRPr="00BA09CA">
        <w:rPr>
          <w:rFonts w:ascii="Arial" w:hAnsi="Arial"/>
          <w:b/>
          <w:bCs/>
          <w:i/>
          <w:iCs/>
          <w:sz w:val="20"/>
          <w:szCs w:val="20"/>
          <w:u w:val="single"/>
          <w:lang w:eastAsia="es-ES"/>
        </w:rPr>
        <w:t xml:space="preserve">Capital de </w:t>
      </w:r>
      <w:r w:rsidR="005247F6">
        <w:rPr>
          <w:rFonts w:ascii="Arial" w:hAnsi="Arial"/>
          <w:b/>
          <w:bCs/>
          <w:i/>
          <w:iCs/>
          <w:sz w:val="20"/>
          <w:szCs w:val="20"/>
          <w:u w:val="single"/>
          <w:lang w:eastAsia="es-ES"/>
        </w:rPr>
        <w:t>t</w:t>
      </w:r>
      <w:r w:rsidRPr="00BA09CA">
        <w:rPr>
          <w:rFonts w:ascii="Arial" w:hAnsi="Arial"/>
          <w:b/>
          <w:bCs/>
          <w:i/>
          <w:iCs/>
          <w:sz w:val="20"/>
          <w:szCs w:val="20"/>
          <w:u w:val="single"/>
          <w:lang w:eastAsia="es-ES"/>
        </w:rPr>
        <w:t xml:space="preserve">rabajo del Proponente: </w:t>
      </w:r>
    </w:p>
    <w:p w14:paraId="2D9575FB" w14:textId="77777777" w:rsidR="006F626A" w:rsidRPr="00BA09CA" w:rsidRDefault="006F626A" w:rsidP="00BF2EB7">
      <w:pPr>
        <w:jc w:val="both"/>
        <w:rPr>
          <w:rFonts w:ascii="Arial" w:hAnsi="Arial"/>
          <w:sz w:val="20"/>
          <w:szCs w:val="20"/>
          <w:lang w:eastAsia="es-ES"/>
        </w:rPr>
      </w:pPr>
    </w:p>
    <w:p w14:paraId="13065400" w14:textId="1A62387F" w:rsidR="008D5823" w:rsidRPr="00BA09CA" w:rsidRDefault="008D5823" w:rsidP="00BF2EB7">
      <w:pPr>
        <w:jc w:val="both"/>
        <w:rPr>
          <w:rFonts w:ascii="Arial" w:hAnsi="Arial"/>
          <w:sz w:val="20"/>
          <w:szCs w:val="20"/>
          <w:lang w:eastAsia="es-ES"/>
        </w:rPr>
      </w:pPr>
      <w:r w:rsidRPr="00BA09CA">
        <w:rPr>
          <w:rFonts w:ascii="Arial" w:hAnsi="Arial"/>
          <w:sz w:val="20"/>
          <w:szCs w:val="20"/>
          <w:lang w:eastAsia="es-ES"/>
        </w:rPr>
        <w:t xml:space="preserve">La determinación del </w:t>
      </w:r>
      <w:r w:rsidR="000103E8">
        <w:rPr>
          <w:rFonts w:ascii="Arial" w:hAnsi="Arial"/>
          <w:sz w:val="20"/>
          <w:szCs w:val="20"/>
          <w:lang w:eastAsia="es-ES"/>
        </w:rPr>
        <w:t>c</w:t>
      </w:r>
      <w:r w:rsidRPr="00BA09CA">
        <w:rPr>
          <w:rFonts w:ascii="Arial" w:hAnsi="Arial"/>
          <w:sz w:val="20"/>
          <w:szCs w:val="20"/>
          <w:lang w:eastAsia="es-ES"/>
        </w:rPr>
        <w:t xml:space="preserve">apital de </w:t>
      </w:r>
      <w:r w:rsidR="000103E8">
        <w:rPr>
          <w:rFonts w:ascii="Arial" w:hAnsi="Arial"/>
          <w:sz w:val="20"/>
          <w:szCs w:val="20"/>
          <w:lang w:eastAsia="es-ES"/>
        </w:rPr>
        <w:t>t</w:t>
      </w:r>
      <w:r w:rsidRPr="00BA09CA">
        <w:rPr>
          <w:rFonts w:ascii="Arial" w:hAnsi="Arial"/>
          <w:sz w:val="20"/>
          <w:szCs w:val="20"/>
          <w:lang w:eastAsia="es-ES"/>
        </w:rPr>
        <w:t xml:space="preserve">rabajo del </w:t>
      </w:r>
      <w:r w:rsidR="3F02A3F6" w:rsidRPr="00BA09CA">
        <w:rPr>
          <w:rFonts w:ascii="Arial" w:hAnsi="Arial"/>
          <w:sz w:val="20"/>
          <w:szCs w:val="20"/>
          <w:lang w:eastAsia="es-ES"/>
        </w:rPr>
        <w:t>P</w:t>
      </w:r>
      <w:r w:rsidR="79DDC635" w:rsidRPr="00BA09CA">
        <w:rPr>
          <w:rFonts w:ascii="Arial" w:hAnsi="Arial"/>
          <w:sz w:val="20"/>
          <w:szCs w:val="20"/>
          <w:lang w:eastAsia="es-ES"/>
        </w:rPr>
        <w:t>roponente</w:t>
      </w:r>
      <w:r w:rsidRPr="00BA09CA">
        <w:rPr>
          <w:rFonts w:ascii="Arial" w:hAnsi="Arial"/>
          <w:sz w:val="20"/>
          <w:szCs w:val="20"/>
          <w:lang w:eastAsia="es-ES"/>
        </w:rPr>
        <w:t xml:space="preserve"> se hará como se presenta a continuación:</w:t>
      </w:r>
    </w:p>
    <w:p w14:paraId="74D14123" w14:textId="77777777" w:rsidR="008D5823" w:rsidRPr="00BA09CA" w:rsidRDefault="008D5823" w:rsidP="00BF2EB7">
      <w:pPr>
        <w:ind w:left="709"/>
        <w:jc w:val="both"/>
        <w:rPr>
          <w:sz w:val="22"/>
          <w:szCs w:val="22"/>
        </w:rPr>
      </w:pPr>
    </w:p>
    <w:p w14:paraId="5B8F89A2" w14:textId="5BD6A75F" w:rsidR="008D5823" w:rsidRPr="00BA09CA" w:rsidRDefault="008D5823" w:rsidP="00BF2EB7">
      <w:pPr>
        <w:jc w:val="center"/>
      </w:pPr>
      <w:bookmarkStart w:id="715" w:name="_Hlk17969008"/>
      <m:oMathPara>
        <m:oMath>
          <m:r>
            <w:rPr>
              <w:rFonts w:ascii="Cambria Math" w:hAnsi="Cambria Math"/>
              <w:sz w:val="20"/>
              <w:szCs w:val="20"/>
            </w:rPr>
            <m:t>Capital de trabajo del Proponente=</m:t>
          </m:r>
          <m:d>
            <m:dPr>
              <m:ctrlPr>
                <w:rPr>
                  <w:rFonts w:ascii="Cambria Math" w:hAnsi="Cambria Math"/>
                  <w:i/>
                  <w:sz w:val="20"/>
                  <w:szCs w:val="20"/>
                </w:rPr>
              </m:ctrlPr>
            </m:dPr>
            <m:e>
              <m:r>
                <w:rPr>
                  <w:rFonts w:ascii="Cambria Math" w:hAnsi="Cambria Math"/>
                  <w:sz w:val="20"/>
                  <w:szCs w:val="20"/>
                  <w:lang w:eastAsia="en-US"/>
                </w:rPr>
                <m:t>Activo corriente-Pasivo corriente</m:t>
              </m:r>
              <m:ctrlPr>
                <w:rPr>
                  <w:rFonts w:ascii="Cambria Math" w:hAnsi="Cambria Math"/>
                  <w:i/>
                  <w:sz w:val="20"/>
                  <w:szCs w:val="20"/>
                  <w:lang w:eastAsia="en-US"/>
                </w:rPr>
              </m:ctrlPr>
            </m:e>
          </m:d>
          <m:r>
            <w:rPr>
              <w:rFonts w:ascii="Cambria Math" w:hAnsi="Cambria Math"/>
              <w:sz w:val="20"/>
              <w:szCs w:val="20"/>
              <w:lang w:eastAsia="en-US"/>
            </w:rPr>
            <m:t>+</m:t>
          </m:r>
          <w:bookmarkEnd w:id="715"/>
          <m:d>
            <m:dPr>
              <m:begChr m:val="{"/>
              <m:endChr m:val=""/>
              <m:ctrlPr>
                <w:rPr>
                  <w:rFonts w:ascii="Cambria Math" w:hAnsi="Cambria Math"/>
                  <w:i/>
                  <w:sz w:val="20"/>
                  <w:szCs w:val="20"/>
                  <w:lang w:eastAsia="en-US"/>
                </w:rPr>
              </m:ctrlPr>
            </m:dPr>
            <m:e>
              <m:m>
                <m:mPr>
                  <m:mcs>
                    <m:mc>
                      <m:mcPr>
                        <m:count m:val="1"/>
                        <m:mcJc m:val="center"/>
                      </m:mcPr>
                    </m:mc>
                  </m:mcs>
                  <m:ctrlPr>
                    <w:rPr>
                      <w:rFonts w:ascii="Cambria Math" w:hAnsi="Cambria Math"/>
                      <w:i/>
                      <w:sz w:val="20"/>
                      <w:szCs w:val="20"/>
                      <w:lang w:eastAsia="en-US"/>
                    </w:rPr>
                  </m:ctrlPr>
                </m:mPr>
                <m:mr>
                  <m:e>
                    <m:r>
                      <w:rPr>
                        <w:rFonts w:ascii="Cambria Math" w:hAnsi="Cambria Math"/>
                        <w:sz w:val="20"/>
                        <w:szCs w:val="20"/>
                        <w:lang w:eastAsia="en-US"/>
                      </w:rPr>
                      <m:t>Anticipo</m:t>
                    </m:r>
                  </m:e>
                </m:mr>
                <m:mr>
                  <m:e>
                    <m:r>
                      <w:rPr>
                        <w:rFonts w:ascii="Cambria Math" w:hAnsi="Cambria Math"/>
                        <w:sz w:val="20"/>
                        <w:szCs w:val="20"/>
                        <w:lang w:eastAsia="en-US"/>
                      </w:rPr>
                      <m:t>ó</m:t>
                    </m:r>
                  </m:e>
                </m:mr>
                <m:mr>
                  <m:e>
                    <m:r>
                      <w:rPr>
                        <w:rFonts w:ascii="Cambria Math" w:hAnsi="Cambria Math"/>
                        <w:sz w:val="20"/>
                        <w:szCs w:val="20"/>
                        <w:lang w:eastAsia="en-US"/>
                      </w:rPr>
                      <m:t>Pago Anticipado</m:t>
                    </m:r>
                  </m:e>
                </m:mr>
              </m:m>
            </m:e>
          </m:d>
        </m:oMath>
      </m:oMathPara>
    </w:p>
    <w:p w14:paraId="2C9FEB03" w14:textId="77777777" w:rsidR="008D5823" w:rsidRPr="00BA09CA" w:rsidRDefault="008D5823" w:rsidP="00BF2EB7">
      <w:pPr>
        <w:pStyle w:val="NormalWeb"/>
        <w:shd w:val="clear" w:color="auto" w:fill="FFFFFF"/>
        <w:spacing w:before="0" w:beforeAutospacing="0" w:after="0" w:afterAutospacing="0"/>
        <w:jc w:val="both"/>
        <w:rPr>
          <w:rFonts w:ascii="Arial" w:hAnsi="Arial" w:cs="Arial"/>
          <w:sz w:val="18"/>
          <w:szCs w:val="18"/>
        </w:rPr>
      </w:pPr>
    </w:p>
    <w:p w14:paraId="0E079FCB" w14:textId="07649666" w:rsidR="008D5823" w:rsidRPr="00BA09CA" w:rsidRDefault="008D5823" w:rsidP="00BF2EB7">
      <w:pPr>
        <w:pStyle w:val="NormalWeb"/>
        <w:shd w:val="clear" w:color="auto" w:fill="FFFFFF"/>
        <w:spacing w:before="0" w:beforeAutospacing="0" w:after="0" w:afterAutospacing="0"/>
        <w:jc w:val="both"/>
        <w:rPr>
          <w:sz w:val="22"/>
          <w:szCs w:val="22"/>
        </w:rPr>
      </w:pPr>
      <w:r w:rsidRPr="00BA09CA">
        <w:rPr>
          <w:rFonts w:ascii="Arial" w:hAnsi="Arial"/>
          <w:sz w:val="20"/>
          <w:szCs w:val="20"/>
          <w:lang w:eastAsia="es-ES"/>
        </w:rPr>
        <w:t xml:space="preserve">En ningún caso el </w:t>
      </w:r>
      <w:r w:rsidR="000103E8">
        <w:rPr>
          <w:rFonts w:ascii="Arial" w:hAnsi="Arial"/>
          <w:sz w:val="20"/>
          <w:szCs w:val="20"/>
          <w:lang w:eastAsia="es-ES"/>
        </w:rPr>
        <w:t>c</w:t>
      </w:r>
      <w:r w:rsidRPr="00BA09CA">
        <w:rPr>
          <w:rFonts w:ascii="Arial" w:hAnsi="Arial"/>
          <w:sz w:val="20"/>
          <w:szCs w:val="20"/>
          <w:lang w:eastAsia="es-ES"/>
        </w:rPr>
        <w:t xml:space="preserve">apital de </w:t>
      </w:r>
      <w:r w:rsidR="000103E8">
        <w:rPr>
          <w:rFonts w:ascii="Arial" w:hAnsi="Arial"/>
          <w:sz w:val="20"/>
          <w:szCs w:val="20"/>
          <w:lang w:eastAsia="es-ES"/>
        </w:rPr>
        <w:t>t</w:t>
      </w:r>
      <w:r w:rsidRPr="00BA09CA">
        <w:rPr>
          <w:rFonts w:ascii="Arial" w:hAnsi="Arial"/>
          <w:sz w:val="20"/>
          <w:szCs w:val="20"/>
          <w:lang w:eastAsia="es-ES"/>
        </w:rPr>
        <w:t xml:space="preserve">rabajo requerido excederá el valor del </w:t>
      </w:r>
      <w:r w:rsidR="0071058B">
        <w:rPr>
          <w:rFonts w:ascii="Arial" w:hAnsi="Arial"/>
          <w:sz w:val="20"/>
          <w:szCs w:val="20"/>
          <w:lang w:eastAsia="es-ES"/>
        </w:rPr>
        <w:t>P</w:t>
      </w:r>
      <w:r w:rsidRPr="00BA09CA">
        <w:rPr>
          <w:rFonts w:ascii="Arial" w:hAnsi="Arial"/>
          <w:sz w:val="20"/>
          <w:szCs w:val="20"/>
          <w:lang w:eastAsia="es-ES"/>
        </w:rPr>
        <w:t xml:space="preserve">resupuesto </w:t>
      </w:r>
      <w:r w:rsidR="0071058B">
        <w:rPr>
          <w:rFonts w:ascii="Arial" w:hAnsi="Arial"/>
          <w:sz w:val="20"/>
          <w:szCs w:val="20"/>
          <w:lang w:eastAsia="es-ES"/>
        </w:rPr>
        <w:t>O</w:t>
      </w:r>
      <w:r w:rsidRPr="00BA09CA">
        <w:rPr>
          <w:rFonts w:ascii="Arial" w:hAnsi="Arial"/>
          <w:sz w:val="20"/>
          <w:szCs w:val="20"/>
          <w:lang w:eastAsia="es-ES"/>
        </w:rPr>
        <w:t>ficial.</w:t>
      </w:r>
      <w:r w:rsidRPr="00BA09CA">
        <w:rPr>
          <w:sz w:val="22"/>
          <w:szCs w:val="22"/>
        </w:rPr>
        <w:t xml:space="preserve"> </w:t>
      </w:r>
    </w:p>
    <w:p w14:paraId="5589F015" w14:textId="77777777" w:rsidR="002339B4" w:rsidRPr="00BA09CA" w:rsidRDefault="002339B4" w:rsidP="00BF2EB7">
      <w:pPr>
        <w:jc w:val="both"/>
        <w:rPr>
          <w:sz w:val="22"/>
          <w:szCs w:val="22"/>
        </w:rPr>
      </w:pPr>
    </w:p>
    <w:p w14:paraId="5DECB558" w14:textId="0C8209E3" w:rsidR="00877D00" w:rsidRPr="00BA09CA" w:rsidDel="00E339BA" w:rsidRDefault="00EA5659" w:rsidP="00BF2EB7">
      <w:pPr>
        <w:rPr>
          <w:rFonts w:ascii="Arial" w:hAnsi="Arial"/>
          <w:sz w:val="20"/>
          <w:szCs w:val="20"/>
          <w:lang w:eastAsia="es-ES"/>
        </w:rPr>
      </w:pPr>
      <w:r w:rsidRPr="00BA09CA" w:rsidDel="00E339BA">
        <w:rPr>
          <w:rFonts w:ascii="Arial" w:hAnsi="Arial"/>
          <w:sz w:val="20"/>
          <w:szCs w:val="20"/>
          <w:lang w:eastAsia="es-ES"/>
        </w:rPr>
        <w:t>Si</w:t>
      </w:r>
      <w:r w:rsidR="00E42840" w:rsidRPr="00BA09CA">
        <w:rPr>
          <w:rFonts w:ascii="Arial" w:hAnsi="Arial"/>
          <w:sz w:val="20"/>
          <w:szCs w:val="20"/>
          <w:lang w:eastAsia="es-ES"/>
        </w:rPr>
        <w:t>endo</w:t>
      </w:r>
      <w:r w:rsidRPr="00BA09CA" w:rsidDel="00E339BA">
        <w:rPr>
          <w:rFonts w:ascii="Arial" w:hAnsi="Arial"/>
          <w:sz w:val="20"/>
          <w:szCs w:val="20"/>
          <w:lang w:eastAsia="es-ES"/>
        </w:rPr>
        <w:t xml:space="preserve"> </w:t>
      </w:r>
      <w:r w:rsidR="5A7BC3EA" w:rsidRPr="00BA09CA">
        <w:rPr>
          <w:rFonts w:ascii="Arial" w:hAnsi="Arial"/>
          <w:sz w:val="20"/>
          <w:szCs w:val="20"/>
          <w:lang w:eastAsia="es-ES"/>
        </w:rPr>
        <w:t>P</w:t>
      </w:r>
      <w:r w:rsidR="55B68190" w:rsidRPr="00BA09CA">
        <w:rPr>
          <w:rFonts w:ascii="Arial" w:hAnsi="Arial"/>
          <w:sz w:val="20"/>
          <w:szCs w:val="20"/>
          <w:lang w:eastAsia="es-ES"/>
        </w:rPr>
        <w:t>roponente</w:t>
      </w:r>
      <w:r w:rsidRPr="00BA09CA" w:rsidDel="00E339BA">
        <w:rPr>
          <w:rFonts w:ascii="Arial" w:hAnsi="Arial"/>
          <w:sz w:val="20"/>
          <w:szCs w:val="20"/>
          <w:lang w:eastAsia="es-ES"/>
        </w:rPr>
        <w:t xml:space="preserve"> </w:t>
      </w:r>
      <w:r w:rsidR="232E25C3" w:rsidRPr="00BA09CA">
        <w:rPr>
          <w:rFonts w:ascii="Arial" w:hAnsi="Arial"/>
          <w:sz w:val="20"/>
          <w:szCs w:val="20"/>
          <w:lang w:eastAsia="es-ES"/>
        </w:rPr>
        <w:t>P</w:t>
      </w:r>
      <w:r w:rsidR="55B68190" w:rsidRPr="00BA09CA">
        <w:rPr>
          <w:rFonts w:ascii="Arial" w:hAnsi="Arial"/>
          <w:sz w:val="20"/>
          <w:szCs w:val="20"/>
          <w:lang w:eastAsia="es-ES"/>
        </w:rPr>
        <w:t>lural</w:t>
      </w:r>
      <w:r w:rsidRPr="00BA09CA" w:rsidDel="00E339BA">
        <w:rPr>
          <w:rFonts w:ascii="Arial" w:hAnsi="Arial"/>
          <w:sz w:val="20"/>
          <w:szCs w:val="20"/>
          <w:lang w:eastAsia="es-ES"/>
        </w:rPr>
        <w:t xml:space="preserve"> </w:t>
      </w:r>
      <w:r w:rsidR="00877D00" w:rsidRPr="00BA09CA" w:rsidDel="00E339BA">
        <w:rPr>
          <w:rFonts w:ascii="Arial" w:hAnsi="Arial"/>
          <w:sz w:val="20"/>
          <w:szCs w:val="20"/>
          <w:lang w:eastAsia="es-ES"/>
        </w:rPr>
        <w:t>el indicador debe calcularse así</w:t>
      </w:r>
      <w:r w:rsidR="007A7956" w:rsidRPr="00BA09CA" w:rsidDel="00E339BA">
        <w:rPr>
          <w:rFonts w:ascii="Arial" w:hAnsi="Arial"/>
          <w:sz w:val="20"/>
          <w:szCs w:val="20"/>
          <w:lang w:eastAsia="es-ES"/>
        </w:rPr>
        <w:t>:</w:t>
      </w:r>
    </w:p>
    <w:p w14:paraId="13571AF3" w14:textId="77777777" w:rsidR="00E40270" w:rsidRPr="00BA09CA" w:rsidDel="00E339BA" w:rsidRDefault="00E40270" w:rsidP="00BF2EB7">
      <w:pPr>
        <w:rPr>
          <w:sz w:val="22"/>
          <w:szCs w:val="22"/>
        </w:rPr>
      </w:pPr>
    </w:p>
    <w:p w14:paraId="0947B8BD" w14:textId="763A249F" w:rsidR="005B6907" w:rsidRPr="00BA09CA" w:rsidDel="00E339BA" w:rsidRDefault="00185282" w:rsidP="00BF2EB7">
      <w:pPr>
        <w:rPr>
          <w:sz w:val="22"/>
          <w:szCs w:val="22"/>
        </w:rPr>
      </w:pPr>
      <m:oMathPara>
        <m:oMath>
          <m:r>
            <m:rPr>
              <m:sty m:val="p"/>
            </m:rPr>
            <w:rPr>
              <w:rFonts w:ascii="Cambria Math" w:hAnsi="Cambria Math"/>
              <w:sz w:val="22"/>
              <w:szCs w:val="22"/>
            </w:rPr>
            <m:t>CTproponente plural=</m:t>
          </m:r>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n</m:t>
              </m:r>
            </m:sup>
            <m:e>
              <m:sSub>
                <m:sSubPr>
                  <m:ctrlPr>
                    <w:rPr>
                      <w:rFonts w:ascii="Cambria Math" w:hAnsi="Cambria Math"/>
                      <w:sz w:val="22"/>
                      <w:szCs w:val="22"/>
                    </w:rPr>
                  </m:ctrlPr>
                </m:sSubPr>
                <m:e>
                  <m:r>
                    <m:rPr>
                      <m:sty m:val="p"/>
                    </m:rPr>
                    <w:rPr>
                      <w:rFonts w:ascii="Cambria Math" w:hAnsi="Cambria Math"/>
                      <w:sz w:val="22"/>
                      <w:szCs w:val="22"/>
                    </w:rPr>
                    <m:t>CT</m:t>
                  </m:r>
                </m:e>
                <m:sub>
                  <m:r>
                    <m:rPr>
                      <m:sty m:val="p"/>
                    </m:rPr>
                    <w:rPr>
                      <w:rFonts w:ascii="Cambria Math" w:hAnsi="Cambria Math"/>
                      <w:sz w:val="22"/>
                      <w:szCs w:val="22"/>
                    </w:rPr>
                    <m:t>i</m:t>
                  </m:r>
                </m:sub>
              </m:sSub>
            </m:e>
          </m:nary>
        </m:oMath>
      </m:oMathPara>
    </w:p>
    <w:p w14:paraId="2D8AE6C1" w14:textId="77777777" w:rsidR="00E40270" w:rsidRPr="00BA09CA" w:rsidDel="00E339BA" w:rsidRDefault="00E40270" w:rsidP="00BF2EB7">
      <w:pPr>
        <w:rPr>
          <w:rFonts w:ascii="Arial" w:hAnsi="Arial"/>
          <w:sz w:val="20"/>
          <w:szCs w:val="20"/>
          <w:lang w:eastAsia="es-ES"/>
        </w:rPr>
      </w:pPr>
    </w:p>
    <w:p w14:paraId="4E2824C0" w14:textId="1F641004" w:rsidR="005B6907" w:rsidRPr="00BA09CA" w:rsidDel="00E339BA" w:rsidRDefault="005B6907" w:rsidP="00BF2EB7">
      <w:pPr>
        <w:rPr>
          <w:rFonts w:ascii="Arial" w:hAnsi="Arial"/>
          <w:sz w:val="20"/>
          <w:szCs w:val="20"/>
          <w:lang w:eastAsia="es-ES"/>
        </w:rPr>
      </w:pPr>
      <w:r w:rsidRPr="00BA09CA" w:rsidDel="00E339BA">
        <w:rPr>
          <w:rFonts w:ascii="Arial" w:hAnsi="Arial"/>
          <w:sz w:val="20"/>
          <w:szCs w:val="20"/>
          <w:lang w:eastAsia="es-ES"/>
        </w:rPr>
        <w:t xml:space="preserve">Donde </w:t>
      </w:r>
      <m:oMath>
        <m:r>
          <w:rPr>
            <w:rFonts w:ascii="Cambria Math" w:hAnsi="Cambria Math"/>
            <w:sz w:val="20"/>
            <w:szCs w:val="20"/>
            <w:lang w:eastAsia="es-ES"/>
          </w:rPr>
          <m:t>n</m:t>
        </m:r>
      </m:oMath>
      <w:r w:rsidRPr="00BA09CA" w:rsidDel="00E339BA">
        <w:rPr>
          <w:rFonts w:ascii="Arial" w:hAnsi="Arial"/>
          <w:sz w:val="20"/>
          <w:szCs w:val="20"/>
          <w:lang w:eastAsia="es-ES"/>
        </w:rPr>
        <w:t xml:space="preserve"> es el número de integrantes del </w:t>
      </w:r>
      <w:r w:rsidR="3C50960C" w:rsidRPr="00BA09CA">
        <w:rPr>
          <w:rFonts w:ascii="Arial" w:hAnsi="Arial"/>
          <w:sz w:val="20"/>
          <w:szCs w:val="20"/>
          <w:lang w:eastAsia="es-ES"/>
        </w:rPr>
        <w:t>P</w:t>
      </w:r>
      <w:r w:rsidR="0CE0F242" w:rsidRPr="00BA09CA">
        <w:rPr>
          <w:rFonts w:ascii="Arial" w:hAnsi="Arial"/>
          <w:sz w:val="20"/>
          <w:szCs w:val="20"/>
          <w:lang w:eastAsia="es-ES"/>
        </w:rPr>
        <w:t>r</w:t>
      </w:r>
      <w:r w:rsidR="5D450CAF" w:rsidRPr="00BA09CA">
        <w:rPr>
          <w:rFonts w:ascii="Arial" w:hAnsi="Arial"/>
          <w:sz w:val="20"/>
          <w:szCs w:val="20"/>
          <w:lang w:eastAsia="es-ES"/>
        </w:rPr>
        <w:t>oponente</w:t>
      </w:r>
      <w:r w:rsidR="5D450CAF" w:rsidRPr="00BA09CA" w:rsidDel="00E339BA">
        <w:rPr>
          <w:rFonts w:ascii="Arial" w:hAnsi="Arial"/>
          <w:sz w:val="20"/>
          <w:szCs w:val="20"/>
          <w:lang w:eastAsia="es-ES"/>
        </w:rPr>
        <w:t xml:space="preserve"> </w:t>
      </w:r>
      <w:r w:rsidR="142560E7" w:rsidRPr="00BA09CA" w:rsidDel="00E339BA">
        <w:rPr>
          <w:rFonts w:ascii="Arial" w:hAnsi="Arial"/>
          <w:sz w:val="20"/>
          <w:szCs w:val="20"/>
          <w:lang w:eastAsia="es-ES"/>
        </w:rPr>
        <w:t>P</w:t>
      </w:r>
      <w:r w:rsidR="5D450CAF" w:rsidRPr="00BA09CA" w:rsidDel="00E339BA">
        <w:rPr>
          <w:rFonts w:ascii="Arial" w:hAnsi="Arial"/>
          <w:sz w:val="20"/>
          <w:szCs w:val="20"/>
          <w:lang w:eastAsia="es-ES"/>
        </w:rPr>
        <w:t>lural (</w:t>
      </w:r>
      <w:r w:rsidR="14827E9B" w:rsidRPr="00BA09CA" w:rsidDel="00E339BA">
        <w:rPr>
          <w:rFonts w:ascii="Arial" w:hAnsi="Arial"/>
          <w:sz w:val="20"/>
          <w:szCs w:val="20"/>
          <w:lang w:eastAsia="es-ES"/>
        </w:rPr>
        <w:t>U</w:t>
      </w:r>
      <w:r w:rsidR="5D450CAF" w:rsidRPr="00BA09CA" w:rsidDel="00E339BA">
        <w:rPr>
          <w:rFonts w:ascii="Arial" w:hAnsi="Arial"/>
          <w:sz w:val="20"/>
          <w:szCs w:val="20"/>
          <w:lang w:eastAsia="es-ES"/>
        </w:rPr>
        <w:t xml:space="preserve">nión </w:t>
      </w:r>
      <w:r w:rsidR="3F1EAC22" w:rsidRPr="00BA09CA" w:rsidDel="00E339BA">
        <w:rPr>
          <w:rFonts w:ascii="Arial" w:hAnsi="Arial"/>
          <w:sz w:val="20"/>
          <w:szCs w:val="20"/>
          <w:lang w:eastAsia="es-ES"/>
        </w:rPr>
        <w:t>T</w:t>
      </w:r>
      <w:r w:rsidR="5D450CAF" w:rsidRPr="00BA09CA" w:rsidDel="00E339BA">
        <w:rPr>
          <w:rFonts w:ascii="Arial" w:hAnsi="Arial"/>
          <w:sz w:val="20"/>
          <w:szCs w:val="20"/>
          <w:lang w:eastAsia="es-ES"/>
        </w:rPr>
        <w:t>emporal</w:t>
      </w:r>
      <w:r w:rsidRPr="00BA09CA" w:rsidDel="00E339BA">
        <w:rPr>
          <w:rFonts w:ascii="Arial" w:hAnsi="Arial"/>
          <w:sz w:val="20"/>
          <w:szCs w:val="20"/>
          <w:lang w:eastAsia="es-ES"/>
        </w:rPr>
        <w:t xml:space="preserve"> o </w:t>
      </w:r>
      <w:r w:rsidR="6BEFA3BD" w:rsidRPr="00BA09CA" w:rsidDel="00E339BA">
        <w:rPr>
          <w:rFonts w:ascii="Arial" w:hAnsi="Arial"/>
          <w:sz w:val="20"/>
          <w:szCs w:val="20"/>
          <w:lang w:eastAsia="es-ES"/>
        </w:rPr>
        <w:t>C</w:t>
      </w:r>
      <w:r w:rsidR="5D450CAF" w:rsidRPr="00BA09CA" w:rsidDel="00E339BA">
        <w:rPr>
          <w:rFonts w:ascii="Arial" w:hAnsi="Arial"/>
          <w:sz w:val="20"/>
          <w:szCs w:val="20"/>
          <w:lang w:eastAsia="es-ES"/>
        </w:rPr>
        <w:t>onsorcio</w:t>
      </w:r>
      <w:r w:rsidRPr="00BA09CA" w:rsidDel="00E339BA">
        <w:rPr>
          <w:rFonts w:ascii="Arial" w:hAnsi="Arial"/>
          <w:sz w:val="20"/>
          <w:szCs w:val="20"/>
          <w:lang w:eastAsia="es-ES"/>
        </w:rPr>
        <w:t>).</w:t>
      </w:r>
    </w:p>
    <w:p w14:paraId="0DE9D493" w14:textId="77777777" w:rsidR="008D5823" w:rsidRPr="00BA09CA" w:rsidRDefault="008D5823" w:rsidP="00BF2EB7">
      <w:pPr>
        <w:jc w:val="both"/>
        <w:rPr>
          <w:rFonts w:ascii="Arial" w:hAnsi="Arial" w:cs="Arial"/>
          <w:sz w:val="20"/>
          <w:szCs w:val="20"/>
        </w:rPr>
      </w:pPr>
    </w:p>
    <w:p w14:paraId="6812D178" w14:textId="7419B000" w:rsidR="00E40095" w:rsidRPr="00BA09CA" w:rsidRDefault="00E40095" w:rsidP="00E63264">
      <w:pPr>
        <w:jc w:val="both"/>
        <w:rPr>
          <w:rFonts w:ascii="Arial" w:hAnsi="Arial" w:cs="Arial"/>
          <w:sz w:val="20"/>
          <w:szCs w:val="20"/>
        </w:rPr>
      </w:pPr>
      <w:r w:rsidRPr="00BA09CA">
        <w:rPr>
          <w:rFonts w:ascii="Arial" w:hAnsi="Arial" w:cs="Arial"/>
          <w:sz w:val="20"/>
          <w:szCs w:val="20"/>
          <w:highlight w:val="lightGray"/>
        </w:rPr>
        <w:t xml:space="preserve">[En los procesos estructurados por lotes o </w:t>
      </w:r>
      <w:r w:rsidR="00B310BD">
        <w:rPr>
          <w:rFonts w:ascii="Arial" w:hAnsi="Arial" w:cs="Arial"/>
          <w:sz w:val="20"/>
          <w:szCs w:val="20"/>
          <w:highlight w:val="lightGray"/>
        </w:rPr>
        <w:t xml:space="preserve">por </w:t>
      </w:r>
      <w:r w:rsidRPr="00BA09CA">
        <w:rPr>
          <w:rFonts w:ascii="Arial" w:hAnsi="Arial" w:cs="Arial"/>
          <w:sz w:val="20"/>
          <w:szCs w:val="20"/>
          <w:highlight w:val="lightGray"/>
        </w:rPr>
        <w:t xml:space="preserve">grupos, el capital de trabajo demandado se establecerá con base en el </w:t>
      </w:r>
      <w:r w:rsidR="6C68470A" w:rsidRPr="00BA09CA">
        <w:rPr>
          <w:rFonts w:ascii="Arial" w:hAnsi="Arial" w:cs="Arial"/>
          <w:sz w:val="20"/>
          <w:szCs w:val="20"/>
          <w:highlight w:val="lightGray"/>
        </w:rPr>
        <w:t>P</w:t>
      </w:r>
      <w:r w:rsidR="1FB4A059" w:rsidRPr="00BA09CA">
        <w:rPr>
          <w:rFonts w:ascii="Arial" w:hAnsi="Arial" w:cs="Arial"/>
          <w:sz w:val="20"/>
          <w:szCs w:val="20"/>
          <w:highlight w:val="lightGray"/>
        </w:rPr>
        <w:t xml:space="preserve">resupuesto </w:t>
      </w:r>
      <w:r w:rsidR="2B6E05AA" w:rsidRPr="00BA09CA">
        <w:rPr>
          <w:rFonts w:ascii="Arial" w:hAnsi="Arial" w:cs="Arial"/>
          <w:sz w:val="20"/>
          <w:szCs w:val="20"/>
          <w:highlight w:val="lightGray"/>
        </w:rPr>
        <w:t>O</w:t>
      </w:r>
      <w:r w:rsidR="1FB4A059" w:rsidRPr="00BA09CA">
        <w:rPr>
          <w:rFonts w:ascii="Arial" w:hAnsi="Arial" w:cs="Arial"/>
          <w:sz w:val="20"/>
          <w:szCs w:val="20"/>
          <w:highlight w:val="lightGray"/>
        </w:rPr>
        <w:t>ficial</w:t>
      </w:r>
      <w:r w:rsidRPr="00BA09CA">
        <w:rPr>
          <w:rFonts w:ascii="Arial" w:hAnsi="Arial" w:cs="Arial"/>
          <w:sz w:val="20"/>
          <w:szCs w:val="20"/>
          <w:highlight w:val="lightGray"/>
        </w:rPr>
        <w:t xml:space="preserve"> del lote</w:t>
      </w:r>
      <w:r w:rsidR="00E77313">
        <w:rPr>
          <w:rFonts w:ascii="Arial" w:hAnsi="Arial" w:cs="Arial"/>
          <w:sz w:val="20"/>
          <w:szCs w:val="20"/>
          <w:highlight w:val="lightGray"/>
        </w:rPr>
        <w:t xml:space="preserve"> o </w:t>
      </w:r>
      <w:r w:rsidR="00BF145C">
        <w:rPr>
          <w:rFonts w:ascii="Arial" w:hAnsi="Arial" w:cs="Arial"/>
          <w:sz w:val="20"/>
          <w:szCs w:val="20"/>
          <w:highlight w:val="lightGray"/>
        </w:rPr>
        <w:t>grupo</w:t>
      </w:r>
      <w:r w:rsidRPr="00BA09CA">
        <w:rPr>
          <w:rFonts w:ascii="Arial" w:hAnsi="Arial" w:cs="Arial"/>
          <w:sz w:val="20"/>
          <w:szCs w:val="20"/>
          <w:highlight w:val="lightGray"/>
        </w:rPr>
        <w:t xml:space="preserve"> al cual se presenta la oferta. En consecuencia, si el </w:t>
      </w:r>
      <w:r w:rsidR="69955D1D" w:rsidRPr="00BA09CA">
        <w:rPr>
          <w:rFonts w:ascii="Arial" w:hAnsi="Arial" w:cs="Arial"/>
          <w:sz w:val="20"/>
          <w:szCs w:val="20"/>
          <w:highlight w:val="lightGray"/>
        </w:rPr>
        <w:t>P</w:t>
      </w:r>
      <w:r w:rsidR="1FB4A059" w:rsidRPr="00BA09CA">
        <w:rPr>
          <w:rFonts w:ascii="Arial" w:hAnsi="Arial" w:cs="Arial"/>
          <w:sz w:val="20"/>
          <w:szCs w:val="20"/>
          <w:highlight w:val="lightGray"/>
        </w:rPr>
        <w:t>roponente</w:t>
      </w:r>
      <w:r w:rsidRPr="00BA09CA">
        <w:rPr>
          <w:rFonts w:ascii="Arial" w:hAnsi="Arial" w:cs="Arial"/>
          <w:sz w:val="20"/>
          <w:szCs w:val="20"/>
          <w:highlight w:val="lightGray"/>
        </w:rPr>
        <w:t xml:space="preserve"> </w:t>
      </w:r>
      <w:r w:rsidR="00BB3461">
        <w:rPr>
          <w:rFonts w:ascii="Arial" w:hAnsi="Arial" w:cs="Arial"/>
          <w:sz w:val="20"/>
          <w:szCs w:val="20"/>
          <w:highlight w:val="lightGray"/>
        </w:rPr>
        <w:t>se presenta</w:t>
      </w:r>
      <w:r w:rsidRPr="00BA09CA">
        <w:rPr>
          <w:rFonts w:ascii="Arial" w:hAnsi="Arial" w:cs="Arial"/>
          <w:sz w:val="20"/>
          <w:szCs w:val="20"/>
          <w:highlight w:val="lightGray"/>
        </w:rPr>
        <w:t xml:space="preserve"> a varios lotes</w:t>
      </w:r>
      <w:r w:rsidR="004E3435">
        <w:rPr>
          <w:rFonts w:ascii="Arial" w:hAnsi="Arial" w:cs="Arial"/>
          <w:sz w:val="20"/>
          <w:szCs w:val="20"/>
          <w:highlight w:val="lightGray"/>
        </w:rPr>
        <w:t xml:space="preserve"> o </w:t>
      </w:r>
      <w:r w:rsidR="008E4E31">
        <w:rPr>
          <w:rFonts w:ascii="Arial" w:hAnsi="Arial" w:cs="Arial"/>
          <w:sz w:val="20"/>
          <w:szCs w:val="20"/>
          <w:highlight w:val="lightGray"/>
        </w:rPr>
        <w:t>grupos</w:t>
      </w:r>
      <w:r w:rsidRPr="00BA09CA">
        <w:rPr>
          <w:rFonts w:ascii="Arial" w:hAnsi="Arial" w:cs="Arial"/>
          <w:sz w:val="20"/>
          <w:szCs w:val="20"/>
          <w:highlight w:val="lightGray"/>
        </w:rPr>
        <w:t>, el capital de trabajo demandado se evaluará de manera independiente para cada uno de ellos</w:t>
      </w:r>
      <w:r w:rsidR="00394CCE" w:rsidRPr="00394CCE">
        <w:rPr>
          <w:rFonts w:ascii="Arial" w:hAnsi="Arial" w:cs="Arial"/>
          <w:sz w:val="20"/>
          <w:szCs w:val="20"/>
          <w:highlight w:val="lightGray"/>
        </w:rPr>
        <w:t>]</w:t>
      </w:r>
      <w:r w:rsidR="00394CCE">
        <w:rPr>
          <w:rFonts w:ascii="Arial" w:hAnsi="Arial" w:cs="Arial"/>
          <w:sz w:val="20"/>
          <w:szCs w:val="20"/>
        </w:rPr>
        <w:t>.</w:t>
      </w:r>
    </w:p>
    <w:p w14:paraId="34FADA69" w14:textId="77777777" w:rsidR="00E40095" w:rsidRPr="00BA09CA" w:rsidRDefault="00E40095" w:rsidP="00AB1346">
      <w:pPr>
        <w:jc w:val="both"/>
        <w:rPr>
          <w:rFonts w:ascii="Arial" w:hAnsi="Arial" w:cs="Arial"/>
          <w:sz w:val="20"/>
          <w:szCs w:val="20"/>
        </w:rPr>
      </w:pPr>
    </w:p>
    <w:p w14:paraId="3D9F71D2" w14:textId="11AAE26F" w:rsidR="005B6907" w:rsidRDefault="00E40095" w:rsidP="00AB1346">
      <w:pPr>
        <w:jc w:val="both"/>
        <w:rPr>
          <w:rFonts w:ascii="Arial" w:hAnsi="Arial" w:cs="Arial"/>
          <w:sz w:val="20"/>
          <w:szCs w:val="20"/>
        </w:rPr>
      </w:pPr>
      <w:r w:rsidRPr="00BA09CA">
        <w:rPr>
          <w:rFonts w:ascii="Arial" w:hAnsi="Arial" w:cs="Arial"/>
          <w:sz w:val="20"/>
          <w:szCs w:val="20"/>
          <w:highlight w:val="lightGray"/>
        </w:rPr>
        <w:t>En caso de resultar adjudicatario de más de un lote</w:t>
      </w:r>
      <w:r w:rsidR="00E32EC1">
        <w:rPr>
          <w:rFonts w:ascii="Arial" w:hAnsi="Arial" w:cs="Arial"/>
          <w:sz w:val="20"/>
          <w:szCs w:val="20"/>
          <w:highlight w:val="lightGray"/>
        </w:rPr>
        <w:t xml:space="preserve"> o grupo</w:t>
      </w:r>
      <w:r w:rsidRPr="00BA09CA">
        <w:rPr>
          <w:rFonts w:ascii="Arial" w:hAnsi="Arial" w:cs="Arial"/>
          <w:sz w:val="20"/>
          <w:szCs w:val="20"/>
          <w:highlight w:val="lightGray"/>
        </w:rPr>
        <w:t xml:space="preserve">, se deberá calcular el nuevo capital de trabajo, restando del capital de trabajo calculado inicialmente el valor del </w:t>
      </w:r>
      <w:r w:rsidR="001D77D0" w:rsidRPr="00BA09CA">
        <w:rPr>
          <w:rFonts w:ascii="Arial" w:hAnsi="Arial" w:cs="Arial"/>
          <w:sz w:val="20"/>
          <w:szCs w:val="20"/>
          <w:highlight w:val="lightGray"/>
        </w:rPr>
        <w:t>c</w:t>
      </w:r>
      <w:r w:rsidRPr="00BA09CA">
        <w:rPr>
          <w:rFonts w:ascii="Arial" w:hAnsi="Arial" w:cs="Arial"/>
          <w:sz w:val="20"/>
          <w:szCs w:val="20"/>
          <w:highlight w:val="lightGray"/>
        </w:rPr>
        <w:t xml:space="preserve">apital de </w:t>
      </w:r>
      <w:r w:rsidR="001D77D0" w:rsidRPr="00BA09CA">
        <w:rPr>
          <w:rFonts w:ascii="Arial" w:hAnsi="Arial" w:cs="Arial"/>
          <w:sz w:val="20"/>
          <w:szCs w:val="20"/>
          <w:highlight w:val="lightGray"/>
        </w:rPr>
        <w:t>t</w:t>
      </w:r>
      <w:r w:rsidRPr="00BA09CA">
        <w:rPr>
          <w:rFonts w:ascii="Arial" w:hAnsi="Arial" w:cs="Arial"/>
          <w:sz w:val="20"/>
          <w:szCs w:val="20"/>
          <w:highlight w:val="lightGray"/>
        </w:rPr>
        <w:t xml:space="preserve">rabajo exigido del primer lote </w:t>
      </w:r>
      <w:r w:rsidR="00973157">
        <w:rPr>
          <w:rFonts w:ascii="Arial" w:hAnsi="Arial" w:cs="Arial"/>
          <w:sz w:val="20"/>
          <w:szCs w:val="20"/>
          <w:highlight w:val="lightGray"/>
        </w:rPr>
        <w:t xml:space="preserve">o grupo </w:t>
      </w:r>
      <w:r w:rsidRPr="00BA09CA">
        <w:rPr>
          <w:rFonts w:ascii="Arial" w:hAnsi="Arial" w:cs="Arial"/>
          <w:sz w:val="20"/>
          <w:szCs w:val="20"/>
          <w:highlight w:val="lightGray"/>
        </w:rPr>
        <w:t>adjudicado y de manera sucesiva por cada lote</w:t>
      </w:r>
      <w:r w:rsidR="00587CA2">
        <w:rPr>
          <w:rFonts w:ascii="Arial" w:hAnsi="Arial" w:cs="Arial"/>
          <w:sz w:val="20"/>
          <w:szCs w:val="20"/>
          <w:highlight w:val="lightGray"/>
        </w:rPr>
        <w:t xml:space="preserve"> </w:t>
      </w:r>
      <w:r w:rsidR="006064D4">
        <w:rPr>
          <w:rFonts w:ascii="Arial" w:hAnsi="Arial" w:cs="Arial"/>
          <w:sz w:val="20"/>
          <w:szCs w:val="20"/>
          <w:highlight w:val="lightGray"/>
        </w:rPr>
        <w:t xml:space="preserve">o </w:t>
      </w:r>
      <w:r w:rsidR="00D92FEB">
        <w:rPr>
          <w:rFonts w:ascii="Arial" w:hAnsi="Arial" w:cs="Arial"/>
          <w:sz w:val="20"/>
          <w:szCs w:val="20"/>
          <w:highlight w:val="lightGray"/>
        </w:rPr>
        <w:t>grupo</w:t>
      </w:r>
      <w:r w:rsidRPr="00BA09CA">
        <w:rPr>
          <w:rFonts w:ascii="Arial" w:hAnsi="Arial" w:cs="Arial"/>
          <w:sz w:val="20"/>
          <w:szCs w:val="20"/>
          <w:highlight w:val="lightGray"/>
        </w:rPr>
        <w:t xml:space="preserve"> adjudicado al mismo </w:t>
      </w:r>
      <w:r w:rsidR="331E8AF7" w:rsidRPr="00BA09CA">
        <w:rPr>
          <w:rFonts w:ascii="Arial" w:hAnsi="Arial" w:cs="Arial"/>
          <w:sz w:val="20"/>
          <w:szCs w:val="20"/>
          <w:highlight w:val="lightGray"/>
        </w:rPr>
        <w:t>P</w:t>
      </w:r>
      <w:r w:rsidR="1FB4A059" w:rsidRPr="00BA09CA">
        <w:rPr>
          <w:rFonts w:ascii="Arial" w:hAnsi="Arial" w:cs="Arial"/>
          <w:sz w:val="20"/>
          <w:szCs w:val="20"/>
          <w:highlight w:val="lightGray"/>
        </w:rPr>
        <w:t>roponente</w:t>
      </w:r>
      <w:r w:rsidRPr="00BA09CA">
        <w:rPr>
          <w:rFonts w:ascii="Arial" w:hAnsi="Arial" w:cs="Arial"/>
          <w:sz w:val="20"/>
          <w:szCs w:val="20"/>
          <w:highlight w:val="lightGray"/>
        </w:rPr>
        <w:t>]</w:t>
      </w:r>
      <w:r w:rsidR="00394CCE">
        <w:rPr>
          <w:rFonts w:ascii="Arial" w:hAnsi="Arial" w:cs="Arial"/>
          <w:sz w:val="20"/>
          <w:szCs w:val="20"/>
        </w:rPr>
        <w:t>.</w:t>
      </w:r>
    </w:p>
    <w:p w14:paraId="28933C12" w14:textId="77777777" w:rsidR="00567DD5" w:rsidRPr="00BA09CA" w:rsidRDefault="00567DD5">
      <w:pPr>
        <w:jc w:val="both"/>
        <w:rPr>
          <w:rFonts w:ascii="Arial" w:hAnsi="Arial" w:cs="Arial"/>
          <w:sz w:val="20"/>
          <w:szCs w:val="20"/>
        </w:rPr>
      </w:pPr>
    </w:p>
    <w:p w14:paraId="44858820" w14:textId="26B57694" w:rsidR="006C2EB0" w:rsidRPr="00BA09CA" w:rsidRDefault="006366D9" w:rsidP="00430CB4">
      <w:pPr>
        <w:pStyle w:val="Capitulo2"/>
      </w:pPr>
      <w:bookmarkStart w:id="716" w:name="_Toc511029826"/>
      <w:bookmarkStart w:id="717" w:name="_Toc511375666"/>
      <w:bookmarkStart w:id="718" w:name="_Toc511375844"/>
      <w:bookmarkStart w:id="719" w:name="_Toc511029832"/>
      <w:bookmarkStart w:id="720" w:name="_Toc511375672"/>
      <w:bookmarkStart w:id="721" w:name="_Toc511375850"/>
      <w:bookmarkStart w:id="722" w:name="_Toc511029833"/>
      <w:bookmarkStart w:id="723" w:name="_Toc511375673"/>
      <w:bookmarkStart w:id="724" w:name="_Toc511375851"/>
      <w:bookmarkStart w:id="725" w:name="_Toc511029835"/>
      <w:bookmarkStart w:id="726" w:name="_Toc511375675"/>
      <w:bookmarkStart w:id="727" w:name="_Toc511375853"/>
      <w:bookmarkStart w:id="728" w:name="_Toc511029837"/>
      <w:bookmarkStart w:id="729" w:name="_Toc511375677"/>
      <w:bookmarkStart w:id="730" w:name="_Toc511375855"/>
      <w:bookmarkStart w:id="731" w:name="_Toc511924796"/>
      <w:bookmarkStart w:id="732" w:name="_Toc520226885"/>
      <w:bookmarkStart w:id="733" w:name="_Toc520297855"/>
      <w:bookmarkStart w:id="734" w:name="_Toc520317120"/>
      <w:bookmarkStart w:id="735" w:name="_Toc533083723"/>
      <w:bookmarkStart w:id="736" w:name="_Toc35616391"/>
      <w:bookmarkStart w:id="737" w:name="_Toc40113353"/>
      <w:bookmarkStart w:id="738" w:name="_Toc108082916"/>
      <w:bookmarkStart w:id="739" w:name="_Toc108175041"/>
      <w:bookmarkStart w:id="740" w:name="_Toc508648273"/>
      <w:bookmarkStart w:id="741" w:name="_Toc508984057"/>
      <w:bookmarkStart w:id="742" w:name="_Toc509843888"/>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BA09CA">
        <w:t xml:space="preserve">3.7 </w:t>
      </w:r>
      <w:r w:rsidR="006C2EB0" w:rsidRPr="00BA09CA">
        <w:t>CAPACIDAD</w:t>
      </w:r>
      <w:r w:rsidR="002644ED" w:rsidRPr="00BA09CA">
        <w:t xml:space="preserve"> </w:t>
      </w:r>
      <w:r w:rsidR="006C2EB0" w:rsidRPr="00BA09CA">
        <w:t>ORGANIZACIONAL</w:t>
      </w:r>
      <w:bookmarkEnd w:id="731"/>
      <w:bookmarkEnd w:id="732"/>
      <w:bookmarkEnd w:id="733"/>
      <w:bookmarkEnd w:id="734"/>
      <w:bookmarkEnd w:id="735"/>
      <w:bookmarkEnd w:id="736"/>
      <w:bookmarkEnd w:id="737"/>
      <w:bookmarkEnd w:id="738"/>
      <w:bookmarkEnd w:id="739"/>
      <w:r w:rsidR="002644ED" w:rsidRPr="00BA09CA">
        <w:t xml:space="preserve"> </w:t>
      </w:r>
      <w:bookmarkEnd w:id="740"/>
      <w:bookmarkEnd w:id="741"/>
      <w:bookmarkEnd w:id="742"/>
    </w:p>
    <w:p w14:paraId="4F8BFDAF" w14:textId="1FA643DF" w:rsidR="006C2EB0" w:rsidRPr="00BA09CA" w:rsidRDefault="00E64E9E" w:rsidP="00BF2EB7">
      <w:pPr>
        <w:jc w:val="both"/>
        <w:rPr>
          <w:rFonts w:ascii="Arial" w:hAnsi="Arial" w:cs="Arial"/>
          <w:sz w:val="20"/>
          <w:szCs w:val="20"/>
        </w:rPr>
      </w:pPr>
      <w:bookmarkStart w:id="743" w:name="_Hlk516153838"/>
      <w:bookmarkStart w:id="744" w:name="_Hlk516153822"/>
      <w:r w:rsidRPr="00BA09CA">
        <w:rPr>
          <w:rFonts w:ascii="Arial" w:hAnsi="Arial" w:cs="Arial"/>
          <w:sz w:val="20"/>
          <w:szCs w:val="20"/>
        </w:rPr>
        <w:t xml:space="preserve">Los </w:t>
      </w:r>
      <w:r w:rsidR="43F82406" w:rsidRPr="00BA09CA">
        <w:rPr>
          <w:rFonts w:ascii="Arial" w:hAnsi="Arial" w:cs="Arial"/>
          <w:sz w:val="20"/>
          <w:szCs w:val="20"/>
        </w:rPr>
        <w:t>P</w:t>
      </w:r>
      <w:r w:rsidR="0DBAD0FD" w:rsidRPr="00BA09CA">
        <w:rPr>
          <w:rFonts w:ascii="Arial" w:hAnsi="Arial" w:cs="Arial"/>
          <w:sz w:val="20"/>
          <w:szCs w:val="20"/>
        </w:rPr>
        <w:t>roponentes</w:t>
      </w:r>
      <w:r w:rsidRPr="00BA09CA">
        <w:rPr>
          <w:rFonts w:ascii="Arial" w:hAnsi="Arial" w:cs="Arial"/>
          <w:sz w:val="20"/>
          <w:szCs w:val="20"/>
        </w:rPr>
        <w:t xml:space="preserve"> deberán acreditar los siguientes indicadores en los términos señalados en </w:t>
      </w:r>
      <w:r w:rsidR="003305A0" w:rsidRPr="00BA09CA">
        <w:rPr>
          <w:rFonts w:ascii="Arial" w:hAnsi="Arial" w:cs="Arial"/>
          <w:sz w:val="20"/>
          <w:szCs w:val="20"/>
        </w:rPr>
        <w:t>la “Matriz 2 – Indicadores financieros y organizacionales”</w:t>
      </w:r>
      <w:r w:rsidRPr="00BA09CA">
        <w:rPr>
          <w:rFonts w:ascii="Arial" w:hAnsi="Arial" w:cs="Arial"/>
          <w:sz w:val="20"/>
          <w:szCs w:val="20"/>
        </w:rPr>
        <w:t>:</w:t>
      </w:r>
      <w:r w:rsidR="00F128DF" w:rsidRPr="00BA09CA">
        <w:rPr>
          <w:rFonts w:ascii="Arial" w:hAnsi="Arial" w:cs="Arial"/>
          <w:sz w:val="20"/>
          <w:szCs w:val="20"/>
        </w:rPr>
        <w:t xml:space="preserve"> </w:t>
      </w:r>
    </w:p>
    <w:p w14:paraId="50466B45" w14:textId="77777777" w:rsidR="00811D4F" w:rsidRPr="00BA09CA" w:rsidRDefault="00811D4F" w:rsidP="00BF2EB7">
      <w:pPr>
        <w:rPr>
          <w:rFonts w:ascii="Arial" w:hAnsi="Arial" w:cs="Arial"/>
          <w:sz w:val="20"/>
          <w:szCs w:val="20"/>
        </w:rPr>
      </w:pPr>
    </w:p>
    <w:tbl>
      <w:tblPr>
        <w:tblStyle w:val="Tablaconcuadrcula"/>
        <w:tblW w:w="5035" w:type="dxa"/>
        <w:jc w:val="center"/>
        <w:tblLook w:val="04A0" w:firstRow="1" w:lastRow="0" w:firstColumn="1" w:lastColumn="0" w:noHBand="0" w:noVBand="1"/>
      </w:tblPr>
      <w:tblGrid>
        <w:gridCol w:w="2650"/>
        <w:gridCol w:w="2385"/>
      </w:tblGrid>
      <w:tr w:rsidR="000103E8" w:rsidRPr="000103E8" w14:paraId="7EA10C61" w14:textId="77777777" w:rsidTr="00BA09CA">
        <w:trPr>
          <w:trHeight w:val="283"/>
          <w:tblHeader/>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8901510" w14:textId="77777777" w:rsidR="006B6FB4" w:rsidRPr="00BF2EB7" w:rsidRDefault="006B6FB4" w:rsidP="00BF2EB7">
            <w:pPr>
              <w:jc w:val="center"/>
              <w:rPr>
                <w:rFonts w:ascii="Arial" w:eastAsia="Arial" w:hAnsi="Arial" w:cs="Arial"/>
                <w:b/>
                <w:color w:val="FFFFFF" w:themeColor="background1"/>
                <w:sz w:val="20"/>
                <w:szCs w:val="20"/>
              </w:rPr>
            </w:pPr>
            <w:r w:rsidRPr="00BF2EB7">
              <w:rPr>
                <w:rFonts w:ascii="Arial" w:hAnsi="Arial" w:cs="Arial"/>
                <w:b/>
                <w:color w:val="FFFFFF" w:themeColor="background1"/>
                <w:sz w:val="20"/>
                <w:szCs w:val="20"/>
              </w:rPr>
              <w:t>Indicador</w:t>
            </w:r>
          </w:p>
        </w:tc>
        <w:tc>
          <w:tcPr>
            <w:tcW w:w="2385"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A84F5A1" w14:textId="77777777" w:rsidR="006B6FB4" w:rsidRPr="00BF2EB7" w:rsidRDefault="006B6FB4" w:rsidP="00BF2EB7">
            <w:pPr>
              <w:jc w:val="center"/>
              <w:rPr>
                <w:rFonts w:ascii="Arial" w:eastAsia="Arial" w:hAnsi="Arial" w:cs="Arial"/>
                <w:b/>
                <w:color w:val="FFFFFF" w:themeColor="background1"/>
                <w:sz w:val="20"/>
                <w:szCs w:val="20"/>
              </w:rPr>
            </w:pPr>
            <w:r w:rsidRPr="00BF2EB7">
              <w:rPr>
                <w:rFonts w:ascii="Arial" w:hAnsi="Arial" w:cs="Arial"/>
                <w:b/>
                <w:color w:val="FFFFFF" w:themeColor="background1"/>
                <w:sz w:val="20"/>
                <w:szCs w:val="20"/>
              </w:rPr>
              <w:t>Fórmula</w:t>
            </w:r>
          </w:p>
        </w:tc>
      </w:tr>
      <w:tr w:rsidR="00BA09CA" w:rsidRPr="00BA09CA" w14:paraId="0376A3F9" w14:textId="77777777" w:rsidTr="00BF2EB7">
        <w:trPr>
          <w:trHeight w:val="644"/>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0364CFA4" w14:textId="488694F5" w:rsidR="006B6FB4" w:rsidRPr="00BA09CA" w:rsidRDefault="006B6FB4" w:rsidP="00BF2EB7">
            <w:pPr>
              <w:tabs>
                <w:tab w:val="left" w:pos="1039"/>
              </w:tabs>
              <w:jc w:val="center"/>
              <w:rPr>
                <w:rFonts w:ascii="Arial" w:eastAsia="Arial" w:hAnsi="Arial" w:cs="Arial"/>
                <w:sz w:val="20"/>
                <w:szCs w:val="20"/>
              </w:rPr>
            </w:pPr>
            <w:r w:rsidRPr="00BA09CA">
              <w:rPr>
                <w:rFonts w:ascii="Arial" w:hAnsi="Arial" w:cs="Arial"/>
                <w:sz w:val="20"/>
                <w:szCs w:val="20"/>
              </w:rPr>
              <w:t>Rentabilidad sobre Patrimonio (</w:t>
            </w:r>
            <w:r w:rsidR="280DF2A1" w:rsidRPr="00BA09CA">
              <w:rPr>
                <w:rFonts w:ascii="Arial" w:hAnsi="Arial" w:cs="Arial"/>
                <w:sz w:val="20"/>
                <w:szCs w:val="20"/>
              </w:rPr>
              <w:t>R</w:t>
            </w:r>
            <w:r w:rsidR="49A58A13" w:rsidRPr="00BA09CA">
              <w:rPr>
                <w:rFonts w:ascii="Arial" w:hAnsi="Arial" w:cs="Arial"/>
                <w:sz w:val="20"/>
                <w:szCs w:val="20"/>
              </w:rPr>
              <w:t>OE</w:t>
            </w:r>
            <w:r w:rsidRPr="00BA09CA">
              <w:rPr>
                <w:rFonts w:ascii="Arial" w:hAnsi="Arial" w:cs="Arial"/>
                <w:sz w:val="20"/>
                <w:szCs w:val="20"/>
              </w:rPr>
              <w:t>)</w:t>
            </w:r>
          </w:p>
        </w:tc>
        <w:tc>
          <w:tcPr>
            <w:tcW w:w="2385" w:type="dxa"/>
            <w:tcBorders>
              <w:top w:val="single" w:sz="4" w:space="0" w:color="auto"/>
              <w:left w:val="single" w:sz="4" w:space="0" w:color="auto"/>
              <w:bottom w:val="single" w:sz="4" w:space="0" w:color="auto"/>
              <w:right w:val="double" w:sz="4" w:space="0" w:color="auto"/>
            </w:tcBorders>
            <w:vAlign w:val="center"/>
            <w:hideMark/>
          </w:tcPr>
          <w:p w14:paraId="4D7E775B" w14:textId="53BAC6CA" w:rsidR="006B6FB4" w:rsidRPr="00BA09CA" w:rsidRDefault="00037046" w:rsidP="00BF2EB7">
            <w:pPr>
              <w:jc w:val="center"/>
              <w:rPr>
                <w:rFonts w:ascii="Arial" w:hAnsi="Arial" w:cs="Arial"/>
                <w:sz w:val="20"/>
                <w:szCs w:val="20"/>
              </w:rPr>
            </w:pPr>
            <m:oMathPara>
              <m:oMath>
                <m:f>
                  <m:fPr>
                    <m:ctrlPr>
                      <w:rPr>
                        <w:rFonts w:ascii="Cambria Math" w:hAnsi="Cambria Math" w:cs="Arial"/>
                        <w:bCs/>
                        <w:sz w:val="20"/>
                        <w:szCs w:val="20"/>
                      </w:rPr>
                    </m:ctrlPr>
                  </m:fPr>
                  <m:num>
                    <m:r>
                      <m:rPr>
                        <m:sty m:val="p"/>
                      </m:rPr>
                      <w:rPr>
                        <w:rFonts w:ascii="Cambria Math" w:hAnsi="Cambria Math" w:cs="Arial"/>
                        <w:sz w:val="20"/>
                        <w:szCs w:val="20"/>
                      </w:rPr>
                      <m:t>Utilidad Operacional</m:t>
                    </m:r>
                  </m:num>
                  <m:den>
                    <m:r>
                      <m:rPr>
                        <m:sty m:val="p"/>
                      </m:rPr>
                      <w:rPr>
                        <w:rFonts w:ascii="Cambria Math" w:hAnsi="Cambria Math" w:cs="Arial"/>
                        <w:sz w:val="20"/>
                        <w:szCs w:val="20"/>
                      </w:rPr>
                      <m:t>Patrimonio</m:t>
                    </m:r>
                  </m:den>
                </m:f>
              </m:oMath>
            </m:oMathPara>
          </w:p>
        </w:tc>
      </w:tr>
      <w:tr w:rsidR="00BA09CA" w:rsidRPr="00BA09CA" w14:paraId="6C587587" w14:textId="77777777" w:rsidTr="00BA09CA">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797D3AA1" w14:textId="6E0D57C3" w:rsidR="006B6FB4" w:rsidRPr="00BA09CA" w:rsidRDefault="006B6FB4" w:rsidP="00BF2EB7">
            <w:pPr>
              <w:jc w:val="center"/>
              <w:rPr>
                <w:rFonts w:ascii="Arial" w:eastAsia="Arial" w:hAnsi="Arial" w:cs="Arial"/>
                <w:sz w:val="20"/>
                <w:szCs w:val="20"/>
              </w:rPr>
            </w:pPr>
            <w:r w:rsidRPr="00BA09CA">
              <w:rPr>
                <w:rFonts w:ascii="Arial" w:hAnsi="Arial" w:cs="Arial"/>
                <w:sz w:val="20"/>
                <w:szCs w:val="20"/>
              </w:rPr>
              <w:t>Rentabilidad del Activo (</w:t>
            </w:r>
            <w:r w:rsidR="280DF2A1" w:rsidRPr="00BA09CA">
              <w:rPr>
                <w:rFonts w:ascii="Arial" w:hAnsi="Arial" w:cs="Arial"/>
                <w:sz w:val="20"/>
                <w:szCs w:val="20"/>
              </w:rPr>
              <w:t>R</w:t>
            </w:r>
            <w:r w:rsidR="67303352" w:rsidRPr="00BA09CA">
              <w:rPr>
                <w:rFonts w:ascii="Arial" w:hAnsi="Arial" w:cs="Arial"/>
                <w:sz w:val="20"/>
                <w:szCs w:val="20"/>
              </w:rPr>
              <w:t>OA</w:t>
            </w:r>
            <w:r w:rsidRPr="00BA09CA">
              <w:rPr>
                <w:rFonts w:ascii="Arial" w:hAnsi="Arial" w:cs="Arial"/>
                <w:sz w:val="20"/>
                <w:szCs w:val="20"/>
              </w:rPr>
              <w:t>)</w:t>
            </w:r>
          </w:p>
        </w:tc>
        <w:tc>
          <w:tcPr>
            <w:tcW w:w="2385" w:type="dxa"/>
            <w:tcBorders>
              <w:top w:val="single" w:sz="4" w:space="0" w:color="auto"/>
              <w:left w:val="single" w:sz="4" w:space="0" w:color="auto"/>
              <w:bottom w:val="double" w:sz="4" w:space="0" w:color="auto"/>
              <w:right w:val="double" w:sz="4" w:space="0" w:color="auto"/>
            </w:tcBorders>
            <w:vAlign w:val="center"/>
            <w:hideMark/>
          </w:tcPr>
          <w:p w14:paraId="543F3503" w14:textId="3F690CC6" w:rsidR="006B6FB4" w:rsidRPr="00BA09CA" w:rsidRDefault="00037046" w:rsidP="00BF2EB7">
            <w:pPr>
              <w:jc w:val="center"/>
              <w:rPr>
                <w:rFonts w:ascii="Arial" w:hAnsi="Arial" w:cs="Arial"/>
                <w:sz w:val="20"/>
                <w:szCs w:val="20"/>
              </w:rPr>
            </w:pPr>
            <m:oMathPara>
              <m:oMath>
                <m:f>
                  <m:fPr>
                    <m:ctrlPr>
                      <w:rPr>
                        <w:rFonts w:ascii="Cambria Math" w:hAnsi="Cambria Math" w:cs="Arial"/>
                        <w:bCs/>
                        <w:sz w:val="20"/>
                        <w:szCs w:val="20"/>
                      </w:rPr>
                    </m:ctrlPr>
                  </m:fPr>
                  <m:num>
                    <m:r>
                      <m:rPr>
                        <m:sty m:val="p"/>
                      </m:rPr>
                      <w:rPr>
                        <w:rFonts w:ascii="Cambria Math" w:hAnsi="Cambria Math" w:cs="Arial"/>
                        <w:sz w:val="20"/>
                        <w:szCs w:val="20"/>
                      </w:rPr>
                      <m:t>Utilidad Operacional</m:t>
                    </m:r>
                  </m:num>
                  <m:den>
                    <m:r>
                      <m:rPr>
                        <m:sty m:val="p"/>
                      </m:rPr>
                      <w:rPr>
                        <w:rFonts w:ascii="Cambria Math" w:hAnsi="Cambria Math" w:cs="Arial"/>
                        <w:sz w:val="20"/>
                        <w:szCs w:val="20"/>
                      </w:rPr>
                      <m:t>Activo Total</m:t>
                    </m:r>
                  </m:den>
                </m:f>
              </m:oMath>
            </m:oMathPara>
          </w:p>
        </w:tc>
      </w:tr>
      <w:bookmarkEnd w:id="743"/>
    </w:tbl>
    <w:p w14:paraId="7CF0A1E4" w14:textId="77777777" w:rsidR="00F00CB2" w:rsidRPr="00BA09CA" w:rsidRDefault="00F00CB2" w:rsidP="00BF2EB7">
      <w:pPr>
        <w:rPr>
          <w:rFonts w:ascii="Arial" w:hAnsi="Arial" w:cs="Arial"/>
          <w:sz w:val="20"/>
          <w:szCs w:val="20"/>
        </w:rPr>
      </w:pPr>
    </w:p>
    <w:p w14:paraId="5FED544D" w14:textId="5A43577D" w:rsidR="00F00CB2" w:rsidRPr="00BA09CA" w:rsidRDefault="00F00CB2" w:rsidP="00BF2EB7">
      <w:pPr>
        <w:rPr>
          <w:rFonts w:ascii="Arial" w:eastAsia="Arial" w:hAnsi="Arial" w:cs="Arial"/>
          <w:sz w:val="20"/>
          <w:szCs w:val="20"/>
        </w:rPr>
      </w:pPr>
      <w:r w:rsidRPr="00BA09CA">
        <w:rPr>
          <w:rFonts w:ascii="Arial" w:hAnsi="Arial" w:cs="Arial"/>
          <w:sz w:val="20"/>
          <w:szCs w:val="20"/>
        </w:rPr>
        <w:t>Si</w:t>
      </w:r>
      <w:r w:rsidR="00464AAF">
        <w:rPr>
          <w:rFonts w:ascii="Arial" w:hAnsi="Arial" w:cs="Arial"/>
          <w:sz w:val="20"/>
          <w:szCs w:val="20"/>
        </w:rPr>
        <w:t xml:space="preserve"> </w:t>
      </w:r>
      <w:r w:rsidR="003305A0" w:rsidRPr="00BA09CA">
        <w:rPr>
          <w:rFonts w:ascii="Arial" w:hAnsi="Arial" w:cs="Arial"/>
          <w:sz w:val="20"/>
          <w:szCs w:val="20"/>
        </w:rPr>
        <w:t>e</w:t>
      </w:r>
      <w:r w:rsidR="00464AAF">
        <w:rPr>
          <w:rFonts w:ascii="Arial" w:hAnsi="Arial" w:cs="Arial"/>
          <w:sz w:val="20"/>
          <w:szCs w:val="20"/>
        </w:rPr>
        <w:t>l</w:t>
      </w:r>
      <w:r w:rsidRPr="00BA09CA">
        <w:rPr>
          <w:rFonts w:ascii="Arial" w:eastAsia="Arial" w:hAnsi="Arial" w:cs="Arial"/>
          <w:sz w:val="20"/>
          <w:szCs w:val="20"/>
        </w:rPr>
        <w:t xml:space="preserve"> </w:t>
      </w:r>
      <w:r w:rsidR="08959F6C" w:rsidRPr="00BA09CA">
        <w:rPr>
          <w:rFonts w:ascii="Arial" w:hAnsi="Arial" w:cs="Arial"/>
          <w:sz w:val="20"/>
          <w:szCs w:val="20"/>
        </w:rPr>
        <w:t>P</w:t>
      </w:r>
      <w:r w:rsidR="2D48B558" w:rsidRPr="00BA09CA">
        <w:rPr>
          <w:rFonts w:ascii="Arial" w:hAnsi="Arial" w:cs="Arial"/>
          <w:sz w:val="20"/>
          <w:szCs w:val="20"/>
        </w:rPr>
        <w:t>roponente</w:t>
      </w:r>
      <w:r w:rsidRPr="00BA09CA">
        <w:rPr>
          <w:rFonts w:ascii="Arial" w:eastAsia="Arial" w:hAnsi="Arial" w:cs="Arial"/>
          <w:sz w:val="20"/>
          <w:szCs w:val="20"/>
        </w:rPr>
        <w:t xml:space="preserve"> </w:t>
      </w:r>
      <w:r w:rsidR="00464AAF">
        <w:rPr>
          <w:rFonts w:ascii="Arial" w:eastAsia="Arial" w:hAnsi="Arial" w:cs="Arial"/>
          <w:sz w:val="20"/>
          <w:szCs w:val="20"/>
        </w:rPr>
        <w:t xml:space="preserve">es </w:t>
      </w:r>
      <w:r w:rsidR="434D222B" w:rsidRPr="00BA09CA">
        <w:rPr>
          <w:rFonts w:ascii="Arial" w:hAnsi="Arial" w:cs="Arial"/>
          <w:sz w:val="20"/>
          <w:szCs w:val="20"/>
        </w:rPr>
        <w:t>P</w:t>
      </w:r>
      <w:r w:rsidR="2D48B558" w:rsidRPr="00BA09CA">
        <w:rPr>
          <w:rFonts w:ascii="Arial" w:hAnsi="Arial" w:cs="Arial"/>
          <w:sz w:val="20"/>
          <w:szCs w:val="20"/>
        </w:rPr>
        <w:t>lural</w:t>
      </w:r>
      <w:r w:rsidRPr="00BA09CA">
        <w:rPr>
          <w:rFonts w:ascii="Arial" w:eastAsia="Arial" w:hAnsi="Arial" w:cs="Arial"/>
          <w:sz w:val="20"/>
          <w:szCs w:val="20"/>
        </w:rPr>
        <w:t xml:space="preserve"> </w:t>
      </w:r>
      <w:r w:rsidRPr="00BA09CA">
        <w:rPr>
          <w:rFonts w:ascii="Arial" w:hAnsi="Arial" w:cs="Arial"/>
          <w:sz w:val="20"/>
          <w:szCs w:val="20"/>
        </w:rPr>
        <w:t>cada</w:t>
      </w:r>
      <w:r w:rsidRPr="00BA09CA">
        <w:rPr>
          <w:rFonts w:ascii="Arial" w:eastAsia="Arial" w:hAnsi="Arial" w:cs="Arial"/>
          <w:sz w:val="20"/>
          <w:szCs w:val="20"/>
        </w:rPr>
        <w:t xml:space="preserve"> </w:t>
      </w:r>
      <w:r w:rsidRPr="00BA09CA">
        <w:rPr>
          <w:rFonts w:ascii="Arial" w:hAnsi="Arial" w:cs="Arial"/>
          <w:sz w:val="20"/>
          <w:szCs w:val="20"/>
        </w:rPr>
        <w:t>indicador</w:t>
      </w:r>
      <w:r w:rsidRPr="00BA09CA">
        <w:rPr>
          <w:rFonts w:ascii="Arial" w:eastAsia="Arial" w:hAnsi="Arial" w:cs="Arial"/>
          <w:sz w:val="20"/>
          <w:szCs w:val="20"/>
        </w:rPr>
        <w:t xml:space="preserve"> </w:t>
      </w:r>
      <w:r w:rsidRPr="00BA09CA">
        <w:rPr>
          <w:rFonts w:ascii="Arial" w:hAnsi="Arial" w:cs="Arial"/>
          <w:sz w:val="20"/>
          <w:szCs w:val="20"/>
        </w:rPr>
        <w:t>debe</w:t>
      </w:r>
      <w:r w:rsidRPr="00BA09CA">
        <w:rPr>
          <w:rFonts w:ascii="Arial" w:eastAsia="Arial" w:hAnsi="Arial" w:cs="Arial"/>
          <w:sz w:val="20"/>
          <w:szCs w:val="20"/>
        </w:rPr>
        <w:t xml:space="preserve"> </w:t>
      </w:r>
      <w:r w:rsidRPr="00BA09CA">
        <w:rPr>
          <w:rFonts w:ascii="Arial" w:hAnsi="Arial" w:cs="Arial"/>
          <w:sz w:val="20"/>
          <w:szCs w:val="20"/>
        </w:rPr>
        <w:t>calcularse</w:t>
      </w:r>
      <w:r w:rsidRPr="00BA09CA">
        <w:rPr>
          <w:rFonts w:ascii="Arial" w:eastAsia="Arial" w:hAnsi="Arial" w:cs="Arial"/>
          <w:sz w:val="20"/>
          <w:szCs w:val="20"/>
        </w:rPr>
        <w:t xml:space="preserve"> </w:t>
      </w:r>
      <w:r w:rsidRPr="00BA09CA">
        <w:rPr>
          <w:rFonts w:ascii="Arial" w:hAnsi="Arial" w:cs="Arial"/>
          <w:sz w:val="20"/>
          <w:szCs w:val="20"/>
        </w:rPr>
        <w:t>así:</w:t>
      </w:r>
      <w:r w:rsidRPr="00BA09CA">
        <w:rPr>
          <w:rFonts w:ascii="Arial" w:eastAsia="Arial" w:hAnsi="Arial" w:cs="Arial"/>
          <w:sz w:val="20"/>
          <w:szCs w:val="20"/>
        </w:rPr>
        <w:t xml:space="preserve"> </w:t>
      </w:r>
    </w:p>
    <w:p w14:paraId="3C0CA033" w14:textId="77777777" w:rsidR="00811D4F" w:rsidRPr="00BA09CA" w:rsidRDefault="00811D4F" w:rsidP="00BF2EB7">
      <w:pPr>
        <w:rPr>
          <w:rFonts w:ascii="Arial" w:eastAsia="Arial" w:hAnsi="Arial" w:cs="Arial"/>
          <w:sz w:val="20"/>
          <w:szCs w:val="20"/>
        </w:rPr>
      </w:pPr>
    </w:p>
    <w:p w14:paraId="2EC7E976" w14:textId="4B6AAB54" w:rsidR="00F00CB2" w:rsidRPr="00BA09CA" w:rsidRDefault="000D3DE3" w:rsidP="00BF2EB7">
      <w:pPr>
        <w:rPr>
          <w:rFonts w:ascii="Arial" w:hAnsi="Arial" w:cs="Arial"/>
          <w:sz w:val="20"/>
          <w:szCs w:val="20"/>
        </w:rPr>
      </w:pPr>
      <m:oMathPara>
        <m:oMath>
          <m:r>
            <m:rPr>
              <m:sty m:val="p"/>
            </m:rPr>
            <w:rPr>
              <w:rFonts w:ascii="Cambria Math" w:hAnsi="Cambria Math" w:cs="Arial"/>
              <w:sz w:val="20"/>
              <w:szCs w:val="20"/>
            </w:rPr>
            <m:t>Indicador =</m:t>
          </m:r>
          <m:f>
            <m:fPr>
              <m:ctrlPr>
                <w:rPr>
                  <w:rFonts w:ascii="Cambria Math" w:hAnsi="Cambria Math" w:cs="Arial"/>
                  <w:sz w:val="20"/>
                  <w:szCs w:val="20"/>
                </w:rPr>
              </m:ctrlPr>
            </m:fPr>
            <m:num>
              <m:r>
                <w:rPr>
                  <w:rFonts w:ascii="Cambria Math" w:hAnsi="Cambria Math" w:cs="Arial"/>
                  <w:sz w:val="20"/>
                  <w:szCs w:val="20"/>
                </w:rPr>
                <m:t>(</m:t>
              </m:r>
              <m:nary>
                <m:naryPr>
                  <m:chr m:val="∑"/>
                  <m:limLoc m:val="undOvr"/>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Componente 1 del indicador</m:t>
                      </m:r>
                    </m:e>
                    <m:sub>
                      <m:r>
                        <m:rPr>
                          <m:sty m:val="p"/>
                        </m:rPr>
                        <w:rPr>
                          <w:rFonts w:ascii="Cambria Math" w:hAnsi="Cambria Math" w:cs="Arial"/>
                          <w:sz w:val="20"/>
                          <w:szCs w:val="20"/>
                        </w:rPr>
                        <m:t>i</m:t>
                      </m:r>
                    </m:sub>
                  </m:sSub>
                  <m:r>
                    <m:rPr>
                      <m:sty m:val="p"/>
                    </m:rPr>
                    <w:rPr>
                      <w:rFonts w:ascii="Cambria Math" w:hAnsi="Cambria Math" w:cs="Arial"/>
                      <w:sz w:val="20"/>
                      <w:szCs w:val="20"/>
                    </w:rPr>
                    <m:t xml:space="preserve">) </m:t>
                  </m:r>
                </m:e>
              </m:nary>
            </m:num>
            <m:den>
              <m:r>
                <w:rPr>
                  <w:rFonts w:ascii="Cambria Math" w:hAnsi="Cambria Math" w:cs="Arial"/>
                  <w:sz w:val="20"/>
                  <w:szCs w:val="20"/>
                </w:rPr>
                <m:t>(</m:t>
              </m:r>
              <m:nary>
                <m:naryPr>
                  <m:chr m:val="∑"/>
                  <m:limLoc m:val="undOvr"/>
                  <m:ctrlPr>
                    <w:rPr>
                      <w:rFonts w:ascii="Cambria Math" w:hAnsi="Cambria Math" w:cs="Arial"/>
                      <w:sz w:val="20"/>
                      <w:szCs w:val="20"/>
                    </w:rPr>
                  </m:ctrlPr>
                </m:naryPr>
                <m:sub>
                  <m:r>
                    <m:rPr>
                      <m:sty m:val="p"/>
                    </m:rPr>
                    <w:rPr>
                      <w:rFonts w:ascii="Cambria Math" w:hAnsi="Cambria Math" w:cs="Arial"/>
                      <w:sz w:val="20"/>
                      <w:szCs w:val="20"/>
                    </w:rPr>
                    <m:t>i=1</m:t>
                  </m:r>
                </m:sub>
                <m:sup>
                  <m:r>
                    <m:rPr>
                      <m:sty m:val="p"/>
                    </m:rPr>
                    <w:rPr>
                      <w:rFonts w:ascii="Cambria Math" w:hAnsi="Cambria Math" w:cs="Arial"/>
                      <w:sz w:val="20"/>
                      <w:szCs w:val="20"/>
                    </w:rPr>
                    <m:t>n</m:t>
                  </m:r>
                </m:sup>
                <m:e>
                  <m:sSub>
                    <m:sSubPr>
                      <m:ctrlPr>
                        <w:rPr>
                          <w:rFonts w:ascii="Cambria Math" w:hAnsi="Cambria Math" w:cs="Arial"/>
                          <w:sz w:val="20"/>
                          <w:szCs w:val="20"/>
                        </w:rPr>
                      </m:ctrlPr>
                    </m:sSubPr>
                    <m:e>
                      <m:r>
                        <m:rPr>
                          <m:sty m:val="p"/>
                        </m:rPr>
                        <w:rPr>
                          <w:rFonts w:ascii="Cambria Math" w:hAnsi="Cambria Math" w:cs="Arial"/>
                          <w:sz w:val="20"/>
                          <w:szCs w:val="20"/>
                        </w:rPr>
                        <m:t>Componente 2 del indicador</m:t>
                      </m:r>
                    </m:e>
                    <m:sub>
                      <m:r>
                        <m:rPr>
                          <m:sty m:val="p"/>
                        </m:rPr>
                        <w:rPr>
                          <w:rFonts w:ascii="Cambria Math" w:hAnsi="Cambria Math" w:cs="Arial"/>
                          <w:sz w:val="20"/>
                          <w:szCs w:val="20"/>
                        </w:rPr>
                        <m:t>i</m:t>
                      </m:r>
                    </m:sub>
                  </m:sSub>
                  <m:r>
                    <m:rPr>
                      <m:sty m:val="p"/>
                    </m:rPr>
                    <w:rPr>
                      <w:rFonts w:ascii="Cambria Math" w:hAnsi="Cambria Math" w:cs="Arial"/>
                      <w:sz w:val="20"/>
                      <w:szCs w:val="20"/>
                    </w:rPr>
                    <m:t xml:space="preserve">) </m:t>
                  </m:r>
                </m:e>
              </m:nary>
            </m:den>
          </m:f>
        </m:oMath>
      </m:oMathPara>
    </w:p>
    <w:p w14:paraId="563B9772" w14:textId="77777777" w:rsidR="00811D4F" w:rsidRPr="00BA09CA" w:rsidRDefault="00811D4F" w:rsidP="00BF2EB7">
      <w:pPr>
        <w:rPr>
          <w:rFonts w:ascii="Arial" w:hAnsi="Arial" w:cs="Arial"/>
          <w:sz w:val="20"/>
          <w:szCs w:val="20"/>
        </w:rPr>
      </w:pPr>
    </w:p>
    <w:p w14:paraId="18A1B727" w14:textId="0B00E8AD" w:rsidR="006C2EB0" w:rsidRPr="00BA09CA" w:rsidRDefault="00F00CB2" w:rsidP="00BF2EB7">
      <w:pPr>
        <w:rPr>
          <w:rFonts w:ascii="Arial" w:hAnsi="Arial" w:cs="Arial"/>
          <w:sz w:val="20"/>
          <w:szCs w:val="20"/>
        </w:rPr>
      </w:pPr>
      <w:r w:rsidRPr="00BA09CA">
        <w:rPr>
          <w:rFonts w:ascii="Arial" w:hAnsi="Arial" w:cs="Arial"/>
          <w:sz w:val="20"/>
          <w:szCs w:val="20"/>
        </w:rPr>
        <w:t>Donde</w:t>
      </w:r>
      <w:r w:rsidRPr="00BA09CA">
        <w:rPr>
          <w:rFonts w:ascii="Arial" w:eastAsia="Arial" w:hAnsi="Arial" w:cs="Arial"/>
          <w:sz w:val="20"/>
          <w:szCs w:val="20"/>
        </w:rPr>
        <w:t xml:space="preserve"> </w:t>
      </w:r>
      <m:oMath>
        <m:r>
          <w:rPr>
            <w:rFonts w:ascii="Cambria Math" w:hAnsi="Cambria Math" w:cs="Arial"/>
            <w:sz w:val="20"/>
            <w:szCs w:val="20"/>
          </w:rPr>
          <m:t>n</m:t>
        </m:r>
      </m:oMath>
      <w:r w:rsidRPr="00BA09CA">
        <w:rPr>
          <w:rFonts w:ascii="Arial" w:eastAsia="Arial" w:hAnsi="Arial" w:cs="Arial"/>
          <w:sz w:val="20"/>
          <w:szCs w:val="20"/>
        </w:rPr>
        <w:t xml:space="preserve"> </w:t>
      </w:r>
      <w:r w:rsidRPr="00BA09CA">
        <w:rPr>
          <w:rFonts w:ascii="Arial" w:hAnsi="Arial" w:cs="Arial"/>
          <w:sz w:val="20"/>
          <w:szCs w:val="20"/>
        </w:rPr>
        <w:t>es</w:t>
      </w:r>
      <w:r w:rsidRPr="00BA09CA">
        <w:rPr>
          <w:rFonts w:ascii="Arial" w:eastAsia="Arial" w:hAnsi="Arial" w:cs="Arial"/>
          <w:sz w:val="20"/>
          <w:szCs w:val="20"/>
        </w:rPr>
        <w:t xml:space="preserve"> </w:t>
      </w:r>
      <w:r w:rsidRPr="00BA09CA">
        <w:rPr>
          <w:rFonts w:ascii="Arial" w:hAnsi="Arial" w:cs="Arial"/>
          <w:sz w:val="20"/>
          <w:szCs w:val="20"/>
        </w:rPr>
        <w:t>el</w:t>
      </w:r>
      <w:r w:rsidRPr="00BA09CA">
        <w:rPr>
          <w:rFonts w:ascii="Arial" w:eastAsia="Arial" w:hAnsi="Arial" w:cs="Arial"/>
          <w:sz w:val="20"/>
          <w:szCs w:val="20"/>
        </w:rPr>
        <w:t xml:space="preserve"> </w:t>
      </w:r>
      <w:r w:rsidRPr="00BA09CA">
        <w:rPr>
          <w:rFonts w:ascii="Arial" w:hAnsi="Arial" w:cs="Arial"/>
          <w:sz w:val="20"/>
          <w:szCs w:val="20"/>
        </w:rPr>
        <w:t>número</w:t>
      </w:r>
      <w:r w:rsidRPr="00BA09CA">
        <w:rPr>
          <w:rFonts w:ascii="Arial" w:eastAsia="Arial" w:hAnsi="Arial" w:cs="Arial"/>
          <w:sz w:val="20"/>
          <w:szCs w:val="20"/>
        </w:rPr>
        <w:t xml:space="preserve"> </w:t>
      </w:r>
      <w:r w:rsidRPr="00BA09CA">
        <w:rPr>
          <w:rFonts w:ascii="Arial" w:hAnsi="Arial" w:cs="Arial"/>
          <w:sz w:val="20"/>
          <w:szCs w:val="20"/>
        </w:rPr>
        <w:t>de</w:t>
      </w:r>
      <w:r w:rsidRPr="00BA09CA">
        <w:rPr>
          <w:rFonts w:ascii="Arial" w:eastAsia="Arial" w:hAnsi="Arial" w:cs="Arial"/>
          <w:sz w:val="20"/>
          <w:szCs w:val="20"/>
        </w:rPr>
        <w:t xml:space="preserve"> </w:t>
      </w:r>
      <w:r w:rsidRPr="00BA09CA">
        <w:rPr>
          <w:rFonts w:ascii="Arial" w:hAnsi="Arial" w:cs="Arial"/>
          <w:sz w:val="20"/>
          <w:szCs w:val="20"/>
        </w:rPr>
        <w:t>integrantes</w:t>
      </w:r>
      <w:r w:rsidRPr="00BA09CA">
        <w:rPr>
          <w:rFonts w:ascii="Arial" w:eastAsia="Arial" w:hAnsi="Arial" w:cs="Arial"/>
          <w:sz w:val="20"/>
          <w:szCs w:val="20"/>
        </w:rPr>
        <w:t xml:space="preserve"> </w:t>
      </w:r>
      <w:r w:rsidRPr="00BA09CA">
        <w:rPr>
          <w:rFonts w:ascii="Arial" w:hAnsi="Arial" w:cs="Arial"/>
          <w:sz w:val="20"/>
          <w:szCs w:val="20"/>
        </w:rPr>
        <w:t>del</w:t>
      </w:r>
      <w:r w:rsidRPr="00BA09CA">
        <w:rPr>
          <w:rFonts w:ascii="Arial" w:eastAsia="Arial" w:hAnsi="Arial" w:cs="Arial"/>
          <w:sz w:val="20"/>
          <w:szCs w:val="20"/>
        </w:rPr>
        <w:t xml:space="preserve"> </w:t>
      </w:r>
      <w:r w:rsidR="1ED71611" w:rsidRPr="00BA09CA">
        <w:rPr>
          <w:rFonts w:ascii="Arial" w:hAnsi="Arial" w:cs="Arial"/>
          <w:sz w:val="20"/>
          <w:szCs w:val="20"/>
        </w:rPr>
        <w:t>P</w:t>
      </w:r>
      <w:r w:rsidR="2D48B558" w:rsidRPr="00BA09CA">
        <w:rPr>
          <w:rFonts w:ascii="Arial" w:hAnsi="Arial" w:cs="Arial"/>
          <w:sz w:val="20"/>
          <w:szCs w:val="20"/>
        </w:rPr>
        <w:t>roponente</w:t>
      </w:r>
      <w:r w:rsidR="2D48B558" w:rsidRPr="00BA09CA">
        <w:rPr>
          <w:rFonts w:ascii="Arial" w:eastAsia="Arial" w:hAnsi="Arial" w:cs="Arial"/>
          <w:sz w:val="20"/>
          <w:szCs w:val="20"/>
        </w:rPr>
        <w:t xml:space="preserve"> </w:t>
      </w:r>
      <w:r w:rsidR="1C5C0A64" w:rsidRPr="00BA09CA">
        <w:rPr>
          <w:rFonts w:ascii="Arial" w:hAnsi="Arial" w:cs="Arial"/>
          <w:sz w:val="20"/>
          <w:szCs w:val="20"/>
        </w:rPr>
        <w:t>P</w:t>
      </w:r>
      <w:r w:rsidR="2D48B558" w:rsidRPr="00BA09CA">
        <w:rPr>
          <w:rFonts w:ascii="Arial" w:hAnsi="Arial" w:cs="Arial"/>
          <w:sz w:val="20"/>
          <w:szCs w:val="20"/>
        </w:rPr>
        <w:t>lural</w:t>
      </w:r>
      <w:r w:rsidR="2D48B558" w:rsidRPr="00BA09CA">
        <w:rPr>
          <w:rFonts w:ascii="Arial" w:eastAsia="Arial" w:hAnsi="Arial" w:cs="Arial"/>
          <w:sz w:val="20"/>
          <w:szCs w:val="20"/>
        </w:rPr>
        <w:t xml:space="preserve"> </w:t>
      </w:r>
      <w:r w:rsidR="2D48B558" w:rsidRPr="00BA09CA">
        <w:rPr>
          <w:rFonts w:ascii="Arial" w:hAnsi="Arial" w:cs="Arial"/>
          <w:sz w:val="20"/>
          <w:szCs w:val="20"/>
        </w:rPr>
        <w:t>(</w:t>
      </w:r>
      <w:r w:rsidR="04334C35" w:rsidRPr="00BA09CA">
        <w:rPr>
          <w:rFonts w:ascii="Arial" w:hAnsi="Arial" w:cs="Arial"/>
          <w:sz w:val="20"/>
          <w:szCs w:val="20"/>
        </w:rPr>
        <w:t>U</w:t>
      </w:r>
      <w:r w:rsidR="2D48B558" w:rsidRPr="00BA09CA">
        <w:rPr>
          <w:rFonts w:ascii="Arial" w:hAnsi="Arial" w:cs="Arial"/>
          <w:sz w:val="20"/>
          <w:szCs w:val="20"/>
        </w:rPr>
        <w:t>nión</w:t>
      </w:r>
      <w:r w:rsidR="2D48B558" w:rsidRPr="00BA09CA">
        <w:rPr>
          <w:rFonts w:ascii="Arial" w:eastAsia="Arial" w:hAnsi="Arial" w:cs="Arial"/>
          <w:sz w:val="20"/>
          <w:szCs w:val="20"/>
        </w:rPr>
        <w:t xml:space="preserve"> </w:t>
      </w:r>
      <w:r w:rsidR="0FA82727" w:rsidRPr="00BA09CA">
        <w:rPr>
          <w:rFonts w:ascii="Arial" w:hAnsi="Arial" w:cs="Arial"/>
          <w:sz w:val="20"/>
          <w:szCs w:val="20"/>
        </w:rPr>
        <w:t>T</w:t>
      </w:r>
      <w:r w:rsidR="2D48B558" w:rsidRPr="00BA09CA">
        <w:rPr>
          <w:rFonts w:ascii="Arial" w:hAnsi="Arial" w:cs="Arial"/>
          <w:sz w:val="20"/>
          <w:szCs w:val="20"/>
        </w:rPr>
        <w:t>emporal</w:t>
      </w:r>
      <w:r w:rsidRPr="00BA09CA">
        <w:rPr>
          <w:rFonts w:ascii="Arial" w:eastAsia="Arial" w:hAnsi="Arial" w:cs="Arial"/>
          <w:sz w:val="20"/>
          <w:szCs w:val="20"/>
        </w:rPr>
        <w:t xml:space="preserve"> </w:t>
      </w:r>
      <w:r w:rsidRPr="00BA09CA">
        <w:rPr>
          <w:rFonts w:ascii="Arial" w:hAnsi="Arial" w:cs="Arial"/>
          <w:sz w:val="20"/>
          <w:szCs w:val="20"/>
        </w:rPr>
        <w:t>o</w:t>
      </w:r>
      <w:r w:rsidRPr="00BA09CA">
        <w:rPr>
          <w:rFonts w:ascii="Arial" w:eastAsia="Arial" w:hAnsi="Arial" w:cs="Arial"/>
          <w:sz w:val="20"/>
          <w:szCs w:val="20"/>
        </w:rPr>
        <w:t xml:space="preserve"> </w:t>
      </w:r>
      <w:r w:rsidR="68479C1C" w:rsidRPr="00BA09CA">
        <w:rPr>
          <w:rFonts w:ascii="Arial" w:hAnsi="Arial" w:cs="Arial"/>
          <w:sz w:val="20"/>
          <w:szCs w:val="20"/>
        </w:rPr>
        <w:t>C</w:t>
      </w:r>
      <w:r w:rsidR="2D48B558" w:rsidRPr="00BA09CA">
        <w:rPr>
          <w:rFonts w:ascii="Arial" w:hAnsi="Arial" w:cs="Arial"/>
          <w:sz w:val="20"/>
          <w:szCs w:val="20"/>
        </w:rPr>
        <w:t>onsorcio</w:t>
      </w:r>
      <w:r w:rsidRPr="00BA09CA">
        <w:rPr>
          <w:rFonts w:ascii="Arial" w:hAnsi="Arial" w:cs="Arial"/>
          <w:sz w:val="20"/>
          <w:szCs w:val="20"/>
        </w:rPr>
        <w:t>).</w:t>
      </w:r>
    </w:p>
    <w:p w14:paraId="4507F684" w14:textId="77777777" w:rsidR="00811D4F" w:rsidRDefault="00811D4F">
      <w:pPr>
        <w:rPr>
          <w:rFonts w:ascii="Arial" w:hAnsi="Arial" w:cs="Arial"/>
          <w:sz w:val="20"/>
          <w:szCs w:val="20"/>
        </w:rPr>
      </w:pPr>
    </w:p>
    <w:p w14:paraId="77253AD1" w14:textId="6CD1BDCF" w:rsidR="00BE4366" w:rsidRDefault="00BE4366">
      <w:pPr>
        <w:jc w:val="both"/>
        <w:rPr>
          <w:rFonts w:ascii="Arial" w:hAnsi="Arial" w:cs="Arial"/>
          <w:sz w:val="20"/>
          <w:szCs w:val="20"/>
        </w:rPr>
      </w:pPr>
      <w:r>
        <w:rPr>
          <w:rFonts w:ascii="Arial" w:hAnsi="Arial" w:cs="Arial"/>
          <w:sz w:val="20"/>
          <w:szCs w:val="20"/>
        </w:rPr>
        <w:t xml:space="preserve">El Proponente que </w:t>
      </w:r>
      <w:r w:rsidR="00346456">
        <w:rPr>
          <w:rFonts w:ascii="Arial" w:hAnsi="Arial" w:cs="Arial"/>
          <w:sz w:val="20"/>
          <w:szCs w:val="20"/>
        </w:rPr>
        <w:t xml:space="preserve">demuestre la condición de Mipyme domiciliada en Colombia acreditará la </w:t>
      </w:r>
      <w:r w:rsidR="00157CA4">
        <w:rPr>
          <w:rFonts w:ascii="Arial" w:hAnsi="Arial" w:cs="Arial"/>
          <w:sz w:val="20"/>
          <w:szCs w:val="20"/>
        </w:rPr>
        <w:t>C</w:t>
      </w:r>
      <w:r w:rsidR="00346456">
        <w:rPr>
          <w:rFonts w:ascii="Arial" w:hAnsi="Arial" w:cs="Arial"/>
          <w:sz w:val="20"/>
          <w:szCs w:val="20"/>
        </w:rPr>
        <w:t xml:space="preserve">apacidad </w:t>
      </w:r>
      <w:r w:rsidR="00A96F5F">
        <w:rPr>
          <w:rFonts w:ascii="Arial" w:hAnsi="Arial" w:cs="Arial"/>
          <w:sz w:val="20"/>
          <w:szCs w:val="20"/>
        </w:rPr>
        <w:t>O</w:t>
      </w:r>
      <w:r w:rsidR="00346456">
        <w:rPr>
          <w:rFonts w:ascii="Arial" w:hAnsi="Arial" w:cs="Arial"/>
          <w:sz w:val="20"/>
          <w:szCs w:val="20"/>
        </w:rPr>
        <w:t xml:space="preserve">rganizacional de acuerdo con los indicadores señalados en la “Matriz 2 – Indicadores </w:t>
      </w:r>
      <w:r w:rsidR="003E0BD5">
        <w:rPr>
          <w:rFonts w:ascii="Arial" w:hAnsi="Arial" w:cs="Arial"/>
          <w:sz w:val="20"/>
          <w:szCs w:val="20"/>
        </w:rPr>
        <w:t xml:space="preserve">financieros y organizacionales”. El Proponente </w:t>
      </w:r>
      <w:r w:rsidR="00EB64CF">
        <w:rPr>
          <w:rFonts w:ascii="Arial" w:hAnsi="Arial" w:cs="Arial"/>
          <w:sz w:val="20"/>
          <w:szCs w:val="20"/>
        </w:rPr>
        <w:t xml:space="preserve">probará </w:t>
      </w:r>
      <w:r w:rsidR="003E0BD5">
        <w:rPr>
          <w:rFonts w:ascii="Arial" w:hAnsi="Arial" w:cs="Arial"/>
          <w:sz w:val="20"/>
          <w:szCs w:val="20"/>
        </w:rPr>
        <w:t xml:space="preserve">la </w:t>
      </w:r>
      <w:r w:rsidR="00723AF1">
        <w:rPr>
          <w:rFonts w:ascii="Arial" w:hAnsi="Arial" w:cs="Arial"/>
          <w:sz w:val="20"/>
          <w:szCs w:val="20"/>
        </w:rPr>
        <w:t xml:space="preserve">calidad </w:t>
      </w:r>
      <w:r w:rsidR="003E0BD5">
        <w:rPr>
          <w:rFonts w:ascii="Arial" w:hAnsi="Arial" w:cs="Arial"/>
          <w:sz w:val="20"/>
          <w:szCs w:val="20"/>
        </w:rPr>
        <w:t>de Mipyme con la copia del certificado del Registro Único de Proponentes</w:t>
      </w:r>
      <w:r w:rsidR="00056B24">
        <w:rPr>
          <w:rFonts w:ascii="Arial" w:hAnsi="Arial" w:cs="Arial"/>
          <w:sz w:val="20"/>
          <w:szCs w:val="20"/>
        </w:rPr>
        <w:t xml:space="preserve"> (RUP)</w:t>
      </w:r>
      <w:r w:rsidR="003E0BD5">
        <w:rPr>
          <w:rFonts w:ascii="Arial" w:hAnsi="Arial" w:cs="Arial"/>
          <w:sz w:val="20"/>
          <w:szCs w:val="20"/>
        </w:rPr>
        <w:t>, el cual deberá encontrarse vigente y en firme al momento de su presentación</w:t>
      </w:r>
      <w:r w:rsidR="00B967AE">
        <w:rPr>
          <w:rFonts w:ascii="Arial" w:hAnsi="Arial" w:cs="Arial"/>
          <w:sz w:val="20"/>
          <w:szCs w:val="20"/>
        </w:rPr>
        <w:t>.</w:t>
      </w:r>
    </w:p>
    <w:p w14:paraId="0A9362C0" w14:textId="6B47D8C6" w:rsidR="0013646F" w:rsidRPr="00BA09CA" w:rsidRDefault="0013646F" w:rsidP="00BF2EB7">
      <w:pPr>
        <w:jc w:val="both"/>
        <w:rPr>
          <w:rFonts w:ascii="Arial" w:hAnsi="Arial" w:cs="Arial"/>
          <w:sz w:val="20"/>
          <w:szCs w:val="20"/>
        </w:rPr>
      </w:pPr>
    </w:p>
    <w:p w14:paraId="2EA170EF" w14:textId="4A4A3CC7" w:rsidR="006C2EB0" w:rsidRPr="00BA09CA" w:rsidRDefault="006C2EB0" w:rsidP="00BF2EB7">
      <w:pPr>
        <w:pStyle w:val="InviasNormal"/>
        <w:numPr>
          <w:ilvl w:val="2"/>
          <w:numId w:val="93"/>
        </w:numPr>
        <w:jc w:val="both"/>
        <w:outlineLvl w:val="2"/>
        <w:rPr>
          <w:rFonts w:ascii="Arial" w:eastAsia="Arial" w:hAnsi="Arial" w:cs="Arial"/>
          <w:b/>
          <w:bCs/>
          <w:sz w:val="20"/>
          <w:szCs w:val="20"/>
          <w:lang w:val="es-CO"/>
        </w:rPr>
      </w:pPr>
      <w:bookmarkStart w:id="745" w:name="_Toc517187236"/>
      <w:bookmarkStart w:id="746" w:name="_Toc517187783"/>
      <w:bookmarkStart w:id="747" w:name="_Toc517187846"/>
      <w:bookmarkStart w:id="748" w:name="_Toc517189243"/>
      <w:bookmarkStart w:id="749" w:name="_Toc517247448"/>
      <w:bookmarkStart w:id="750" w:name="_Toc518033897"/>
      <w:bookmarkStart w:id="751" w:name="_Toc517187237"/>
      <w:bookmarkStart w:id="752" w:name="_Toc517187784"/>
      <w:bookmarkStart w:id="753" w:name="_Toc517187847"/>
      <w:bookmarkStart w:id="754" w:name="_Toc517189244"/>
      <w:bookmarkStart w:id="755" w:name="_Toc517247449"/>
      <w:bookmarkStart w:id="756" w:name="_Toc518033898"/>
      <w:bookmarkStart w:id="757" w:name="_Toc517187238"/>
      <w:bookmarkStart w:id="758" w:name="_Toc517187785"/>
      <w:bookmarkStart w:id="759" w:name="_Toc517187848"/>
      <w:bookmarkStart w:id="760" w:name="_Toc517189245"/>
      <w:bookmarkStart w:id="761" w:name="_Toc517247450"/>
      <w:bookmarkStart w:id="762" w:name="_Toc518033899"/>
      <w:bookmarkStart w:id="763" w:name="_Toc508648274"/>
      <w:bookmarkStart w:id="764" w:name="_Toc508984058"/>
      <w:bookmarkStart w:id="765" w:name="_Toc509843889"/>
      <w:bookmarkStart w:id="766" w:name="_Toc511924797"/>
      <w:bookmarkStart w:id="767" w:name="_Toc520226886"/>
      <w:bookmarkStart w:id="768" w:name="_Toc520297856"/>
      <w:bookmarkStart w:id="769" w:name="_Toc520317121"/>
      <w:bookmarkStart w:id="770" w:name="_Toc533083724"/>
      <w:bookmarkStart w:id="771" w:name="_Ref775718"/>
      <w:bookmarkStart w:id="772" w:name="_Toc35616392"/>
      <w:bookmarkStart w:id="773" w:name="_Toc40113354"/>
      <w:bookmarkStart w:id="774" w:name="_Toc108082917"/>
      <w:bookmarkStart w:id="775" w:name="_Toc108175042"/>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BA09CA">
        <w:rPr>
          <w:rFonts w:ascii="Arial" w:eastAsia="Arial" w:hAnsi="Arial" w:cs="Arial"/>
          <w:b/>
          <w:bCs/>
          <w:sz w:val="20"/>
          <w:szCs w:val="20"/>
          <w:lang w:val="es-CO"/>
        </w:rPr>
        <w:t>ACREDITACIÓN</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DE</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LA</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CAPACIDAD</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FINANCIERA</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Y</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ORGANIZACIONAL</w:t>
      </w:r>
      <w:bookmarkStart w:id="776" w:name="_Hlk516153904"/>
      <w:bookmarkEnd w:id="763"/>
      <w:bookmarkEnd w:id="764"/>
      <w:bookmarkEnd w:id="765"/>
      <w:bookmarkEnd w:id="766"/>
      <w:bookmarkEnd w:id="767"/>
      <w:bookmarkEnd w:id="768"/>
      <w:bookmarkEnd w:id="769"/>
      <w:bookmarkEnd w:id="770"/>
      <w:bookmarkEnd w:id="771"/>
      <w:bookmarkEnd w:id="772"/>
      <w:bookmarkEnd w:id="773"/>
      <w:bookmarkEnd w:id="774"/>
      <w:bookmarkEnd w:id="775"/>
      <w:r w:rsidR="002644ED" w:rsidRPr="00BA09CA">
        <w:rPr>
          <w:rFonts w:ascii="Arial" w:eastAsia="Arial" w:hAnsi="Arial" w:cs="Arial"/>
          <w:b/>
          <w:bCs/>
          <w:sz w:val="20"/>
          <w:szCs w:val="20"/>
          <w:lang w:val="es-CO"/>
        </w:rPr>
        <w:t xml:space="preserve"> </w:t>
      </w:r>
    </w:p>
    <w:p w14:paraId="02763CB2" w14:textId="64621782" w:rsidR="006C2EB0" w:rsidRPr="00BA09CA" w:rsidRDefault="006C2EB0" w:rsidP="00BF2EB7">
      <w:pPr>
        <w:pStyle w:val="InviasNormal"/>
        <w:numPr>
          <w:ilvl w:val="3"/>
          <w:numId w:val="93"/>
        </w:numPr>
        <w:jc w:val="both"/>
        <w:outlineLvl w:val="3"/>
        <w:rPr>
          <w:rFonts w:ascii="Arial" w:eastAsia="Arial" w:hAnsi="Arial" w:cs="Arial"/>
          <w:b/>
          <w:bCs/>
          <w:sz w:val="20"/>
          <w:szCs w:val="20"/>
          <w:lang w:val="es-CO"/>
        </w:rPr>
      </w:pPr>
      <w:bookmarkStart w:id="777" w:name="_Toc35616393"/>
      <w:bookmarkEnd w:id="776"/>
      <w:r w:rsidRPr="00BA09CA">
        <w:rPr>
          <w:rFonts w:ascii="Arial" w:eastAsia="Arial" w:hAnsi="Arial" w:cs="Arial"/>
          <w:b/>
          <w:bCs/>
          <w:sz w:val="20"/>
          <w:szCs w:val="20"/>
          <w:lang w:val="es-CO"/>
        </w:rPr>
        <w:t>PERSONAS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NATURALES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O</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JURÍDICAS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NACIONALES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Y</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EXTRANJERAS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CON</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DOMICILIO</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O</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SUCURSAL</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EN</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COLOMBIA</w:t>
      </w:r>
      <w:bookmarkEnd w:id="777"/>
    </w:p>
    <w:p w14:paraId="7A3A12BB" w14:textId="011BCF2E" w:rsidR="0005586F" w:rsidRPr="00BA09CA" w:rsidRDefault="00A35A30" w:rsidP="00E63264">
      <w:pPr>
        <w:pStyle w:val="InviasNormal"/>
        <w:jc w:val="both"/>
        <w:rPr>
          <w:rFonts w:ascii="Arial" w:hAnsi="Arial" w:cs="Arial"/>
          <w:sz w:val="20"/>
          <w:szCs w:val="20"/>
          <w:lang w:val="es-CO"/>
        </w:rPr>
      </w:pPr>
      <w:r w:rsidRPr="00BA09CA">
        <w:rPr>
          <w:rFonts w:ascii="Arial" w:hAnsi="Arial" w:cs="Arial"/>
          <w:sz w:val="20"/>
          <w:szCs w:val="20"/>
          <w:lang w:val="es-CO"/>
        </w:rPr>
        <w:t xml:space="preserve">La evaluación financiera y organizacional de las propuestas se efectuará a partir de la información contenida en el </w:t>
      </w:r>
      <w:r w:rsidR="00F12FAF">
        <w:rPr>
          <w:rFonts w:ascii="Arial" w:hAnsi="Arial" w:cs="Arial"/>
          <w:sz w:val="20"/>
          <w:szCs w:val="20"/>
          <w:lang w:val="es-CO"/>
        </w:rPr>
        <w:t xml:space="preserve">Registro </w:t>
      </w:r>
      <w:r w:rsidR="00710444">
        <w:rPr>
          <w:rFonts w:ascii="Arial" w:hAnsi="Arial" w:cs="Arial"/>
          <w:sz w:val="20"/>
          <w:szCs w:val="20"/>
          <w:lang w:val="es-CO"/>
        </w:rPr>
        <w:t>Ú</w:t>
      </w:r>
      <w:r w:rsidR="00F12FAF">
        <w:rPr>
          <w:rFonts w:ascii="Arial" w:hAnsi="Arial" w:cs="Arial"/>
          <w:sz w:val="20"/>
          <w:szCs w:val="20"/>
          <w:lang w:val="es-CO"/>
        </w:rPr>
        <w:t xml:space="preserve">nico de Proponentes </w:t>
      </w:r>
      <w:r w:rsidRPr="00BA09CA">
        <w:rPr>
          <w:rFonts w:ascii="Arial" w:hAnsi="Arial" w:cs="Arial"/>
          <w:sz w:val="20"/>
          <w:szCs w:val="20"/>
          <w:lang w:val="es-CO"/>
        </w:rPr>
        <w:t>vigente y en firme</w:t>
      </w:r>
      <w:r w:rsidR="00A0712A">
        <w:rPr>
          <w:rFonts w:ascii="Arial" w:hAnsi="Arial" w:cs="Arial"/>
          <w:sz w:val="20"/>
          <w:szCs w:val="20"/>
          <w:lang w:val="es-CO"/>
        </w:rPr>
        <w:t xml:space="preserve"> al </w:t>
      </w:r>
      <w:r w:rsidR="00131312">
        <w:rPr>
          <w:rFonts w:ascii="Arial" w:hAnsi="Arial" w:cs="Arial"/>
          <w:sz w:val="20"/>
          <w:szCs w:val="20"/>
          <w:lang w:val="es-CO"/>
        </w:rPr>
        <w:t>momento de su presentación</w:t>
      </w:r>
      <w:r w:rsidRPr="00BA09CA">
        <w:rPr>
          <w:rFonts w:ascii="Arial" w:hAnsi="Arial" w:cs="Arial"/>
          <w:sz w:val="20"/>
          <w:szCs w:val="20"/>
          <w:lang w:val="es-CO"/>
        </w:rPr>
        <w:t xml:space="preserve">. En tal sentido, la evaluación de la </w:t>
      </w:r>
      <w:r w:rsidR="00ED31AD">
        <w:rPr>
          <w:rFonts w:ascii="Arial" w:hAnsi="Arial" w:cs="Arial"/>
          <w:sz w:val="20"/>
          <w:szCs w:val="20"/>
          <w:lang w:val="es-CO"/>
        </w:rPr>
        <w:t>C</w:t>
      </w:r>
      <w:r w:rsidRPr="00BA09CA">
        <w:rPr>
          <w:rFonts w:ascii="Arial" w:hAnsi="Arial" w:cs="Arial"/>
          <w:sz w:val="20"/>
          <w:szCs w:val="20"/>
          <w:lang w:val="es-CO"/>
        </w:rPr>
        <w:t xml:space="preserve">apacidad </w:t>
      </w:r>
      <w:r w:rsidR="00ED31AD">
        <w:rPr>
          <w:rFonts w:ascii="Arial" w:hAnsi="Arial" w:cs="Arial"/>
          <w:sz w:val="20"/>
          <w:szCs w:val="20"/>
          <w:lang w:val="es-CO"/>
        </w:rPr>
        <w:t>F</w:t>
      </w:r>
      <w:r w:rsidRPr="00BA09CA">
        <w:rPr>
          <w:rFonts w:ascii="Arial" w:hAnsi="Arial" w:cs="Arial"/>
          <w:sz w:val="20"/>
          <w:szCs w:val="20"/>
          <w:lang w:val="es-CO"/>
        </w:rPr>
        <w:t xml:space="preserve">inanciera se realizará de acuerdo con la información reportada en el </w:t>
      </w:r>
      <w:r w:rsidR="0DD631EE" w:rsidRPr="00BA09CA">
        <w:rPr>
          <w:rFonts w:ascii="Arial" w:hAnsi="Arial" w:cs="Arial"/>
          <w:sz w:val="20"/>
          <w:szCs w:val="20"/>
          <w:lang w:val="es-CO"/>
        </w:rPr>
        <w:t>RUP</w:t>
      </w:r>
      <w:r w:rsidR="009F3A96">
        <w:rPr>
          <w:rFonts w:ascii="Arial" w:hAnsi="Arial" w:cs="Arial"/>
          <w:sz w:val="20"/>
          <w:szCs w:val="20"/>
          <w:lang w:val="es-CO"/>
        </w:rPr>
        <w:t>,</w:t>
      </w:r>
      <w:r w:rsidRPr="00BA09CA">
        <w:rPr>
          <w:rFonts w:ascii="Arial" w:hAnsi="Arial" w:cs="Arial"/>
          <w:sz w:val="20"/>
          <w:szCs w:val="20"/>
          <w:lang w:val="es-CO"/>
        </w:rPr>
        <w:t xml:space="preserve"> </w:t>
      </w:r>
      <w:r w:rsidR="009F3A96">
        <w:rPr>
          <w:rFonts w:ascii="Arial" w:hAnsi="Arial" w:cs="Arial"/>
          <w:sz w:val="20"/>
          <w:szCs w:val="20"/>
          <w:lang w:val="es-CO"/>
        </w:rPr>
        <w:t>conforme</w:t>
      </w:r>
      <w:r w:rsidRPr="00BA09CA">
        <w:rPr>
          <w:rFonts w:ascii="Arial" w:hAnsi="Arial" w:cs="Arial"/>
          <w:sz w:val="20"/>
          <w:szCs w:val="20"/>
          <w:lang w:val="es-CO"/>
        </w:rPr>
        <w:t xml:space="preserve"> con las disposiciones establecidas en la</w:t>
      </w:r>
      <w:r w:rsidR="00685D22">
        <w:rPr>
          <w:rFonts w:ascii="Arial" w:hAnsi="Arial" w:cs="Arial"/>
          <w:sz w:val="20"/>
          <w:szCs w:val="20"/>
          <w:lang w:val="es-CO"/>
        </w:rPr>
        <w:t>s</w:t>
      </w:r>
      <w:r w:rsidRPr="00BA09CA">
        <w:rPr>
          <w:rFonts w:ascii="Arial" w:hAnsi="Arial" w:cs="Arial"/>
          <w:sz w:val="20"/>
          <w:szCs w:val="20"/>
          <w:lang w:val="es-CO"/>
        </w:rPr>
        <w:t xml:space="preserve"> Subsecci</w:t>
      </w:r>
      <w:r w:rsidR="00BE6EF5">
        <w:rPr>
          <w:rFonts w:ascii="Arial" w:hAnsi="Arial" w:cs="Arial"/>
          <w:sz w:val="20"/>
          <w:szCs w:val="20"/>
          <w:lang w:val="es-CO"/>
        </w:rPr>
        <w:t>o</w:t>
      </w:r>
      <w:r w:rsidRPr="00BA09CA">
        <w:rPr>
          <w:rFonts w:ascii="Arial" w:hAnsi="Arial" w:cs="Arial"/>
          <w:sz w:val="20"/>
          <w:szCs w:val="20"/>
          <w:lang w:val="es-CO"/>
        </w:rPr>
        <w:t>n</w:t>
      </w:r>
      <w:r w:rsidR="00BE6EF5">
        <w:rPr>
          <w:rFonts w:ascii="Arial" w:hAnsi="Arial" w:cs="Arial"/>
          <w:sz w:val="20"/>
          <w:szCs w:val="20"/>
          <w:lang w:val="es-CO"/>
        </w:rPr>
        <w:t>es</w:t>
      </w:r>
      <w:r w:rsidRPr="00BA09CA">
        <w:rPr>
          <w:rFonts w:ascii="Arial" w:hAnsi="Arial" w:cs="Arial"/>
          <w:sz w:val="20"/>
          <w:szCs w:val="20"/>
          <w:lang w:val="es-CO"/>
        </w:rPr>
        <w:t xml:space="preserve"> 5</w:t>
      </w:r>
      <w:r w:rsidR="0088180C">
        <w:rPr>
          <w:rFonts w:ascii="Arial" w:hAnsi="Arial" w:cs="Arial"/>
          <w:sz w:val="20"/>
          <w:szCs w:val="20"/>
          <w:lang w:val="es-CO"/>
        </w:rPr>
        <w:t xml:space="preserve"> </w:t>
      </w:r>
      <w:r w:rsidR="0088180C" w:rsidDel="00BE6EF5">
        <w:rPr>
          <w:rFonts w:ascii="Arial" w:hAnsi="Arial" w:cs="Arial"/>
          <w:sz w:val="20"/>
          <w:szCs w:val="20"/>
          <w:lang w:val="es-CO"/>
        </w:rPr>
        <w:t xml:space="preserve">y </w:t>
      </w:r>
      <w:r w:rsidR="0088180C">
        <w:rPr>
          <w:rFonts w:ascii="Arial" w:hAnsi="Arial" w:cs="Arial"/>
          <w:sz w:val="20"/>
          <w:szCs w:val="20"/>
          <w:lang w:val="es-CO"/>
        </w:rPr>
        <w:t>6</w:t>
      </w:r>
      <w:r w:rsidRPr="00BA09CA">
        <w:rPr>
          <w:rFonts w:ascii="Arial" w:hAnsi="Arial" w:cs="Arial"/>
          <w:sz w:val="20"/>
          <w:szCs w:val="20"/>
          <w:lang w:val="es-CO"/>
        </w:rPr>
        <w:t xml:space="preserve">, de la Sección 1, del Capítulo 1, del Título 1, de la Parte 2 del Decreto 1082 de 2015 o las normas que las modifiquen, adicionen o sustituyan, por lo </w:t>
      </w:r>
      <w:r w:rsidR="00526D5F" w:rsidRPr="00BA09CA">
        <w:rPr>
          <w:rFonts w:ascii="Arial" w:hAnsi="Arial" w:cs="Arial"/>
          <w:sz w:val="20"/>
          <w:szCs w:val="20"/>
          <w:lang w:val="es-CO"/>
        </w:rPr>
        <w:t xml:space="preserve">cual </w:t>
      </w:r>
      <w:r w:rsidR="00B410D6" w:rsidRPr="00BA09CA">
        <w:rPr>
          <w:rFonts w:ascii="Arial" w:hAnsi="Arial" w:cs="Arial"/>
          <w:sz w:val="20"/>
          <w:szCs w:val="20"/>
          <w:lang w:val="es-CO"/>
        </w:rPr>
        <w:t>la Entidad al momento de evaluar la oferta</w:t>
      </w:r>
      <w:r w:rsidRPr="00BA09CA">
        <w:rPr>
          <w:rFonts w:ascii="Arial" w:hAnsi="Arial" w:cs="Arial"/>
          <w:sz w:val="20"/>
          <w:szCs w:val="20"/>
          <w:lang w:val="es-CO"/>
        </w:rPr>
        <w:t xml:space="preserve"> tomará la información financiera del mejor año fiscal que se refleje en el registro del </w:t>
      </w:r>
      <w:r w:rsidR="50644C2E" w:rsidRPr="00BA09CA">
        <w:rPr>
          <w:rFonts w:ascii="Arial" w:hAnsi="Arial" w:cs="Arial"/>
          <w:sz w:val="20"/>
          <w:szCs w:val="20"/>
          <w:lang w:val="es-CO"/>
        </w:rPr>
        <w:t>P</w:t>
      </w:r>
      <w:r w:rsidR="31287226" w:rsidRPr="00BA09CA">
        <w:rPr>
          <w:rFonts w:ascii="Arial" w:hAnsi="Arial" w:cs="Arial"/>
          <w:sz w:val="20"/>
          <w:szCs w:val="20"/>
          <w:lang w:val="es-CO"/>
        </w:rPr>
        <w:t>roponente</w:t>
      </w:r>
      <w:r w:rsidRPr="00BA09CA">
        <w:rPr>
          <w:rFonts w:ascii="Arial" w:hAnsi="Arial" w:cs="Arial"/>
          <w:sz w:val="20"/>
          <w:szCs w:val="20"/>
          <w:lang w:val="es-CO"/>
        </w:rPr>
        <w:t xml:space="preserve"> y que esté vigente y en firme</w:t>
      </w:r>
      <w:r w:rsidR="00B410D6" w:rsidRPr="00BA09CA">
        <w:rPr>
          <w:rFonts w:ascii="Arial" w:hAnsi="Arial" w:cs="Arial"/>
          <w:sz w:val="20"/>
          <w:szCs w:val="20"/>
          <w:lang w:val="es-CO"/>
        </w:rPr>
        <w:t>.</w:t>
      </w:r>
    </w:p>
    <w:p w14:paraId="3A1D178C" w14:textId="1410DACF" w:rsidR="00EC5691" w:rsidRDefault="00B0208E" w:rsidP="00AB1346">
      <w:pPr>
        <w:widowControl w:val="0"/>
        <w:jc w:val="both"/>
        <w:rPr>
          <w:rFonts w:ascii="Arial" w:eastAsia="Arial" w:hAnsi="Arial" w:cs="Arial"/>
          <w:sz w:val="20"/>
          <w:szCs w:val="20"/>
        </w:rPr>
      </w:pPr>
      <w:r w:rsidRPr="00BA09CA">
        <w:rPr>
          <w:rFonts w:ascii="Arial" w:eastAsia="Arial" w:hAnsi="Arial" w:cs="Arial"/>
          <w:sz w:val="20"/>
          <w:szCs w:val="20"/>
        </w:rPr>
        <w:t xml:space="preserve">Los </w:t>
      </w:r>
      <w:r w:rsidR="0084455C" w:rsidRPr="00BA09CA">
        <w:rPr>
          <w:rFonts w:ascii="Arial" w:eastAsia="Arial" w:hAnsi="Arial" w:cs="Arial"/>
          <w:sz w:val="20"/>
          <w:szCs w:val="20"/>
        </w:rPr>
        <w:t xml:space="preserve">Proponentes </w:t>
      </w:r>
      <w:r w:rsidRPr="00BA09CA">
        <w:rPr>
          <w:rFonts w:ascii="Arial" w:eastAsia="Arial" w:hAnsi="Arial" w:cs="Arial"/>
          <w:sz w:val="20"/>
          <w:szCs w:val="20"/>
        </w:rPr>
        <w:t xml:space="preserve">extranjeros sin domicilio o </w:t>
      </w:r>
      <w:r w:rsidR="00B87D9E">
        <w:rPr>
          <w:rFonts w:ascii="Arial" w:eastAsia="Arial" w:hAnsi="Arial" w:cs="Arial"/>
          <w:sz w:val="20"/>
          <w:szCs w:val="20"/>
        </w:rPr>
        <w:t>S</w:t>
      </w:r>
      <w:r w:rsidRPr="00BA09CA">
        <w:rPr>
          <w:rFonts w:ascii="Arial" w:eastAsia="Arial" w:hAnsi="Arial" w:cs="Arial"/>
          <w:sz w:val="20"/>
          <w:szCs w:val="20"/>
        </w:rPr>
        <w:t>ucursal en Colombia no están obligados a tener R</w:t>
      </w:r>
      <w:r w:rsidR="00315784">
        <w:rPr>
          <w:rFonts w:ascii="Arial" w:eastAsia="Arial" w:hAnsi="Arial" w:cs="Arial"/>
          <w:sz w:val="20"/>
          <w:szCs w:val="20"/>
        </w:rPr>
        <w:t>egistro Único de Proponentes (R</w:t>
      </w:r>
      <w:r w:rsidRPr="00BA09CA">
        <w:rPr>
          <w:rFonts w:ascii="Arial" w:eastAsia="Arial" w:hAnsi="Arial" w:cs="Arial"/>
          <w:sz w:val="20"/>
          <w:szCs w:val="20"/>
        </w:rPr>
        <w:t>UP</w:t>
      </w:r>
      <w:r w:rsidR="00315784">
        <w:rPr>
          <w:rFonts w:ascii="Arial" w:eastAsia="Arial" w:hAnsi="Arial" w:cs="Arial"/>
          <w:sz w:val="20"/>
          <w:szCs w:val="20"/>
        </w:rPr>
        <w:t>)</w:t>
      </w:r>
      <w:r w:rsidRPr="00BA09CA">
        <w:rPr>
          <w:rFonts w:ascii="Arial" w:eastAsia="Arial" w:hAnsi="Arial" w:cs="Arial"/>
          <w:sz w:val="20"/>
          <w:szCs w:val="20"/>
        </w:rPr>
        <w:t xml:space="preserve"> y por tanto la verificación de esta información procederá en los términos definidos en el </w:t>
      </w:r>
      <w:r w:rsidR="00EF1F2B" w:rsidRPr="00BA09CA">
        <w:rPr>
          <w:rFonts w:ascii="Arial" w:eastAsia="Arial" w:hAnsi="Arial" w:cs="Arial"/>
          <w:sz w:val="20"/>
          <w:szCs w:val="20"/>
        </w:rPr>
        <w:t>siguiente</w:t>
      </w:r>
      <w:r w:rsidRPr="00BA09CA">
        <w:rPr>
          <w:rFonts w:ascii="Arial" w:eastAsia="Arial" w:hAnsi="Arial" w:cs="Arial"/>
          <w:sz w:val="20"/>
          <w:szCs w:val="20"/>
        </w:rPr>
        <w:t xml:space="preserve"> numeral</w:t>
      </w:r>
      <w:r w:rsidR="00EF1F2B" w:rsidRPr="00BA09CA">
        <w:rPr>
          <w:rFonts w:ascii="Arial" w:eastAsia="Arial" w:hAnsi="Arial" w:cs="Arial"/>
          <w:sz w:val="20"/>
          <w:szCs w:val="20"/>
        </w:rPr>
        <w:t>.</w:t>
      </w:r>
    </w:p>
    <w:p w14:paraId="1217A683" w14:textId="77777777" w:rsidR="00DB4ECB" w:rsidRDefault="00DB4ECB" w:rsidP="00AB1346">
      <w:pPr>
        <w:widowControl w:val="0"/>
        <w:jc w:val="both"/>
        <w:rPr>
          <w:rFonts w:ascii="Arial" w:eastAsia="Arial" w:hAnsi="Arial" w:cs="Arial"/>
          <w:sz w:val="20"/>
          <w:szCs w:val="20"/>
        </w:rPr>
      </w:pPr>
    </w:p>
    <w:p w14:paraId="3C57C9FB" w14:textId="77777777" w:rsidR="007D06E2" w:rsidRPr="00BA09CA" w:rsidRDefault="007D06E2" w:rsidP="00AB1346">
      <w:pPr>
        <w:widowControl w:val="0"/>
        <w:jc w:val="both"/>
        <w:rPr>
          <w:rFonts w:ascii="Arial" w:eastAsia="Arial" w:hAnsi="Arial" w:cs="Arial"/>
          <w:sz w:val="20"/>
          <w:szCs w:val="20"/>
        </w:rPr>
      </w:pPr>
    </w:p>
    <w:p w14:paraId="69ED4D0E" w14:textId="6C3C438C" w:rsidR="006C2EB0" w:rsidRPr="00BA09CA" w:rsidRDefault="006C2EB0" w:rsidP="00BF2EB7">
      <w:pPr>
        <w:pStyle w:val="InviasNormal"/>
        <w:numPr>
          <w:ilvl w:val="3"/>
          <w:numId w:val="93"/>
        </w:numPr>
        <w:spacing w:before="0" w:after="0"/>
        <w:jc w:val="both"/>
        <w:outlineLvl w:val="3"/>
        <w:rPr>
          <w:rFonts w:ascii="Arial" w:eastAsia="Arial" w:hAnsi="Arial" w:cs="Arial"/>
          <w:b/>
          <w:bCs/>
          <w:sz w:val="20"/>
          <w:szCs w:val="20"/>
          <w:lang w:val="es-CO"/>
        </w:rPr>
      </w:pPr>
      <w:bookmarkStart w:id="778" w:name="_Ref776902"/>
      <w:bookmarkStart w:id="779" w:name="_Toc35616394"/>
      <w:r w:rsidRPr="00BA09CA">
        <w:rPr>
          <w:rFonts w:ascii="Arial" w:eastAsia="Arial" w:hAnsi="Arial" w:cs="Arial"/>
          <w:b/>
          <w:bCs/>
          <w:sz w:val="20"/>
          <w:szCs w:val="20"/>
          <w:lang w:val="es-CO"/>
        </w:rPr>
        <w:t>PERSONAS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NATURALES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O</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JURÍDICAS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EXTRANJERAS</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SIN</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DOMICILIO</w:t>
      </w:r>
      <w:r w:rsidR="00A20FC5" w:rsidRPr="00BA09CA">
        <w:rPr>
          <w:rFonts w:ascii="Arial" w:eastAsia="Arial" w:hAnsi="Arial" w:cs="Arial"/>
          <w:b/>
          <w:bCs/>
          <w:sz w:val="20"/>
          <w:szCs w:val="20"/>
          <w:lang w:val="es-CO"/>
        </w:rPr>
        <w:t xml:space="preserve"> O SUCURSAL</w:t>
      </w:r>
      <w:r w:rsidR="00750230"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EN</w:t>
      </w:r>
      <w:r w:rsidR="002644ED" w:rsidRPr="00BA09CA">
        <w:rPr>
          <w:rFonts w:ascii="Arial" w:eastAsia="Arial" w:hAnsi="Arial" w:cs="Arial"/>
          <w:b/>
          <w:bCs/>
          <w:sz w:val="20"/>
          <w:szCs w:val="20"/>
          <w:lang w:val="es-CO"/>
        </w:rPr>
        <w:t xml:space="preserve"> </w:t>
      </w:r>
      <w:r w:rsidRPr="00BA09CA">
        <w:rPr>
          <w:rFonts w:ascii="Arial" w:eastAsia="Arial" w:hAnsi="Arial" w:cs="Arial"/>
          <w:b/>
          <w:bCs/>
          <w:sz w:val="20"/>
          <w:szCs w:val="20"/>
          <w:lang w:val="es-CO"/>
        </w:rPr>
        <w:t>COLOMBIA</w:t>
      </w:r>
      <w:bookmarkStart w:id="780" w:name="_Hlk516154006"/>
      <w:bookmarkEnd w:id="778"/>
      <w:bookmarkEnd w:id="779"/>
    </w:p>
    <w:p w14:paraId="745ED725" w14:textId="77777777" w:rsidR="00567DD5" w:rsidRDefault="00567DD5" w:rsidP="00E63264">
      <w:pPr>
        <w:tabs>
          <w:tab w:val="left" w:pos="5103"/>
        </w:tabs>
        <w:jc w:val="both"/>
        <w:rPr>
          <w:rFonts w:ascii="Arial" w:hAnsi="Arial" w:cs="Arial"/>
          <w:sz w:val="20"/>
          <w:szCs w:val="20"/>
        </w:rPr>
      </w:pPr>
      <w:bookmarkStart w:id="781" w:name="_Hlk516154029"/>
      <w:bookmarkEnd w:id="780"/>
    </w:p>
    <w:p w14:paraId="70D2526B" w14:textId="10F9AAF6" w:rsidR="00811D4F" w:rsidRPr="00BA09CA" w:rsidRDefault="006C2EB0" w:rsidP="00AB1346">
      <w:pPr>
        <w:tabs>
          <w:tab w:val="left" w:pos="5103"/>
        </w:tabs>
        <w:jc w:val="both"/>
        <w:rPr>
          <w:rFonts w:ascii="Arial" w:eastAsia="Arial" w:hAnsi="Arial" w:cs="Arial"/>
          <w:sz w:val="20"/>
          <w:szCs w:val="20"/>
        </w:rPr>
      </w:pPr>
      <w:r w:rsidRPr="00BA09CA">
        <w:rPr>
          <w:rFonts w:ascii="Arial" w:hAnsi="Arial" w:cs="Arial"/>
          <w:sz w:val="20"/>
          <w:szCs w:val="20"/>
        </w:rPr>
        <w:t>Los</w:t>
      </w:r>
      <w:r w:rsidR="002644ED" w:rsidRPr="00BA09CA">
        <w:rPr>
          <w:rFonts w:ascii="Arial" w:eastAsia="Arial" w:hAnsi="Arial" w:cs="Arial"/>
          <w:sz w:val="20"/>
          <w:szCs w:val="20"/>
        </w:rPr>
        <w:t xml:space="preserve"> </w:t>
      </w:r>
      <w:r w:rsidR="69EC7618" w:rsidRPr="00BA09CA">
        <w:rPr>
          <w:rFonts w:ascii="Arial" w:hAnsi="Arial" w:cs="Arial"/>
          <w:sz w:val="20"/>
          <w:szCs w:val="20"/>
        </w:rPr>
        <w:t>P</w:t>
      </w:r>
      <w:r w:rsidR="3CB3BAA1" w:rsidRPr="00BA09CA">
        <w:rPr>
          <w:rFonts w:ascii="Arial" w:hAnsi="Arial" w:cs="Arial"/>
          <w:sz w:val="20"/>
          <w:szCs w:val="20"/>
        </w:rPr>
        <w:t>roponentes</w:t>
      </w:r>
      <w:r w:rsidR="002644ED" w:rsidRPr="00BA09CA">
        <w:rPr>
          <w:rFonts w:ascii="Arial" w:eastAsia="Arial" w:hAnsi="Arial" w:cs="Arial"/>
          <w:sz w:val="20"/>
          <w:szCs w:val="20"/>
        </w:rPr>
        <w:t xml:space="preserve"> </w:t>
      </w:r>
      <w:r w:rsidRPr="00BA09CA">
        <w:rPr>
          <w:rFonts w:ascii="Arial" w:hAnsi="Arial" w:cs="Arial"/>
          <w:sz w:val="20"/>
          <w:szCs w:val="20"/>
        </w:rPr>
        <w:t>extranjeros</w:t>
      </w:r>
      <w:r w:rsidR="002644ED" w:rsidRPr="00BA09CA">
        <w:rPr>
          <w:rFonts w:ascii="Arial" w:eastAsia="Arial" w:hAnsi="Arial" w:cs="Arial"/>
          <w:sz w:val="20"/>
          <w:szCs w:val="20"/>
        </w:rPr>
        <w:t xml:space="preserve"> </w:t>
      </w:r>
      <w:r w:rsidR="39B964F8" w:rsidRPr="00BA09CA">
        <w:rPr>
          <w:rFonts w:ascii="Arial" w:eastAsia="Arial" w:hAnsi="Arial" w:cs="Arial"/>
          <w:sz w:val="20"/>
          <w:szCs w:val="20"/>
        </w:rPr>
        <w:t xml:space="preserve">sin domicilio o </w:t>
      </w:r>
      <w:r w:rsidR="00B87D9E">
        <w:rPr>
          <w:rFonts w:ascii="Arial" w:eastAsia="Arial" w:hAnsi="Arial" w:cs="Arial"/>
          <w:sz w:val="20"/>
          <w:szCs w:val="20"/>
        </w:rPr>
        <w:t>S</w:t>
      </w:r>
      <w:r w:rsidR="39B964F8" w:rsidRPr="00BA09CA">
        <w:rPr>
          <w:rFonts w:ascii="Arial" w:eastAsia="Arial" w:hAnsi="Arial" w:cs="Arial"/>
          <w:sz w:val="20"/>
          <w:szCs w:val="20"/>
        </w:rPr>
        <w:t>ucursal en Colombia</w:t>
      </w:r>
      <w:r w:rsidR="2C0135A1" w:rsidRPr="00BA09CA">
        <w:rPr>
          <w:rFonts w:ascii="Arial" w:eastAsia="Arial" w:hAnsi="Arial" w:cs="Arial"/>
          <w:sz w:val="20"/>
          <w:szCs w:val="20"/>
        </w:rPr>
        <w:t xml:space="preserve"> </w:t>
      </w:r>
      <w:r w:rsidRPr="00BA09CA">
        <w:rPr>
          <w:rFonts w:ascii="Arial" w:hAnsi="Arial" w:cs="Arial"/>
          <w:sz w:val="20"/>
          <w:szCs w:val="20"/>
        </w:rPr>
        <w:t>deberán</w:t>
      </w:r>
      <w:r w:rsidR="002644ED" w:rsidRPr="00BA09CA">
        <w:rPr>
          <w:rFonts w:ascii="Arial" w:eastAsia="Arial" w:hAnsi="Arial" w:cs="Arial"/>
          <w:sz w:val="20"/>
          <w:szCs w:val="20"/>
        </w:rPr>
        <w:t xml:space="preserve"> </w:t>
      </w:r>
      <w:r w:rsidR="000F7EBC" w:rsidRPr="00BA09CA">
        <w:rPr>
          <w:rFonts w:ascii="Arial" w:hAnsi="Arial" w:cs="Arial"/>
          <w:sz w:val="20"/>
          <w:szCs w:val="20"/>
        </w:rPr>
        <w:t>allegar</w:t>
      </w:r>
      <w:r w:rsidR="000F7EBC"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siguiente</w:t>
      </w:r>
      <w:r w:rsidR="002644ED" w:rsidRPr="00BA09CA">
        <w:rPr>
          <w:rFonts w:ascii="Arial" w:eastAsia="Arial" w:hAnsi="Arial" w:cs="Arial"/>
          <w:sz w:val="20"/>
          <w:szCs w:val="20"/>
        </w:rPr>
        <w:t xml:space="preserve"> </w:t>
      </w:r>
      <w:r w:rsidRPr="00BA09CA">
        <w:rPr>
          <w:rFonts w:ascii="Arial" w:hAnsi="Arial" w:cs="Arial"/>
          <w:sz w:val="20"/>
          <w:szCs w:val="20"/>
        </w:rPr>
        <w:t>información</w:t>
      </w:r>
      <w:r w:rsidR="002644ED" w:rsidRPr="00BA09CA">
        <w:rPr>
          <w:rFonts w:ascii="Arial" w:eastAsia="Arial" w:hAnsi="Arial" w:cs="Arial"/>
          <w:sz w:val="20"/>
          <w:szCs w:val="20"/>
        </w:rPr>
        <w:t xml:space="preserve"> </w:t>
      </w:r>
      <w:r w:rsidRPr="00BA09CA">
        <w:rPr>
          <w:rFonts w:ascii="Arial" w:hAnsi="Arial" w:cs="Arial"/>
          <w:sz w:val="20"/>
          <w:szCs w:val="20"/>
        </w:rPr>
        <w:t>financiera</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conformidad</w:t>
      </w:r>
      <w:r w:rsidR="002644ED" w:rsidRPr="00BA09CA">
        <w:rPr>
          <w:rFonts w:ascii="Arial" w:eastAsia="Arial" w:hAnsi="Arial" w:cs="Arial"/>
          <w:sz w:val="20"/>
          <w:szCs w:val="20"/>
        </w:rPr>
        <w:t xml:space="preserve"> </w:t>
      </w:r>
      <w:r w:rsidRPr="00BA09CA">
        <w:rPr>
          <w:rFonts w:ascii="Arial" w:hAnsi="Arial" w:cs="Arial"/>
          <w:sz w:val="20"/>
          <w:szCs w:val="20"/>
        </w:rPr>
        <w:t>con</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legislación</w:t>
      </w:r>
      <w:r w:rsidR="002644ED" w:rsidRPr="00BA09CA">
        <w:rPr>
          <w:rFonts w:ascii="Arial" w:eastAsia="Arial" w:hAnsi="Arial" w:cs="Arial"/>
          <w:sz w:val="20"/>
          <w:szCs w:val="20"/>
        </w:rPr>
        <w:t xml:space="preserve"> </w:t>
      </w:r>
      <w:r w:rsidRPr="00BA09CA">
        <w:rPr>
          <w:rFonts w:ascii="Arial" w:hAnsi="Arial" w:cs="Arial"/>
          <w:sz w:val="20"/>
          <w:szCs w:val="20"/>
        </w:rPr>
        <w:t>propia</w:t>
      </w:r>
      <w:r w:rsidR="002644ED" w:rsidRPr="00BA09CA">
        <w:rPr>
          <w:rFonts w:ascii="Arial" w:eastAsia="Arial" w:hAnsi="Arial" w:cs="Arial"/>
          <w:sz w:val="20"/>
          <w:szCs w:val="20"/>
        </w:rPr>
        <w:t xml:space="preserve"> </w:t>
      </w:r>
      <w:r w:rsidRPr="00BA09CA">
        <w:rPr>
          <w:rFonts w:ascii="Arial" w:hAnsi="Arial" w:cs="Arial"/>
          <w:sz w:val="20"/>
          <w:szCs w:val="20"/>
        </w:rPr>
        <w:t>del</w:t>
      </w:r>
      <w:r w:rsidR="002644ED" w:rsidRPr="00BA09CA">
        <w:rPr>
          <w:rFonts w:ascii="Arial" w:eastAsia="Arial" w:hAnsi="Arial" w:cs="Arial"/>
          <w:sz w:val="20"/>
          <w:szCs w:val="20"/>
        </w:rPr>
        <w:t xml:space="preserve"> </w:t>
      </w:r>
      <w:r w:rsidRPr="00BA09CA">
        <w:rPr>
          <w:rFonts w:ascii="Arial" w:hAnsi="Arial" w:cs="Arial"/>
          <w:sz w:val="20"/>
          <w:szCs w:val="20"/>
        </w:rPr>
        <w:t>país</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002C59B4" w:rsidRPr="00BA09CA">
        <w:rPr>
          <w:rFonts w:ascii="Arial" w:hAnsi="Arial" w:cs="Arial"/>
          <w:sz w:val="20"/>
          <w:szCs w:val="20"/>
        </w:rPr>
        <w:t>origen</w:t>
      </w:r>
      <w:r w:rsidRPr="00BA09CA">
        <w:rPr>
          <w:rFonts w:ascii="Arial" w:hAnsi="Arial" w:cs="Arial"/>
          <w:sz w:val="20"/>
          <w:szCs w:val="20"/>
        </w:rPr>
        <w:t>.</w:t>
      </w:r>
      <w:r w:rsidR="002644ED" w:rsidRPr="00BA09CA">
        <w:rPr>
          <w:rFonts w:ascii="Arial" w:eastAsia="Arial" w:hAnsi="Arial" w:cs="Arial"/>
          <w:sz w:val="20"/>
          <w:szCs w:val="20"/>
        </w:rPr>
        <w:t xml:space="preserve"> </w:t>
      </w:r>
      <w:r w:rsidRPr="00BA09CA">
        <w:rPr>
          <w:rFonts w:ascii="Arial" w:hAnsi="Arial" w:cs="Arial"/>
          <w:sz w:val="20"/>
          <w:szCs w:val="20"/>
        </w:rPr>
        <w:t>Los</w:t>
      </w:r>
      <w:r w:rsidR="002644ED" w:rsidRPr="00BA09CA">
        <w:rPr>
          <w:rFonts w:ascii="Arial" w:eastAsia="Arial" w:hAnsi="Arial" w:cs="Arial"/>
          <w:sz w:val="20"/>
          <w:szCs w:val="20"/>
        </w:rPr>
        <w:t xml:space="preserve"> </w:t>
      </w:r>
      <w:r w:rsidRPr="00BA09CA">
        <w:rPr>
          <w:rFonts w:ascii="Arial" w:hAnsi="Arial" w:cs="Arial"/>
          <w:sz w:val="20"/>
          <w:szCs w:val="20"/>
        </w:rPr>
        <w:t>valores</w:t>
      </w:r>
      <w:r w:rsidR="002644ED" w:rsidRPr="00BA09CA">
        <w:rPr>
          <w:rFonts w:ascii="Arial" w:eastAsia="Arial" w:hAnsi="Arial" w:cs="Arial"/>
          <w:sz w:val="20"/>
          <w:szCs w:val="20"/>
        </w:rPr>
        <w:t xml:space="preserve"> </w:t>
      </w:r>
      <w:r w:rsidRPr="00BA09CA">
        <w:rPr>
          <w:rFonts w:ascii="Arial" w:hAnsi="Arial" w:cs="Arial"/>
          <w:sz w:val="20"/>
          <w:szCs w:val="20"/>
        </w:rPr>
        <w:t>deben:</w:t>
      </w:r>
      <w:r w:rsidR="002644ED" w:rsidRPr="00BA09CA">
        <w:rPr>
          <w:rFonts w:ascii="Arial" w:eastAsia="Arial" w:hAnsi="Arial" w:cs="Arial"/>
          <w:sz w:val="20"/>
          <w:szCs w:val="20"/>
        </w:rPr>
        <w:t xml:space="preserve"> </w:t>
      </w:r>
      <w:r w:rsidRPr="00BA09CA">
        <w:rPr>
          <w:rFonts w:ascii="Arial" w:hAnsi="Arial" w:cs="Arial"/>
          <w:sz w:val="20"/>
          <w:szCs w:val="20"/>
        </w:rPr>
        <w:t>(i)</w:t>
      </w:r>
      <w:r w:rsidR="002644ED" w:rsidRPr="00BA09CA">
        <w:rPr>
          <w:rFonts w:ascii="Arial" w:eastAsia="Arial" w:hAnsi="Arial" w:cs="Arial"/>
          <w:sz w:val="20"/>
          <w:szCs w:val="20"/>
        </w:rPr>
        <w:t xml:space="preserve"> </w:t>
      </w:r>
      <w:r w:rsidRPr="00BA09CA">
        <w:rPr>
          <w:rFonts w:ascii="Arial" w:hAnsi="Arial" w:cs="Arial"/>
          <w:sz w:val="20"/>
          <w:szCs w:val="20"/>
        </w:rPr>
        <w:t>presentarse</w:t>
      </w:r>
      <w:r w:rsidR="002644ED" w:rsidRPr="00BA09CA">
        <w:rPr>
          <w:rFonts w:ascii="Arial" w:eastAsia="Arial" w:hAnsi="Arial" w:cs="Arial"/>
          <w:sz w:val="20"/>
          <w:szCs w:val="20"/>
        </w:rPr>
        <w:t xml:space="preserve"> </w:t>
      </w:r>
      <w:r w:rsidRPr="00BA09CA">
        <w:rPr>
          <w:rFonts w:ascii="Arial" w:hAnsi="Arial" w:cs="Arial"/>
          <w:sz w:val="20"/>
          <w:szCs w:val="20"/>
        </w:rPr>
        <w:t>en</w:t>
      </w:r>
      <w:r w:rsidR="002644ED" w:rsidRPr="00BA09CA">
        <w:rPr>
          <w:rFonts w:ascii="Arial" w:eastAsia="Arial" w:hAnsi="Arial" w:cs="Arial"/>
          <w:sz w:val="20"/>
          <w:szCs w:val="20"/>
        </w:rPr>
        <w:t xml:space="preserve"> </w:t>
      </w:r>
      <w:r w:rsidR="00644892" w:rsidRPr="00BA09CA">
        <w:rPr>
          <w:rFonts w:ascii="Arial" w:hAnsi="Arial" w:cs="Arial"/>
          <w:sz w:val="20"/>
          <w:szCs w:val="20"/>
        </w:rPr>
        <w:t>P</w:t>
      </w:r>
      <w:r w:rsidRPr="00BA09CA">
        <w:rPr>
          <w:rFonts w:ascii="Arial" w:hAnsi="Arial" w:cs="Arial"/>
          <w:sz w:val="20"/>
          <w:szCs w:val="20"/>
        </w:rPr>
        <w:t>esos</w:t>
      </w:r>
      <w:r w:rsidR="002644ED" w:rsidRPr="00BA09CA">
        <w:rPr>
          <w:rFonts w:ascii="Arial" w:eastAsia="Arial" w:hAnsi="Arial" w:cs="Arial"/>
          <w:sz w:val="20"/>
          <w:szCs w:val="20"/>
        </w:rPr>
        <w:t xml:space="preserve"> </w:t>
      </w:r>
      <w:r w:rsidR="00644892" w:rsidRPr="00BA09CA">
        <w:rPr>
          <w:rFonts w:ascii="Arial" w:hAnsi="Arial" w:cs="Arial"/>
          <w:sz w:val="20"/>
          <w:szCs w:val="20"/>
        </w:rPr>
        <w:t>C</w:t>
      </w:r>
      <w:r w:rsidRPr="00BA09CA">
        <w:rPr>
          <w:rFonts w:ascii="Arial" w:hAnsi="Arial" w:cs="Arial"/>
          <w:sz w:val="20"/>
          <w:szCs w:val="20"/>
        </w:rPr>
        <w:t>olombianos;</w:t>
      </w:r>
      <w:r w:rsidR="002644ED" w:rsidRPr="00BA09CA">
        <w:rPr>
          <w:rFonts w:ascii="Arial" w:eastAsia="Arial" w:hAnsi="Arial" w:cs="Arial"/>
          <w:sz w:val="20"/>
          <w:szCs w:val="20"/>
        </w:rPr>
        <w:t xml:space="preserve"> </w:t>
      </w:r>
      <w:r w:rsidRPr="00BA09CA">
        <w:rPr>
          <w:rFonts w:ascii="Arial" w:hAnsi="Arial" w:cs="Arial"/>
          <w:sz w:val="20"/>
          <w:szCs w:val="20"/>
        </w:rPr>
        <w:t>(ii)</w:t>
      </w:r>
      <w:r w:rsidR="002644ED" w:rsidRPr="00BA09CA">
        <w:rPr>
          <w:rFonts w:ascii="Arial" w:eastAsia="Arial" w:hAnsi="Arial" w:cs="Arial"/>
          <w:sz w:val="20"/>
          <w:szCs w:val="20"/>
        </w:rPr>
        <w:t xml:space="preserve"> </w:t>
      </w:r>
      <w:r w:rsidRPr="00BA09CA">
        <w:rPr>
          <w:rFonts w:ascii="Arial" w:hAnsi="Arial" w:cs="Arial"/>
          <w:sz w:val="20"/>
          <w:szCs w:val="20"/>
        </w:rPr>
        <w:t>convertirse</w:t>
      </w:r>
      <w:r w:rsidR="002644ED" w:rsidRPr="00BA09CA">
        <w:rPr>
          <w:rFonts w:ascii="Arial" w:eastAsia="Arial" w:hAnsi="Arial" w:cs="Arial"/>
          <w:sz w:val="20"/>
          <w:szCs w:val="20"/>
        </w:rPr>
        <w:t xml:space="preserve"> </w:t>
      </w:r>
      <w:r w:rsidRPr="00BA09CA">
        <w:rPr>
          <w:rFonts w:ascii="Arial" w:hAnsi="Arial" w:cs="Arial"/>
          <w:sz w:val="20"/>
          <w:szCs w:val="20"/>
        </w:rPr>
        <w:t>a</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tasa</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cambio</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fecha</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corte</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los</w:t>
      </w:r>
      <w:r w:rsidR="002644ED" w:rsidRPr="00BA09CA">
        <w:rPr>
          <w:rFonts w:ascii="Arial" w:eastAsia="Arial" w:hAnsi="Arial" w:cs="Arial"/>
          <w:sz w:val="20"/>
          <w:szCs w:val="20"/>
        </w:rPr>
        <w:t xml:space="preserve"> </w:t>
      </w:r>
      <w:r w:rsidR="002C59B4" w:rsidRPr="00BA09CA">
        <w:rPr>
          <w:rFonts w:ascii="Arial" w:hAnsi="Arial" w:cs="Arial"/>
          <w:sz w:val="20"/>
          <w:szCs w:val="20"/>
        </w:rPr>
        <w:t xml:space="preserve">mismos </w:t>
      </w:r>
      <w:r w:rsidRPr="00BA09CA">
        <w:rPr>
          <w:rFonts w:ascii="Arial" w:hAnsi="Arial" w:cs="Arial"/>
          <w:sz w:val="20"/>
          <w:szCs w:val="20"/>
        </w:rPr>
        <w:t>y</w:t>
      </w:r>
      <w:r w:rsidR="002644ED" w:rsidRPr="00BA09CA">
        <w:rPr>
          <w:rFonts w:ascii="Arial" w:eastAsia="Arial" w:hAnsi="Arial" w:cs="Arial"/>
          <w:sz w:val="20"/>
          <w:szCs w:val="20"/>
        </w:rPr>
        <w:t xml:space="preserve"> </w:t>
      </w:r>
      <w:r w:rsidRPr="00BA09CA">
        <w:rPr>
          <w:rFonts w:ascii="Arial" w:hAnsi="Arial" w:cs="Arial"/>
          <w:sz w:val="20"/>
          <w:szCs w:val="20"/>
        </w:rPr>
        <w:t>(iii)</w:t>
      </w:r>
      <w:r w:rsidR="002644ED" w:rsidRPr="00BA09CA">
        <w:rPr>
          <w:rFonts w:ascii="Arial" w:eastAsia="Arial" w:hAnsi="Arial" w:cs="Arial"/>
          <w:sz w:val="20"/>
          <w:szCs w:val="20"/>
        </w:rPr>
        <w:t xml:space="preserve"> </w:t>
      </w:r>
      <w:r w:rsidRPr="00BA09CA">
        <w:rPr>
          <w:rFonts w:ascii="Arial" w:hAnsi="Arial" w:cs="Arial"/>
          <w:sz w:val="20"/>
          <w:szCs w:val="20"/>
        </w:rPr>
        <w:t>estar</w:t>
      </w:r>
      <w:r w:rsidR="002644ED" w:rsidRPr="00BA09CA">
        <w:rPr>
          <w:rFonts w:ascii="Arial" w:eastAsia="Arial" w:hAnsi="Arial" w:cs="Arial"/>
          <w:sz w:val="20"/>
          <w:szCs w:val="20"/>
        </w:rPr>
        <w:t xml:space="preserve"> </w:t>
      </w:r>
      <w:r w:rsidRPr="00BA09CA">
        <w:rPr>
          <w:rFonts w:ascii="Arial" w:hAnsi="Arial" w:cs="Arial"/>
          <w:sz w:val="20"/>
          <w:szCs w:val="20"/>
        </w:rPr>
        <w:t>avalados</w:t>
      </w:r>
      <w:r w:rsidR="002644ED" w:rsidRPr="00BA09CA">
        <w:rPr>
          <w:rFonts w:ascii="Arial" w:eastAsia="Arial" w:hAnsi="Arial" w:cs="Arial"/>
          <w:sz w:val="20"/>
          <w:szCs w:val="20"/>
        </w:rPr>
        <w:t xml:space="preserve"> </w:t>
      </w:r>
      <w:r w:rsidRPr="00BA09CA">
        <w:rPr>
          <w:rFonts w:ascii="Arial" w:hAnsi="Arial" w:cs="Arial"/>
          <w:sz w:val="20"/>
          <w:szCs w:val="20"/>
        </w:rPr>
        <w:t>con</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firma</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quien</w:t>
      </w:r>
      <w:r w:rsidR="002644ED" w:rsidRPr="00BA09CA">
        <w:rPr>
          <w:rFonts w:ascii="Arial" w:eastAsia="Arial" w:hAnsi="Arial" w:cs="Arial"/>
          <w:sz w:val="20"/>
          <w:szCs w:val="20"/>
        </w:rPr>
        <w:t xml:space="preserve"> </w:t>
      </w:r>
      <w:r w:rsidRPr="00BA09CA">
        <w:rPr>
          <w:rFonts w:ascii="Arial" w:hAnsi="Arial" w:cs="Arial"/>
          <w:sz w:val="20"/>
          <w:szCs w:val="20"/>
        </w:rPr>
        <w:t>se</w:t>
      </w:r>
      <w:r w:rsidR="002644ED" w:rsidRPr="00BA09CA">
        <w:rPr>
          <w:rFonts w:ascii="Arial" w:eastAsia="Arial" w:hAnsi="Arial" w:cs="Arial"/>
          <w:sz w:val="20"/>
          <w:szCs w:val="20"/>
        </w:rPr>
        <w:t xml:space="preserve"> </w:t>
      </w:r>
      <w:r w:rsidRPr="00BA09CA">
        <w:rPr>
          <w:rFonts w:ascii="Arial" w:hAnsi="Arial" w:cs="Arial"/>
          <w:sz w:val="20"/>
          <w:szCs w:val="20"/>
        </w:rPr>
        <w:t>encuentre</w:t>
      </w:r>
      <w:r w:rsidR="002644ED" w:rsidRPr="00BA09CA">
        <w:rPr>
          <w:rFonts w:ascii="Arial" w:eastAsia="Arial" w:hAnsi="Arial" w:cs="Arial"/>
          <w:sz w:val="20"/>
          <w:szCs w:val="20"/>
        </w:rPr>
        <w:t xml:space="preserve"> </w:t>
      </w:r>
      <w:r w:rsidRPr="00BA09CA">
        <w:rPr>
          <w:rFonts w:ascii="Arial" w:hAnsi="Arial" w:cs="Arial"/>
          <w:sz w:val="20"/>
          <w:szCs w:val="20"/>
        </w:rPr>
        <w:t>en</w:t>
      </w:r>
      <w:r w:rsidR="002644ED" w:rsidRPr="00BA09CA">
        <w:rPr>
          <w:rFonts w:ascii="Arial" w:eastAsia="Arial" w:hAnsi="Arial" w:cs="Arial"/>
          <w:sz w:val="20"/>
          <w:szCs w:val="20"/>
        </w:rPr>
        <w:t xml:space="preserve"> </w:t>
      </w:r>
      <w:r w:rsidRPr="00BA09CA">
        <w:rPr>
          <w:rFonts w:ascii="Arial" w:hAnsi="Arial" w:cs="Arial"/>
          <w:sz w:val="20"/>
          <w:szCs w:val="20"/>
        </w:rPr>
        <w:t>obligación</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hacerlo</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acuerdo</w:t>
      </w:r>
      <w:r w:rsidR="002644ED" w:rsidRPr="00BA09CA">
        <w:rPr>
          <w:rFonts w:ascii="Arial" w:eastAsia="Arial" w:hAnsi="Arial" w:cs="Arial"/>
          <w:sz w:val="20"/>
          <w:szCs w:val="20"/>
        </w:rPr>
        <w:t xml:space="preserve"> </w:t>
      </w:r>
      <w:r w:rsidRPr="00BA09CA">
        <w:rPr>
          <w:rFonts w:ascii="Arial" w:hAnsi="Arial" w:cs="Arial"/>
          <w:sz w:val="20"/>
          <w:szCs w:val="20"/>
        </w:rPr>
        <w:t>con</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normativa</w:t>
      </w:r>
      <w:r w:rsidR="002644ED" w:rsidRPr="00BA09CA">
        <w:rPr>
          <w:rFonts w:ascii="Arial" w:eastAsia="Arial" w:hAnsi="Arial" w:cs="Arial"/>
          <w:sz w:val="20"/>
          <w:szCs w:val="20"/>
        </w:rPr>
        <w:t xml:space="preserve"> </w:t>
      </w:r>
      <w:r w:rsidRPr="00BA09CA">
        <w:rPr>
          <w:rFonts w:ascii="Arial" w:hAnsi="Arial" w:cs="Arial"/>
          <w:sz w:val="20"/>
          <w:szCs w:val="20"/>
        </w:rPr>
        <w:t>del</w:t>
      </w:r>
      <w:r w:rsidR="002644ED" w:rsidRPr="00BA09CA">
        <w:rPr>
          <w:rFonts w:ascii="Arial" w:eastAsia="Arial" w:hAnsi="Arial" w:cs="Arial"/>
          <w:sz w:val="20"/>
          <w:szCs w:val="20"/>
        </w:rPr>
        <w:t xml:space="preserve"> </w:t>
      </w:r>
      <w:r w:rsidRPr="00BA09CA">
        <w:rPr>
          <w:rFonts w:ascii="Arial" w:hAnsi="Arial" w:cs="Arial"/>
          <w:sz w:val="20"/>
          <w:szCs w:val="20"/>
        </w:rPr>
        <w:t>país</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origen.</w:t>
      </w:r>
      <w:r w:rsidR="002644ED" w:rsidRPr="00BA09CA">
        <w:rPr>
          <w:rFonts w:ascii="Arial" w:eastAsia="Arial" w:hAnsi="Arial" w:cs="Arial"/>
          <w:sz w:val="20"/>
          <w:szCs w:val="20"/>
        </w:rPr>
        <w:t xml:space="preserve"> </w:t>
      </w:r>
    </w:p>
    <w:p w14:paraId="7F997B1E" w14:textId="77777777" w:rsidR="00811D4F" w:rsidRPr="00BA09CA" w:rsidRDefault="00811D4F" w:rsidP="00AB1346">
      <w:pPr>
        <w:rPr>
          <w:rFonts w:ascii="Arial" w:eastAsia="Arial" w:hAnsi="Arial" w:cs="Arial"/>
          <w:sz w:val="20"/>
          <w:szCs w:val="20"/>
        </w:rPr>
      </w:pPr>
    </w:p>
    <w:p w14:paraId="7AF36F64" w14:textId="4FB869CB" w:rsidR="006C2EB0" w:rsidRPr="00BA09CA" w:rsidRDefault="007E1124">
      <w:pPr>
        <w:pStyle w:val="Prrafodelista"/>
        <w:widowControl w:val="0"/>
        <w:numPr>
          <w:ilvl w:val="0"/>
          <w:numId w:val="12"/>
        </w:numPr>
        <w:spacing w:line="240" w:lineRule="auto"/>
        <w:jc w:val="both"/>
        <w:rPr>
          <w:rFonts w:ascii="Arial" w:eastAsia="Times New Roman" w:hAnsi="Arial" w:cs="Arial"/>
          <w:sz w:val="20"/>
          <w:szCs w:val="20"/>
        </w:rPr>
      </w:pPr>
      <w:r w:rsidRPr="00BA09CA">
        <w:rPr>
          <w:rFonts w:ascii="Arial" w:eastAsia="Times New Roman" w:hAnsi="Arial" w:cs="Arial"/>
          <w:sz w:val="20"/>
          <w:szCs w:val="20"/>
        </w:rPr>
        <w:t xml:space="preserve">El estado de situación financiera (balance general) y estado de resultado integral (estado de resultados), acompañados por el informe de auditoría (sí aplica de acuerdo con la legislación de origen) con traducción simple al </w:t>
      </w:r>
      <w:r w:rsidR="00D748FB" w:rsidRPr="00BA09CA">
        <w:rPr>
          <w:rFonts w:ascii="Arial" w:eastAsia="Times New Roman" w:hAnsi="Arial" w:cs="Arial"/>
          <w:sz w:val="20"/>
          <w:szCs w:val="20"/>
        </w:rPr>
        <w:t xml:space="preserve">español </w:t>
      </w:r>
      <w:r w:rsidRPr="00BA09CA">
        <w:rPr>
          <w:rFonts w:ascii="Arial" w:eastAsia="Times New Roman" w:hAnsi="Arial" w:cs="Arial"/>
          <w:sz w:val="20"/>
          <w:szCs w:val="20"/>
        </w:rPr>
        <w:t>de acuerdo con las normas NIIF</w:t>
      </w:r>
      <w:r w:rsidR="00E01B8C" w:rsidRPr="00BA09CA">
        <w:rPr>
          <w:rFonts w:ascii="Arial" w:eastAsia="Times New Roman" w:hAnsi="Arial" w:cs="Arial"/>
          <w:sz w:val="20"/>
          <w:szCs w:val="20"/>
        </w:rPr>
        <w:t xml:space="preserve">. </w:t>
      </w:r>
      <w:r w:rsidR="002644ED" w:rsidRPr="00BA09CA">
        <w:rPr>
          <w:rFonts w:ascii="Arial" w:eastAsia="Times New Roman" w:hAnsi="Arial" w:cs="Arial"/>
          <w:sz w:val="20"/>
          <w:szCs w:val="20"/>
        </w:rPr>
        <w:t xml:space="preserve"> </w:t>
      </w:r>
    </w:p>
    <w:p w14:paraId="68054D5B" w14:textId="77777777" w:rsidR="006C2EB0" w:rsidRPr="00BA09CA" w:rsidRDefault="006C2EB0" w:rsidP="00BF2EB7">
      <w:pPr>
        <w:pStyle w:val="Prrafodelista"/>
        <w:spacing w:line="240" w:lineRule="auto"/>
        <w:jc w:val="both"/>
        <w:rPr>
          <w:rFonts w:ascii="Arial" w:hAnsi="Arial" w:cs="Arial"/>
          <w:bCs/>
          <w:sz w:val="20"/>
          <w:szCs w:val="20"/>
        </w:rPr>
      </w:pPr>
    </w:p>
    <w:p w14:paraId="2E7589FB" w14:textId="64221238" w:rsidR="006C2EB0" w:rsidRPr="00BA09CA" w:rsidRDefault="006C2EB0" w:rsidP="00E63264">
      <w:pPr>
        <w:pStyle w:val="Prrafodelista"/>
        <w:numPr>
          <w:ilvl w:val="0"/>
          <w:numId w:val="12"/>
        </w:numPr>
        <w:spacing w:line="240" w:lineRule="auto"/>
        <w:jc w:val="both"/>
        <w:rPr>
          <w:rFonts w:ascii="Arial" w:eastAsia="Arial" w:hAnsi="Arial" w:cs="Arial"/>
          <w:sz w:val="20"/>
          <w:szCs w:val="20"/>
        </w:rPr>
      </w:pPr>
      <w:r w:rsidRPr="00BA09CA">
        <w:rPr>
          <w:rFonts w:ascii="Arial" w:eastAsia="Arial" w:hAnsi="Arial" w:cs="Arial"/>
          <w:sz w:val="20"/>
          <w:szCs w:val="20"/>
        </w:rPr>
        <w:t>Copia</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tarjeta</w:t>
      </w:r>
      <w:r w:rsidR="002644ED" w:rsidRPr="00BA09CA">
        <w:rPr>
          <w:rFonts w:ascii="Arial" w:eastAsia="Arial" w:hAnsi="Arial" w:cs="Arial"/>
          <w:sz w:val="20"/>
          <w:szCs w:val="20"/>
        </w:rPr>
        <w:t xml:space="preserve"> </w:t>
      </w:r>
      <w:r w:rsidRPr="00BA09CA">
        <w:rPr>
          <w:rFonts w:ascii="Arial" w:eastAsia="Arial" w:hAnsi="Arial" w:cs="Arial"/>
          <w:sz w:val="20"/>
          <w:szCs w:val="20"/>
        </w:rPr>
        <w:t>profesional</w:t>
      </w:r>
      <w:r w:rsidR="002644ED" w:rsidRPr="00BA09CA">
        <w:rPr>
          <w:rFonts w:ascii="Arial" w:eastAsia="Arial" w:hAnsi="Arial" w:cs="Arial"/>
          <w:sz w:val="20"/>
          <w:szCs w:val="20"/>
        </w:rPr>
        <w:t xml:space="preserve"> </w:t>
      </w:r>
      <w:r w:rsidRPr="00BA09CA">
        <w:rPr>
          <w:rFonts w:ascii="Arial" w:eastAsia="Arial" w:hAnsi="Arial" w:cs="Arial"/>
          <w:sz w:val="20"/>
          <w:szCs w:val="20"/>
        </w:rPr>
        <w:t>del</w:t>
      </w:r>
      <w:r w:rsidR="002644ED" w:rsidRPr="00BA09CA">
        <w:rPr>
          <w:rFonts w:ascii="Arial" w:eastAsia="Arial" w:hAnsi="Arial" w:cs="Arial"/>
          <w:sz w:val="20"/>
          <w:szCs w:val="20"/>
        </w:rPr>
        <w:t xml:space="preserve"> </w:t>
      </w:r>
      <w:r w:rsidR="00644892" w:rsidRPr="00BA09CA">
        <w:rPr>
          <w:rFonts w:ascii="Arial" w:eastAsia="Arial" w:hAnsi="Arial" w:cs="Arial"/>
          <w:sz w:val="20"/>
          <w:szCs w:val="20"/>
        </w:rPr>
        <w:t>c</w:t>
      </w:r>
      <w:r w:rsidR="002C59B4" w:rsidRPr="00BA09CA">
        <w:rPr>
          <w:rFonts w:ascii="Arial" w:eastAsia="Arial" w:hAnsi="Arial" w:cs="Arial"/>
          <w:sz w:val="20"/>
          <w:szCs w:val="20"/>
        </w:rPr>
        <w:t xml:space="preserve">ontador </w:t>
      </w:r>
      <w:r w:rsidR="00644892" w:rsidRPr="00BA09CA">
        <w:rPr>
          <w:rFonts w:ascii="Arial" w:eastAsia="Arial" w:hAnsi="Arial" w:cs="Arial"/>
          <w:sz w:val="20"/>
          <w:szCs w:val="20"/>
        </w:rPr>
        <w:t>p</w:t>
      </w:r>
      <w:r w:rsidR="002C59B4" w:rsidRPr="00BA09CA">
        <w:rPr>
          <w:rFonts w:ascii="Arial" w:eastAsia="Arial" w:hAnsi="Arial" w:cs="Arial"/>
          <w:sz w:val="20"/>
          <w:szCs w:val="20"/>
        </w:rPr>
        <w:t xml:space="preserve">úblico </w:t>
      </w:r>
      <w:r w:rsidRPr="00BA09CA">
        <w:rPr>
          <w:rFonts w:ascii="Arial" w:eastAsia="Arial" w:hAnsi="Arial" w:cs="Arial"/>
          <w:sz w:val="20"/>
          <w:szCs w:val="20"/>
        </w:rPr>
        <w:t>o</w:t>
      </w:r>
      <w:r w:rsidR="002644ED" w:rsidRPr="00BA09CA">
        <w:rPr>
          <w:rFonts w:ascii="Arial" w:eastAsia="Arial" w:hAnsi="Arial" w:cs="Arial"/>
          <w:sz w:val="20"/>
          <w:szCs w:val="20"/>
        </w:rPr>
        <w:t xml:space="preserve"> </w:t>
      </w:r>
      <w:r w:rsidR="00F07380">
        <w:rPr>
          <w:rFonts w:ascii="Arial" w:eastAsia="Arial" w:hAnsi="Arial" w:cs="Arial"/>
          <w:sz w:val="20"/>
          <w:szCs w:val="20"/>
        </w:rPr>
        <w:t xml:space="preserve">del </w:t>
      </w:r>
      <w:r w:rsidR="00644892" w:rsidRPr="00BA09CA">
        <w:rPr>
          <w:rFonts w:ascii="Arial" w:eastAsia="Arial" w:hAnsi="Arial" w:cs="Arial"/>
          <w:sz w:val="20"/>
          <w:szCs w:val="20"/>
        </w:rPr>
        <w:t>r</w:t>
      </w:r>
      <w:r w:rsidR="002C59B4" w:rsidRPr="00BA09CA">
        <w:rPr>
          <w:rFonts w:ascii="Arial" w:eastAsia="Arial" w:hAnsi="Arial" w:cs="Arial"/>
          <w:sz w:val="20"/>
          <w:szCs w:val="20"/>
        </w:rPr>
        <w:t xml:space="preserve">evisor </w:t>
      </w:r>
      <w:r w:rsidR="00644892" w:rsidRPr="00BA09CA">
        <w:rPr>
          <w:rFonts w:ascii="Arial" w:eastAsia="Arial" w:hAnsi="Arial" w:cs="Arial"/>
          <w:sz w:val="20"/>
          <w:szCs w:val="20"/>
        </w:rPr>
        <w:t>f</w:t>
      </w:r>
      <w:r w:rsidR="002C59B4" w:rsidRPr="00BA09CA">
        <w:rPr>
          <w:rFonts w:ascii="Arial" w:eastAsia="Arial" w:hAnsi="Arial" w:cs="Arial"/>
          <w:sz w:val="20"/>
          <w:szCs w:val="20"/>
        </w:rPr>
        <w:t xml:space="preserve">iscal </w:t>
      </w:r>
      <w:r w:rsidRPr="00BA09CA">
        <w:rPr>
          <w:rFonts w:ascii="Arial" w:eastAsia="Arial" w:hAnsi="Arial" w:cs="Arial"/>
          <w:sz w:val="20"/>
          <w:szCs w:val="20"/>
        </w:rPr>
        <w:t>y</w:t>
      </w:r>
      <w:r w:rsidR="002644ED" w:rsidRPr="00BA09CA">
        <w:rPr>
          <w:rFonts w:ascii="Arial" w:eastAsia="Arial" w:hAnsi="Arial" w:cs="Arial"/>
          <w:sz w:val="20"/>
          <w:szCs w:val="20"/>
        </w:rPr>
        <w:t xml:space="preserve"> </w:t>
      </w:r>
      <w:r w:rsidRPr="00BA09CA">
        <w:rPr>
          <w:rFonts w:ascii="Arial" w:eastAsia="Arial" w:hAnsi="Arial" w:cs="Arial"/>
          <w:sz w:val="20"/>
          <w:szCs w:val="20"/>
        </w:rPr>
        <w:t>certificado</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antecedentes</w:t>
      </w:r>
      <w:r w:rsidR="002644ED" w:rsidRPr="00BA09CA">
        <w:rPr>
          <w:rFonts w:ascii="Arial" w:eastAsia="Arial" w:hAnsi="Arial" w:cs="Arial"/>
          <w:sz w:val="20"/>
          <w:szCs w:val="20"/>
        </w:rPr>
        <w:t xml:space="preserve"> </w:t>
      </w:r>
      <w:r w:rsidRPr="00BA09CA">
        <w:rPr>
          <w:rFonts w:ascii="Arial" w:eastAsia="Arial" w:hAnsi="Arial" w:cs="Arial"/>
          <w:sz w:val="20"/>
          <w:szCs w:val="20"/>
        </w:rPr>
        <w:t>disciplinarios</w:t>
      </w:r>
      <w:r w:rsidR="002644ED" w:rsidRPr="00BA09CA">
        <w:rPr>
          <w:rFonts w:ascii="Arial" w:eastAsia="Arial" w:hAnsi="Arial" w:cs="Arial"/>
          <w:sz w:val="20"/>
          <w:szCs w:val="20"/>
        </w:rPr>
        <w:t xml:space="preserve"> </w:t>
      </w:r>
      <w:r w:rsidRPr="00BA09CA">
        <w:rPr>
          <w:rFonts w:ascii="Arial" w:eastAsia="Arial" w:hAnsi="Arial" w:cs="Arial"/>
          <w:sz w:val="20"/>
          <w:szCs w:val="20"/>
        </w:rPr>
        <w:t>vigente</w:t>
      </w:r>
      <w:r w:rsidR="002644ED" w:rsidRPr="00BA09CA">
        <w:rPr>
          <w:rFonts w:ascii="Arial" w:eastAsia="Arial" w:hAnsi="Arial" w:cs="Arial"/>
          <w:sz w:val="20"/>
          <w:szCs w:val="20"/>
        </w:rPr>
        <w:t xml:space="preserve"> </w:t>
      </w:r>
      <w:r w:rsidRPr="00BA09CA">
        <w:rPr>
          <w:rFonts w:ascii="Arial" w:eastAsia="Arial" w:hAnsi="Arial" w:cs="Arial"/>
          <w:sz w:val="20"/>
          <w:szCs w:val="20"/>
        </w:rPr>
        <w:t>expedido</w:t>
      </w:r>
      <w:r w:rsidR="002644ED" w:rsidRPr="00BA09CA">
        <w:rPr>
          <w:rFonts w:ascii="Arial" w:eastAsia="Arial" w:hAnsi="Arial" w:cs="Arial"/>
          <w:sz w:val="20"/>
          <w:szCs w:val="20"/>
        </w:rPr>
        <w:t xml:space="preserve"> </w:t>
      </w:r>
      <w:r w:rsidRPr="00BA09CA">
        <w:rPr>
          <w:rFonts w:ascii="Arial" w:eastAsia="Arial" w:hAnsi="Arial" w:cs="Arial"/>
          <w:sz w:val="20"/>
          <w:szCs w:val="20"/>
        </w:rPr>
        <w:t>por</w:t>
      </w:r>
      <w:r w:rsidR="002644ED" w:rsidRPr="00BA09CA">
        <w:rPr>
          <w:rFonts w:ascii="Arial" w:eastAsia="Arial" w:hAnsi="Arial" w:cs="Arial"/>
          <w:sz w:val="20"/>
          <w:szCs w:val="20"/>
        </w:rPr>
        <w:t xml:space="preserve"> </w:t>
      </w:r>
      <w:r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Junta</w:t>
      </w:r>
      <w:r w:rsidR="002644ED" w:rsidRPr="00BA09CA">
        <w:rPr>
          <w:rFonts w:ascii="Arial" w:eastAsia="Arial" w:hAnsi="Arial" w:cs="Arial"/>
          <w:sz w:val="20"/>
          <w:szCs w:val="20"/>
        </w:rPr>
        <w:t xml:space="preserve"> </w:t>
      </w:r>
      <w:r w:rsidRPr="00BA09CA">
        <w:rPr>
          <w:rFonts w:ascii="Arial" w:eastAsia="Arial" w:hAnsi="Arial" w:cs="Arial"/>
          <w:sz w:val="20"/>
          <w:szCs w:val="20"/>
        </w:rPr>
        <w:t>Central</w:t>
      </w:r>
      <w:r w:rsidR="002644ED" w:rsidRPr="00BA09CA">
        <w:rPr>
          <w:rFonts w:ascii="Arial" w:eastAsia="Arial" w:hAnsi="Arial" w:cs="Arial"/>
          <w:sz w:val="20"/>
          <w:szCs w:val="20"/>
        </w:rPr>
        <w:t xml:space="preserve"> </w:t>
      </w:r>
      <w:r w:rsidRPr="00BA09CA">
        <w:rPr>
          <w:rFonts w:ascii="Arial" w:eastAsia="Arial" w:hAnsi="Arial" w:cs="Arial"/>
          <w:sz w:val="20"/>
          <w:szCs w:val="20"/>
        </w:rPr>
        <w:t>de</w:t>
      </w:r>
      <w:r w:rsidR="002644ED" w:rsidRPr="00BA09CA">
        <w:rPr>
          <w:rFonts w:ascii="Arial" w:eastAsia="Arial" w:hAnsi="Arial" w:cs="Arial"/>
          <w:sz w:val="20"/>
          <w:szCs w:val="20"/>
        </w:rPr>
        <w:t xml:space="preserve"> </w:t>
      </w:r>
      <w:r w:rsidRPr="00BA09CA">
        <w:rPr>
          <w:rFonts w:ascii="Arial" w:eastAsia="Arial" w:hAnsi="Arial" w:cs="Arial"/>
          <w:sz w:val="20"/>
          <w:szCs w:val="20"/>
        </w:rPr>
        <w:t>Contadores</w:t>
      </w:r>
      <w:r w:rsidR="0042395C" w:rsidRPr="00BA09CA">
        <w:rPr>
          <w:rFonts w:ascii="Arial" w:eastAsia="Arial" w:hAnsi="Arial" w:cs="Arial"/>
          <w:sz w:val="20"/>
          <w:szCs w:val="20"/>
        </w:rPr>
        <w:t xml:space="preserve"> de quien realiza la conversión</w:t>
      </w:r>
      <w:r w:rsidRPr="00BA09CA">
        <w:rPr>
          <w:rFonts w:ascii="Arial" w:eastAsia="Arial" w:hAnsi="Arial" w:cs="Arial"/>
          <w:sz w:val="20"/>
          <w:szCs w:val="20"/>
        </w:rPr>
        <w:t>.</w:t>
      </w:r>
      <w:r w:rsidR="002644ED" w:rsidRPr="00BA09CA">
        <w:rPr>
          <w:rFonts w:ascii="Arial" w:eastAsia="Arial" w:hAnsi="Arial" w:cs="Arial"/>
          <w:sz w:val="20"/>
          <w:szCs w:val="20"/>
        </w:rPr>
        <w:t xml:space="preserve"> </w:t>
      </w:r>
    </w:p>
    <w:p w14:paraId="6E3B2791" w14:textId="77777777" w:rsidR="006C2EB0" w:rsidRPr="00BA09CA" w:rsidRDefault="006C2EB0" w:rsidP="00AB1346">
      <w:pPr>
        <w:pStyle w:val="Prrafodelista"/>
        <w:widowControl w:val="0"/>
        <w:spacing w:line="240" w:lineRule="auto"/>
        <w:rPr>
          <w:rFonts w:ascii="Arial" w:hAnsi="Arial" w:cs="Arial"/>
          <w:bCs/>
          <w:sz w:val="20"/>
          <w:szCs w:val="20"/>
        </w:rPr>
      </w:pPr>
    </w:p>
    <w:p w14:paraId="64FA02A5" w14:textId="5F162191" w:rsidR="007D06E2" w:rsidRPr="007D06E2" w:rsidRDefault="002C59B4" w:rsidP="00AB1346">
      <w:pPr>
        <w:pStyle w:val="Prrafodelista"/>
        <w:widowControl w:val="0"/>
        <w:numPr>
          <w:ilvl w:val="0"/>
          <w:numId w:val="12"/>
        </w:numPr>
        <w:spacing w:after="0" w:line="240" w:lineRule="auto"/>
        <w:jc w:val="both"/>
        <w:rPr>
          <w:rFonts w:ascii="Arial" w:eastAsia="Arial" w:hAnsi="Arial" w:cs="Arial"/>
          <w:sz w:val="20"/>
          <w:szCs w:val="20"/>
        </w:rPr>
      </w:pPr>
      <w:r w:rsidRPr="00BA09CA">
        <w:rPr>
          <w:rFonts w:ascii="Arial" w:eastAsia="Arial" w:hAnsi="Arial" w:cs="Arial"/>
          <w:sz w:val="20"/>
          <w:szCs w:val="20"/>
        </w:rPr>
        <w:t>E</w:t>
      </w:r>
      <w:r w:rsidR="001E2806" w:rsidRPr="00BA09CA">
        <w:rPr>
          <w:rFonts w:ascii="Arial" w:eastAsia="Arial" w:hAnsi="Arial" w:cs="Arial"/>
          <w:sz w:val="20"/>
          <w:szCs w:val="20"/>
        </w:rPr>
        <w:t xml:space="preserve">l “Formato 4 – Capacidad </w:t>
      </w:r>
      <w:r w:rsidR="00B53F59">
        <w:rPr>
          <w:rFonts w:ascii="Arial" w:eastAsia="Arial" w:hAnsi="Arial" w:cs="Arial"/>
          <w:sz w:val="20"/>
          <w:szCs w:val="20"/>
        </w:rPr>
        <w:t>f</w:t>
      </w:r>
      <w:r w:rsidR="001E2806" w:rsidRPr="00BA09CA">
        <w:rPr>
          <w:rFonts w:ascii="Arial" w:eastAsia="Arial" w:hAnsi="Arial" w:cs="Arial"/>
          <w:sz w:val="20"/>
          <w:szCs w:val="20"/>
        </w:rPr>
        <w:t xml:space="preserve">inanciera y organizacional </w:t>
      </w:r>
      <w:r w:rsidR="0031079B" w:rsidRPr="00DD2967">
        <w:rPr>
          <w:rStyle w:val="normaltextrun"/>
          <w:rFonts w:ascii="Arial" w:hAnsi="Arial" w:cs="Arial"/>
          <w:color w:val="000000"/>
          <w:sz w:val="20"/>
          <w:szCs w:val="20"/>
          <w:shd w:val="clear" w:color="auto" w:fill="FFFFFF"/>
          <w:lang w:val="es-ES"/>
        </w:rPr>
        <w:t>(Personas naturales o jurídicas ex</w:t>
      </w:r>
      <w:r w:rsidR="0031079B" w:rsidRPr="00DD2967">
        <w:rPr>
          <w:rStyle w:val="normaltextrun"/>
          <w:rFonts w:ascii="Arial" w:hAnsi="Arial" w:cs="Arial"/>
          <w:color w:val="D13438"/>
          <w:sz w:val="20"/>
          <w:szCs w:val="20"/>
          <w:u w:val="single"/>
          <w:shd w:val="clear" w:color="auto" w:fill="FFFFFF"/>
          <w:lang w:val="es-ES"/>
        </w:rPr>
        <w:t>t</w:t>
      </w:r>
      <w:r w:rsidR="0031079B" w:rsidRPr="00DD2967">
        <w:rPr>
          <w:rStyle w:val="normaltextrun"/>
          <w:rFonts w:ascii="Arial" w:hAnsi="Arial" w:cs="Arial"/>
          <w:color w:val="000000"/>
          <w:sz w:val="20"/>
          <w:szCs w:val="20"/>
          <w:shd w:val="clear" w:color="auto" w:fill="FFFFFF"/>
          <w:lang w:val="es-ES"/>
        </w:rPr>
        <w:t>ranjeras sin domicilio o sucursal en Colombia)</w:t>
      </w:r>
      <w:r w:rsidR="001E2806" w:rsidRPr="00BA09CA">
        <w:rPr>
          <w:rFonts w:ascii="Arial" w:eastAsia="Arial" w:hAnsi="Arial" w:cs="Arial"/>
          <w:sz w:val="20"/>
          <w:szCs w:val="20"/>
        </w:rPr>
        <w:t>”</w:t>
      </w:r>
      <w:r w:rsidRPr="00BA09CA">
        <w:rPr>
          <w:rFonts w:ascii="Arial" w:eastAsia="Arial" w:hAnsi="Arial" w:cs="Arial"/>
          <w:sz w:val="20"/>
          <w:szCs w:val="20"/>
        </w:rPr>
        <w:t xml:space="preserve"> diligenciado. En </w:t>
      </w:r>
      <w:r w:rsidR="006C2EB0" w:rsidRPr="00BA09CA">
        <w:rPr>
          <w:rFonts w:ascii="Arial" w:eastAsia="Arial" w:hAnsi="Arial" w:cs="Arial"/>
          <w:sz w:val="20"/>
          <w:szCs w:val="20"/>
        </w:rPr>
        <w:t>caso</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de</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presentarse</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di</w:t>
      </w:r>
      <w:r w:rsidR="00644892" w:rsidRPr="00BA09CA">
        <w:rPr>
          <w:rFonts w:ascii="Arial" w:eastAsia="Arial" w:hAnsi="Arial" w:cs="Arial"/>
          <w:sz w:val="20"/>
          <w:szCs w:val="20"/>
        </w:rPr>
        <w:t>sc</w:t>
      </w:r>
      <w:r w:rsidR="006C2EB0" w:rsidRPr="00BA09CA">
        <w:rPr>
          <w:rFonts w:ascii="Arial" w:eastAsia="Arial" w:hAnsi="Arial" w:cs="Arial"/>
          <w:sz w:val="20"/>
          <w:szCs w:val="20"/>
        </w:rPr>
        <w:t>repancias</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entre</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la</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información</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consignada</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en</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el</w:t>
      </w:r>
      <w:r w:rsidR="001E2806" w:rsidRPr="00BA09CA">
        <w:rPr>
          <w:rFonts w:ascii="Arial" w:eastAsia="Arial" w:hAnsi="Arial" w:cs="Arial"/>
          <w:sz w:val="20"/>
          <w:szCs w:val="20"/>
        </w:rPr>
        <w:t xml:space="preserve"> “Formato 4 – Capacidad </w:t>
      </w:r>
      <w:r w:rsidR="00B53F59">
        <w:rPr>
          <w:rFonts w:ascii="Arial" w:eastAsia="Arial" w:hAnsi="Arial" w:cs="Arial"/>
          <w:sz w:val="20"/>
          <w:szCs w:val="20"/>
        </w:rPr>
        <w:t>f</w:t>
      </w:r>
      <w:r w:rsidR="001E2806" w:rsidRPr="00BA09CA">
        <w:rPr>
          <w:rFonts w:ascii="Arial" w:eastAsia="Arial" w:hAnsi="Arial" w:cs="Arial"/>
          <w:sz w:val="20"/>
          <w:szCs w:val="20"/>
        </w:rPr>
        <w:t xml:space="preserve">inanciera y organizacional </w:t>
      </w:r>
      <w:r w:rsidR="00AC20D0" w:rsidRPr="006E76E4">
        <w:rPr>
          <w:rStyle w:val="normaltextrun"/>
          <w:rFonts w:ascii="Arial" w:hAnsi="Arial" w:cs="Arial"/>
          <w:color w:val="000000"/>
          <w:sz w:val="20"/>
          <w:szCs w:val="20"/>
          <w:shd w:val="clear" w:color="auto" w:fill="FFFFFF"/>
          <w:lang w:val="es-ES"/>
        </w:rPr>
        <w:t>(</w:t>
      </w:r>
      <w:r w:rsidR="00D91775" w:rsidRPr="006E76E4">
        <w:rPr>
          <w:rStyle w:val="normaltextrun"/>
          <w:rFonts w:ascii="Arial" w:hAnsi="Arial" w:cs="Arial"/>
          <w:color w:val="000000"/>
          <w:sz w:val="20"/>
          <w:szCs w:val="20"/>
          <w:shd w:val="clear" w:color="auto" w:fill="FFFFFF"/>
          <w:lang w:val="es-ES"/>
        </w:rPr>
        <w:t>Personas naturales o jurídicas ex</w:t>
      </w:r>
      <w:r w:rsidR="00D91775" w:rsidRPr="006E76E4">
        <w:rPr>
          <w:rStyle w:val="normaltextrun"/>
          <w:rFonts w:ascii="Arial" w:hAnsi="Arial" w:cs="Arial"/>
          <w:color w:val="D13438"/>
          <w:sz w:val="20"/>
          <w:szCs w:val="20"/>
          <w:u w:val="single"/>
          <w:shd w:val="clear" w:color="auto" w:fill="FFFFFF"/>
          <w:lang w:val="es-ES"/>
        </w:rPr>
        <w:t>t</w:t>
      </w:r>
      <w:r w:rsidR="00D91775" w:rsidRPr="006E76E4">
        <w:rPr>
          <w:rStyle w:val="normaltextrun"/>
          <w:rFonts w:ascii="Arial" w:hAnsi="Arial" w:cs="Arial"/>
          <w:color w:val="000000"/>
          <w:sz w:val="20"/>
          <w:szCs w:val="20"/>
          <w:shd w:val="clear" w:color="auto" w:fill="FFFFFF"/>
          <w:lang w:val="es-ES"/>
        </w:rPr>
        <w:t>ranjeras sin domicilio o sucursal en Colombia</w:t>
      </w:r>
      <w:r w:rsidR="00AC20D0" w:rsidRPr="006E76E4">
        <w:rPr>
          <w:rStyle w:val="normaltextrun"/>
          <w:rFonts w:ascii="Arial" w:hAnsi="Arial" w:cs="Arial"/>
          <w:color w:val="000000"/>
          <w:sz w:val="20"/>
          <w:szCs w:val="20"/>
          <w:shd w:val="clear" w:color="auto" w:fill="FFFFFF"/>
          <w:lang w:val="es-ES"/>
        </w:rPr>
        <w:t>)</w:t>
      </w:r>
      <w:r w:rsidR="001E2806" w:rsidRPr="0031079B">
        <w:rPr>
          <w:rFonts w:ascii="Arial" w:eastAsia="Arial" w:hAnsi="Arial" w:cs="Arial"/>
          <w:sz w:val="20"/>
          <w:szCs w:val="20"/>
        </w:rPr>
        <w:t>”</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y</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los</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documentos</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señalados</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en</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el</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Literal</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A</w:t>
      </w:r>
      <w:r w:rsidRPr="00BA09CA">
        <w:rPr>
          <w:rFonts w:ascii="Arial" w:eastAsia="Arial" w:hAnsi="Arial" w:cs="Arial"/>
          <w:sz w:val="20"/>
          <w:szCs w:val="20"/>
        </w:rPr>
        <w:t>,</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prevalecerá</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la</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información</w:t>
      </w:r>
      <w:r w:rsidR="002644ED" w:rsidRPr="00BA09CA">
        <w:rPr>
          <w:rFonts w:ascii="Arial" w:eastAsia="Arial" w:hAnsi="Arial" w:cs="Arial"/>
          <w:sz w:val="20"/>
          <w:szCs w:val="20"/>
        </w:rPr>
        <w:t xml:space="preserve"> </w:t>
      </w:r>
      <w:r w:rsidR="004C14BF">
        <w:rPr>
          <w:rFonts w:ascii="Arial" w:eastAsia="Arial" w:hAnsi="Arial" w:cs="Arial"/>
          <w:sz w:val="20"/>
          <w:szCs w:val="20"/>
        </w:rPr>
        <w:t>que se encuentre</w:t>
      </w:r>
      <w:r w:rsidR="004C14BF" w:rsidRPr="00BA09CA">
        <w:rPr>
          <w:rFonts w:ascii="Arial" w:eastAsia="Arial" w:hAnsi="Arial" w:cs="Arial"/>
          <w:sz w:val="20"/>
          <w:szCs w:val="20"/>
        </w:rPr>
        <w:t xml:space="preserve"> </w:t>
      </w:r>
      <w:r w:rsidR="006C2EB0" w:rsidRPr="00BA09CA">
        <w:rPr>
          <w:rFonts w:ascii="Arial" w:eastAsia="Arial" w:hAnsi="Arial" w:cs="Arial"/>
          <w:sz w:val="20"/>
          <w:szCs w:val="20"/>
        </w:rPr>
        <w:t>en</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los</w:t>
      </w:r>
      <w:r w:rsidR="002644ED" w:rsidRPr="00BA09CA">
        <w:rPr>
          <w:rFonts w:ascii="Arial" w:eastAsia="Arial" w:hAnsi="Arial" w:cs="Arial"/>
          <w:sz w:val="20"/>
          <w:szCs w:val="20"/>
        </w:rPr>
        <w:t xml:space="preserve"> </w:t>
      </w:r>
      <w:r w:rsidR="008837CC">
        <w:rPr>
          <w:rFonts w:ascii="Arial" w:eastAsia="Arial" w:hAnsi="Arial" w:cs="Arial"/>
          <w:sz w:val="20"/>
          <w:szCs w:val="20"/>
        </w:rPr>
        <w:t>E</w:t>
      </w:r>
      <w:r w:rsidR="006C2EB0" w:rsidRPr="00BA09CA">
        <w:rPr>
          <w:rFonts w:ascii="Arial" w:eastAsia="Arial" w:hAnsi="Arial" w:cs="Arial"/>
          <w:sz w:val="20"/>
          <w:szCs w:val="20"/>
        </w:rPr>
        <w:t>stados</w:t>
      </w:r>
      <w:r w:rsidR="002644ED" w:rsidRPr="00BA09CA">
        <w:rPr>
          <w:rFonts w:ascii="Arial" w:eastAsia="Arial" w:hAnsi="Arial" w:cs="Arial"/>
          <w:sz w:val="20"/>
          <w:szCs w:val="20"/>
        </w:rPr>
        <w:t xml:space="preserve"> </w:t>
      </w:r>
      <w:r w:rsidR="008837CC">
        <w:rPr>
          <w:rFonts w:ascii="Arial" w:eastAsia="Arial" w:hAnsi="Arial" w:cs="Arial"/>
          <w:sz w:val="20"/>
          <w:szCs w:val="20"/>
        </w:rPr>
        <w:t>F</w:t>
      </w:r>
      <w:r w:rsidR="006C2EB0" w:rsidRPr="00BA09CA">
        <w:rPr>
          <w:rFonts w:ascii="Arial" w:eastAsia="Arial" w:hAnsi="Arial" w:cs="Arial"/>
          <w:sz w:val="20"/>
          <w:szCs w:val="20"/>
        </w:rPr>
        <w:t>inancieros</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incluidos</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en</w:t>
      </w:r>
      <w:r w:rsidR="002644ED" w:rsidRPr="00BA09CA">
        <w:rPr>
          <w:rFonts w:ascii="Arial" w:eastAsia="Arial" w:hAnsi="Arial" w:cs="Arial"/>
          <w:sz w:val="20"/>
          <w:szCs w:val="20"/>
        </w:rPr>
        <w:t xml:space="preserve"> </w:t>
      </w:r>
      <w:r w:rsidR="006C2EB0" w:rsidRPr="00BA09CA">
        <w:rPr>
          <w:rFonts w:ascii="Arial" w:eastAsia="Arial" w:hAnsi="Arial" w:cs="Arial"/>
          <w:sz w:val="20"/>
          <w:szCs w:val="20"/>
        </w:rPr>
        <w:t>la</w:t>
      </w:r>
      <w:r w:rsidR="002644ED" w:rsidRPr="00BA09CA">
        <w:rPr>
          <w:rFonts w:ascii="Arial" w:eastAsia="Arial" w:hAnsi="Arial" w:cs="Arial"/>
          <w:sz w:val="20"/>
          <w:szCs w:val="20"/>
        </w:rPr>
        <w:t xml:space="preserve"> </w:t>
      </w:r>
      <w:r w:rsidRPr="00BA09CA">
        <w:rPr>
          <w:rFonts w:ascii="Arial" w:eastAsia="Arial" w:hAnsi="Arial" w:cs="Arial"/>
          <w:sz w:val="20"/>
          <w:szCs w:val="20"/>
        </w:rPr>
        <w:t>o</w:t>
      </w:r>
      <w:r w:rsidR="006C2EB0" w:rsidRPr="00BA09CA">
        <w:rPr>
          <w:rFonts w:ascii="Arial" w:eastAsia="Arial" w:hAnsi="Arial" w:cs="Arial"/>
          <w:sz w:val="20"/>
          <w:szCs w:val="20"/>
        </w:rPr>
        <w:t>ferta.</w:t>
      </w:r>
    </w:p>
    <w:p w14:paraId="1F4C2FFB" w14:textId="77777777" w:rsidR="007D06E2" w:rsidRDefault="007D06E2">
      <w:pPr>
        <w:jc w:val="both"/>
        <w:rPr>
          <w:rFonts w:ascii="Arial" w:hAnsi="Arial" w:cs="Arial"/>
          <w:sz w:val="20"/>
          <w:szCs w:val="20"/>
        </w:rPr>
      </w:pPr>
    </w:p>
    <w:p w14:paraId="6B0A2F82" w14:textId="1EB23A70" w:rsidR="006C2EB0" w:rsidRPr="00BA09CA" w:rsidRDefault="00610CB9">
      <w:pPr>
        <w:jc w:val="both"/>
        <w:rPr>
          <w:rFonts w:ascii="Arial" w:eastAsia="Arial" w:hAnsi="Arial" w:cs="Arial"/>
          <w:sz w:val="20"/>
          <w:szCs w:val="20"/>
        </w:rPr>
      </w:pPr>
      <w:r w:rsidRPr="00BA09CA">
        <w:rPr>
          <w:rFonts w:ascii="Arial" w:hAnsi="Arial" w:cs="Arial"/>
          <w:sz w:val="20"/>
          <w:szCs w:val="20"/>
        </w:rPr>
        <w:t xml:space="preserve">Las fechas de corte de los documentos señalados en el literal A será </w:t>
      </w:r>
      <w:r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establecerá las fechas de corte, de acuerdo con lo </w:t>
      </w:r>
      <w:r w:rsidR="00A43BB7">
        <w:rPr>
          <w:rFonts w:ascii="Arial" w:hAnsi="Arial" w:cs="Arial"/>
          <w:sz w:val="20"/>
          <w:szCs w:val="20"/>
          <w:highlight w:val="lightGray"/>
        </w:rPr>
        <w:t>contemplado</w:t>
      </w:r>
      <w:r w:rsidRPr="00BA09CA">
        <w:rPr>
          <w:rFonts w:ascii="Arial" w:hAnsi="Arial" w:cs="Arial"/>
          <w:sz w:val="20"/>
          <w:szCs w:val="20"/>
          <w:highlight w:val="lightGray"/>
        </w:rPr>
        <w:t xml:space="preserve"> en la</w:t>
      </w:r>
      <w:r w:rsidR="00685D22">
        <w:rPr>
          <w:rFonts w:ascii="Arial" w:hAnsi="Arial" w:cs="Arial"/>
          <w:sz w:val="20"/>
          <w:szCs w:val="20"/>
          <w:highlight w:val="lightGray"/>
        </w:rPr>
        <w:t>s</w:t>
      </w:r>
      <w:r w:rsidRPr="00BA09CA">
        <w:rPr>
          <w:rFonts w:ascii="Arial" w:hAnsi="Arial" w:cs="Arial"/>
          <w:sz w:val="20"/>
          <w:szCs w:val="20"/>
          <w:highlight w:val="lightGray"/>
        </w:rPr>
        <w:t xml:space="preserve"> Subsecci</w:t>
      </w:r>
      <w:r w:rsidR="00685D22">
        <w:rPr>
          <w:rFonts w:ascii="Arial" w:hAnsi="Arial" w:cs="Arial"/>
          <w:sz w:val="20"/>
          <w:szCs w:val="20"/>
          <w:highlight w:val="lightGray"/>
        </w:rPr>
        <w:t>o</w:t>
      </w:r>
      <w:r w:rsidRPr="00BA09CA">
        <w:rPr>
          <w:rFonts w:ascii="Arial" w:hAnsi="Arial" w:cs="Arial"/>
          <w:sz w:val="20"/>
          <w:szCs w:val="20"/>
          <w:highlight w:val="lightGray"/>
        </w:rPr>
        <w:t>n</w:t>
      </w:r>
      <w:r w:rsidR="00685D22">
        <w:rPr>
          <w:rFonts w:ascii="Arial" w:hAnsi="Arial" w:cs="Arial"/>
          <w:sz w:val="20"/>
          <w:szCs w:val="20"/>
          <w:highlight w:val="lightGray"/>
        </w:rPr>
        <w:t>es</w:t>
      </w:r>
      <w:r w:rsidRPr="00BA09CA">
        <w:rPr>
          <w:rFonts w:ascii="Arial" w:hAnsi="Arial" w:cs="Arial"/>
          <w:sz w:val="20"/>
          <w:szCs w:val="20"/>
          <w:highlight w:val="lightGray"/>
        </w:rPr>
        <w:t xml:space="preserve"> 5</w:t>
      </w:r>
      <w:r w:rsidR="00F413C7">
        <w:rPr>
          <w:rFonts w:ascii="Arial" w:hAnsi="Arial" w:cs="Arial"/>
          <w:sz w:val="20"/>
          <w:szCs w:val="20"/>
          <w:highlight w:val="lightGray"/>
        </w:rPr>
        <w:t xml:space="preserve"> y 6</w:t>
      </w:r>
      <w:r w:rsidRPr="00BA09CA">
        <w:rPr>
          <w:rFonts w:ascii="Arial" w:hAnsi="Arial" w:cs="Arial"/>
          <w:sz w:val="20"/>
          <w:szCs w:val="20"/>
          <w:highlight w:val="lightGray"/>
        </w:rPr>
        <w:t xml:space="preserve"> de la Sección 1, del Capítulo 1, del Título 1, de la Parte 2 del Decreto 1082 de 2015 o las normas que las modifiquen, adicionen o sustituyan. En tal sentido, se tomará la información de acuerdo con el mejor año fiscal del </w:t>
      </w:r>
      <w:r w:rsidR="7D0A6785" w:rsidRPr="00BA09CA">
        <w:rPr>
          <w:rFonts w:ascii="Arial" w:hAnsi="Arial" w:cs="Arial"/>
          <w:sz w:val="20"/>
          <w:szCs w:val="20"/>
          <w:highlight w:val="lightGray"/>
        </w:rPr>
        <w:t>P</w:t>
      </w:r>
      <w:r w:rsidR="47B5D42A" w:rsidRPr="00BA09CA">
        <w:rPr>
          <w:rFonts w:ascii="Arial" w:hAnsi="Arial" w:cs="Arial"/>
          <w:sz w:val="20"/>
          <w:szCs w:val="20"/>
          <w:highlight w:val="lightGray"/>
        </w:rPr>
        <w:t>roponente</w:t>
      </w:r>
      <w:r w:rsidRPr="00BF2EB7">
        <w:rPr>
          <w:rFonts w:ascii="Arial" w:hAnsi="Arial" w:cs="Arial"/>
          <w:sz w:val="20"/>
          <w:szCs w:val="20"/>
          <w:highlight w:val="lightGray"/>
        </w:rPr>
        <w:t>]</w:t>
      </w:r>
      <w:r w:rsidRPr="00BA09CA">
        <w:rPr>
          <w:rFonts w:ascii="Arial" w:hAnsi="Arial" w:cs="Arial"/>
          <w:sz w:val="20"/>
          <w:szCs w:val="20"/>
        </w:rPr>
        <w:t xml:space="preserve">, acompañado del </w:t>
      </w:r>
      <w:r w:rsidR="007E5395">
        <w:rPr>
          <w:rFonts w:ascii="Arial" w:hAnsi="Arial" w:cs="Arial"/>
          <w:sz w:val="20"/>
          <w:szCs w:val="20"/>
        </w:rPr>
        <w:t>i</w:t>
      </w:r>
      <w:r w:rsidRPr="00BA09CA">
        <w:rPr>
          <w:rFonts w:ascii="Arial" w:hAnsi="Arial" w:cs="Arial"/>
          <w:sz w:val="20"/>
          <w:szCs w:val="20"/>
        </w:rPr>
        <w:t xml:space="preserve">nforme de </w:t>
      </w:r>
      <w:r w:rsidR="007E5395">
        <w:rPr>
          <w:rFonts w:ascii="Arial" w:hAnsi="Arial" w:cs="Arial"/>
          <w:sz w:val="20"/>
          <w:szCs w:val="20"/>
        </w:rPr>
        <w:t>a</w:t>
      </w:r>
      <w:r w:rsidRPr="00BA09CA">
        <w:rPr>
          <w:rFonts w:ascii="Arial" w:hAnsi="Arial" w:cs="Arial"/>
          <w:sz w:val="20"/>
          <w:szCs w:val="20"/>
        </w:rPr>
        <w:t xml:space="preserve">uditoría, salvo que se acredite en debida forma que la legislación propia del país de origen </w:t>
      </w:r>
      <w:r w:rsidR="00A43BB7">
        <w:rPr>
          <w:rFonts w:ascii="Arial" w:hAnsi="Arial" w:cs="Arial"/>
          <w:sz w:val="20"/>
          <w:szCs w:val="20"/>
        </w:rPr>
        <w:t>fija</w:t>
      </w:r>
      <w:r w:rsidRPr="00BA09CA">
        <w:rPr>
          <w:rFonts w:ascii="Arial" w:hAnsi="Arial" w:cs="Arial"/>
          <w:sz w:val="20"/>
          <w:szCs w:val="20"/>
        </w:rPr>
        <w:t xml:space="preserve"> una fecha de corte diferente a la prevista en este pliego.</w:t>
      </w:r>
    </w:p>
    <w:p w14:paraId="4A940FDA" w14:textId="77777777" w:rsidR="00811D4F" w:rsidRPr="00BA09CA" w:rsidRDefault="00811D4F">
      <w:pPr>
        <w:jc w:val="both"/>
        <w:rPr>
          <w:rFonts w:ascii="Arial" w:eastAsia="Arial" w:hAnsi="Arial" w:cs="Arial"/>
          <w:sz w:val="20"/>
          <w:szCs w:val="20"/>
        </w:rPr>
      </w:pPr>
    </w:p>
    <w:p w14:paraId="00CD7050" w14:textId="3678A312" w:rsidR="006C2EB0" w:rsidRPr="00BA09CA" w:rsidRDefault="006C2EB0">
      <w:pPr>
        <w:widowControl w:val="0"/>
        <w:jc w:val="both"/>
        <w:rPr>
          <w:rFonts w:ascii="Arial" w:hAnsi="Arial" w:cs="Arial"/>
          <w:sz w:val="20"/>
          <w:szCs w:val="20"/>
        </w:rPr>
      </w:pPr>
      <w:r w:rsidRPr="00BA09CA">
        <w:rPr>
          <w:rFonts w:ascii="Arial" w:hAnsi="Arial" w:cs="Arial"/>
          <w:sz w:val="20"/>
          <w:szCs w:val="20"/>
        </w:rPr>
        <w:t>Si</w:t>
      </w:r>
      <w:r w:rsidR="002644ED" w:rsidRPr="00BA09CA">
        <w:rPr>
          <w:rFonts w:ascii="Arial" w:eastAsia="Arial" w:hAnsi="Arial" w:cs="Arial"/>
          <w:sz w:val="20"/>
          <w:szCs w:val="20"/>
        </w:rPr>
        <w:t xml:space="preserve"> </w:t>
      </w:r>
      <w:r w:rsidRPr="00BA09CA">
        <w:rPr>
          <w:rFonts w:ascii="Arial" w:hAnsi="Arial" w:cs="Arial"/>
          <w:sz w:val="20"/>
          <w:szCs w:val="20"/>
        </w:rPr>
        <w:t>alguno</w:t>
      </w:r>
      <w:r w:rsidR="002644ED" w:rsidRPr="00BA09CA">
        <w:rPr>
          <w:rFonts w:ascii="Arial" w:eastAsia="Arial" w:hAnsi="Arial" w:cs="Arial"/>
          <w:sz w:val="20"/>
          <w:szCs w:val="20"/>
        </w:rPr>
        <w:t xml:space="preserve"> </w:t>
      </w:r>
      <w:r w:rsidRPr="00BA09CA">
        <w:rPr>
          <w:rFonts w:ascii="Arial" w:hAnsi="Arial" w:cs="Arial"/>
          <w:sz w:val="20"/>
          <w:szCs w:val="20"/>
        </w:rPr>
        <w:t>de</w:t>
      </w:r>
      <w:r w:rsidR="002644ED" w:rsidRPr="00BA09CA">
        <w:rPr>
          <w:rFonts w:ascii="Arial" w:eastAsia="Arial" w:hAnsi="Arial" w:cs="Arial"/>
          <w:sz w:val="20"/>
          <w:szCs w:val="20"/>
        </w:rPr>
        <w:t xml:space="preserve"> </w:t>
      </w:r>
      <w:r w:rsidRPr="00BA09CA">
        <w:rPr>
          <w:rFonts w:ascii="Arial" w:hAnsi="Arial" w:cs="Arial"/>
          <w:sz w:val="20"/>
          <w:szCs w:val="20"/>
        </w:rPr>
        <w:t>estos</w:t>
      </w:r>
      <w:r w:rsidR="002644ED" w:rsidRPr="00BA09CA">
        <w:rPr>
          <w:rFonts w:ascii="Arial" w:eastAsia="Arial" w:hAnsi="Arial" w:cs="Arial"/>
          <w:sz w:val="20"/>
          <w:szCs w:val="20"/>
        </w:rPr>
        <w:t xml:space="preserve"> </w:t>
      </w:r>
      <w:r w:rsidRPr="00BA09CA">
        <w:rPr>
          <w:rFonts w:ascii="Arial" w:hAnsi="Arial" w:cs="Arial"/>
          <w:sz w:val="20"/>
          <w:szCs w:val="20"/>
        </w:rPr>
        <w:t>requerimientos</w:t>
      </w:r>
      <w:r w:rsidR="002644ED" w:rsidRPr="00BA09CA">
        <w:rPr>
          <w:rFonts w:ascii="Arial" w:eastAsia="Arial" w:hAnsi="Arial" w:cs="Arial"/>
          <w:sz w:val="20"/>
          <w:szCs w:val="20"/>
        </w:rPr>
        <w:t xml:space="preserve"> </w:t>
      </w:r>
      <w:r w:rsidRPr="00BA09CA">
        <w:rPr>
          <w:rFonts w:ascii="Arial" w:hAnsi="Arial" w:cs="Arial"/>
          <w:sz w:val="20"/>
          <w:szCs w:val="20"/>
        </w:rPr>
        <w:t>no</w:t>
      </w:r>
      <w:r w:rsidR="002644ED" w:rsidRPr="00BA09CA">
        <w:rPr>
          <w:rFonts w:ascii="Arial" w:eastAsia="Arial" w:hAnsi="Arial" w:cs="Arial"/>
          <w:sz w:val="20"/>
          <w:szCs w:val="20"/>
        </w:rPr>
        <w:t xml:space="preserve"> </w:t>
      </w:r>
      <w:r w:rsidRPr="00BA09CA">
        <w:rPr>
          <w:rFonts w:ascii="Arial" w:hAnsi="Arial" w:cs="Arial"/>
          <w:sz w:val="20"/>
          <w:szCs w:val="20"/>
        </w:rPr>
        <w:t>aplica</w:t>
      </w:r>
      <w:r w:rsidR="002644ED" w:rsidRPr="00BA09CA">
        <w:rPr>
          <w:rFonts w:ascii="Arial" w:eastAsia="Arial" w:hAnsi="Arial" w:cs="Arial"/>
          <w:sz w:val="20"/>
          <w:szCs w:val="20"/>
        </w:rPr>
        <w:t xml:space="preserve"> </w:t>
      </w:r>
      <w:r w:rsidRPr="00BA09CA">
        <w:rPr>
          <w:rFonts w:ascii="Arial" w:hAnsi="Arial" w:cs="Arial"/>
          <w:sz w:val="20"/>
          <w:szCs w:val="20"/>
        </w:rPr>
        <w:t>en</w:t>
      </w:r>
      <w:r w:rsidR="002644ED" w:rsidRPr="00BA09CA">
        <w:rPr>
          <w:rFonts w:ascii="Arial" w:eastAsia="Arial" w:hAnsi="Arial" w:cs="Arial"/>
          <w:sz w:val="20"/>
          <w:szCs w:val="20"/>
        </w:rPr>
        <w:t xml:space="preserve"> </w:t>
      </w:r>
      <w:r w:rsidRPr="00BA09CA">
        <w:rPr>
          <w:rFonts w:ascii="Arial" w:hAnsi="Arial" w:cs="Arial"/>
          <w:sz w:val="20"/>
          <w:szCs w:val="20"/>
        </w:rPr>
        <w:t>el</w:t>
      </w:r>
      <w:r w:rsidR="002644ED" w:rsidRPr="00BA09CA">
        <w:rPr>
          <w:rFonts w:ascii="Arial" w:eastAsia="Arial" w:hAnsi="Arial" w:cs="Arial"/>
          <w:sz w:val="20"/>
          <w:szCs w:val="20"/>
        </w:rPr>
        <w:t xml:space="preserve"> </w:t>
      </w:r>
      <w:r w:rsidRPr="00BA09CA">
        <w:rPr>
          <w:rFonts w:ascii="Arial" w:hAnsi="Arial" w:cs="Arial"/>
          <w:sz w:val="20"/>
          <w:szCs w:val="20"/>
        </w:rPr>
        <w:t>país</w:t>
      </w:r>
      <w:r w:rsidR="002644ED" w:rsidRPr="00BA09CA">
        <w:rPr>
          <w:rFonts w:ascii="Arial" w:eastAsia="Arial" w:hAnsi="Arial" w:cs="Arial"/>
          <w:sz w:val="20"/>
          <w:szCs w:val="20"/>
        </w:rPr>
        <w:t xml:space="preserve"> </w:t>
      </w:r>
      <w:r w:rsidRPr="00BA09CA">
        <w:rPr>
          <w:rFonts w:ascii="Arial" w:hAnsi="Arial" w:cs="Arial"/>
          <w:sz w:val="20"/>
          <w:szCs w:val="20"/>
        </w:rPr>
        <w:t>del</w:t>
      </w:r>
      <w:r w:rsidR="002644ED" w:rsidRPr="00BA09CA">
        <w:rPr>
          <w:rFonts w:ascii="Arial" w:eastAsia="Arial" w:hAnsi="Arial" w:cs="Arial"/>
          <w:sz w:val="20"/>
          <w:szCs w:val="20"/>
        </w:rPr>
        <w:t xml:space="preserve"> </w:t>
      </w:r>
      <w:r w:rsidRPr="00BA09CA">
        <w:rPr>
          <w:rFonts w:ascii="Arial" w:hAnsi="Arial" w:cs="Arial"/>
          <w:sz w:val="20"/>
          <w:szCs w:val="20"/>
        </w:rPr>
        <w:t>domicilio</w:t>
      </w:r>
      <w:r w:rsidR="002644ED" w:rsidRPr="00BA09CA">
        <w:rPr>
          <w:rFonts w:ascii="Arial" w:eastAsia="Arial" w:hAnsi="Arial" w:cs="Arial"/>
          <w:sz w:val="20"/>
          <w:szCs w:val="20"/>
        </w:rPr>
        <w:t xml:space="preserve"> </w:t>
      </w:r>
      <w:r w:rsidRPr="00BA09CA">
        <w:rPr>
          <w:rFonts w:ascii="Arial" w:hAnsi="Arial" w:cs="Arial"/>
          <w:sz w:val="20"/>
          <w:szCs w:val="20"/>
        </w:rPr>
        <w:t>del</w:t>
      </w:r>
      <w:r w:rsidR="002644ED" w:rsidRPr="00BA09CA">
        <w:rPr>
          <w:rFonts w:ascii="Arial" w:eastAsia="Arial" w:hAnsi="Arial" w:cs="Arial"/>
          <w:sz w:val="20"/>
          <w:szCs w:val="20"/>
        </w:rPr>
        <w:t xml:space="preserve"> </w:t>
      </w:r>
      <w:r w:rsidR="000C7C86" w:rsidRPr="00BA09CA">
        <w:rPr>
          <w:rFonts w:ascii="Arial" w:hAnsi="Arial" w:cs="Arial"/>
          <w:sz w:val="20"/>
          <w:szCs w:val="20"/>
        </w:rPr>
        <w:t>Proponente</w:t>
      </w:r>
      <w:r w:rsidR="000C7C86" w:rsidRPr="00BA09CA">
        <w:rPr>
          <w:rFonts w:ascii="Arial" w:eastAsia="Arial" w:hAnsi="Arial" w:cs="Arial"/>
          <w:sz w:val="20"/>
          <w:szCs w:val="20"/>
        </w:rPr>
        <w:t xml:space="preserve"> </w:t>
      </w:r>
      <w:r w:rsidRPr="00BA09CA">
        <w:rPr>
          <w:rFonts w:ascii="Arial" w:hAnsi="Arial" w:cs="Arial"/>
          <w:sz w:val="20"/>
          <w:szCs w:val="20"/>
        </w:rPr>
        <w:t>extranjero,</w:t>
      </w:r>
      <w:r w:rsidR="002644ED" w:rsidRPr="00BA09CA">
        <w:rPr>
          <w:rFonts w:ascii="Arial" w:eastAsia="Arial" w:hAnsi="Arial" w:cs="Arial"/>
          <w:sz w:val="20"/>
          <w:szCs w:val="20"/>
        </w:rPr>
        <w:t xml:space="preserve"> </w:t>
      </w:r>
      <w:r w:rsidRPr="00BA09CA">
        <w:rPr>
          <w:rFonts w:ascii="Arial" w:hAnsi="Arial" w:cs="Arial"/>
          <w:sz w:val="20"/>
          <w:szCs w:val="20"/>
        </w:rPr>
        <w:t>el</w:t>
      </w:r>
      <w:r w:rsidR="002644ED" w:rsidRPr="00BA09CA">
        <w:rPr>
          <w:rFonts w:ascii="Arial" w:eastAsia="Arial" w:hAnsi="Arial" w:cs="Arial"/>
          <w:sz w:val="20"/>
          <w:szCs w:val="20"/>
        </w:rPr>
        <w:t xml:space="preserve"> </w:t>
      </w:r>
      <w:r w:rsidR="00397823" w:rsidRPr="00BA09CA">
        <w:rPr>
          <w:rFonts w:ascii="Arial" w:hAnsi="Arial" w:cs="Arial"/>
          <w:sz w:val="20"/>
          <w:szCs w:val="20"/>
        </w:rPr>
        <w:t>r</w:t>
      </w:r>
      <w:r w:rsidR="002C59B4" w:rsidRPr="00BA09CA">
        <w:rPr>
          <w:rFonts w:ascii="Arial" w:hAnsi="Arial" w:cs="Arial"/>
          <w:sz w:val="20"/>
          <w:szCs w:val="20"/>
        </w:rPr>
        <w:t xml:space="preserve">epresentante </w:t>
      </w:r>
      <w:r w:rsidR="00397823" w:rsidRPr="00BA09CA">
        <w:rPr>
          <w:rFonts w:ascii="Arial" w:hAnsi="Arial" w:cs="Arial"/>
          <w:sz w:val="20"/>
          <w:szCs w:val="20"/>
        </w:rPr>
        <w:t>l</w:t>
      </w:r>
      <w:r w:rsidR="002C59B4" w:rsidRPr="00BA09CA">
        <w:rPr>
          <w:rFonts w:ascii="Arial" w:hAnsi="Arial" w:cs="Arial"/>
          <w:sz w:val="20"/>
          <w:szCs w:val="20"/>
        </w:rPr>
        <w:t xml:space="preserve">egal o </w:t>
      </w:r>
      <w:r w:rsidRPr="00BA09CA">
        <w:rPr>
          <w:rFonts w:ascii="Arial" w:hAnsi="Arial" w:cs="Arial"/>
          <w:sz w:val="20"/>
          <w:szCs w:val="20"/>
        </w:rPr>
        <w:t>el</w:t>
      </w:r>
      <w:r w:rsidR="002644ED" w:rsidRPr="00BA09CA">
        <w:rPr>
          <w:rFonts w:ascii="Arial" w:eastAsia="Arial" w:hAnsi="Arial" w:cs="Arial"/>
          <w:sz w:val="20"/>
          <w:szCs w:val="20"/>
        </w:rPr>
        <w:t xml:space="preserve"> </w:t>
      </w:r>
      <w:r w:rsidRPr="00BA09CA">
        <w:rPr>
          <w:rFonts w:ascii="Arial" w:hAnsi="Arial" w:cs="Arial"/>
          <w:sz w:val="20"/>
          <w:szCs w:val="20"/>
        </w:rPr>
        <w:t>apoderado</w:t>
      </w:r>
      <w:r w:rsidR="002644ED" w:rsidRPr="00BA09CA">
        <w:rPr>
          <w:rFonts w:ascii="Arial" w:eastAsia="Arial" w:hAnsi="Arial" w:cs="Arial"/>
          <w:sz w:val="20"/>
          <w:szCs w:val="20"/>
        </w:rPr>
        <w:t xml:space="preserve"> </w:t>
      </w:r>
      <w:r w:rsidRPr="00BA09CA">
        <w:rPr>
          <w:rFonts w:ascii="Arial" w:hAnsi="Arial" w:cs="Arial"/>
          <w:sz w:val="20"/>
          <w:szCs w:val="20"/>
        </w:rPr>
        <w:t>en</w:t>
      </w:r>
      <w:r w:rsidR="002644ED" w:rsidRPr="00BA09CA">
        <w:rPr>
          <w:rFonts w:ascii="Arial" w:eastAsia="Arial" w:hAnsi="Arial" w:cs="Arial"/>
          <w:sz w:val="20"/>
          <w:szCs w:val="20"/>
        </w:rPr>
        <w:t xml:space="preserve"> </w:t>
      </w:r>
      <w:r w:rsidRPr="00BA09CA">
        <w:rPr>
          <w:rFonts w:ascii="Arial" w:hAnsi="Arial" w:cs="Arial"/>
          <w:sz w:val="20"/>
          <w:szCs w:val="20"/>
        </w:rPr>
        <w:t>Colombia</w:t>
      </w:r>
      <w:r w:rsidR="002644ED" w:rsidRPr="00BA09CA">
        <w:rPr>
          <w:rFonts w:ascii="Arial" w:eastAsia="Arial" w:hAnsi="Arial" w:cs="Arial"/>
          <w:sz w:val="20"/>
          <w:szCs w:val="20"/>
        </w:rPr>
        <w:t xml:space="preserve"> </w:t>
      </w:r>
      <w:r w:rsidRPr="00BA09CA">
        <w:rPr>
          <w:rFonts w:ascii="Arial" w:hAnsi="Arial" w:cs="Arial"/>
          <w:sz w:val="20"/>
          <w:szCs w:val="20"/>
        </w:rPr>
        <w:t>deberán</w:t>
      </w:r>
      <w:r w:rsidR="002644ED" w:rsidRPr="00BA09CA">
        <w:rPr>
          <w:rFonts w:ascii="Arial" w:eastAsia="Arial" w:hAnsi="Arial" w:cs="Arial"/>
          <w:sz w:val="20"/>
          <w:szCs w:val="20"/>
        </w:rPr>
        <w:t xml:space="preserve"> </w:t>
      </w:r>
      <w:r w:rsidRPr="00BA09CA">
        <w:rPr>
          <w:rFonts w:ascii="Arial" w:hAnsi="Arial" w:cs="Arial"/>
          <w:sz w:val="20"/>
          <w:szCs w:val="20"/>
        </w:rPr>
        <w:t>hacerlo</w:t>
      </w:r>
      <w:r w:rsidR="002644ED" w:rsidRPr="00BA09CA">
        <w:rPr>
          <w:rFonts w:ascii="Arial" w:eastAsia="Arial" w:hAnsi="Arial" w:cs="Arial"/>
          <w:sz w:val="20"/>
          <w:szCs w:val="20"/>
        </w:rPr>
        <w:t xml:space="preserve"> </w:t>
      </w:r>
      <w:r w:rsidRPr="00BA09CA">
        <w:rPr>
          <w:rFonts w:ascii="Arial" w:hAnsi="Arial" w:cs="Arial"/>
          <w:sz w:val="20"/>
          <w:szCs w:val="20"/>
        </w:rPr>
        <w:t>constar</w:t>
      </w:r>
      <w:r w:rsidR="002644ED" w:rsidRPr="00BA09CA">
        <w:rPr>
          <w:rFonts w:ascii="Arial" w:eastAsia="Arial" w:hAnsi="Arial" w:cs="Arial"/>
          <w:sz w:val="20"/>
          <w:szCs w:val="20"/>
        </w:rPr>
        <w:t xml:space="preserve"> </w:t>
      </w:r>
      <w:r w:rsidRPr="00BA09CA">
        <w:rPr>
          <w:rFonts w:ascii="Arial" w:hAnsi="Arial" w:cs="Arial"/>
          <w:sz w:val="20"/>
          <w:szCs w:val="20"/>
        </w:rPr>
        <w:t>bajo</w:t>
      </w:r>
      <w:r w:rsidR="002644ED" w:rsidRPr="00BA09CA">
        <w:rPr>
          <w:rFonts w:ascii="Arial" w:eastAsia="Arial" w:hAnsi="Arial" w:cs="Arial"/>
          <w:sz w:val="20"/>
          <w:szCs w:val="20"/>
        </w:rPr>
        <w:t xml:space="preserve"> </w:t>
      </w:r>
      <w:r w:rsidRPr="00BA09CA">
        <w:rPr>
          <w:rFonts w:ascii="Arial" w:hAnsi="Arial" w:cs="Arial"/>
          <w:sz w:val="20"/>
          <w:szCs w:val="20"/>
        </w:rPr>
        <w:t>la</w:t>
      </w:r>
      <w:r w:rsidR="002644ED" w:rsidRPr="00BA09CA">
        <w:rPr>
          <w:rFonts w:ascii="Arial" w:eastAsia="Arial" w:hAnsi="Arial" w:cs="Arial"/>
          <w:sz w:val="20"/>
          <w:szCs w:val="20"/>
        </w:rPr>
        <w:t xml:space="preserve"> </w:t>
      </w:r>
      <w:r w:rsidRPr="00BA09CA">
        <w:rPr>
          <w:rFonts w:ascii="Arial" w:hAnsi="Arial" w:cs="Arial"/>
          <w:sz w:val="20"/>
          <w:szCs w:val="20"/>
        </w:rPr>
        <w:t>gravedad</w:t>
      </w:r>
      <w:r w:rsidR="002644ED" w:rsidRPr="00BA09CA">
        <w:rPr>
          <w:rFonts w:ascii="Arial" w:eastAsia="Arial" w:hAnsi="Arial" w:cs="Arial"/>
          <w:sz w:val="20"/>
          <w:szCs w:val="20"/>
        </w:rPr>
        <w:t xml:space="preserve"> </w:t>
      </w:r>
      <w:r w:rsidRPr="00BA09CA">
        <w:rPr>
          <w:rFonts w:ascii="Arial" w:hAnsi="Arial" w:cs="Arial"/>
          <w:sz w:val="20"/>
          <w:szCs w:val="20"/>
        </w:rPr>
        <w:t>de</w:t>
      </w:r>
      <w:r w:rsidR="009E6255">
        <w:rPr>
          <w:rFonts w:ascii="Arial" w:hAnsi="Arial" w:cs="Arial"/>
          <w:sz w:val="20"/>
          <w:szCs w:val="20"/>
        </w:rPr>
        <w:t>l</w:t>
      </w:r>
      <w:r w:rsidR="002644ED" w:rsidRPr="00BA09CA">
        <w:rPr>
          <w:rFonts w:ascii="Arial" w:eastAsia="Arial" w:hAnsi="Arial" w:cs="Arial"/>
          <w:sz w:val="20"/>
          <w:szCs w:val="20"/>
        </w:rPr>
        <w:t xml:space="preserve"> </w:t>
      </w:r>
      <w:r w:rsidRPr="00BA09CA">
        <w:rPr>
          <w:rFonts w:ascii="Arial" w:hAnsi="Arial" w:cs="Arial"/>
          <w:sz w:val="20"/>
          <w:szCs w:val="20"/>
        </w:rPr>
        <w:t>juramento</w:t>
      </w:r>
      <w:r w:rsidR="002C59B4" w:rsidRPr="00BA09CA">
        <w:rPr>
          <w:rFonts w:ascii="Arial" w:hAnsi="Arial" w:cs="Arial"/>
          <w:sz w:val="20"/>
          <w:szCs w:val="20"/>
        </w:rPr>
        <w:t xml:space="preserve"> en el </w:t>
      </w:r>
      <w:r w:rsidR="0099416F" w:rsidRPr="00BA09CA">
        <w:rPr>
          <w:rFonts w:ascii="Arial" w:hAnsi="Arial" w:cs="Arial"/>
          <w:sz w:val="20"/>
          <w:szCs w:val="20"/>
        </w:rPr>
        <w:t xml:space="preserve">“Formato 4 – Capacidad </w:t>
      </w:r>
      <w:r w:rsidR="00B53F59">
        <w:rPr>
          <w:rFonts w:ascii="Arial" w:hAnsi="Arial" w:cs="Arial"/>
          <w:sz w:val="20"/>
          <w:szCs w:val="20"/>
        </w:rPr>
        <w:t>f</w:t>
      </w:r>
      <w:r w:rsidR="0099416F" w:rsidRPr="00BA09CA">
        <w:rPr>
          <w:rFonts w:ascii="Arial" w:hAnsi="Arial" w:cs="Arial"/>
          <w:sz w:val="20"/>
          <w:szCs w:val="20"/>
        </w:rPr>
        <w:t xml:space="preserve">inanciera y organizacional </w:t>
      </w:r>
      <w:r w:rsidR="009E6255" w:rsidRPr="00DD2967">
        <w:rPr>
          <w:rStyle w:val="normaltextrun"/>
          <w:rFonts w:ascii="Arial" w:eastAsiaTheme="majorEastAsia" w:hAnsi="Arial" w:cs="Arial"/>
          <w:color w:val="000000"/>
          <w:sz w:val="20"/>
          <w:szCs w:val="20"/>
          <w:shd w:val="clear" w:color="auto" w:fill="FFFFFF"/>
          <w:lang w:val="es-ES"/>
        </w:rPr>
        <w:t>(</w:t>
      </w:r>
      <w:r w:rsidR="009E6255" w:rsidRPr="00DD2967">
        <w:rPr>
          <w:rStyle w:val="normaltextrun"/>
          <w:rFonts w:ascii="Arial" w:hAnsi="Arial" w:cs="Arial"/>
          <w:color w:val="000000"/>
          <w:sz w:val="20"/>
          <w:szCs w:val="20"/>
          <w:shd w:val="clear" w:color="auto" w:fill="FFFFFF"/>
          <w:lang w:val="es-ES"/>
        </w:rPr>
        <w:t>Personas naturales o jurídicas ex</w:t>
      </w:r>
      <w:r w:rsidR="009E6255" w:rsidRPr="00DD2967">
        <w:rPr>
          <w:rStyle w:val="normaltextrun"/>
          <w:rFonts w:ascii="Arial" w:hAnsi="Arial" w:cs="Arial"/>
          <w:color w:val="D13438"/>
          <w:sz w:val="20"/>
          <w:szCs w:val="20"/>
          <w:u w:val="single"/>
          <w:shd w:val="clear" w:color="auto" w:fill="FFFFFF"/>
          <w:lang w:val="es-ES"/>
        </w:rPr>
        <w:t>t</w:t>
      </w:r>
      <w:r w:rsidR="009E6255" w:rsidRPr="00DD2967">
        <w:rPr>
          <w:rStyle w:val="normaltextrun"/>
          <w:rFonts w:ascii="Arial" w:hAnsi="Arial" w:cs="Arial"/>
          <w:color w:val="000000"/>
          <w:sz w:val="20"/>
          <w:szCs w:val="20"/>
          <w:shd w:val="clear" w:color="auto" w:fill="FFFFFF"/>
          <w:lang w:val="es-ES"/>
        </w:rPr>
        <w:t>ranjeras sin domicilio o sucursal en Colombia</w:t>
      </w:r>
      <w:r w:rsidR="009E6255" w:rsidRPr="00DD2967">
        <w:rPr>
          <w:rStyle w:val="normaltextrun"/>
          <w:rFonts w:ascii="Arial" w:eastAsiaTheme="majorEastAsia" w:hAnsi="Arial" w:cs="Arial"/>
          <w:color w:val="000000"/>
          <w:sz w:val="20"/>
          <w:szCs w:val="20"/>
          <w:shd w:val="clear" w:color="auto" w:fill="FFFFFF"/>
          <w:lang w:val="es-ES"/>
        </w:rPr>
        <w:t>)</w:t>
      </w:r>
      <w:r w:rsidR="0099416F" w:rsidRPr="00BA09CA">
        <w:rPr>
          <w:rFonts w:ascii="Arial" w:hAnsi="Arial" w:cs="Arial"/>
          <w:sz w:val="20"/>
          <w:szCs w:val="20"/>
        </w:rPr>
        <w:t>”</w:t>
      </w:r>
      <w:r w:rsidR="002C59B4" w:rsidRPr="00BA09CA">
        <w:rPr>
          <w:rFonts w:ascii="Arial" w:eastAsia="Arial" w:hAnsi="Arial" w:cs="Arial"/>
          <w:sz w:val="20"/>
          <w:szCs w:val="20"/>
        </w:rPr>
        <w:t>.</w:t>
      </w:r>
      <w:r w:rsidR="002C59B4" w:rsidRPr="00BA09CA">
        <w:rPr>
          <w:rFonts w:ascii="Arial" w:hAnsi="Arial" w:cs="Arial"/>
          <w:sz w:val="20"/>
          <w:szCs w:val="20"/>
        </w:rPr>
        <w:t xml:space="preserve"> El </w:t>
      </w:r>
      <w:r w:rsidR="767B1703" w:rsidRPr="00BA09CA">
        <w:rPr>
          <w:rFonts w:ascii="Arial" w:hAnsi="Arial" w:cs="Arial"/>
          <w:sz w:val="20"/>
          <w:szCs w:val="20"/>
        </w:rPr>
        <w:t>P</w:t>
      </w:r>
      <w:r w:rsidR="72C394E1" w:rsidRPr="00BA09CA">
        <w:rPr>
          <w:rFonts w:ascii="Arial" w:hAnsi="Arial" w:cs="Arial"/>
          <w:sz w:val="20"/>
          <w:szCs w:val="20"/>
        </w:rPr>
        <w:t>roponente</w:t>
      </w:r>
      <w:r w:rsidR="002C59B4" w:rsidRPr="00BA09CA">
        <w:rPr>
          <w:rFonts w:ascii="Arial" w:hAnsi="Arial" w:cs="Arial"/>
          <w:sz w:val="20"/>
          <w:szCs w:val="20"/>
        </w:rPr>
        <w:t xml:space="preserve"> podrá acreditar este requisito con un documento que así lo certifique emitido por una</w:t>
      </w:r>
      <w:r w:rsidR="002644ED" w:rsidRPr="00BA09CA">
        <w:rPr>
          <w:rFonts w:ascii="Arial" w:eastAsia="Arial" w:hAnsi="Arial" w:cs="Arial"/>
          <w:sz w:val="20"/>
          <w:szCs w:val="20"/>
        </w:rPr>
        <w:t xml:space="preserve"> </w:t>
      </w:r>
      <w:r w:rsidRPr="00BA09CA">
        <w:rPr>
          <w:rFonts w:ascii="Arial" w:hAnsi="Arial" w:cs="Arial"/>
          <w:sz w:val="20"/>
          <w:szCs w:val="20"/>
        </w:rPr>
        <w:t>firma</w:t>
      </w:r>
      <w:r w:rsidR="002C59B4" w:rsidRPr="00BA09CA">
        <w:rPr>
          <w:rFonts w:ascii="Arial" w:hAnsi="Arial" w:cs="Arial"/>
          <w:sz w:val="20"/>
          <w:szCs w:val="20"/>
        </w:rPr>
        <w:t xml:space="preserve"> de</w:t>
      </w:r>
      <w:r w:rsidR="002644ED" w:rsidRPr="00BA09CA">
        <w:rPr>
          <w:rFonts w:ascii="Arial" w:eastAsia="Arial" w:hAnsi="Arial" w:cs="Arial"/>
          <w:sz w:val="20"/>
          <w:szCs w:val="20"/>
        </w:rPr>
        <w:t xml:space="preserve"> </w:t>
      </w:r>
      <w:r w:rsidR="002C59B4" w:rsidRPr="00BA09CA">
        <w:rPr>
          <w:rFonts w:ascii="Arial" w:hAnsi="Arial" w:cs="Arial"/>
          <w:sz w:val="20"/>
          <w:szCs w:val="20"/>
        </w:rPr>
        <w:t>auditoría</w:t>
      </w:r>
      <w:r w:rsidR="002644ED" w:rsidRPr="00BA09CA">
        <w:rPr>
          <w:rFonts w:ascii="Arial" w:eastAsia="Arial" w:hAnsi="Arial" w:cs="Arial"/>
          <w:sz w:val="20"/>
          <w:szCs w:val="20"/>
        </w:rPr>
        <w:t xml:space="preserve"> </w:t>
      </w:r>
      <w:r w:rsidRPr="00BA09CA">
        <w:rPr>
          <w:rFonts w:ascii="Arial" w:hAnsi="Arial" w:cs="Arial"/>
          <w:sz w:val="20"/>
          <w:szCs w:val="20"/>
        </w:rPr>
        <w:t>externa.</w:t>
      </w:r>
    </w:p>
    <w:p w14:paraId="566F3E23" w14:textId="77777777" w:rsidR="0080697E" w:rsidRPr="00BA09CA" w:rsidRDefault="0080697E" w:rsidP="00BF2EB7">
      <w:pPr>
        <w:widowControl w:val="0"/>
        <w:jc w:val="both"/>
        <w:rPr>
          <w:rFonts w:ascii="Arial" w:eastAsia="Arial" w:hAnsi="Arial" w:cs="Arial"/>
          <w:sz w:val="20"/>
          <w:szCs w:val="20"/>
        </w:rPr>
      </w:pPr>
    </w:p>
    <w:p w14:paraId="08E74704" w14:textId="180C7333" w:rsidR="00610CB9" w:rsidRDefault="00761B16" w:rsidP="00E63264">
      <w:pPr>
        <w:jc w:val="both"/>
        <w:rPr>
          <w:rFonts w:ascii="Arial" w:eastAsiaTheme="minorEastAsia" w:hAnsi="Arial" w:cs="Arial"/>
          <w:sz w:val="20"/>
          <w:szCs w:val="20"/>
        </w:rPr>
      </w:pPr>
      <w:r w:rsidRPr="00BA09CA">
        <w:rPr>
          <w:rFonts w:ascii="Arial" w:eastAsia="Arial" w:hAnsi="Arial" w:cs="Arial"/>
          <w:sz w:val="20"/>
          <w:szCs w:val="20"/>
        </w:rPr>
        <w:t xml:space="preserve">Si los valores de los </w:t>
      </w:r>
      <w:r w:rsidR="008837CC">
        <w:rPr>
          <w:rFonts w:ascii="Arial" w:eastAsia="Arial" w:hAnsi="Arial" w:cs="Arial"/>
          <w:sz w:val="20"/>
          <w:szCs w:val="20"/>
        </w:rPr>
        <w:t>E</w:t>
      </w:r>
      <w:r w:rsidRPr="00BA09CA">
        <w:rPr>
          <w:rFonts w:ascii="Arial" w:eastAsia="Arial" w:hAnsi="Arial" w:cs="Arial"/>
          <w:sz w:val="20"/>
          <w:szCs w:val="20"/>
        </w:rPr>
        <w:t xml:space="preserve">stados </w:t>
      </w:r>
      <w:r w:rsidR="008837CC">
        <w:rPr>
          <w:rFonts w:ascii="Arial" w:eastAsia="Arial" w:hAnsi="Arial" w:cs="Arial"/>
          <w:sz w:val="20"/>
          <w:szCs w:val="20"/>
        </w:rPr>
        <w:t>F</w:t>
      </w:r>
      <w:r w:rsidRPr="00BA09CA">
        <w:rPr>
          <w:rFonts w:ascii="Arial" w:eastAsia="Arial" w:hAnsi="Arial" w:cs="Arial"/>
          <w:sz w:val="20"/>
          <w:szCs w:val="20"/>
        </w:rPr>
        <w:t xml:space="preserve">inancieros están expresados originalmente en una moneda diferente a </w:t>
      </w:r>
      <w:r w:rsidR="00D91452">
        <w:rPr>
          <w:rFonts w:ascii="Arial" w:eastAsia="Arial" w:hAnsi="Arial" w:cs="Arial"/>
          <w:sz w:val="20"/>
          <w:szCs w:val="20"/>
        </w:rPr>
        <w:t>D</w:t>
      </w:r>
      <w:r w:rsidR="00921B53" w:rsidRPr="00BA09CA">
        <w:rPr>
          <w:rFonts w:ascii="Arial" w:eastAsia="Arial" w:hAnsi="Arial" w:cs="Arial"/>
          <w:sz w:val="20"/>
          <w:szCs w:val="20"/>
        </w:rPr>
        <w:t>ólares de los Estados Unidos de América</w:t>
      </w:r>
      <w:r w:rsidRPr="00BA09CA">
        <w:rPr>
          <w:rFonts w:ascii="Arial" w:eastAsia="Arial" w:hAnsi="Arial" w:cs="Arial"/>
          <w:sz w:val="20"/>
          <w:szCs w:val="20"/>
        </w:rPr>
        <w:t xml:space="preserve">, estos deberán convertirse </w:t>
      </w:r>
      <w:r w:rsidR="00865A88" w:rsidRPr="00BA09CA">
        <w:rPr>
          <w:rFonts w:ascii="Arial" w:eastAsia="Arial" w:hAnsi="Arial" w:cs="Arial"/>
          <w:sz w:val="20"/>
          <w:szCs w:val="20"/>
        </w:rPr>
        <w:t xml:space="preserve">a </w:t>
      </w:r>
      <w:r w:rsidR="00D91452">
        <w:rPr>
          <w:rFonts w:ascii="Arial" w:eastAsia="Arial" w:hAnsi="Arial" w:cs="Arial"/>
          <w:sz w:val="20"/>
          <w:szCs w:val="20"/>
        </w:rPr>
        <w:t>P</w:t>
      </w:r>
      <w:r w:rsidR="00865A88" w:rsidRPr="00BA09CA">
        <w:rPr>
          <w:rFonts w:ascii="Arial" w:eastAsia="Arial" w:hAnsi="Arial" w:cs="Arial"/>
          <w:sz w:val="20"/>
          <w:szCs w:val="20"/>
        </w:rPr>
        <w:t xml:space="preserve">esos </w:t>
      </w:r>
      <w:r w:rsidR="00D91452">
        <w:rPr>
          <w:rFonts w:ascii="Arial" w:eastAsia="Arial" w:hAnsi="Arial" w:cs="Arial"/>
          <w:sz w:val="20"/>
          <w:szCs w:val="20"/>
        </w:rPr>
        <w:t xml:space="preserve">Colombianos </w:t>
      </w:r>
      <w:r w:rsidR="00865A88" w:rsidRPr="00BA09CA">
        <w:rPr>
          <w:rFonts w:ascii="Arial" w:eastAsia="Arial" w:hAnsi="Arial" w:cs="Arial"/>
          <w:sz w:val="20"/>
          <w:szCs w:val="20"/>
        </w:rPr>
        <w:t>en los términos definidos en la sección</w:t>
      </w:r>
      <w:r w:rsidR="00733682" w:rsidRPr="00BA09CA">
        <w:rPr>
          <w:rFonts w:ascii="Arial" w:eastAsia="Arial" w:hAnsi="Arial" w:cs="Arial"/>
          <w:sz w:val="20"/>
          <w:szCs w:val="20"/>
        </w:rPr>
        <w:t xml:space="preserve"> 1.13</w:t>
      </w:r>
      <w:r w:rsidRPr="00BA09CA">
        <w:rPr>
          <w:rFonts w:ascii="Arial" w:eastAsia="Arial" w:hAnsi="Arial" w:cs="Arial"/>
          <w:sz w:val="20"/>
          <w:szCs w:val="20"/>
        </w:rPr>
        <w:t>.</w:t>
      </w:r>
      <w:bookmarkStart w:id="782" w:name="_Hlk511144838"/>
      <w:bookmarkStart w:id="783" w:name="_Hlk516154246"/>
      <w:bookmarkEnd w:id="781"/>
      <w:r w:rsidR="00930E21" w:rsidRPr="00BA09CA">
        <w:rPr>
          <w:rFonts w:ascii="Arial" w:eastAsiaTheme="minorEastAsia" w:hAnsi="Arial" w:cs="Arial"/>
          <w:sz w:val="20"/>
          <w:szCs w:val="20"/>
        </w:rPr>
        <w:t xml:space="preserve"> </w:t>
      </w:r>
      <w:r w:rsidR="00A03E13">
        <w:rPr>
          <w:rFonts w:ascii="Arial" w:eastAsiaTheme="minorEastAsia" w:hAnsi="Arial" w:cs="Arial"/>
          <w:sz w:val="20"/>
          <w:szCs w:val="20"/>
        </w:rPr>
        <w:t xml:space="preserve">del Pliego de Condiciones. </w:t>
      </w:r>
    </w:p>
    <w:p w14:paraId="48813295" w14:textId="77777777" w:rsidR="007D06E2" w:rsidRPr="00BA09CA" w:rsidRDefault="007D06E2" w:rsidP="00AB1346">
      <w:pPr>
        <w:jc w:val="both"/>
        <w:rPr>
          <w:rFonts w:ascii="Arial" w:eastAsiaTheme="minorEastAsia" w:hAnsi="Arial" w:cs="Arial"/>
          <w:sz w:val="20"/>
          <w:szCs w:val="20"/>
        </w:rPr>
      </w:pPr>
    </w:p>
    <w:p w14:paraId="2ACFE1F0" w14:textId="20954515" w:rsidR="007D06E2" w:rsidRDefault="00E2021A" w:rsidP="00430CB4">
      <w:pPr>
        <w:pStyle w:val="Capitulo2"/>
        <w:numPr>
          <w:ilvl w:val="1"/>
          <w:numId w:val="95"/>
        </w:numPr>
        <w:rPr>
          <w:rFonts w:eastAsia="Arial"/>
        </w:rPr>
      </w:pPr>
      <w:bookmarkStart w:id="784" w:name="_Toc108082918"/>
      <w:bookmarkStart w:id="785" w:name="_Toc108175043"/>
      <w:r w:rsidRPr="00BA09CA">
        <w:rPr>
          <w:rFonts w:eastAsia="Arial"/>
        </w:rPr>
        <w:t>EXIGENCIAS MÍNIMAS DE LA EXPERIENCIA DEL PROPONENTE</w:t>
      </w:r>
      <w:r w:rsidR="00F92A27">
        <w:rPr>
          <w:rFonts w:eastAsia="Arial"/>
        </w:rPr>
        <w:t>,</w:t>
      </w:r>
      <w:r w:rsidRPr="00BA09CA">
        <w:rPr>
          <w:rFonts w:eastAsia="Arial"/>
        </w:rPr>
        <w:t xml:space="preserve"> Y </w:t>
      </w:r>
      <w:r w:rsidR="00796CF1" w:rsidRPr="00BA09CA">
        <w:rPr>
          <w:rFonts w:eastAsia="Arial"/>
        </w:rPr>
        <w:t>LA EXPERIENCIA Y FORMACIÓN ACADÉMICA DEL EQUIPO DE TRABAJO</w:t>
      </w:r>
      <w:r w:rsidR="00D46BC2" w:rsidRPr="00BA09CA">
        <w:rPr>
          <w:rFonts w:eastAsia="Arial"/>
        </w:rPr>
        <w:t xml:space="preserve"> (Personal </w:t>
      </w:r>
      <w:r w:rsidR="0063307F">
        <w:rPr>
          <w:rFonts w:eastAsia="Arial"/>
        </w:rPr>
        <w:t>C</w:t>
      </w:r>
      <w:r w:rsidR="00D46BC2" w:rsidRPr="00BA09CA">
        <w:rPr>
          <w:rFonts w:eastAsia="Arial"/>
        </w:rPr>
        <w:t xml:space="preserve">lave </w:t>
      </w:r>
      <w:r w:rsidR="0063307F">
        <w:rPr>
          <w:rFonts w:eastAsia="Arial"/>
        </w:rPr>
        <w:t>E</w:t>
      </w:r>
      <w:r w:rsidR="00D46BC2" w:rsidRPr="00BA09CA">
        <w:rPr>
          <w:rFonts w:eastAsia="Arial"/>
        </w:rPr>
        <w:t>valuable)</w:t>
      </w:r>
      <w:bookmarkEnd w:id="784"/>
      <w:bookmarkEnd w:id="785"/>
      <w:r w:rsidR="00D46BC2" w:rsidRPr="00BA09CA">
        <w:rPr>
          <w:rFonts w:eastAsia="Arial"/>
        </w:rPr>
        <w:t xml:space="preserve"> </w:t>
      </w:r>
    </w:p>
    <w:p w14:paraId="63974BEE" w14:textId="37B41DC2" w:rsidR="00796CF1" w:rsidRPr="00BA09CA" w:rsidRDefault="00B36F91" w:rsidP="00BF2EB7">
      <w:pPr>
        <w:pStyle w:val="InviasNormal"/>
        <w:numPr>
          <w:ilvl w:val="2"/>
          <w:numId w:val="95"/>
        </w:numPr>
        <w:spacing w:before="0" w:after="0"/>
        <w:jc w:val="both"/>
        <w:outlineLvl w:val="2"/>
        <w:rPr>
          <w:rFonts w:ascii="Arial" w:eastAsia="Arial" w:hAnsi="Arial" w:cs="Arial"/>
          <w:b/>
          <w:bCs/>
          <w:sz w:val="20"/>
          <w:szCs w:val="20"/>
          <w:lang w:val="es-CO"/>
        </w:rPr>
      </w:pPr>
      <w:r w:rsidRPr="00BA09CA">
        <w:rPr>
          <w:rFonts w:ascii="Arial" w:eastAsia="Arial" w:hAnsi="Arial" w:cs="Arial"/>
          <w:b/>
          <w:bCs/>
          <w:sz w:val="20"/>
          <w:szCs w:val="20"/>
          <w:lang w:val="es-CO"/>
        </w:rPr>
        <w:t xml:space="preserve"> </w:t>
      </w:r>
      <w:bookmarkStart w:id="786" w:name="_Toc108082919"/>
      <w:bookmarkStart w:id="787" w:name="_Toc108175044"/>
      <w:r w:rsidR="007E7032" w:rsidRPr="00BA09CA">
        <w:rPr>
          <w:rFonts w:ascii="Arial" w:eastAsia="Arial" w:hAnsi="Arial" w:cs="Arial"/>
          <w:b/>
          <w:bCs/>
          <w:sz w:val="20"/>
          <w:szCs w:val="20"/>
          <w:lang w:val="es-CO"/>
        </w:rPr>
        <w:t xml:space="preserve">EXIGENCIA MÍNIMA DE LA </w:t>
      </w:r>
      <w:r w:rsidR="00796CF1" w:rsidRPr="00BA09CA">
        <w:rPr>
          <w:rFonts w:ascii="Arial" w:eastAsia="Arial" w:hAnsi="Arial" w:cs="Arial"/>
          <w:b/>
          <w:bCs/>
          <w:sz w:val="20"/>
          <w:szCs w:val="20"/>
          <w:lang w:val="es-CO"/>
        </w:rPr>
        <w:t>EXPERIENCIA DEL PROPONENTE</w:t>
      </w:r>
      <w:bookmarkEnd w:id="786"/>
      <w:bookmarkEnd w:id="787"/>
    </w:p>
    <w:p w14:paraId="32BF4C32" w14:textId="77777777" w:rsidR="007A6035" w:rsidRDefault="007A6035" w:rsidP="00E63264">
      <w:pPr>
        <w:jc w:val="both"/>
        <w:rPr>
          <w:rFonts w:ascii="Arial" w:hAnsi="Arial" w:cs="Arial"/>
          <w:sz w:val="20"/>
          <w:szCs w:val="20"/>
        </w:rPr>
      </w:pPr>
    </w:p>
    <w:p w14:paraId="606269B0" w14:textId="21C78DA2" w:rsidR="008C53EA" w:rsidRPr="00BA09CA" w:rsidRDefault="008C53EA" w:rsidP="00E63264">
      <w:pPr>
        <w:jc w:val="both"/>
        <w:rPr>
          <w:rFonts w:ascii="Arial" w:hAnsi="Arial" w:cs="Arial"/>
          <w:sz w:val="20"/>
          <w:szCs w:val="20"/>
        </w:rPr>
      </w:pPr>
      <w:r w:rsidRPr="00BA09CA">
        <w:rPr>
          <w:rFonts w:ascii="Arial" w:hAnsi="Arial" w:cs="Arial"/>
          <w:sz w:val="20"/>
          <w:szCs w:val="20"/>
        </w:rPr>
        <w:t>Para habilitarse en el</w:t>
      </w:r>
      <w:r w:rsidR="00A91F9C" w:rsidRPr="00BA09CA">
        <w:rPr>
          <w:rFonts w:ascii="Arial" w:hAnsi="Arial" w:cs="Arial"/>
          <w:sz w:val="20"/>
          <w:szCs w:val="20"/>
        </w:rPr>
        <w:t xml:space="preserve"> Proceso de Contratación</w:t>
      </w:r>
      <w:r w:rsidRPr="00BA09CA">
        <w:rPr>
          <w:rFonts w:ascii="Arial" w:hAnsi="Arial" w:cs="Arial"/>
          <w:sz w:val="20"/>
          <w:szCs w:val="20"/>
        </w:rPr>
        <w:t xml:space="preserve">, el </w:t>
      </w:r>
      <w:r w:rsidR="10D639D7" w:rsidRPr="00BA09CA">
        <w:rPr>
          <w:rFonts w:ascii="Arial" w:hAnsi="Arial" w:cs="Arial"/>
          <w:sz w:val="20"/>
          <w:szCs w:val="20"/>
        </w:rPr>
        <w:t>P</w:t>
      </w:r>
      <w:r w:rsidR="556DE5F7" w:rsidRPr="00BA09CA">
        <w:rPr>
          <w:rFonts w:ascii="Arial" w:hAnsi="Arial" w:cs="Arial"/>
          <w:sz w:val="20"/>
          <w:szCs w:val="20"/>
        </w:rPr>
        <w:t>roponente</w:t>
      </w:r>
      <w:r w:rsidRPr="00BA09CA">
        <w:rPr>
          <w:rFonts w:ascii="Arial" w:hAnsi="Arial" w:cs="Arial"/>
          <w:sz w:val="20"/>
          <w:szCs w:val="20"/>
        </w:rPr>
        <w:t xml:space="preserve"> acreditará que</w:t>
      </w:r>
      <w:r w:rsidR="006178B9" w:rsidRPr="00BA09CA">
        <w:rPr>
          <w:rFonts w:ascii="Arial" w:hAnsi="Arial" w:cs="Arial"/>
          <w:sz w:val="20"/>
          <w:szCs w:val="20"/>
        </w:rPr>
        <w:t xml:space="preserve"> la sumatoria de</w:t>
      </w:r>
      <w:r w:rsidRPr="00BA09CA">
        <w:rPr>
          <w:rFonts w:ascii="Arial" w:hAnsi="Arial" w:cs="Arial"/>
          <w:sz w:val="20"/>
          <w:szCs w:val="20"/>
        </w:rPr>
        <w:t xml:space="preserve"> los </w:t>
      </w:r>
      <w:r w:rsidR="0052597B">
        <w:rPr>
          <w:rFonts w:ascii="Arial" w:hAnsi="Arial" w:cs="Arial"/>
          <w:sz w:val="20"/>
          <w:szCs w:val="20"/>
        </w:rPr>
        <w:t>c</w:t>
      </w:r>
      <w:r w:rsidR="00DD0E76">
        <w:rPr>
          <w:rFonts w:ascii="Arial" w:hAnsi="Arial" w:cs="Arial"/>
          <w:sz w:val="20"/>
          <w:szCs w:val="20"/>
        </w:rPr>
        <w:t>ontrato</w:t>
      </w:r>
      <w:r w:rsidRPr="00BA09CA">
        <w:rPr>
          <w:rFonts w:ascii="Arial" w:hAnsi="Arial" w:cs="Arial"/>
          <w:sz w:val="20"/>
          <w:szCs w:val="20"/>
        </w:rPr>
        <w:t xml:space="preserve">s aportados como experiencia </w:t>
      </w:r>
      <w:r w:rsidR="00110150" w:rsidRPr="00BA09CA">
        <w:rPr>
          <w:rFonts w:ascii="Arial" w:hAnsi="Arial" w:cs="Arial"/>
          <w:sz w:val="20"/>
          <w:szCs w:val="20"/>
        </w:rPr>
        <w:t xml:space="preserve">es mayor o igual al </w:t>
      </w:r>
      <w:r w:rsidR="00BD3EEC" w:rsidRPr="00BA09CA">
        <w:rPr>
          <w:rFonts w:ascii="Arial" w:hAnsi="Arial" w:cs="Arial"/>
          <w:sz w:val="20"/>
          <w:szCs w:val="20"/>
        </w:rPr>
        <w:t>cien por ciento (</w:t>
      </w:r>
      <w:r w:rsidR="00110150" w:rsidRPr="00BA09CA">
        <w:rPr>
          <w:rFonts w:ascii="Arial" w:hAnsi="Arial" w:cs="Arial"/>
          <w:sz w:val="20"/>
          <w:szCs w:val="20"/>
        </w:rPr>
        <w:t>100</w:t>
      </w:r>
      <w:r w:rsidR="00946051" w:rsidRPr="00BA09CA">
        <w:rPr>
          <w:rFonts w:ascii="Arial" w:hAnsi="Arial" w:cs="Arial"/>
          <w:sz w:val="20"/>
          <w:szCs w:val="20"/>
        </w:rPr>
        <w:t xml:space="preserve"> </w:t>
      </w:r>
      <w:r w:rsidR="00110150" w:rsidRPr="00BA09CA">
        <w:rPr>
          <w:rFonts w:ascii="Arial" w:hAnsi="Arial" w:cs="Arial"/>
          <w:sz w:val="20"/>
          <w:szCs w:val="20"/>
        </w:rPr>
        <w:t>%</w:t>
      </w:r>
      <w:r w:rsidR="00BD3EEC" w:rsidRPr="00BA09CA">
        <w:rPr>
          <w:rFonts w:ascii="Arial" w:hAnsi="Arial" w:cs="Arial"/>
          <w:sz w:val="20"/>
          <w:szCs w:val="20"/>
        </w:rPr>
        <w:t>)</w:t>
      </w:r>
      <w:r w:rsidR="00110150" w:rsidRPr="00BA09CA">
        <w:rPr>
          <w:rFonts w:ascii="Arial" w:hAnsi="Arial" w:cs="Arial"/>
          <w:sz w:val="20"/>
          <w:szCs w:val="20"/>
        </w:rPr>
        <w:t xml:space="preserve"> respecto del valor total del </w:t>
      </w:r>
      <w:r w:rsidR="00CE37DC" w:rsidRPr="00BA09CA">
        <w:rPr>
          <w:rFonts w:ascii="Arial" w:hAnsi="Arial" w:cs="Arial"/>
          <w:sz w:val="20"/>
          <w:szCs w:val="20"/>
        </w:rPr>
        <w:t>P</w:t>
      </w:r>
      <w:r w:rsidR="00110150" w:rsidRPr="00BA09CA">
        <w:rPr>
          <w:rFonts w:ascii="Arial" w:hAnsi="Arial" w:cs="Arial"/>
          <w:sz w:val="20"/>
          <w:szCs w:val="20"/>
        </w:rPr>
        <w:t xml:space="preserve">resupuesto </w:t>
      </w:r>
      <w:r w:rsidR="00CE37DC" w:rsidRPr="00BA09CA">
        <w:rPr>
          <w:rFonts w:ascii="Arial" w:hAnsi="Arial" w:cs="Arial"/>
          <w:sz w:val="20"/>
          <w:szCs w:val="20"/>
        </w:rPr>
        <w:t>O</w:t>
      </w:r>
      <w:r w:rsidR="00110150" w:rsidRPr="00BA09CA">
        <w:rPr>
          <w:rFonts w:ascii="Arial" w:hAnsi="Arial" w:cs="Arial"/>
          <w:sz w:val="20"/>
          <w:szCs w:val="20"/>
        </w:rPr>
        <w:t xml:space="preserve">ficial establecido para el </w:t>
      </w:r>
      <w:r w:rsidR="00CE37DC" w:rsidRPr="00BA09CA">
        <w:rPr>
          <w:rFonts w:ascii="Arial" w:hAnsi="Arial" w:cs="Arial"/>
          <w:sz w:val="20"/>
          <w:szCs w:val="20"/>
        </w:rPr>
        <w:t>P</w:t>
      </w:r>
      <w:r w:rsidR="00110150" w:rsidRPr="00BA09CA">
        <w:rPr>
          <w:rFonts w:ascii="Arial" w:hAnsi="Arial" w:cs="Arial"/>
          <w:sz w:val="20"/>
          <w:szCs w:val="20"/>
        </w:rPr>
        <w:t xml:space="preserve">roceso de </w:t>
      </w:r>
      <w:r w:rsidR="00CE37DC" w:rsidRPr="00BA09CA">
        <w:rPr>
          <w:rFonts w:ascii="Arial" w:hAnsi="Arial" w:cs="Arial"/>
          <w:sz w:val="20"/>
          <w:szCs w:val="20"/>
        </w:rPr>
        <w:t xml:space="preserve">Contratación </w:t>
      </w:r>
      <w:r w:rsidR="00110150" w:rsidRPr="00BA09CA">
        <w:rPr>
          <w:rFonts w:ascii="Arial" w:hAnsi="Arial" w:cs="Arial"/>
          <w:sz w:val="20"/>
          <w:szCs w:val="20"/>
        </w:rPr>
        <w:t>expresado en SMMLV</w:t>
      </w:r>
      <w:r w:rsidR="00B47251" w:rsidRPr="00BA09CA">
        <w:rPr>
          <w:rFonts w:ascii="Arial" w:hAnsi="Arial" w:cs="Arial"/>
          <w:sz w:val="20"/>
          <w:szCs w:val="20"/>
        </w:rPr>
        <w:t>. Estos</w:t>
      </w:r>
      <w:r w:rsidR="00110150" w:rsidRPr="00BA09CA">
        <w:rPr>
          <w:rFonts w:ascii="Arial" w:hAnsi="Arial" w:cs="Arial"/>
          <w:sz w:val="20"/>
          <w:szCs w:val="20"/>
        </w:rPr>
        <w:t xml:space="preserve"> </w:t>
      </w:r>
      <w:r w:rsidR="0052597B">
        <w:rPr>
          <w:rFonts w:ascii="Arial" w:hAnsi="Arial" w:cs="Arial"/>
          <w:sz w:val="20"/>
          <w:szCs w:val="20"/>
        </w:rPr>
        <w:t>c</w:t>
      </w:r>
      <w:r w:rsidR="00DD0E76">
        <w:rPr>
          <w:rFonts w:ascii="Arial" w:hAnsi="Arial" w:cs="Arial"/>
          <w:sz w:val="20"/>
          <w:szCs w:val="20"/>
        </w:rPr>
        <w:t>ontrato</w:t>
      </w:r>
      <w:r w:rsidR="001F2CD1" w:rsidRPr="00BA09CA">
        <w:rPr>
          <w:rFonts w:ascii="Arial" w:hAnsi="Arial" w:cs="Arial"/>
          <w:sz w:val="20"/>
          <w:szCs w:val="20"/>
        </w:rPr>
        <w:t xml:space="preserve">s </w:t>
      </w:r>
      <w:r w:rsidR="00332D1E" w:rsidRPr="00BA09CA">
        <w:rPr>
          <w:rFonts w:ascii="Arial" w:hAnsi="Arial" w:cs="Arial"/>
          <w:sz w:val="20"/>
          <w:szCs w:val="20"/>
        </w:rPr>
        <w:t>serán</w:t>
      </w:r>
      <w:r w:rsidRPr="00BA09CA">
        <w:rPr>
          <w:rFonts w:ascii="Arial" w:hAnsi="Arial" w:cs="Arial"/>
          <w:sz w:val="20"/>
          <w:szCs w:val="20"/>
        </w:rPr>
        <w:t xml:space="preserve"> verificados en el </w:t>
      </w:r>
      <w:r w:rsidR="00E623B7">
        <w:rPr>
          <w:rFonts w:ascii="Arial" w:hAnsi="Arial" w:cs="Arial"/>
          <w:sz w:val="20"/>
          <w:szCs w:val="20"/>
        </w:rPr>
        <w:t>Registro Único de Proponentes (</w:t>
      </w:r>
      <w:r w:rsidRPr="00BA09CA">
        <w:rPr>
          <w:rFonts w:ascii="Arial" w:hAnsi="Arial" w:cs="Arial"/>
          <w:sz w:val="20"/>
          <w:szCs w:val="20"/>
        </w:rPr>
        <w:t>RUP</w:t>
      </w:r>
      <w:r w:rsidR="00E623B7">
        <w:rPr>
          <w:rFonts w:ascii="Arial" w:hAnsi="Arial" w:cs="Arial"/>
          <w:sz w:val="20"/>
          <w:szCs w:val="20"/>
        </w:rPr>
        <w:t>)</w:t>
      </w:r>
      <w:r w:rsidRPr="00BA09CA">
        <w:rPr>
          <w:rFonts w:ascii="Arial" w:hAnsi="Arial" w:cs="Arial"/>
          <w:sz w:val="20"/>
          <w:szCs w:val="20"/>
        </w:rPr>
        <w:t xml:space="preserve"> </w:t>
      </w:r>
      <w:r w:rsidR="00A91F9C" w:rsidRPr="00BA09CA">
        <w:rPr>
          <w:rFonts w:ascii="Arial" w:hAnsi="Arial" w:cs="Arial"/>
          <w:sz w:val="20"/>
          <w:szCs w:val="20"/>
        </w:rPr>
        <w:t>y</w:t>
      </w:r>
      <w:r w:rsidRPr="00BA09CA">
        <w:rPr>
          <w:rFonts w:ascii="Arial" w:hAnsi="Arial" w:cs="Arial"/>
          <w:sz w:val="20"/>
          <w:szCs w:val="20"/>
        </w:rPr>
        <w:t xml:space="preserve"> en el </w:t>
      </w:r>
      <w:r w:rsidR="6E09DC30" w:rsidRPr="00BA09CA">
        <w:rPr>
          <w:rFonts w:ascii="Arial" w:hAnsi="Arial" w:cs="Arial"/>
          <w:sz w:val="20"/>
          <w:szCs w:val="20"/>
        </w:rPr>
        <w:t>“</w:t>
      </w:r>
      <w:r w:rsidRPr="00BA09CA">
        <w:rPr>
          <w:rFonts w:ascii="Arial" w:hAnsi="Arial" w:cs="Arial"/>
          <w:sz w:val="20"/>
          <w:szCs w:val="20"/>
        </w:rPr>
        <w:t>Formato 3 – Experiencia</w:t>
      </w:r>
      <w:r w:rsidR="77C95682" w:rsidRPr="00BA09CA">
        <w:rPr>
          <w:rFonts w:ascii="Arial" w:hAnsi="Arial" w:cs="Arial"/>
          <w:sz w:val="20"/>
          <w:szCs w:val="20"/>
        </w:rPr>
        <w:t>”</w:t>
      </w:r>
      <w:r w:rsidR="00192B63" w:rsidRPr="00BA09CA">
        <w:rPr>
          <w:rFonts w:ascii="Arial" w:hAnsi="Arial" w:cs="Arial"/>
          <w:sz w:val="20"/>
          <w:szCs w:val="20"/>
        </w:rPr>
        <w:t>,</w:t>
      </w:r>
      <w:r w:rsidR="556DE5F7" w:rsidRPr="00BA09CA">
        <w:rPr>
          <w:rFonts w:ascii="Arial" w:hAnsi="Arial" w:cs="Arial"/>
          <w:sz w:val="20"/>
          <w:szCs w:val="20"/>
        </w:rPr>
        <w:t xml:space="preserve"> </w:t>
      </w:r>
      <w:r w:rsidR="00192B63" w:rsidRPr="00BA09CA">
        <w:rPr>
          <w:rFonts w:ascii="Arial" w:hAnsi="Arial" w:cs="Arial"/>
          <w:sz w:val="20"/>
          <w:szCs w:val="20"/>
        </w:rPr>
        <w:t>p</w:t>
      </w:r>
      <w:r w:rsidR="00946051" w:rsidRPr="00BA09CA">
        <w:rPr>
          <w:rFonts w:ascii="Arial" w:hAnsi="Arial" w:cs="Arial"/>
          <w:sz w:val="20"/>
          <w:szCs w:val="20"/>
        </w:rPr>
        <w:t>ara</w:t>
      </w:r>
      <w:r w:rsidRPr="00BA09CA">
        <w:rPr>
          <w:rFonts w:ascii="Arial" w:hAnsi="Arial" w:cs="Arial"/>
          <w:sz w:val="20"/>
          <w:szCs w:val="20"/>
        </w:rPr>
        <w:t xml:space="preserve"> los </w:t>
      </w:r>
      <w:r w:rsidR="03A807A1" w:rsidRPr="00BA09CA">
        <w:rPr>
          <w:rFonts w:ascii="Arial" w:hAnsi="Arial" w:cs="Arial"/>
          <w:sz w:val="20"/>
          <w:szCs w:val="20"/>
        </w:rPr>
        <w:t>P</w:t>
      </w:r>
      <w:r w:rsidR="556DE5F7" w:rsidRPr="00BA09CA">
        <w:rPr>
          <w:rFonts w:ascii="Arial" w:hAnsi="Arial" w:cs="Arial"/>
          <w:sz w:val="20"/>
          <w:szCs w:val="20"/>
        </w:rPr>
        <w:t>roponentes</w:t>
      </w:r>
      <w:r w:rsidRPr="00BA09CA">
        <w:rPr>
          <w:rFonts w:ascii="Arial" w:hAnsi="Arial" w:cs="Arial"/>
          <w:sz w:val="20"/>
          <w:szCs w:val="20"/>
        </w:rPr>
        <w:t xml:space="preserve"> que no están obligados a estar inscritos en el RUP, cumpliendo con los requisitos de experiencia previstos en el numeral “</w:t>
      </w:r>
      <w:r w:rsidR="00410933" w:rsidRPr="00BA09CA">
        <w:rPr>
          <w:rFonts w:ascii="Arial" w:hAnsi="Arial" w:cs="Arial"/>
          <w:sz w:val="20"/>
          <w:szCs w:val="20"/>
        </w:rPr>
        <w:t>10</w:t>
      </w:r>
      <w:r w:rsidRPr="00BA09CA">
        <w:rPr>
          <w:rFonts w:ascii="Arial" w:hAnsi="Arial" w:cs="Arial"/>
          <w:sz w:val="20"/>
          <w:szCs w:val="20"/>
        </w:rPr>
        <w:t xml:space="preserve">.1 </w:t>
      </w:r>
      <w:r w:rsidR="00946051" w:rsidRPr="00BA09CA">
        <w:rPr>
          <w:rFonts w:ascii="Arial" w:hAnsi="Arial" w:cs="Arial"/>
          <w:sz w:val="20"/>
          <w:szCs w:val="20"/>
        </w:rPr>
        <w:t>Acreditación de la e</w:t>
      </w:r>
      <w:r w:rsidRPr="00BA09CA">
        <w:rPr>
          <w:rFonts w:ascii="Arial" w:hAnsi="Arial" w:cs="Arial"/>
          <w:sz w:val="20"/>
          <w:szCs w:val="20"/>
        </w:rPr>
        <w:t xml:space="preserve">xperiencia del </w:t>
      </w:r>
      <w:r w:rsidR="00493B5B" w:rsidRPr="00BA09CA">
        <w:rPr>
          <w:rFonts w:ascii="Arial" w:hAnsi="Arial" w:cs="Arial"/>
          <w:sz w:val="20"/>
          <w:szCs w:val="20"/>
        </w:rPr>
        <w:t>Proponente</w:t>
      </w:r>
      <w:r w:rsidRPr="00BA09CA">
        <w:rPr>
          <w:rFonts w:ascii="Arial" w:hAnsi="Arial" w:cs="Arial"/>
          <w:sz w:val="20"/>
          <w:szCs w:val="20"/>
        </w:rPr>
        <w:t>”</w:t>
      </w:r>
      <w:r w:rsidR="00843912">
        <w:rPr>
          <w:rFonts w:ascii="Arial" w:hAnsi="Arial" w:cs="Arial"/>
          <w:sz w:val="20"/>
          <w:szCs w:val="20"/>
        </w:rPr>
        <w:t xml:space="preserve"> del Pliego de Condiciones</w:t>
      </w:r>
      <w:r w:rsidRPr="00BA09CA">
        <w:rPr>
          <w:rFonts w:ascii="Arial" w:hAnsi="Arial" w:cs="Arial"/>
          <w:sz w:val="20"/>
          <w:szCs w:val="20"/>
        </w:rPr>
        <w:t>.</w:t>
      </w:r>
    </w:p>
    <w:p w14:paraId="04CE8BA4" w14:textId="77777777" w:rsidR="00787EF8" w:rsidRPr="00BA09CA" w:rsidRDefault="00787EF8" w:rsidP="00BF2EB7">
      <w:pPr>
        <w:jc w:val="both"/>
        <w:rPr>
          <w:rFonts w:ascii="Arial" w:hAnsi="Arial" w:cs="Arial"/>
          <w:sz w:val="20"/>
          <w:szCs w:val="20"/>
        </w:rPr>
      </w:pPr>
    </w:p>
    <w:p w14:paraId="15F7AF8A" w14:textId="4AED78DA" w:rsidR="5E92151C" w:rsidRPr="00BA09CA" w:rsidRDefault="415CFEAD" w:rsidP="00E63264">
      <w:pPr>
        <w:jc w:val="both"/>
        <w:rPr>
          <w:rFonts w:ascii="Arial" w:eastAsia="Arial" w:hAnsi="Arial" w:cs="Arial"/>
          <w:sz w:val="20"/>
          <w:szCs w:val="20"/>
        </w:rPr>
      </w:pPr>
      <w:r w:rsidRPr="00BA09CA">
        <w:rPr>
          <w:rFonts w:ascii="Arial" w:eastAsia="Arial" w:hAnsi="Arial" w:cs="Arial"/>
          <w:sz w:val="20"/>
          <w:szCs w:val="20"/>
        </w:rPr>
        <w:t xml:space="preserve">Además, para habilitarse en el Proceso de Contratación mediante los </w:t>
      </w:r>
      <w:r w:rsidR="0052597B">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s aportados, en caso de ser procedente, deberá acreditarse la experiencia</w:t>
      </w:r>
      <w:r w:rsidR="00B33454">
        <w:rPr>
          <w:rFonts w:ascii="Arial" w:eastAsia="Arial" w:hAnsi="Arial" w:cs="Arial"/>
          <w:sz w:val="20"/>
          <w:szCs w:val="20"/>
        </w:rPr>
        <w:t xml:space="preserve"> </w:t>
      </w:r>
      <w:r w:rsidR="006E38A1">
        <w:rPr>
          <w:rFonts w:ascii="Arial" w:eastAsia="Arial" w:hAnsi="Arial" w:cs="Arial"/>
          <w:sz w:val="20"/>
          <w:szCs w:val="20"/>
        </w:rPr>
        <w:t>solicitada</w:t>
      </w:r>
      <w:r w:rsidR="00B33454">
        <w:rPr>
          <w:rFonts w:ascii="Arial" w:eastAsia="Arial" w:hAnsi="Arial" w:cs="Arial"/>
          <w:sz w:val="20"/>
          <w:szCs w:val="20"/>
        </w:rPr>
        <w:t xml:space="preserve"> </w:t>
      </w:r>
      <w:r w:rsidR="006E38A1">
        <w:rPr>
          <w:rFonts w:ascii="Arial" w:eastAsia="Arial" w:hAnsi="Arial" w:cs="Arial"/>
          <w:sz w:val="20"/>
          <w:szCs w:val="20"/>
        </w:rPr>
        <w:t>frente a la actividad principal</w:t>
      </w:r>
      <w:r w:rsidRPr="00BA09CA">
        <w:rPr>
          <w:rFonts w:ascii="Arial" w:eastAsia="Arial" w:hAnsi="Arial" w:cs="Arial"/>
          <w:sz w:val="20"/>
          <w:szCs w:val="20"/>
        </w:rPr>
        <w:t xml:space="preserve">; al igual que la experiencia </w:t>
      </w:r>
      <w:r w:rsidR="002613AF">
        <w:rPr>
          <w:rFonts w:ascii="Arial" w:eastAsia="Arial" w:hAnsi="Arial" w:cs="Arial"/>
          <w:sz w:val="20"/>
          <w:szCs w:val="20"/>
        </w:rPr>
        <w:t xml:space="preserve">en </w:t>
      </w:r>
      <w:r w:rsidRPr="00BA09CA">
        <w:rPr>
          <w:rFonts w:ascii="Arial" w:eastAsia="Arial" w:hAnsi="Arial" w:cs="Arial"/>
          <w:sz w:val="20"/>
          <w:szCs w:val="20"/>
        </w:rPr>
        <w:t xml:space="preserve">las actividades secundarias en </w:t>
      </w:r>
      <w:r w:rsidR="00161584">
        <w:rPr>
          <w:rFonts w:ascii="Arial" w:eastAsia="Arial" w:hAnsi="Arial" w:cs="Arial"/>
          <w:sz w:val="20"/>
          <w:szCs w:val="20"/>
        </w:rPr>
        <w:t>el evento</w:t>
      </w:r>
      <w:r w:rsidRPr="00BA09CA">
        <w:rPr>
          <w:rFonts w:ascii="Arial" w:eastAsia="Arial" w:hAnsi="Arial" w:cs="Arial"/>
          <w:sz w:val="20"/>
          <w:szCs w:val="20"/>
        </w:rPr>
        <w:t xml:space="preserve"> de que se solicite combinación de experiencia de la “Matriz 1 – Experiencia”</w:t>
      </w:r>
      <w:r w:rsidR="00B17DFF">
        <w:rPr>
          <w:rFonts w:ascii="Arial" w:eastAsia="Arial" w:hAnsi="Arial" w:cs="Arial"/>
          <w:sz w:val="20"/>
          <w:szCs w:val="20"/>
        </w:rPr>
        <w:t>.</w:t>
      </w:r>
      <w:r w:rsidRPr="00BA09CA">
        <w:rPr>
          <w:rFonts w:ascii="Arial" w:eastAsia="Arial" w:hAnsi="Arial" w:cs="Arial"/>
          <w:sz w:val="20"/>
          <w:szCs w:val="20"/>
        </w:rPr>
        <w:t xml:space="preserve"> </w:t>
      </w:r>
      <w:r w:rsidR="00B17DFF">
        <w:rPr>
          <w:rFonts w:ascii="Arial" w:eastAsia="Arial" w:hAnsi="Arial" w:cs="Arial"/>
          <w:sz w:val="20"/>
          <w:szCs w:val="20"/>
        </w:rPr>
        <w:t>I</w:t>
      </w:r>
      <w:r w:rsidRPr="00BA09CA">
        <w:rPr>
          <w:rFonts w:ascii="Arial" w:eastAsia="Arial" w:hAnsi="Arial" w:cs="Arial"/>
          <w:sz w:val="20"/>
          <w:szCs w:val="20"/>
        </w:rPr>
        <w:t xml:space="preserve">gualmente, deberá </w:t>
      </w:r>
      <w:r w:rsidR="00A95B0A">
        <w:rPr>
          <w:rFonts w:ascii="Arial" w:eastAsia="Arial" w:hAnsi="Arial" w:cs="Arial"/>
          <w:sz w:val="20"/>
          <w:szCs w:val="20"/>
        </w:rPr>
        <w:t>demostrarse</w:t>
      </w:r>
      <w:r w:rsidRPr="00BA09CA">
        <w:rPr>
          <w:rFonts w:ascii="Arial" w:eastAsia="Arial" w:hAnsi="Arial" w:cs="Arial"/>
          <w:sz w:val="20"/>
          <w:szCs w:val="20"/>
        </w:rPr>
        <w:t xml:space="preserve"> la experiencia adicional cuando el proyecto a ejecutar incluya servicios adicionales a la interventoría </w:t>
      </w:r>
      <w:r w:rsidR="00192B63" w:rsidRPr="00BA09CA">
        <w:rPr>
          <w:rFonts w:ascii="Arial" w:eastAsia="Arial" w:hAnsi="Arial" w:cs="Arial"/>
          <w:sz w:val="20"/>
          <w:szCs w:val="20"/>
        </w:rPr>
        <w:t xml:space="preserve">de obra pública </w:t>
      </w:r>
      <w:r w:rsidRPr="00BA09CA">
        <w:rPr>
          <w:rFonts w:ascii="Arial" w:eastAsia="Arial" w:hAnsi="Arial" w:cs="Arial"/>
          <w:sz w:val="20"/>
          <w:szCs w:val="20"/>
        </w:rPr>
        <w:t>de infraestructura de transporte. Lo anterior, de conformidad con lo exigido en el numeral 10.1.1</w:t>
      </w:r>
      <w:r w:rsidR="00727CA9">
        <w:rPr>
          <w:rFonts w:ascii="Arial" w:eastAsia="Arial" w:hAnsi="Arial" w:cs="Arial"/>
          <w:sz w:val="20"/>
          <w:szCs w:val="20"/>
        </w:rPr>
        <w:t xml:space="preserve"> </w:t>
      </w:r>
      <w:r w:rsidR="00727CA9">
        <w:rPr>
          <w:rFonts w:ascii="Arial" w:hAnsi="Arial" w:cs="Arial"/>
          <w:sz w:val="20"/>
          <w:szCs w:val="20"/>
        </w:rPr>
        <w:t>del Pliego de Condiciones</w:t>
      </w:r>
      <w:r w:rsidRPr="00BA09CA">
        <w:rPr>
          <w:rFonts w:ascii="Arial" w:eastAsia="Arial" w:hAnsi="Arial" w:cs="Arial"/>
          <w:sz w:val="20"/>
          <w:szCs w:val="20"/>
        </w:rPr>
        <w:t>.</w:t>
      </w:r>
    </w:p>
    <w:p w14:paraId="21A7C21F" w14:textId="528EC35F" w:rsidR="415CFEAD" w:rsidRPr="00BA09CA" w:rsidRDefault="415CFEAD" w:rsidP="00AB1346">
      <w:pPr>
        <w:jc w:val="both"/>
        <w:rPr>
          <w:rFonts w:ascii="Arial" w:eastAsia="Arial" w:hAnsi="Arial" w:cs="Arial"/>
          <w:sz w:val="20"/>
          <w:szCs w:val="20"/>
        </w:rPr>
      </w:pPr>
      <w:r w:rsidRPr="00BA09CA">
        <w:rPr>
          <w:rFonts w:ascii="Arial" w:eastAsia="Arial" w:hAnsi="Arial" w:cs="Arial"/>
          <w:sz w:val="20"/>
          <w:szCs w:val="20"/>
        </w:rPr>
        <w:t xml:space="preserve"> </w:t>
      </w:r>
    </w:p>
    <w:p w14:paraId="49355DAD" w14:textId="4AAB73F8" w:rsidR="00C53A4A" w:rsidRPr="00BA09CA" w:rsidRDefault="415CFEAD" w:rsidP="00AB1346">
      <w:pPr>
        <w:jc w:val="both"/>
        <w:rPr>
          <w:rFonts w:ascii="Arial" w:eastAsia="Arial" w:hAnsi="Arial" w:cs="Arial"/>
          <w:sz w:val="20"/>
          <w:szCs w:val="20"/>
        </w:rPr>
      </w:pPr>
      <w:r w:rsidRPr="00BA09CA">
        <w:rPr>
          <w:rFonts w:ascii="Arial" w:eastAsia="Arial" w:hAnsi="Arial" w:cs="Arial"/>
          <w:sz w:val="20"/>
          <w:szCs w:val="20"/>
        </w:rPr>
        <w:t xml:space="preserve">En caso de que con los </w:t>
      </w:r>
      <w:r w:rsidR="0052597B">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 xml:space="preserve">s aportados no se acrediten los requisitos exigidos en los dos párrafos anteriores,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solicitará al Proponente que subsane su oferta en los términos del numeral 1.6</w:t>
      </w:r>
      <w:r w:rsidR="007A34CA">
        <w:rPr>
          <w:rFonts w:ascii="Arial" w:eastAsia="Arial" w:hAnsi="Arial" w:cs="Arial"/>
          <w:sz w:val="20"/>
          <w:szCs w:val="20"/>
        </w:rPr>
        <w:t xml:space="preserve"> de</w:t>
      </w:r>
      <w:r w:rsidR="00143E79">
        <w:rPr>
          <w:rFonts w:ascii="Arial" w:eastAsia="Arial" w:hAnsi="Arial" w:cs="Arial"/>
          <w:sz w:val="20"/>
          <w:szCs w:val="20"/>
        </w:rPr>
        <w:t>l</w:t>
      </w:r>
      <w:r w:rsidR="007A34CA">
        <w:rPr>
          <w:rFonts w:ascii="Arial" w:eastAsia="Arial" w:hAnsi="Arial" w:cs="Arial"/>
          <w:sz w:val="20"/>
          <w:szCs w:val="20"/>
        </w:rPr>
        <w:t xml:space="preserve"> Pliego de Condiciones</w:t>
      </w:r>
      <w:r w:rsidRPr="00BA09CA">
        <w:rPr>
          <w:rFonts w:ascii="Arial" w:eastAsia="Arial" w:hAnsi="Arial" w:cs="Arial"/>
          <w:sz w:val="20"/>
          <w:szCs w:val="20"/>
        </w:rPr>
        <w:t xml:space="preserve">. Si el Proponente subsana el requisito mínimo de experiencia se habilitará en el Proceso de Contratación, pero no se tendrán en cuenta estos </w:t>
      </w:r>
      <w:r w:rsidR="0052597B">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 xml:space="preserve">s para la asignación del puntaje. En otras palabras, el otorgamiento de puntaje se realizará con los </w:t>
      </w:r>
      <w:r w:rsidR="0052597B">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 xml:space="preserve">s válidos </w:t>
      </w:r>
      <w:r w:rsidR="0037517D">
        <w:rPr>
          <w:rFonts w:ascii="Arial" w:eastAsia="Arial" w:hAnsi="Arial" w:cs="Arial"/>
          <w:sz w:val="20"/>
          <w:szCs w:val="20"/>
        </w:rPr>
        <w:t>alle</w:t>
      </w:r>
      <w:r w:rsidR="00BE6A33">
        <w:rPr>
          <w:rFonts w:ascii="Arial" w:eastAsia="Arial" w:hAnsi="Arial" w:cs="Arial"/>
          <w:sz w:val="20"/>
          <w:szCs w:val="20"/>
        </w:rPr>
        <w:t>gados</w:t>
      </w:r>
      <w:r w:rsidR="0037517D" w:rsidRPr="00BA09CA">
        <w:rPr>
          <w:rFonts w:ascii="Arial" w:eastAsia="Arial" w:hAnsi="Arial" w:cs="Arial"/>
          <w:sz w:val="20"/>
          <w:szCs w:val="20"/>
        </w:rPr>
        <w:t xml:space="preserve"> </w:t>
      </w:r>
      <w:r w:rsidRPr="00BA09CA">
        <w:rPr>
          <w:rFonts w:ascii="Arial" w:eastAsia="Arial" w:hAnsi="Arial" w:cs="Arial"/>
          <w:sz w:val="20"/>
          <w:szCs w:val="20"/>
        </w:rPr>
        <w:t>en su oferta y que no fueron objeto de subsanación por parte del Proponente.</w:t>
      </w:r>
    </w:p>
    <w:p w14:paraId="7EFE3E25" w14:textId="77777777" w:rsidR="0018116D" w:rsidRPr="00BA09CA" w:rsidRDefault="0018116D" w:rsidP="00BF2EB7">
      <w:pPr>
        <w:jc w:val="both"/>
        <w:rPr>
          <w:rFonts w:ascii="Arial" w:eastAsia="Arial" w:hAnsi="Arial" w:cs="Arial"/>
          <w:sz w:val="20"/>
          <w:szCs w:val="20"/>
        </w:rPr>
      </w:pPr>
    </w:p>
    <w:p w14:paraId="5DDB16C0" w14:textId="3987899D" w:rsidR="00C31C1A" w:rsidRDefault="00DB42C9" w:rsidP="00E63264">
      <w:pPr>
        <w:jc w:val="both"/>
        <w:rPr>
          <w:rFonts w:ascii="Arial" w:hAnsi="Arial" w:cs="Arial"/>
          <w:sz w:val="20"/>
          <w:szCs w:val="20"/>
        </w:rPr>
      </w:pPr>
      <w:r w:rsidRPr="00BA09CA">
        <w:rPr>
          <w:rFonts w:ascii="Arial" w:eastAsia="Arial" w:hAnsi="Arial" w:cs="Arial"/>
          <w:sz w:val="20"/>
          <w:szCs w:val="20"/>
          <w:highlight w:val="lightGray"/>
          <w:lang w:val="es-MX"/>
        </w:rPr>
        <w:t>[</w:t>
      </w:r>
      <w:r w:rsidRPr="00BA09CA">
        <w:rPr>
          <w:rFonts w:ascii="Arial" w:eastAsia="Arial" w:hAnsi="Arial" w:cs="Arial"/>
          <w:sz w:val="20"/>
          <w:szCs w:val="20"/>
          <w:highlight w:val="lightGray"/>
        </w:rPr>
        <w:t>En los Procesos de Contratación estructurados por lotes</w:t>
      </w:r>
      <w:r w:rsidR="00BE6A33">
        <w:rPr>
          <w:rFonts w:ascii="Arial" w:eastAsia="Arial" w:hAnsi="Arial" w:cs="Arial"/>
          <w:sz w:val="20"/>
          <w:szCs w:val="20"/>
          <w:highlight w:val="lightGray"/>
        </w:rPr>
        <w:t xml:space="preserve"> o grupos</w:t>
      </w:r>
      <w:r w:rsidRPr="00BA09CA">
        <w:rPr>
          <w:rFonts w:ascii="Arial" w:eastAsia="Arial" w:hAnsi="Arial" w:cs="Arial"/>
          <w:sz w:val="20"/>
          <w:szCs w:val="20"/>
          <w:highlight w:val="lightGray"/>
        </w:rPr>
        <w:t xml:space="preserve"> incluir el siguiente text</w:t>
      </w:r>
      <w:r w:rsidRPr="0046098C">
        <w:rPr>
          <w:rFonts w:ascii="Arial" w:eastAsia="Arial" w:hAnsi="Arial" w:cs="Arial"/>
          <w:sz w:val="20"/>
          <w:szCs w:val="20"/>
          <w:highlight w:val="lightGray"/>
        </w:rPr>
        <w:t>o</w:t>
      </w:r>
      <w:r w:rsidRPr="00BF2EB7">
        <w:rPr>
          <w:rFonts w:ascii="Arial" w:eastAsia="Arial" w:hAnsi="Arial" w:cs="Arial"/>
          <w:sz w:val="20"/>
          <w:szCs w:val="20"/>
          <w:highlight w:val="lightGray"/>
        </w:rPr>
        <w:t>:</w:t>
      </w:r>
      <w:r w:rsidR="0046098C" w:rsidRPr="00BF2EB7">
        <w:rPr>
          <w:rFonts w:ascii="Arial" w:eastAsia="Arial" w:hAnsi="Arial" w:cs="Arial"/>
          <w:sz w:val="20"/>
          <w:szCs w:val="20"/>
          <w:highlight w:val="lightGray"/>
        </w:rPr>
        <w:t>]</w:t>
      </w:r>
      <w:r w:rsidRPr="00BA09CA">
        <w:rPr>
          <w:rFonts w:ascii="Arial" w:hAnsi="Arial" w:cs="Arial"/>
          <w:sz w:val="20"/>
          <w:szCs w:val="20"/>
        </w:rPr>
        <w:t xml:space="preserve"> </w:t>
      </w:r>
      <w:r w:rsidR="0018116D" w:rsidRPr="00BA09CA">
        <w:rPr>
          <w:rFonts w:ascii="Arial" w:hAnsi="Arial" w:cs="Arial"/>
          <w:sz w:val="20"/>
          <w:szCs w:val="20"/>
        </w:rPr>
        <w:t xml:space="preserve">En los procesos estructurados por lotes o </w:t>
      </w:r>
      <w:r w:rsidR="00D22F19">
        <w:rPr>
          <w:rFonts w:ascii="Arial" w:hAnsi="Arial" w:cs="Arial"/>
          <w:sz w:val="20"/>
          <w:szCs w:val="20"/>
        </w:rPr>
        <w:t xml:space="preserve">por </w:t>
      </w:r>
      <w:r w:rsidR="0018116D" w:rsidRPr="00BA09CA">
        <w:rPr>
          <w:rFonts w:ascii="Arial" w:hAnsi="Arial" w:cs="Arial"/>
          <w:sz w:val="20"/>
          <w:szCs w:val="20"/>
        </w:rPr>
        <w:t xml:space="preserve">grupos, </w:t>
      </w:r>
      <w:r w:rsidR="00605135" w:rsidRPr="00BA09CA">
        <w:rPr>
          <w:rFonts w:ascii="Arial" w:hAnsi="Arial" w:cs="Arial"/>
          <w:sz w:val="20"/>
          <w:szCs w:val="20"/>
        </w:rPr>
        <w:t xml:space="preserve">el Proponente </w:t>
      </w:r>
      <w:r w:rsidR="00705DBD" w:rsidRPr="00BA09CA">
        <w:rPr>
          <w:rFonts w:ascii="Arial" w:hAnsi="Arial" w:cs="Arial"/>
          <w:sz w:val="20"/>
          <w:szCs w:val="20"/>
        </w:rPr>
        <w:t xml:space="preserve">para habilitarse en el Proceso de Contratación </w:t>
      </w:r>
      <w:r w:rsidR="00605135" w:rsidRPr="00BA09CA">
        <w:rPr>
          <w:rFonts w:ascii="Arial" w:hAnsi="Arial" w:cs="Arial"/>
          <w:sz w:val="20"/>
          <w:szCs w:val="20"/>
        </w:rPr>
        <w:t xml:space="preserve">acreditará que la experiencia es mayor o igual al </w:t>
      </w:r>
      <w:r w:rsidR="00E3406F" w:rsidRPr="00BA09CA">
        <w:rPr>
          <w:rFonts w:ascii="Arial" w:hAnsi="Arial" w:cs="Arial"/>
          <w:sz w:val="20"/>
          <w:szCs w:val="20"/>
        </w:rPr>
        <w:t>cien por ciento (</w:t>
      </w:r>
      <w:r w:rsidR="00605135" w:rsidRPr="00BA09CA">
        <w:rPr>
          <w:rFonts w:ascii="Arial" w:hAnsi="Arial" w:cs="Arial"/>
          <w:sz w:val="20"/>
          <w:szCs w:val="20"/>
        </w:rPr>
        <w:t>100 %</w:t>
      </w:r>
      <w:r w:rsidR="00E3406F" w:rsidRPr="00BA09CA">
        <w:rPr>
          <w:rFonts w:ascii="Arial" w:hAnsi="Arial" w:cs="Arial"/>
          <w:sz w:val="20"/>
          <w:szCs w:val="20"/>
        </w:rPr>
        <w:t>)</w:t>
      </w:r>
      <w:r w:rsidR="00605135" w:rsidRPr="00BA09CA">
        <w:rPr>
          <w:rFonts w:ascii="Arial" w:hAnsi="Arial" w:cs="Arial"/>
          <w:sz w:val="20"/>
          <w:szCs w:val="20"/>
        </w:rPr>
        <w:t xml:space="preserve"> respecto del valor total del Presupuesto Oficial</w:t>
      </w:r>
      <w:r w:rsidR="00BD3EEC" w:rsidRPr="00BA09CA">
        <w:rPr>
          <w:rFonts w:ascii="Arial" w:hAnsi="Arial" w:cs="Arial"/>
          <w:sz w:val="20"/>
          <w:szCs w:val="20"/>
        </w:rPr>
        <w:t xml:space="preserve"> expresado en SMMLV</w:t>
      </w:r>
      <w:r w:rsidR="00605135" w:rsidRPr="00BA09CA">
        <w:rPr>
          <w:rFonts w:ascii="Arial" w:hAnsi="Arial" w:cs="Arial"/>
          <w:sz w:val="20"/>
          <w:szCs w:val="20"/>
        </w:rPr>
        <w:t xml:space="preserve"> </w:t>
      </w:r>
      <w:r w:rsidR="0018116D" w:rsidRPr="00BA09CA">
        <w:rPr>
          <w:rFonts w:ascii="Arial" w:hAnsi="Arial" w:cs="Arial"/>
          <w:sz w:val="20"/>
          <w:szCs w:val="20"/>
        </w:rPr>
        <w:t xml:space="preserve">del lote </w:t>
      </w:r>
      <w:r w:rsidR="009556AB">
        <w:rPr>
          <w:rFonts w:ascii="Arial" w:hAnsi="Arial" w:cs="Arial"/>
          <w:sz w:val="20"/>
          <w:szCs w:val="20"/>
        </w:rPr>
        <w:t xml:space="preserve">o grupo </w:t>
      </w:r>
      <w:r w:rsidR="0018116D" w:rsidRPr="00BA09CA">
        <w:rPr>
          <w:rFonts w:ascii="Arial" w:hAnsi="Arial" w:cs="Arial"/>
          <w:sz w:val="20"/>
          <w:szCs w:val="20"/>
        </w:rPr>
        <w:t xml:space="preserve">al cual presenta la oferta. </w:t>
      </w:r>
    </w:p>
    <w:p w14:paraId="7E156874" w14:textId="77777777" w:rsidR="00C31C1A" w:rsidRDefault="00C31C1A" w:rsidP="00E63264">
      <w:pPr>
        <w:jc w:val="both"/>
        <w:rPr>
          <w:rFonts w:ascii="Arial" w:hAnsi="Arial" w:cs="Arial"/>
          <w:sz w:val="20"/>
          <w:szCs w:val="20"/>
        </w:rPr>
      </w:pPr>
    </w:p>
    <w:p w14:paraId="30BCEA3E" w14:textId="40C80A14" w:rsidR="00A47A7D" w:rsidRDefault="004A7134" w:rsidP="00A47A7D">
      <w:pPr>
        <w:jc w:val="both"/>
        <w:rPr>
          <w:rFonts w:ascii="Arial" w:hAnsi="Arial" w:cs="Arial"/>
          <w:sz w:val="20"/>
          <w:szCs w:val="20"/>
        </w:rPr>
      </w:pPr>
      <w:r w:rsidRPr="00BA09CA">
        <w:rPr>
          <w:rFonts w:ascii="Arial" w:hAnsi="Arial" w:cs="Arial"/>
          <w:sz w:val="20"/>
          <w:szCs w:val="20"/>
        </w:rPr>
        <w:t xml:space="preserve">Asimismo, </w:t>
      </w:r>
      <w:r w:rsidR="005A3467" w:rsidRPr="00BA09CA">
        <w:rPr>
          <w:rFonts w:ascii="Arial" w:hAnsi="Arial" w:cs="Arial"/>
          <w:sz w:val="20"/>
          <w:szCs w:val="20"/>
        </w:rPr>
        <w:t xml:space="preserve">el Proponente </w:t>
      </w:r>
      <w:r w:rsidR="00585E1F">
        <w:rPr>
          <w:rFonts w:ascii="Arial" w:hAnsi="Arial" w:cs="Arial"/>
          <w:sz w:val="20"/>
          <w:szCs w:val="20"/>
        </w:rPr>
        <w:t>demostrará</w:t>
      </w:r>
      <w:r w:rsidR="00585E1F" w:rsidRPr="00BA09CA">
        <w:rPr>
          <w:rFonts w:ascii="Arial" w:hAnsi="Arial" w:cs="Arial"/>
          <w:sz w:val="20"/>
          <w:szCs w:val="20"/>
        </w:rPr>
        <w:t xml:space="preserve"> </w:t>
      </w:r>
      <w:r w:rsidR="005A3467" w:rsidRPr="00BA09CA">
        <w:rPr>
          <w:rFonts w:ascii="Arial" w:hAnsi="Arial" w:cs="Arial"/>
          <w:sz w:val="20"/>
          <w:szCs w:val="20"/>
        </w:rPr>
        <w:t>para cada lote</w:t>
      </w:r>
      <w:r w:rsidR="00D43839">
        <w:rPr>
          <w:rFonts w:ascii="Arial" w:hAnsi="Arial" w:cs="Arial"/>
          <w:sz w:val="20"/>
          <w:szCs w:val="20"/>
        </w:rPr>
        <w:t xml:space="preserve"> o grupo</w:t>
      </w:r>
      <w:r w:rsidR="005A3467" w:rsidRPr="00BA09CA">
        <w:rPr>
          <w:rFonts w:ascii="Arial" w:hAnsi="Arial" w:cs="Arial"/>
          <w:sz w:val="20"/>
          <w:szCs w:val="20"/>
        </w:rPr>
        <w:t xml:space="preserve"> la experiencia</w:t>
      </w:r>
      <w:r w:rsidR="00432F9F" w:rsidRPr="00BA09CA">
        <w:rPr>
          <w:rFonts w:ascii="Arial" w:hAnsi="Arial" w:cs="Arial"/>
          <w:sz w:val="20"/>
          <w:szCs w:val="20"/>
        </w:rPr>
        <w:t xml:space="preserve"> solicitada</w:t>
      </w:r>
      <w:r w:rsidR="00150776">
        <w:rPr>
          <w:rFonts w:ascii="Arial" w:hAnsi="Arial" w:cs="Arial"/>
          <w:sz w:val="20"/>
          <w:szCs w:val="20"/>
        </w:rPr>
        <w:t xml:space="preserve"> frente a la actividad principal</w:t>
      </w:r>
      <w:r w:rsidR="005A3467" w:rsidRPr="00BA09CA">
        <w:rPr>
          <w:rFonts w:ascii="Arial" w:hAnsi="Arial" w:cs="Arial"/>
          <w:sz w:val="20"/>
          <w:szCs w:val="20"/>
        </w:rPr>
        <w:t xml:space="preserve">; al igual </w:t>
      </w:r>
      <w:r w:rsidR="003F1FB5" w:rsidRPr="00BA09CA">
        <w:rPr>
          <w:rFonts w:ascii="Arial" w:eastAsia="Arial" w:hAnsi="Arial" w:cs="Arial"/>
          <w:sz w:val="20"/>
          <w:szCs w:val="20"/>
        </w:rPr>
        <w:t xml:space="preserve">que la experiencia </w:t>
      </w:r>
      <w:r w:rsidR="00987E8A">
        <w:rPr>
          <w:rFonts w:ascii="Arial" w:eastAsia="Arial" w:hAnsi="Arial" w:cs="Arial"/>
          <w:sz w:val="20"/>
          <w:szCs w:val="20"/>
        </w:rPr>
        <w:t>respecto de</w:t>
      </w:r>
      <w:r w:rsidR="00987E8A" w:rsidRPr="00BA09CA">
        <w:rPr>
          <w:rFonts w:ascii="Arial" w:eastAsia="Arial" w:hAnsi="Arial" w:cs="Arial"/>
          <w:sz w:val="20"/>
          <w:szCs w:val="20"/>
        </w:rPr>
        <w:t xml:space="preserve"> </w:t>
      </w:r>
      <w:r w:rsidR="003F1FB5" w:rsidRPr="00BA09CA">
        <w:rPr>
          <w:rFonts w:ascii="Arial" w:eastAsia="Arial" w:hAnsi="Arial" w:cs="Arial"/>
          <w:sz w:val="20"/>
          <w:szCs w:val="20"/>
        </w:rPr>
        <w:t xml:space="preserve">las actividades secundarias, en caso de que se </w:t>
      </w:r>
      <w:r w:rsidR="00C75404">
        <w:rPr>
          <w:rFonts w:ascii="Arial" w:eastAsia="Arial" w:hAnsi="Arial" w:cs="Arial"/>
          <w:sz w:val="20"/>
          <w:szCs w:val="20"/>
        </w:rPr>
        <w:t>exija</w:t>
      </w:r>
      <w:r w:rsidR="00C75404" w:rsidRPr="00BA09CA">
        <w:rPr>
          <w:rFonts w:ascii="Arial" w:eastAsia="Arial" w:hAnsi="Arial" w:cs="Arial"/>
          <w:sz w:val="20"/>
          <w:szCs w:val="20"/>
        </w:rPr>
        <w:t xml:space="preserve"> </w:t>
      </w:r>
      <w:r w:rsidR="003F1FB5" w:rsidRPr="00BA09CA">
        <w:rPr>
          <w:rFonts w:ascii="Arial" w:eastAsia="Arial" w:hAnsi="Arial" w:cs="Arial"/>
          <w:sz w:val="20"/>
          <w:szCs w:val="20"/>
        </w:rPr>
        <w:t>combinación de experiencia de la “Matriz 1 – Experiencia”</w:t>
      </w:r>
      <w:r w:rsidR="00E1008B">
        <w:rPr>
          <w:rFonts w:ascii="Arial" w:eastAsia="Arial" w:hAnsi="Arial" w:cs="Arial"/>
          <w:sz w:val="20"/>
          <w:szCs w:val="20"/>
        </w:rPr>
        <w:t>.</w:t>
      </w:r>
      <w:r w:rsidR="003F1FB5" w:rsidRPr="00BA09CA">
        <w:rPr>
          <w:rFonts w:ascii="Arial" w:eastAsia="Arial" w:hAnsi="Arial" w:cs="Arial"/>
          <w:sz w:val="20"/>
          <w:szCs w:val="20"/>
        </w:rPr>
        <w:t xml:space="preserve"> </w:t>
      </w:r>
      <w:r w:rsidR="00C75404">
        <w:rPr>
          <w:rFonts w:ascii="Arial" w:eastAsia="Arial" w:hAnsi="Arial" w:cs="Arial"/>
          <w:sz w:val="20"/>
          <w:szCs w:val="20"/>
        </w:rPr>
        <w:t>I</w:t>
      </w:r>
      <w:r w:rsidR="003F1FB5" w:rsidRPr="00BA09CA">
        <w:rPr>
          <w:rFonts w:ascii="Arial" w:eastAsia="Arial" w:hAnsi="Arial" w:cs="Arial"/>
          <w:sz w:val="20"/>
          <w:szCs w:val="20"/>
        </w:rPr>
        <w:t xml:space="preserve">gualmente, deberá </w:t>
      </w:r>
      <w:r w:rsidR="00E1008B">
        <w:rPr>
          <w:rFonts w:ascii="Arial" w:eastAsia="Arial" w:hAnsi="Arial" w:cs="Arial"/>
          <w:sz w:val="20"/>
          <w:szCs w:val="20"/>
        </w:rPr>
        <w:t>acreditarse</w:t>
      </w:r>
      <w:r w:rsidR="00E1008B" w:rsidRPr="00BA09CA">
        <w:rPr>
          <w:rFonts w:ascii="Arial" w:eastAsia="Arial" w:hAnsi="Arial" w:cs="Arial"/>
          <w:sz w:val="20"/>
          <w:szCs w:val="20"/>
        </w:rPr>
        <w:t xml:space="preserve"> </w:t>
      </w:r>
      <w:r w:rsidR="003F1FB5" w:rsidRPr="00BA09CA">
        <w:rPr>
          <w:rFonts w:ascii="Arial" w:eastAsia="Arial" w:hAnsi="Arial" w:cs="Arial"/>
          <w:sz w:val="20"/>
          <w:szCs w:val="20"/>
        </w:rPr>
        <w:t>la experiencia adicional cuando el proyecto a ejecutar incluya servicios adicionales a la interventoría de obra pública de infraestructura de transporte</w:t>
      </w:r>
      <w:r w:rsidR="00432F9F" w:rsidRPr="00BA09CA">
        <w:rPr>
          <w:rFonts w:ascii="Arial" w:eastAsia="Arial" w:hAnsi="Arial" w:cs="Arial"/>
          <w:sz w:val="20"/>
          <w:szCs w:val="20"/>
        </w:rPr>
        <w:t>.</w:t>
      </w:r>
      <w:r w:rsidR="005A3467" w:rsidRPr="00BA09CA">
        <w:rPr>
          <w:rFonts w:ascii="Arial" w:hAnsi="Arial" w:cs="Arial"/>
          <w:sz w:val="20"/>
          <w:szCs w:val="20"/>
        </w:rPr>
        <w:t xml:space="preserve"> </w:t>
      </w:r>
      <w:r w:rsidR="0018116D" w:rsidRPr="00BA09CA">
        <w:rPr>
          <w:rFonts w:ascii="Arial" w:hAnsi="Arial" w:cs="Arial"/>
          <w:sz w:val="20"/>
          <w:szCs w:val="20"/>
        </w:rPr>
        <w:t xml:space="preserve">En consecuencia, si el Proponente </w:t>
      </w:r>
      <w:r w:rsidR="00533465" w:rsidRPr="00BA09CA">
        <w:rPr>
          <w:rFonts w:ascii="Arial" w:hAnsi="Arial" w:cs="Arial"/>
          <w:sz w:val="20"/>
          <w:szCs w:val="20"/>
        </w:rPr>
        <w:t xml:space="preserve">se presenta </w:t>
      </w:r>
      <w:r w:rsidR="0018116D" w:rsidRPr="00BA09CA">
        <w:rPr>
          <w:rFonts w:ascii="Arial" w:hAnsi="Arial" w:cs="Arial"/>
          <w:sz w:val="20"/>
          <w:szCs w:val="20"/>
        </w:rPr>
        <w:t>a varios lotes</w:t>
      </w:r>
      <w:r w:rsidR="0080741E">
        <w:rPr>
          <w:rFonts w:ascii="Arial" w:hAnsi="Arial" w:cs="Arial"/>
          <w:sz w:val="20"/>
          <w:szCs w:val="20"/>
        </w:rPr>
        <w:t xml:space="preserve"> o grupos</w:t>
      </w:r>
      <w:r w:rsidR="0018116D" w:rsidRPr="00BA09CA">
        <w:rPr>
          <w:rFonts w:ascii="Arial" w:hAnsi="Arial" w:cs="Arial"/>
          <w:sz w:val="20"/>
          <w:szCs w:val="20"/>
        </w:rPr>
        <w:t xml:space="preserve">, </w:t>
      </w:r>
      <w:r w:rsidR="00605135" w:rsidRPr="00BA09CA">
        <w:rPr>
          <w:rFonts w:ascii="Arial" w:hAnsi="Arial" w:cs="Arial"/>
          <w:sz w:val="20"/>
          <w:szCs w:val="20"/>
        </w:rPr>
        <w:t xml:space="preserve">la experiencia mínima </w:t>
      </w:r>
      <w:r w:rsidR="0018116D" w:rsidRPr="00BA09CA">
        <w:rPr>
          <w:rFonts w:ascii="Arial" w:hAnsi="Arial" w:cs="Arial"/>
          <w:sz w:val="20"/>
          <w:szCs w:val="20"/>
        </w:rPr>
        <w:t>se evaluará de manera independiente para cada uno de ellos.</w:t>
      </w:r>
      <w:r w:rsidR="0077289A" w:rsidRPr="00BA09CA">
        <w:rPr>
          <w:rFonts w:ascii="Arial" w:hAnsi="Arial" w:cs="Arial"/>
          <w:sz w:val="20"/>
          <w:szCs w:val="20"/>
        </w:rPr>
        <w:t xml:space="preserve"> </w:t>
      </w:r>
    </w:p>
    <w:p w14:paraId="22ED4F20" w14:textId="77777777" w:rsidR="00A47A7D" w:rsidRDefault="00A47A7D" w:rsidP="00A47A7D">
      <w:pPr>
        <w:jc w:val="both"/>
        <w:rPr>
          <w:rFonts w:ascii="Arial" w:hAnsi="Arial" w:cs="Arial"/>
          <w:sz w:val="20"/>
          <w:szCs w:val="20"/>
        </w:rPr>
      </w:pPr>
    </w:p>
    <w:p w14:paraId="178C8A53" w14:textId="4C804C39" w:rsidR="0018116D" w:rsidRPr="006E76E4" w:rsidRDefault="0077289A" w:rsidP="00E63264">
      <w:pPr>
        <w:jc w:val="both"/>
        <w:rPr>
          <w:rFonts w:ascii="Arial" w:hAnsi="Arial" w:cs="Arial"/>
          <w:sz w:val="20"/>
          <w:szCs w:val="20"/>
        </w:rPr>
      </w:pPr>
      <w:r w:rsidRPr="00BA09CA">
        <w:rPr>
          <w:rFonts w:ascii="Arial" w:hAnsi="Arial" w:cs="Arial"/>
          <w:sz w:val="20"/>
          <w:szCs w:val="20"/>
        </w:rPr>
        <w:t xml:space="preserve">En todo caso, un Proponente podrá </w:t>
      </w:r>
      <w:r w:rsidR="00086F04">
        <w:rPr>
          <w:rFonts w:ascii="Arial" w:hAnsi="Arial" w:cs="Arial"/>
          <w:sz w:val="20"/>
          <w:szCs w:val="20"/>
        </w:rPr>
        <w:t>probar</w:t>
      </w:r>
      <w:r w:rsidR="00086F04" w:rsidRPr="00BA09CA">
        <w:rPr>
          <w:rFonts w:ascii="Arial" w:hAnsi="Arial" w:cs="Arial"/>
          <w:sz w:val="20"/>
          <w:szCs w:val="20"/>
        </w:rPr>
        <w:t xml:space="preserve"> </w:t>
      </w:r>
      <w:r w:rsidR="00304120" w:rsidRPr="00BA09CA">
        <w:rPr>
          <w:rFonts w:ascii="Arial" w:hAnsi="Arial" w:cs="Arial"/>
          <w:sz w:val="20"/>
          <w:szCs w:val="20"/>
        </w:rPr>
        <w:t>la</w:t>
      </w:r>
      <w:r w:rsidRPr="00BA09CA">
        <w:rPr>
          <w:rFonts w:ascii="Arial" w:hAnsi="Arial" w:cs="Arial"/>
          <w:sz w:val="20"/>
          <w:szCs w:val="20"/>
        </w:rPr>
        <w:t xml:space="preserve"> experiencia solicitada en uno o más lotes </w:t>
      </w:r>
      <w:r w:rsidR="00086F04">
        <w:rPr>
          <w:rFonts w:ascii="Arial" w:hAnsi="Arial" w:cs="Arial"/>
          <w:sz w:val="20"/>
          <w:szCs w:val="20"/>
        </w:rPr>
        <w:t xml:space="preserve">o grupos </w:t>
      </w:r>
      <w:r w:rsidRPr="00BA09CA">
        <w:rPr>
          <w:rFonts w:ascii="Arial" w:hAnsi="Arial" w:cs="Arial"/>
          <w:sz w:val="20"/>
          <w:szCs w:val="20"/>
        </w:rPr>
        <w:t xml:space="preserve">con un </w:t>
      </w:r>
      <w:r w:rsidR="003F2123" w:rsidRPr="00BA09CA">
        <w:rPr>
          <w:rFonts w:ascii="Arial" w:hAnsi="Arial" w:cs="Arial"/>
          <w:sz w:val="20"/>
          <w:szCs w:val="20"/>
        </w:rPr>
        <w:t xml:space="preserve">mismo </w:t>
      </w:r>
      <w:r w:rsidR="0052597B">
        <w:rPr>
          <w:rFonts w:ascii="Arial" w:hAnsi="Arial" w:cs="Arial"/>
          <w:sz w:val="20"/>
          <w:szCs w:val="20"/>
        </w:rPr>
        <w:t>c</w:t>
      </w:r>
      <w:r w:rsidR="00DD0E76">
        <w:rPr>
          <w:rFonts w:ascii="Arial" w:hAnsi="Arial" w:cs="Arial"/>
          <w:sz w:val="20"/>
          <w:szCs w:val="20"/>
        </w:rPr>
        <w:t>ontrato</w:t>
      </w:r>
      <w:r w:rsidRPr="00BA09CA">
        <w:rPr>
          <w:rFonts w:ascii="Arial" w:hAnsi="Arial" w:cs="Arial"/>
          <w:sz w:val="20"/>
          <w:szCs w:val="20"/>
        </w:rPr>
        <w:t xml:space="preserve"> o mediante </w:t>
      </w:r>
      <w:r w:rsidR="0052597B">
        <w:rPr>
          <w:rFonts w:ascii="Arial" w:hAnsi="Arial" w:cs="Arial"/>
          <w:sz w:val="20"/>
          <w:szCs w:val="20"/>
        </w:rPr>
        <w:t>c</w:t>
      </w:r>
      <w:r w:rsidR="00DD0E76">
        <w:rPr>
          <w:rFonts w:ascii="Arial" w:hAnsi="Arial" w:cs="Arial"/>
          <w:sz w:val="20"/>
          <w:szCs w:val="20"/>
        </w:rPr>
        <w:t>ontrato</w:t>
      </w:r>
      <w:r w:rsidRPr="00BA09CA">
        <w:rPr>
          <w:rFonts w:ascii="Arial" w:hAnsi="Arial" w:cs="Arial"/>
          <w:sz w:val="20"/>
          <w:szCs w:val="20"/>
        </w:rPr>
        <w:t>s distintos</w:t>
      </w:r>
      <w:r w:rsidR="00304120" w:rsidRPr="00BA09CA">
        <w:rPr>
          <w:rFonts w:ascii="Arial" w:hAnsi="Arial" w:cs="Arial"/>
          <w:sz w:val="20"/>
          <w:szCs w:val="20"/>
        </w:rPr>
        <w:t>.</w:t>
      </w:r>
      <w:r w:rsidR="00DB42C9" w:rsidRPr="00BA09CA">
        <w:rPr>
          <w:rFonts w:ascii="Arial" w:eastAsia="Arial" w:hAnsi="Arial" w:cs="Arial"/>
          <w:sz w:val="20"/>
          <w:szCs w:val="20"/>
        </w:rPr>
        <w:t xml:space="preserve"> </w:t>
      </w:r>
    </w:p>
    <w:p w14:paraId="3A7D60E0" w14:textId="77777777" w:rsidR="008C53EA" w:rsidRPr="00BA09CA" w:rsidRDefault="008C53EA" w:rsidP="00AB1346">
      <w:pPr>
        <w:jc w:val="both"/>
        <w:rPr>
          <w:rFonts w:ascii="Arial" w:hAnsi="Arial" w:cs="Arial"/>
          <w:sz w:val="20"/>
          <w:szCs w:val="20"/>
        </w:rPr>
      </w:pPr>
    </w:p>
    <w:p w14:paraId="3BF30348" w14:textId="52020326" w:rsidR="00787EF8" w:rsidRPr="00BA09CA" w:rsidRDefault="00750D75" w:rsidP="00BF2EB7">
      <w:pPr>
        <w:pStyle w:val="InviasNormal"/>
        <w:numPr>
          <w:ilvl w:val="2"/>
          <w:numId w:val="95"/>
        </w:numPr>
        <w:jc w:val="both"/>
        <w:outlineLvl w:val="2"/>
        <w:rPr>
          <w:rFonts w:ascii="Arial" w:eastAsia="Arial" w:hAnsi="Arial" w:cs="Arial"/>
          <w:b/>
          <w:bCs/>
          <w:sz w:val="20"/>
          <w:szCs w:val="20"/>
          <w:lang w:val="es-CO"/>
        </w:rPr>
      </w:pPr>
      <w:bookmarkStart w:id="788" w:name="_Toc52776743"/>
      <w:bookmarkStart w:id="789" w:name="_Toc52777871"/>
      <w:bookmarkStart w:id="790" w:name="_Toc57994262"/>
      <w:bookmarkStart w:id="791" w:name="_Toc58490513"/>
      <w:bookmarkStart w:id="792" w:name="_Toc58490829"/>
      <w:bookmarkStart w:id="793" w:name="_Toc58491127"/>
      <w:bookmarkStart w:id="794" w:name="_Toc52776744"/>
      <w:bookmarkStart w:id="795" w:name="_Toc52777872"/>
      <w:bookmarkStart w:id="796" w:name="_Toc57994263"/>
      <w:bookmarkStart w:id="797" w:name="_Toc58490514"/>
      <w:bookmarkStart w:id="798" w:name="_Toc58490830"/>
      <w:bookmarkStart w:id="799" w:name="_Toc58491128"/>
      <w:bookmarkStart w:id="800" w:name="_Toc108082920"/>
      <w:bookmarkStart w:id="801" w:name="_Toc108175045"/>
      <w:bookmarkEnd w:id="788"/>
      <w:bookmarkEnd w:id="789"/>
      <w:bookmarkEnd w:id="790"/>
      <w:bookmarkEnd w:id="791"/>
      <w:bookmarkEnd w:id="792"/>
      <w:bookmarkEnd w:id="793"/>
      <w:bookmarkEnd w:id="794"/>
      <w:bookmarkEnd w:id="795"/>
      <w:bookmarkEnd w:id="796"/>
      <w:bookmarkEnd w:id="797"/>
      <w:bookmarkEnd w:id="798"/>
      <w:bookmarkEnd w:id="799"/>
      <w:r w:rsidRPr="00BA09CA">
        <w:rPr>
          <w:rFonts w:ascii="Arial" w:eastAsia="Arial" w:hAnsi="Arial" w:cs="Arial"/>
          <w:b/>
          <w:bCs/>
          <w:sz w:val="20"/>
          <w:szCs w:val="20"/>
          <w:lang w:val="es-CO"/>
        </w:rPr>
        <w:t xml:space="preserve">EXIGENCIAS MÍNIMAS DE EXPERIENCIA </w:t>
      </w:r>
      <w:r w:rsidR="00CB7564" w:rsidRPr="00BA09CA">
        <w:rPr>
          <w:rFonts w:ascii="Arial" w:eastAsia="Arial" w:hAnsi="Arial" w:cs="Arial"/>
          <w:b/>
          <w:bCs/>
          <w:sz w:val="20"/>
          <w:szCs w:val="20"/>
          <w:lang w:val="es-CO"/>
        </w:rPr>
        <w:t xml:space="preserve">Y FORMACIÓN ACADÉMICA DEL EQUIPO DE TRABAJO (Personal </w:t>
      </w:r>
      <w:r w:rsidR="0063307F">
        <w:rPr>
          <w:rFonts w:ascii="Arial" w:eastAsia="Arial" w:hAnsi="Arial" w:cs="Arial"/>
          <w:b/>
          <w:bCs/>
          <w:sz w:val="20"/>
          <w:szCs w:val="20"/>
          <w:lang w:val="es-CO"/>
        </w:rPr>
        <w:t>C</w:t>
      </w:r>
      <w:r w:rsidR="00CB7564" w:rsidRPr="00BA09CA">
        <w:rPr>
          <w:rFonts w:ascii="Arial" w:eastAsia="Arial" w:hAnsi="Arial" w:cs="Arial"/>
          <w:b/>
          <w:bCs/>
          <w:sz w:val="20"/>
          <w:szCs w:val="20"/>
          <w:lang w:val="es-CO"/>
        </w:rPr>
        <w:t xml:space="preserve">lave </w:t>
      </w:r>
      <w:r w:rsidR="0063307F">
        <w:rPr>
          <w:rFonts w:ascii="Arial" w:eastAsia="Arial" w:hAnsi="Arial" w:cs="Arial"/>
          <w:b/>
          <w:bCs/>
          <w:sz w:val="20"/>
          <w:szCs w:val="20"/>
          <w:lang w:val="es-CO"/>
        </w:rPr>
        <w:t>E</w:t>
      </w:r>
      <w:r w:rsidR="00CB7564" w:rsidRPr="00BA09CA">
        <w:rPr>
          <w:rFonts w:ascii="Arial" w:eastAsia="Arial" w:hAnsi="Arial" w:cs="Arial"/>
          <w:b/>
          <w:bCs/>
          <w:sz w:val="20"/>
          <w:szCs w:val="20"/>
          <w:lang w:val="es-CO"/>
        </w:rPr>
        <w:t>valuable)</w:t>
      </w:r>
      <w:bookmarkEnd w:id="800"/>
      <w:bookmarkEnd w:id="801"/>
      <w:r w:rsidR="00CB7564" w:rsidRPr="00BA09CA">
        <w:rPr>
          <w:rFonts w:ascii="Arial" w:eastAsia="Arial" w:hAnsi="Arial" w:cs="Arial"/>
          <w:b/>
          <w:bCs/>
          <w:sz w:val="20"/>
          <w:szCs w:val="20"/>
          <w:lang w:val="es-CO"/>
        </w:rPr>
        <w:t xml:space="preserve"> </w:t>
      </w:r>
    </w:p>
    <w:p w14:paraId="31978D0A" w14:textId="1F4A6EF6" w:rsidR="00DC3854" w:rsidRPr="00BA09CA" w:rsidRDefault="00DC3854" w:rsidP="00E63264">
      <w:pPr>
        <w:jc w:val="both"/>
        <w:rPr>
          <w:rFonts w:ascii="Arial" w:hAnsi="Arial" w:cs="Arial"/>
          <w:sz w:val="20"/>
          <w:szCs w:val="20"/>
        </w:rPr>
      </w:pPr>
      <w:r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deberá </w:t>
      </w:r>
      <w:r w:rsidR="00711371" w:rsidRPr="00BA09CA">
        <w:rPr>
          <w:rFonts w:ascii="Arial" w:hAnsi="Arial" w:cs="Arial"/>
          <w:sz w:val="20"/>
          <w:szCs w:val="20"/>
          <w:highlight w:val="lightGray"/>
        </w:rPr>
        <w:t xml:space="preserve">definir los perfiles profesionales del equipo de trabajo del Interventor </w:t>
      </w:r>
      <w:r w:rsidR="00842150" w:rsidRPr="00BA09CA">
        <w:rPr>
          <w:rFonts w:ascii="Arial" w:hAnsi="Arial" w:cs="Arial"/>
          <w:sz w:val="20"/>
          <w:szCs w:val="20"/>
          <w:highlight w:val="lightGray"/>
        </w:rPr>
        <w:t>de acuerdo con</w:t>
      </w:r>
      <w:r w:rsidR="00711371" w:rsidRPr="00BA09CA">
        <w:rPr>
          <w:rFonts w:ascii="Arial" w:hAnsi="Arial" w:cs="Arial"/>
          <w:sz w:val="20"/>
          <w:szCs w:val="20"/>
          <w:highlight w:val="lightGray"/>
        </w:rPr>
        <w:t xml:space="preserve"> la </w:t>
      </w:r>
      <w:r w:rsidR="007A5DBA" w:rsidRPr="00BA09CA">
        <w:rPr>
          <w:rFonts w:ascii="Arial" w:hAnsi="Arial" w:cs="Arial"/>
          <w:sz w:val="20"/>
          <w:szCs w:val="20"/>
          <w:highlight w:val="lightGray"/>
        </w:rPr>
        <w:t>“</w:t>
      </w:r>
      <w:r w:rsidR="00711371" w:rsidRPr="00BA09CA">
        <w:rPr>
          <w:rFonts w:ascii="Arial" w:hAnsi="Arial" w:cs="Arial"/>
          <w:sz w:val="20"/>
          <w:szCs w:val="20"/>
          <w:highlight w:val="lightGray"/>
        </w:rPr>
        <w:t>Matriz 4 – Lineamientos de requisitos del personal”</w:t>
      </w:r>
      <w:r w:rsidR="00842150" w:rsidRPr="00BA09CA">
        <w:rPr>
          <w:rFonts w:ascii="Arial" w:hAnsi="Arial" w:cs="Arial"/>
          <w:sz w:val="20"/>
          <w:szCs w:val="20"/>
          <w:highlight w:val="lightGray"/>
        </w:rPr>
        <w:t>,</w:t>
      </w:r>
      <w:r w:rsidR="00711371" w:rsidRPr="00BA09CA">
        <w:rPr>
          <w:rFonts w:ascii="Arial" w:hAnsi="Arial" w:cs="Arial"/>
          <w:sz w:val="20"/>
          <w:szCs w:val="20"/>
          <w:highlight w:val="lightGray"/>
        </w:rPr>
        <w:t xml:space="preserve"> para establecer las condiciones de experiencia y formación académica del equipo de trabajo</w:t>
      </w:r>
      <w:r w:rsidR="00D23F5B" w:rsidRPr="00BA09CA">
        <w:rPr>
          <w:rFonts w:ascii="Arial" w:hAnsi="Arial" w:cs="Arial"/>
          <w:sz w:val="20"/>
          <w:szCs w:val="20"/>
          <w:highlight w:val="lightGray"/>
        </w:rPr>
        <w:t>.</w:t>
      </w:r>
      <w:r w:rsidR="00711371" w:rsidRPr="00BA09CA">
        <w:rPr>
          <w:rFonts w:ascii="Arial" w:hAnsi="Arial" w:cs="Arial"/>
          <w:sz w:val="20"/>
          <w:szCs w:val="20"/>
          <w:highlight w:val="lightGray"/>
        </w:rPr>
        <w:t xml:space="preserve"> </w:t>
      </w:r>
      <w:r w:rsidR="00D23F5B" w:rsidRPr="00BA09CA">
        <w:rPr>
          <w:rFonts w:ascii="Arial" w:hAnsi="Arial" w:cs="Arial"/>
          <w:sz w:val="20"/>
          <w:szCs w:val="20"/>
          <w:highlight w:val="lightGray"/>
        </w:rPr>
        <w:t>A</w:t>
      </w:r>
      <w:r w:rsidR="00711371" w:rsidRPr="00BA09CA">
        <w:rPr>
          <w:rFonts w:ascii="Arial" w:hAnsi="Arial" w:cs="Arial"/>
          <w:sz w:val="20"/>
          <w:szCs w:val="20"/>
          <w:highlight w:val="lightGray"/>
        </w:rPr>
        <w:t>sí mismo, no podrá</w:t>
      </w:r>
      <w:r w:rsidR="00D23F5B" w:rsidRPr="00BA09CA">
        <w:rPr>
          <w:rFonts w:ascii="Arial" w:hAnsi="Arial" w:cs="Arial"/>
          <w:sz w:val="20"/>
          <w:szCs w:val="20"/>
          <w:highlight w:val="lightGray"/>
        </w:rPr>
        <w:t>,</w:t>
      </w:r>
      <w:r w:rsidR="00711371" w:rsidRPr="00BA09CA">
        <w:rPr>
          <w:rFonts w:ascii="Arial" w:hAnsi="Arial" w:cs="Arial"/>
          <w:sz w:val="20"/>
          <w:szCs w:val="20"/>
          <w:highlight w:val="lightGray"/>
        </w:rPr>
        <w:t xml:space="preserve"> bajo ningún supuesto</w:t>
      </w:r>
      <w:r w:rsidR="00D23F5B" w:rsidRPr="00BA09CA">
        <w:rPr>
          <w:rFonts w:ascii="Arial" w:hAnsi="Arial" w:cs="Arial"/>
          <w:sz w:val="20"/>
          <w:szCs w:val="20"/>
          <w:highlight w:val="lightGray"/>
        </w:rPr>
        <w:t>,</w:t>
      </w:r>
      <w:r w:rsidR="00D20A5E" w:rsidRPr="00BA09CA">
        <w:rPr>
          <w:rFonts w:ascii="Arial" w:hAnsi="Arial" w:cs="Arial"/>
          <w:sz w:val="20"/>
          <w:szCs w:val="20"/>
          <w:highlight w:val="lightGray"/>
        </w:rPr>
        <w:t xml:space="preserve"> </w:t>
      </w:r>
      <w:r w:rsidR="75AF85F2" w:rsidRPr="00BA09CA">
        <w:rPr>
          <w:rFonts w:ascii="Arial" w:hAnsi="Arial" w:cs="Arial"/>
          <w:sz w:val="20"/>
          <w:szCs w:val="20"/>
          <w:highlight w:val="lightGray"/>
        </w:rPr>
        <w:t>incluir</w:t>
      </w:r>
      <w:r w:rsidR="00711371" w:rsidRPr="00BA09CA">
        <w:rPr>
          <w:rFonts w:ascii="Arial" w:hAnsi="Arial" w:cs="Arial"/>
          <w:sz w:val="20"/>
          <w:szCs w:val="20"/>
          <w:highlight w:val="lightGray"/>
        </w:rPr>
        <w:t xml:space="preserve"> títulos de posgrado particulares (especializaciones, maestrías, doctorados o </w:t>
      </w:r>
      <w:r w:rsidR="000469B9" w:rsidRPr="00BA09CA">
        <w:rPr>
          <w:rFonts w:ascii="Arial" w:hAnsi="Arial" w:cs="Arial"/>
          <w:sz w:val="20"/>
          <w:szCs w:val="20"/>
          <w:highlight w:val="lightGray"/>
        </w:rPr>
        <w:t>posdoctorados</w:t>
      </w:r>
      <w:r w:rsidR="6B8DE24C" w:rsidRPr="00BA09CA">
        <w:rPr>
          <w:rFonts w:ascii="Arial" w:eastAsia="Arial" w:hAnsi="Arial" w:cs="Arial"/>
          <w:sz w:val="20"/>
          <w:szCs w:val="20"/>
          <w:highlight w:val="lightGray"/>
        </w:rPr>
        <w:t>, ej: “maestría en project management”</w:t>
      </w:r>
      <w:r w:rsidR="5A0BADED" w:rsidRPr="00BA09CA">
        <w:rPr>
          <w:rFonts w:ascii="Arial" w:hAnsi="Arial" w:cs="Arial"/>
          <w:sz w:val="20"/>
          <w:szCs w:val="20"/>
          <w:highlight w:val="lightGray"/>
        </w:rPr>
        <w:t>,</w:t>
      </w:r>
      <w:r w:rsidR="40DFCB41" w:rsidRPr="00BA09CA">
        <w:rPr>
          <w:rFonts w:ascii="Arial" w:hAnsi="Arial" w:cs="Arial"/>
          <w:sz w:val="20"/>
          <w:szCs w:val="20"/>
          <w:highlight w:val="lightGray"/>
        </w:rPr>
        <w:t xml:space="preserve"> </w:t>
      </w:r>
      <w:r w:rsidR="40DFCB41" w:rsidRPr="00BA09CA">
        <w:rPr>
          <w:rFonts w:ascii="Arial" w:eastAsia="Arial" w:hAnsi="Arial" w:cs="Arial"/>
          <w:sz w:val="20"/>
          <w:szCs w:val="20"/>
          <w:highlight w:val="lightGray"/>
        </w:rPr>
        <w:t xml:space="preserve">sino </w:t>
      </w:r>
      <w:r w:rsidR="00B663FA">
        <w:rPr>
          <w:rFonts w:ascii="Arial" w:eastAsia="Arial" w:hAnsi="Arial" w:cs="Arial"/>
          <w:sz w:val="20"/>
          <w:szCs w:val="20"/>
          <w:highlight w:val="lightGray"/>
        </w:rPr>
        <w:t>definirlo</w:t>
      </w:r>
      <w:r w:rsidR="00B663FA" w:rsidRPr="00BA09CA">
        <w:rPr>
          <w:rFonts w:ascii="Arial" w:eastAsia="Arial" w:hAnsi="Arial" w:cs="Arial"/>
          <w:sz w:val="20"/>
          <w:szCs w:val="20"/>
          <w:highlight w:val="lightGray"/>
        </w:rPr>
        <w:t xml:space="preserve"> </w:t>
      </w:r>
      <w:r w:rsidR="40DFCB41" w:rsidRPr="00BA09CA">
        <w:rPr>
          <w:rFonts w:ascii="Arial" w:eastAsia="Arial" w:hAnsi="Arial" w:cs="Arial"/>
          <w:sz w:val="20"/>
          <w:szCs w:val="20"/>
          <w:highlight w:val="lightGray"/>
        </w:rPr>
        <w:t>como “posgrado en: gerencia de proyectos, gerencia de obras, entre otros”),</w:t>
      </w:r>
      <w:r w:rsidR="00711371" w:rsidRPr="00BA09CA">
        <w:rPr>
          <w:rFonts w:ascii="Arial" w:hAnsi="Arial" w:cs="Arial"/>
          <w:sz w:val="20"/>
          <w:szCs w:val="20"/>
          <w:highlight w:val="lightGray"/>
        </w:rPr>
        <w:t xml:space="preserve"> </w:t>
      </w:r>
      <w:r w:rsidR="007F6D25" w:rsidRPr="00BA09CA">
        <w:rPr>
          <w:rFonts w:ascii="Arial" w:hAnsi="Arial" w:cs="Arial"/>
          <w:sz w:val="20"/>
          <w:szCs w:val="20"/>
          <w:highlight w:val="lightGray"/>
        </w:rPr>
        <w:t>ya</w:t>
      </w:r>
      <w:r w:rsidR="00711371" w:rsidRPr="00BA09CA">
        <w:rPr>
          <w:rFonts w:ascii="Arial" w:hAnsi="Arial" w:cs="Arial"/>
          <w:sz w:val="20"/>
          <w:szCs w:val="20"/>
          <w:highlight w:val="lightGray"/>
        </w:rPr>
        <w:t xml:space="preserve"> que la formación académica obedece a un título de posgrado independiente de su nivel académico, en un área de conocimiento acorde</w:t>
      </w:r>
      <w:r w:rsidR="00D27B96" w:rsidRPr="00BA09CA">
        <w:rPr>
          <w:rFonts w:ascii="Arial" w:hAnsi="Arial" w:cs="Arial"/>
          <w:sz w:val="20"/>
          <w:szCs w:val="20"/>
          <w:highlight w:val="lightGray"/>
        </w:rPr>
        <w:t xml:space="preserve"> al cargo a desempeñar</w:t>
      </w:r>
      <w:r w:rsidRPr="00BA09CA">
        <w:rPr>
          <w:rFonts w:ascii="Arial" w:hAnsi="Arial" w:cs="Arial"/>
          <w:sz w:val="20"/>
          <w:szCs w:val="20"/>
          <w:highlight w:val="lightGray"/>
        </w:rPr>
        <w:t>]</w:t>
      </w:r>
    </w:p>
    <w:p w14:paraId="6C48103C" w14:textId="23A3C562" w:rsidR="00554704" w:rsidRPr="00BA09CA" w:rsidRDefault="00554704" w:rsidP="00BF2EB7">
      <w:pPr>
        <w:jc w:val="both"/>
        <w:rPr>
          <w:rFonts w:ascii="Arial" w:hAnsi="Arial" w:cs="Arial"/>
          <w:sz w:val="20"/>
          <w:szCs w:val="20"/>
        </w:rPr>
      </w:pPr>
    </w:p>
    <w:p w14:paraId="698EADFD" w14:textId="151D695F" w:rsidR="007A5DBA" w:rsidRPr="00BA09CA" w:rsidRDefault="00554704" w:rsidP="00BF2EB7">
      <w:pPr>
        <w:jc w:val="both"/>
        <w:rPr>
          <w:rFonts w:ascii="Arial" w:hAnsi="Arial" w:cs="Arial"/>
          <w:sz w:val="20"/>
          <w:szCs w:val="20"/>
        </w:rPr>
      </w:pPr>
      <w:r w:rsidRPr="00BA09CA">
        <w:rPr>
          <w:rFonts w:ascii="Arial" w:hAnsi="Arial" w:cs="Arial"/>
          <w:sz w:val="20"/>
          <w:szCs w:val="20"/>
        </w:rPr>
        <w:t xml:space="preserve">Durante el desarrollo del </w:t>
      </w:r>
      <w:r w:rsidR="6EEDD0A3" w:rsidRPr="00BA09CA">
        <w:rPr>
          <w:rFonts w:ascii="Arial" w:hAnsi="Arial" w:cs="Arial"/>
          <w:sz w:val="20"/>
          <w:szCs w:val="20"/>
        </w:rPr>
        <w:t>P</w:t>
      </w:r>
      <w:r w:rsidR="5BBA8C2E" w:rsidRPr="00BA09CA">
        <w:rPr>
          <w:rFonts w:ascii="Arial" w:hAnsi="Arial" w:cs="Arial"/>
          <w:sz w:val="20"/>
          <w:szCs w:val="20"/>
        </w:rPr>
        <w:t>roceso</w:t>
      </w:r>
      <w:r w:rsidRPr="00BA09CA">
        <w:rPr>
          <w:rFonts w:ascii="Arial" w:hAnsi="Arial" w:cs="Arial"/>
          <w:sz w:val="20"/>
          <w:szCs w:val="20"/>
        </w:rPr>
        <w:t xml:space="preserve"> de </w:t>
      </w:r>
      <w:r w:rsidR="3F8E1257" w:rsidRPr="00BA09CA">
        <w:rPr>
          <w:rFonts w:ascii="Arial" w:hAnsi="Arial" w:cs="Arial"/>
          <w:sz w:val="20"/>
          <w:szCs w:val="20"/>
        </w:rPr>
        <w:t>Contratación</w:t>
      </w:r>
      <w:r w:rsidRPr="00BA09CA">
        <w:rPr>
          <w:rFonts w:ascii="Arial" w:hAnsi="Arial" w:cs="Arial"/>
          <w:sz w:val="20"/>
          <w:szCs w:val="20"/>
        </w:rPr>
        <w:t xml:space="preserve"> NO se evaluarán los soportes de los perfiles requeridos, por </w:t>
      </w:r>
      <w:r w:rsidR="00754C2B" w:rsidRPr="00BA09CA">
        <w:rPr>
          <w:rFonts w:ascii="Arial" w:hAnsi="Arial" w:cs="Arial"/>
          <w:sz w:val="20"/>
          <w:szCs w:val="20"/>
        </w:rPr>
        <w:t xml:space="preserve">lo que </w:t>
      </w:r>
      <w:r w:rsidRPr="00BA09CA">
        <w:rPr>
          <w:rFonts w:ascii="Arial" w:hAnsi="Arial" w:cs="Arial"/>
          <w:sz w:val="20"/>
          <w:szCs w:val="20"/>
        </w:rPr>
        <w:t xml:space="preserve">no serán </w:t>
      </w:r>
      <w:r w:rsidR="001C262B">
        <w:rPr>
          <w:rFonts w:ascii="Arial" w:hAnsi="Arial" w:cs="Arial"/>
          <w:sz w:val="20"/>
          <w:szCs w:val="20"/>
        </w:rPr>
        <w:t>exigidos</w:t>
      </w:r>
      <w:r w:rsidR="001C262B" w:rsidRPr="00BA09CA">
        <w:rPr>
          <w:rFonts w:ascii="Arial" w:hAnsi="Arial" w:cs="Arial"/>
          <w:sz w:val="20"/>
          <w:szCs w:val="20"/>
        </w:rPr>
        <w:t xml:space="preserve"> </w:t>
      </w:r>
      <w:r w:rsidRPr="00BA09CA">
        <w:rPr>
          <w:rFonts w:ascii="Arial" w:hAnsi="Arial" w:cs="Arial"/>
          <w:sz w:val="20"/>
          <w:szCs w:val="20"/>
        </w:rPr>
        <w:t>como parte de los documentos que conform</w:t>
      </w:r>
      <w:r w:rsidR="00D630F4">
        <w:rPr>
          <w:rFonts w:ascii="Arial" w:hAnsi="Arial" w:cs="Arial"/>
          <w:sz w:val="20"/>
          <w:szCs w:val="20"/>
        </w:rPr>
        <w:t>e</w:t>
      </w:r>
      <w:r w:rsidRPr="00BA09CA">
        <w:rPr>
          <w:rFonts w:ascii="Arial" w:hAnsi="Arial" w:cs="Arial"/>
          <w:sz w:val="20"/>
          <w:szCs w:val="20"/>
        </w:rPr>
        <w:t>n la propuesta. En tal sentido, p</w:t>
      </w:r>
      <w:r w:rsidR="007A5DBA" w:rsidRPr="00BA09CA">
        <w:rPr>
          <w:rFonts w:ascii="Arial" w:hAnsi="Arial" w:cs="Arial"/>
          <w:sz w:val="20"/>
          <w:szCs w:val="20"/>
        </w:rPr>
        <w:t xml:space="preserve">ara habilitarse en el </w:t>
      </w:r>
      <w:r w:rsidR="00754C2B" w:rsidRPr="00BA09CA">
        <w:rPr>
          <w:rFonts w:ascii="Arial" w:hAnsi="Arial" w:cs="Arial"/>
          <w:sz w:val="20"/>
          <w:szCs w:val="20"/>
        </w:rPr>
        <w:t>P</w:t>
      </w:r>
      <w:r w:rsidR="007A5DBA" w:rsidRPr="00BA09CA">
        <w:rPr>
          <w:rFonts w:ascii="Arial" w:hAnsi="Arial" w:cs="Arial"/>
          <w:sz w:val="20"/>
          <w:szCs w:val="20"/>
        </w:rPr>
        <w:t xml:space="preserve">roceso de </w:t>
      </w:r>
      <w:r w:rsidR="00754C2B" w:rsidRPr="00BA09CA">
        <w:rPr>
          <w:rFonts w:ascii="Arial" w:hAnsi="Arial" w:cs="Arial"/>
          <w:sz w:val="20"/>
          <w:szCs w:val="20"/>
        </w:rPr>
        <w:t>Contratación</w:t>
      </w:r>
      <w:r w:rsidR="0088007E" w:rsidRPr="00BA09CA">
        <w:rPr>
          <w:rFonts w:ascii="Arial" w:hAnsi="Arial" w:cs="Arial"/>
          <w:sz w:val="20"/>
          <w:szCs w:val="20"/>
        </w:rPr>
        <w:t>, e</w:t>
      </w:r>
      <w:r w:rsidR="00E734F7" w:rsidRPr="00BA09CA">
        <w:rPr>
          <w:rFonts w:ascii="Arial" w:hAnsi="Arial" w:cs="Arial"/>
          <w:sz w:val="20"/>
          <w:szCs w:val="20"/>
        </w:rPr>
        <w:t xml:space="preserve">l </w:t>
      </w:r>
      <w:r w:rsidR="73119F61" w:rsidRPr="00BA09CA">
        <w:rPr>
          <w:rFonts w:ascii="Arial" w:hAnsi="Arial" w:cs="Arial"/>
          <w:sz w:val="20"/>
          <w:szCs w:val="20"/>
        </w:rPr>
        <w:t>P</w:t>
      </w:r>
      <w:r w:rsidR="66B0F8A0" w:rsidRPr="00BA09CA">
        <w:rPr>
          <w:rFonts w:ascii="Arial" w:hAnsi="Arial" w:cs="Arial"/>
          <w:sz w:val="20"/>
          <w:szCs w:val="20"/>
        </w:rPr>
        <w:t>roponente</w:t>
      </w:r>
      <w:r w:rsidR="00E734F7" w:rsidRPr="00BA09CA">
        <w:rPr>
          <w:rFonts w:ascii="Arial" w:hAnsi="Arial" w:cs="Arial"/>
          <w:sz w:val="20"/>
          <w:szCs w:val="20"/>
        </w:rPr>
        <w:t xml:space="preserve"> deberá </w:t>
      </w:r>
      <w:r w:rsidR="008A771A" w:rsidRPr="00BA09CA">
        <w:rPr>
          <w:rFonts w:ascii="Arial" w:hAnsi="Arial" w:cs="Arial"/>
          <w:sz w:val="20"/>
          <w:szCs w:val="20"/>
        </w:rPr>
        <w:t>cumplir las siguientes reglas:</w:t>
      </w:r>
    </w:p>
    <w:p w14:paraId="1C2A60CA" w14:textId="3AD4FDC3" w:rsidR="00D0130B" w:rsidRPr="00BA09CA" w:rsidRDefault="00D0130B" w:rsidP="00BF2EB7">
      <w:pPr>
        <w:jc w:val="both"/>
        <w:rPr>
          <w:rFonts w:ascii="Arial" w:hAnsi="Arial" w:cs="Arial"/>
          <w:sz w:val="20"/>
          <w:szCs w:val="20"/>
        </w:rPr>
      </w:pPr>
    </w:p>
    <w:p w14:paraId="1817FB75" w14:textId="57711743" w:rsidR="00D0130B" w:rsidRPr="00BA09CA" w:rsidRDefault="007633CA" w:rsidP="00BF2EB7">
      <w:pPr>
        <w:pStyle w:val="Prrafodelista"/>
        <w:numPr>
          <w:ilvl w:val="0"/>
          <w:numId w:val="100"/>
        </w:numPr>
        <w:spacing w:line="240" w:lineRule="auto"/>
        <w:jc w:val="both"/>
        <w:rPr>
          <w:rFonts w:ascii="Arial" w:hAnsi="Arial" w:cs="Arial"/>
          <w:sz w:val="20"/>
          <w:szCs w:val="20"/>
        </w:rPr>
      </w:pPr>
      <w:r>
        <w:rPr>
          <w:rFonts w:ascii="Arial" w:hAnsi="Arial" w:cs="Arial"/>
          <w:sz w:val="20"/>
          <w:szCs w:val="20"/>
        </w:rPr>
        <w:t>A</w:t>
      </w:r>
      <w:r w:rsidR="00683C77" w:rsidRPr="00BA09CA">
        <w:rPr>
          <w:rFonts w:ascii="Arial" w:hAnsi="Arial" w:cs="Arial"/>
          <w:sz w:val="20"/>
          <w:szCs w:val="20"/>
        </w:rPr>
        <w:t xml:space="preserve">portar y diligenciar en forma clara, completa, correcta y legible el </w:t>
      </w:r>
      <w:r w:rsidR="7AFA3E5E" w:rsidRPr="006E76E4">
        <w:rPr>
          <w:rFonts w:ascii="Arial" w:hAnsi="Arial" w:cs="Arial"/>
          <w:b/>
          <w:sz w:val="20"/>
          <w:szCs w:val="20"/>
        </w:rPr>
        <w:t>“</w:t>
      </w:r>
      <w:r w:rsidR="00683C77" w:rsidRPr="00BA09CA">
        <w:rPr>
          <w:rFonts w:ascii="Arial" w:hAnsi="Arial" w:cs="Arial"/>
          <w:b/>
          <w:bCs/>
          <w:sz w:val="20"/>
          <w:szCs w:val="20"/>
        </w:rPr>
        <w:t xml:space="preserve">Formato 8 </w:t>
      </w:r>
      <w:r w:rsidR="00C5692C">
        <w:rPr>
          <w:rFonts w:ascii="Arial" w:hAnsi="Arial" w:cs="Arial"/>
          <w:b/>
          <w:bCs/>
          <w:sz w:val="20"/>
          <w:szCs w:val="20"/>
        </w:rPr>
        <w:t>-</w:t>
      </w:r>
      <w:r w:rsidR="00E603FA" w:rsidRPr="00BA09CA">
        <w:rPr>
          <w:rFonts w:ascii="Arial" w:hAnsi="Arial" w:cs="Arial"/>
          <w:b/>
          <w:bCs/>
          <w:sz w:val="20"/>
          <w:szCs w:val="20"/>
        </w:rPr>
        <w:t xml:space="preserve"> </w:t>
      </w:r>
      <w:r w:rsidR="000120AB" w:rsidRPr="00BA09CA">
        <w:rPr>
          <w:rFonts w:ascii="Arial" w:hAnsi="Arial" w:cs="Arial"/>
          <w:b/>
          <w:bCs/>
          <w:sz w:val="20"/>
          <w:szCs w:val="20"/>
        </w:rPr>
        <w:t xml:space="preserve">Aceptación y cumplimiento </w:t>
      </w:r>
      <w:r w:rsidR="001E45B3" w:rsidRPr="00BA09CA">
        <w:rPr>
          <w:rFonts w:ascii="Arial" w:hAnsi="Arial" w:cs="Arial"/>
          <w:b/>
          <w:bCs/>
          <w:sz w:val="20"/>
          <w:szCs w:val="20"/>
        </w:rPr>
        <w:t xml:space="preserve">de la formación </w:t>
      </w:r>
      <w:r w:rsidR="00FA32EF">
        <w:rPr>
          <w:rFonts w:ascii="Arial" w:hAnsi="Arial" w:cs="Arial"/>
          <w:b/>
          <w:bCs/>
          <w:sz w:val="20"/>
          <w:szCs w:val="20"/>
        </w:rPr>
        <w:t>académica</w:t>
      </w:r>
      <w:r w:rsidR="001E45B3" w:rsidRPr="00BA09CA">
        <w:rPr>
          <w:rFonts w:ascii="Arial" w:hAnsi="Arial" w:cs="Arial"/>
          <w:b/>
          <w:bCs/>
          <w:sz w:val="20"/>
          <w:szCs w:val="20"/>
        </w:rPr>
        <w:t xml:space="preserve"> y </w:t>
      </w:r>
      <w:r w:rsidR="002E024D">
        <w:rPr>
          <w:rFonts w:ascii="Arial" w:hAnsi="Arial" w:cs="Arial"/>
          <w:b/>
          <w:bCs/>
          <w:sz w:val="20"/>
          <w:szCs w:val="20"/>
        </w:rPr>
        <w:t xml:space="preserve">la </w:t>
      </w:r>
      <w:r w:rsidR="001E45B3" w:rsidRPr="00BA09CA">
        <w:rPr>
          <w:rFonts w:ascii="Arial" w:hAnsi="Arial" w:cs="Arial"/>
          <w:b/>
          <w:bCs/>
          <w:sz w:val="20"/>
          <w:szCs w:val="20"/>
        </w:rPr>
        <w:t>experiencia del personal clave</w:t>
      </w:r>
      <w:r w:rsidR="00970502">
        <w:rPr>
          <w:rFonts w:ascii="Arial" w:hAnsi="Arial" w:cs="Arial"/>
          <w:b/>
          <w:bCs/>
          <w:sz w:val="20"/>
          <w:szCs w:val="20"/>
        </w:rPr>
        <w:t xml:space="preserve"> evaluable</w:t>
      </w:r>
      <w:r w:rsidR="52AFF8F8" w:rsidRPr="00BA09CA">
        <w:rPr>
          <w:rFonts w:ascii="Arial" w:hAnsi="Arial" w:cs="Arial"/>
          <w:b/>
          <w:bCs/>
          <w:sz w:val="20"/>
          <w:szCs w:val="20"/>
        </w:rPr>
        <w:t>”</w:t>
      </w:r>
      <w:r w:rsidR="6923BF0D" w:rsidRPr="00BA09CA">
        <w:rPr>
          <w:rFonts w:ascii="Arial" w:hAnsi="Arial" w:cs="Arial"/>
          <w:b/>
          <w:bCs/>
          <w:sz w:val="20"/>
          <w:szCs w:val="20"/>
        </w:rPr>
        <w:t>,</w:t>
      </w:r>
      <w:r w:rsidR="00E603FA" w:rsidRPr="00BA09CA">
        <w:rPr>
          <w:rFonts w:ascii="Arial" w:hAnsi="Arial" w:cs="Arial"/>
          <w:sz w:val="20"/>
          <w:szCs w:val="20"/>
        </w:rPr>
        <w:t xml:space="preserve"> de acuerdo con los requisitos y condiciones que allí se indican y demás señaladas en </w:t>
      </w:r>
      <w:r w:rsidR="007826FE" w:rsidRPr="00BA09CA">
        <w:rPr>
          <w:rFonts w:ascii="Arial" w:hAnsi="Arial" w:cs="Arial"/>
          <w:sz w:val="20"/>
          <w:szCs w:val="20"/>
        </w:rPr>
        <w:t xml:space="preserve">el </w:t>
      </w:r>
      <w:r w:rsidR="54B6CE0A" w:rsidRPr="00BA09CA">
        <w:rPr>
          <w:rFonts w:ascii="Arial" w:hAnsi="Arial" w:cs="Arial"/>
          <w:sz w:val="20"/>
          <w:szCs w:val="20"/>
        </w:rPr>
        <w:t>P</w:t>
      </w:r>
      <w:r w:rsidR="6923BF0D" w:rsidRPr="00BA09CA">
        <w:rPr>
          <w:rFonts w:ascii="Arial" w:hAnsi="Arial" w:cs="Arial"/>
          <w:sz w:val="20"/>
          <w:szCs w:val="20"/>
        </w:rPr>
        <w:t>liego</w:t>
      </w:r>
      <w:r w:rsidR="007826FE" w:rsidRPr="00BA09CA">
        <w:rPr>
          <w:rFonts w:ascii="Arial" w:hAnsi="Arial" w:cs="Arial"/>
          <w:sz w:val="20"/>
          <w:szCs w:val="20"/>
        </w:rPr>
        <w:t xml:space="preserve"> de </w:t>
      </w:r>
      <w:r w:rsidR="3BAD68D8" w:rsidRPr="00BA09CA">
        <w:rPr>
          <w:rFonts w:ascii="Arial" w:hAnsi="Arial" w:cs="Arial"/>
          <w:sz w:val="20"/>
          <w:szCs w:val="20"/>
        </w:rPr>
        <w:t>C</w:t>
      </w:r>
      <w:r w:rsidR="6923BF0D" w:rsidRPr="00BA09CA">
        <w:rPr>
          <w:rFonts w:ascii="Arial" w:hAnsi="Arial" w:cs="Arial"/>
          <w:sz w:val="20"/>
          <w:szCs w:val="20"/>
        </w:rPr>
        <w:t>ondiciones</w:t>
      </w:r>
      <w:r w:rsidR="007826FE" w:rsidRPr="00BA09CA">
        <w:rPr>
          <w:rFonts w:ascii="Arial" w:hAnsi="Arial" w:cs="Arial"/>
          <w:sz w:val="20"/>
          <w:szCs w:val="20"/>
        </w:rPr>
        <w:t xml:space="preserve"> y sus documentos anexos</w:t>
      </w:r>
      <w:r w:rsidR="00E603FA" w:rsidRPr="00BA09CA">
        <w:rPr>
          <w:rFonts w:ascii="Arial" w:hAnsi="Arial" w:cs="Arial"/>
          <w:sz w:val="20"/>
          <w:szCs w:val="20"/>
        </w:rPr>
        <w:t xml:space="preserve">. </w:t>
      </w:r>
    </w:p>
    <w:p w14:paraId="654E4BD0" w14:textId="77777777" w:rsidR="007826FE" w:rsidRPr="00BA09CA" w:rsidRDefault="007826FE" w:rsidP="00BF2EB7">
      <w:pPr>
        <w:pStyle w:val="Prrafodelista"/>
        <w:spacing w:line="240" w:lineRule="auto"/>
        <w:jc w:val="both"/>
        <w:rPr>
          <w:rFonts w:ascii="Arial" w:hAnsi="Arial" w:cs="Arial"/>
          <w:sz w:val="20"/>
          <w:szCs w:val="20"/>
        </w:rPr>
      </w:pPr>
    </w:p>
    <w:p w14:paraId="686E0959" w14:textId="6E653B0B" w:rsidR="00E603FA" w:rsidRPr="00BA09CA" w:rsidRDefault="00E603FA" w:rsidP="00E63264">
      <w:pPr>
        <w:pStyle w:val="Prrafodelista"/>
        <w:numPr>
          <w:ilvl w:val="0"/>
          <w:numId w:val="100"/>
        </w:numPr>
        <w:spacing w:line="240" w:lineRule="auto"/>
        <w:jc w:val="both"/>
        <w:rPr>
          <w:rFonts w:ascii="Arial" w:hAnsi="Arial" w:cs="Arial"/>
          <w:sz w:val="20"/>
          <w:szCs w:val="20"/>
        </w:rPr>
      </w:pPr>
      <w:r w:rsidRPr="00BA09CA">
        <w:rPr>
          <w:rFonts w:ascii="Arial" w:hAnsi="Arial" w:cs="Arial"/>
          <w:sz w:val="20"/>
          <w:szCs w:val="20"/>
        </w:rPr>
        <w:t xml:space="preserve">El </w:t>
      </w:r>
      <w:r w:rsidR="38758FA5" w:rsidRPr="00BA09CA">
        <w:rPr>
          <w:rFonts w:ascii="Arial" w:hAnsi="Arial" w:cs="Arial"/>
          <w:sz w:val="20"/>
          <w:szCs w:val="20"/>
        </w:rPr>
        <w:t>“</w:t>
      </w:r>
      <w:r w:rsidRPr="00BA09CA">
        <w:rPr>
          <w:rFonts w:ascii="Arial" w:hAnsi="Arial" w:cs="Arial"/>
          <w:b/>
          <w:bCs/>
          <w:sz w:val="20"/>
          <w:szCs w:val="20"/>
        </w:rPr>
        <w:t xml:space="preserve">Formato 8 </w:t>
      </w:r>
      <w:r w:rsidR="00A90B95" w:rsidRPr="00BA09CA">
        <w:rPr>
          <w:rFonts w:ascii="Arial" w:hAnsi="Arial" w:cs="Arial"/>
          <w:b/>
          <w:bCs/>
          <w:sz w:val="20"/>
          <w:szCs w:val="20"/>
        </w:rPr>
        <w:t>–</w:t>
      </w:r>
      <w:r w:rsidRPr="00BA09CA">
        <w:rPr>
          <w:rFonts w:ascii="Arial" w:hAnsi="Arial" w:cs="Arial"/>
          <w:b/>
          <w:bCs/>
          <w:sz w:val="20"/>
          <w:szCs w:val="20"/>
        </w:rPr>
        <w:t xml:space="preserve"> </w:t>
      </w:r>
      <w:r w:rsidR="001E45B3" w:rsidRPr="00BA09CA">
        <w:rPr>
          <w:rFonts w:ascii="Arial" w:hAnsi="Arial" w:cs="Arial"/>
          <w:b/>
          <w:bCs/>
          <w:sz w:val="20"/>
          <w:szCs w:val="20"/>
        </w:rPr>
        <w:t xml:space="preserve">Aceptación y cumplimiento de la formación </w:t>
      </w:r>
      <w:r w:rsidR="00FA32EF">
        <w:rPr>
          <w:rFonts w:ascii="Arial" w:hAnsi="Arial" w:cs="Arial"/>
          <w:b/>
          <w:bCs/>
          <w:sz w:val="20"/>
          <w:szCs w:val="20"/>
        </w:rPr>
        <w:t>académica</w:t>
      </w:r>
      <w:r w:rsidR="001E45B3" w:rsidRPr="00BA09CA">
        <w:rPr>
          <w:rFonts w:ascii="Arial" w:hAnsi="Arial" w:cs="Arial"/>
          <w:b/>
          <w:bCs/>
          <w:sz w:val="20"/>
          <w:szCs w:val="20"/>
        </w:rPr>
        <w:t xml:space="preserve"> y </w:t>
      </w:r>
      <w:r w:rsidR="007F332D">
        <w:rPr>
          <w:rFonts w:ascii="Arial" w:hAnsi="Arial" w:cs="Arial"/>
          <w:b/>
          <w:bCs/>
          <w:sz w:val="20"/>
          <w:szCs w:val="20"/>
        </w:rPr>
        <w:t xml:space="preserve">la </w:t>
      </w:r>
      <w:r w:rsidR="001E45B3" w:rsidRPr="00BA09CA">
        <w:rPr>
          <w:rFonts w:ascii="Arial" w:hAnsi="Arial" w:cs="Arial"/>
          <w:b/>
          <w:bCs/>
          <w:sz w:val="20"/>
          <w:szCs w:val="20"/>
        </w:rPr>
        <w:t>experiencia del personal clave</w:t>
      </w:r>
      <w:r w:rsidR="007F332D">
        <w:rPr>
          <w:rFonts w:ascii="Arial" w:hAnsi="Arial" w:cs="Arial"/>
          <w:b/>
          <w:bCs/>
          <w:sz w:val="20"/>
          <w:szCs w:val="20"/>
        </w:rPr>
        <w:t xml:space="preserve"> evaluable</w:t>
      </w:r>
      <w:r w:rsidR="54538731" w:rsidRPr="00BA09CA">
        <w:rPr>
          <w:rFonts w:ascii="Arial" w:hAnsi="Arial" w:cs="Arial"/>
          <w:b/>
          <w:bCs/>
          <w:sz w:val="20"/>
          <w:szCs w:val="20"/>
        </w:rPr>
        <w:t>”</w:t>
      </w:r>
      <w:r w:rsidR="00A90B95" w:rsidRPr="00BA09CA">
        <w:rPr>
          <w:rFonts w:ascii="Arial" w:hAnsi="Arial" w:cs="Arial"/>
          <w:b/>
          <w:bCs/>
          <w:sz w:val="20"/>
          <w:szCs w:val="20"/>
        </w:rPr>
        <w:t xml:space="preserve"> </w:t>
      </w:r>
      <w:r w:rsidR="007826FE" w:rsidRPr="00BA09CA">
        <w:rPr>
          <w:rFonts w:ascii="Arial" w:hAnsi="Arial" w:cs="Arial"/>
          <w:sz w:val="20"/>
          <w:szCs w:val="20"/>
        </w:rPr>
        <w:t>debe suscribirlo</w:t>
      </w:r>
      <w:r w:rsidR="00FE3CC1" w:rsidRPr="00BA09CA">
        <w:rPr>
          <w:rFonts w:ascii="Arial" w:hAnsi="Arial" w:cs="Arial"/>
          <w:sz w:val="20"/>
          <w:szCs w:val="20"/>
        </w:rPr>
        <w:t xml:space="preserve"> el </w:t>
      </w:r>
      <w:r w:rsidR="25928CF1" w:rsidRPr="00BA09CA">
        <w:rPr>
          <w:rFonts w:ascii="Arial" w:hAnsi="Arial" w:cs="Arial"/>
          <w:sz w:val="20"/>
          <w:szCs w:val="20"/>
        </w:rPr>
        <w:t>P</w:t>
      </w:r>
      <w:r w:rsidR="6C3A6BFF" w:rsidRPr="00BA09CA">
        <w:rPr>
          <w:rFonts w:ascii="Arial" w:hAnsi="Arial" w:cs="Arial"/>
          <w:sz w:val="20"/>
          <w:szCs w:val="20"/>
        </w:rPr>
        <w:t>roponente</w:t>
      </w:r>
      <w:r w:rsidR="0088007E" w:rsidRPr="00BA09CA">
        <w:rPr>
          <w:rFonts w:ascii="Arial" w:hAnsi="Arial" w:cs="Arial"/>
          <w:sz w:val="20"/>
          <w:szCs w:val="20"/>
        </w:rPr>
        <w:t xml:space="preserve"> persona natural</w:t>
      </w:r>
      <w:r w:rsidR="004B4210">
        <w:rPr>
          <w:rFonts w:ascii="Arial" w:hAnsi="Arial" w:cs="Arial"/>
          <w:sz w:val="20"/>
          <w:szCs w:val="20"/>
        </w:rPr>
        <w:t>,</w:t>
      </w:r>
      <w:r w:rsidR="0042162D" w:rsidRPr="00BA09CA">
        <w:rPr>
          <w:rFonts w:ascii="Arial" w:hAnsi="Arial" w:cs="Arial"/>
          <w:sz w:val="20"/>
          <w:szCs w:val="20"/>
        </w:rPr>
        <w:t xml:space="preserve"> </w:t>
      </w:r>
      <w:r w:rsidR="00FE3CC1" w:rsidRPr="00BA09CA">
        <w:rPr>
          <w:rFonts w:ascii="Arial" w:hAnsi="Arial" w:cs="Arial"/>
          <w:sz w:val="20"/>
          <w:szCs w:val="20"/>
        </w:rPr>
        <w:t>representante legal de</w:t>
      </w:r>
      <w:r w:rsidR="0088007E" w:rsidRPr="00BA09CA">
        <w:rPr>
          <w:rFonts w:ascii="Arial" w:hAnsi="Arial" w:cs="Arial"/>
          <w:sz w:val="20"/>
          <w:szCs w:val="20"/>
        </w:rPr>
        <w:t xml:space="preserve"> la persona jurídica</w:t>
      </w:r>
      <w:r w:rsidR="004B4210">
        <w:rPr>
          <w:rFonts w:ascii="Arial" w:hAnsi="Arial" w:cs="Arial"/>
          <w:sz w:val="20"/>
          <w:szCs w:val="20"/>
        </w:rPr>
        <w:t xml:space="preserve"> o representante del Proponente Plural.</w:t>
      </w:r>
    </w:p>
    <w:p w14:paraId="18F3721B" w14:textId="24915592" w:rsidR="007E1124" w:rsidRPr="00BA09CA" w:rsidRDefault="002F48A6" w:rsidP="00AB1346">
      <w:pPr>
        <w:jc w:val="both"/>
        <w:rPr>
          <w:rFonts w:ascii="Arial" w:eastAsia="Arial" w:hAnsi="Arial" w:cs="Arial"/>
          <w:sz w:val="20"/>
          <w:szCs w:val="20"/>
          <w:highlight w:val="lightGray"/>
        </w:rPr>
      </w:pPr>
      <w:r w:rsidRPr="00BA09CA">
        <w:rPr>
          <w:rFonts w:ascii="Arial" w:hAnsi="Arial" w:cs="Arial"/>
          <w:sz w:val="20"/>
          <w:szCs w:val="20"/>
        </w:rPr>
        <w:t xml:space="preserve">Para los fines de este numeral se entiende por </w:t>
      </w:r>
      <w:r w:rsidR="464E6C7D" w:rsidRPr="00BA09CA">
        <w:rPr>
          <w:rFonts w:ascii="Arial" w:hAnsi="Arial" w:cs="Arial"/>
          <w:sz w:val="20"/>
          <w:szCs w:val="20"/>
        </w:rPr>
        <w:t>P</w:t>
      </w:r>
      <w:r w:rsidR="3FA3CF13" w:rsidRPr="00BA09CA">
        <w:rPr>
          <w:rFonts w:ascii="Arial" w:hAnsi="Arial" w:cs="Arial"/>
          <w:sz w:val="20"/>
          <w:szCs w:val="20"/>
        </w:rPr>
        <w:t xml:space="preserve">ersonal </w:t>
      </w:r>
      <w:r w:rsidR="6BE84FDA" w:rsidRPr="00BA09CA">
        <w:rPr>
          <w:rFonts w:ascii="Arial" w:hAnsi="Arial" w:cs="Arial"/>
          <w:sz w:val="20"/>
          <w:szCs w:val="20"/>
        </w:rPr>
        <w:t>C</w:t>
      </w:r>
      <w:r w:rsidR="3FA3CF13" w:rsidRPr="00BA09CA">
        <w:rPr>
          <w:rFonts w:ascii="Arial" w:hAnsi="Arial" w:cs="Arial"/>
          <w:sz w:val="20"/>
          <w:szCs w:val="20"/>
        </w:rPr>
        <w:t xml:space="preserve">lave </w:t>
      </w:r>
      <w:r w:rsidR="267DD754" w:rsidRPr="00BA09CA">
        <w:rPr>
          <w:rFonts w:ascii="Arial" w:hAnsi="Arial" w:cs="Arial"/>
          <w:sz w:val="20"/>
          <w:szCs w:val="20"/>
        </w:rPr>
        <w:t>E</w:t>
      </w:r>
      <w:r w:rsidR="3FA3CF13" w:rsidRPr="00BA09CA">
        <w:rPr>
          <w:rFonts w:ascii="Arial" w:hAnsi="Arial" w:cs="Arial"/>
          <w:sz w:val="20"/>
          <w:szCs w:val="20"/>
        </w:rPr>
        <w:t>valuable</w:t>
      </w:r>
      <w:r w:rsidRPr="00BA09CA">
        <w:rPr>
          <w:rFonts w:ascii="Arial" w:hAnsi="Arial" w:cs="Arial"/>
          <w:sz w:val="20"/>
          <w:szCs w:val="20"/>
        </w:rPr>
        <w:t xml:space="preserve"> los siguientes perfiles: </w:t>
      </w:r>
      <w:r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deberá indicar cu</w:t>
      </w:r>
      <w:r w:rsidR="007826FE" w:rsidRPr="00BA09CA">
        <w:rPr>
          <w:rFonts w:ascii="Arial" w:hAnsi="Arial" w:cs="Arial"/>
          <w:sz w:val="20"/>
          <w:szCs w:val="20"/>
          <w:highlight w:val="lightGray"/>
        </w:rPr>
        <w:t>á</w:t>
      </w:r>
      <w:r w:rsidRPr="00BA09CA">
        <w:rPr>
          <w:rFonts w:ascii="Arial" w:hAnsi="Arial" w:cs="Arial"/>
          <w:sz w:val="20"/>
          <w:szCs w:val="20"/>
          <w:highlight w:val="lightGray"/>
        </w:rPr>
        <w:t xml:space="preserve">les de los siguientes perfiles hacen parte del </w:t>
      </w:r>
      <w:r w:rsidR="6576D93B" w:rsidRPr="00BA09CA">
        <w:rPr>
          <w:rFonts w:ascii="Arial" w:hAnsi="Arial" w:cs="Arial"/>
          <w:sz w:val="20"/>
          <w:szCs w:val="20"/>
          <w:highlight w:val="lightGray"/>
        </w:rPr>
        <w:t>P</w:t>
      </w:r>
      <w:r w:rsidR="3FA3CF13" w:rsidRPr="00BA09CA">
        <w:rPr>
          <w:rFonts w:ascii="Arial" w:hAnsi="Arial" w:cs="Arial"/>
          <w:sz w:val="20"/>
          <w:szCs w:val="20"/>
          <w:highlight w:val="lightGray"/>
        </w:rPr>
        <w:t xml:space="preserve">ersonal </w:t>
      </w:r>
      <w:r w:rsidR="4C3D2DA5" w:rsidRPr="00BA09CA">
        <w:rPr>
          <w:rFonts w:ascii="Arial" w:hAnsi="Arial" w:cs="Arial"/>
          <w:sz w:val="20"/>
          <w:szCs w:val="20"/>
          <w:highlight w:val="lightGray"/>
        </w:rPr>
        <w:t>C</w:t>
      </w:r>
      <w:r w:rsidR="3FA3CF13" w:rsidRPr="00BA09CA">
        <w:rPr>
          <w:rFonts w:ascii="Arial" w:hAnsi="Arial" w:cs="Arial"/>
          <w:sz w:val="20"/>
          <w:szCs w:val="20"/>
          <w:highlight w:val="lightGray"/>
        </w:rPr>
        <w:t xml:space="preserve">lave </w:t>
      </w:r>
      <w:r w:rsidR="6B3CB603" w:rsidRPr="00BA09CA">
        <w:rPr>
          <w:rFonts w:ascii="Arial" w:hAnsi="Arial" w:cs="Arial"/>
          <w:sz w:val="20"/>
          <w:szCs w:val="20"/>
          <w:highlight w:val="lightGray"/>
        </w:rPr>
        <w:t>E</w:t>
      </w:r>
      <w:r w:rsidR="3FA3CF13" w:rsidRPr="00BA09CA">
        <w:rPr>
          <w:rFonts w:ascii="Arial" w:hAnsi="Arial" w:cs="Arial"/>
          <w:sz w:val="20"/>
          <w:szCs w:val="20"/>
          <w:highlight w:val="lightGray"/>
        </w:rPr>
        <w:t>valuable</w:t>
      </w:r>
      <w:r w:rsidRPr="00BA09CA">
        <w:rPr>
          <w:rFonts w:ascii="Arial" w:hAnsi="Arial" w:cs="Arial"/>
          <w:sz w:val="20"/>
          <w:szCs w:val="20"/>
          <w:highlight w:val="lightGray"/>
        </w:rPr>
        <w:t xml:space="preserve">: Director de Interventoría y/o </w:t>
      </w:r>
      <w:r w:rsidR="0093001C" w:rsidRPr="00BA09CA">
        <w:rPr>
          <w:rFonts w:ascii="Arial" w:hAnsi="Arial" w:cs="Arial"/>
          <w:sz w:val="20"/>
          <w:szCs w:val="20"/>
          <w:highlight w:val="lightGray"/>
        </w:rPr>
        <w:t>Administrador o Gestor Vial</w:t>
      </w:r>
      <w:r w:rsidRPr="00BA09CA">
        <w:rPr>
          <w:rFonts w:ascii="Arial" w:hAnsi="Arial" w:cs="Arial"/>
          <w:sz w:val="20"/>
          <w:szCs w:val="20"/>
          <w:highlight w:val="lightGray"/>
        </w:rPr>
        <w:t xml:space="preserve"> y/o Residente de </w:t>
      </w:r>
      <w:r w:rsidR="0049162D">
        <w:rPr>
          <w:rFonts w:ascii="Arial" w:hAnsi="Arial" w:cs="Arial"/>
          <w:sz w:val="20"/>
          <w:szCs w:val="20"/>
          <w:highlight w:val="lightGray"/>
        </w:rPr>
        <w:t>i</w:t>
      </w:r>
      <w:r w:rsidRPr="00BA09CA">
        <w:rPr>
          <w:rFonts w:ascii="Arial" w:hAnsi="Arial" w:cs="Arial"/>
          <w:sz w:val="20"/>
          <w:szCs w:val="20"/>
          <w:highlight w:val="lightGray"/>
        </w:rPr>
        <w:t>nterventoría y/o Especialista principal del proyecto</w:t>
      </w:r>
      <w:r w:rsidR="00334BE9" w:rsidRPr="00BA09CA">
        <w:rPr>
          <w:rFonts w:ascii="Arial" w:hAnsi="Arial" w:cs="Arial"/>
          <w:sz w:val="20"/>
          <w:szCs w:val="20"/>
          <w:highlight w:val="lightGray"/>
        </w:rPr>
        <w:t xml:space="preserve">. </w:t>
      </w:r>
      <w:r w:rsidR="00862D0E">
        <w:rPr>
          <w:rFonts w:ascii="Arial" w:hAnsi="Arial" w:cs="Arial"/>
          <w:sz w:val="20"/>
          <w:szCs w:val="20"/>
          <w:highlight w:val="lightGray"/>
        </w:rPr>
        <w:t>Señalando</w:t>
      </w:r>
      <w:r w:rsidR="00862D0E" w:rsidRPr="00BA09CA">
        <w:rPr>
          <w:rFonts w:ascii="Arial" w:hAnsi="Arial" w:cs="Arial"/>
          <w:sz w:val="20"/>
          <w:szCs w:val="20"/>
          <w:highlight w:val="lightGray"/>
        </w:rPr>
        <w:t xml:space="preserve"> </w:t>
      </w:r>
      <w:r w:rsidR="00334BE9" w:rsidRPr="00BA09CA">
        <w:rPr>
          <w:rFonts w:ascii="Arial" w:hAnsi="Arial" w:cs="Arial"/>
          <w:sz w:val="20"/>
          <w:szCs w:val="20"/>
          <w:highlight w:val="lightGray"/>
        </w:rPr>
        <w:t xml:space="preserve">exclusivamente el perfil como fue relacionado sin </w:t>
      </w:r>
      <w:r w:rsidR="003F3CF8">
        <w:rPr>
          <w:rFonts w:ascii="Arial" w:hAnsi="Arial" w:cs="Arial"/>
          <w:sz w:val="20"/>
          <w:szCs w:val="20"/>
          <w:highlight w:val="lightGray"/>
        </w:rPr>
        <w:t xml:space="preserve">precisar </w:t>
      </w:r>
      <w:r w:rsidR="00334BE9" w:rsidRPr="00BA09CA">
        <w:rPr>
          <w:rFonts w:ascii="Arial" w:hAnsi="Arial" w:cs="Arial"/>
          <w:sz w:val="20"/>
          <w:szCs w:val="20"/>
          <w:highlight w:val="lightGray"/>
        </w:rPr>
        <w:t xml:space="preserve">información adicional que se encuentre en la </w:t>
      </w:r>
      <w:r w:rsidR="11DB8288" w:rsidRPr="00BA09CA">
        <w:rPr>
          <w:rFonts w:ascii="Arial" w:hAnsi="Arial" w:cs="Arial"/>
          <w:sz w:val="20"/>
          <w:szCs w:val="20"/>
          <w:highlight w:val="lightGray"/>
        </w:rPr>
        <w:t>“</w:t>
      </w:r>
      <w:r w:rsidR="00334BE9" w:rsidRPr="00BA09CA">
        <w:rPr>
          <w:rFonts w:ascii="Arial" w:hAnsi="Arial" w:cs="Arial"/>
          <w:sz w:val="20"/>
          <w:szCs w:val="20"/>
          <w:highlight w:val="lightGray"/>
        </w:rPr>
        <w:t>Matriz 4 – Lineamientos de requisitos del personal</w:t>
      </w:r>
      <w:r w:rsidR="12D1A204" w:rsidRPr="00BA09CA">
        <w:rPr>
          <w:rFonts w:ascii="Arial" w:hAnsi="Arial" w:cs="Arial"/>
          <w:sz w:val="20"/>
          <w:szCs w:val="20"/>
          <w:highlight w:val="lightGray"/>
        </w:rPr>
        <w:t>”</w:t>
      </w:r>
      <w:r w:rsidR="00334BE9" w:rsidRPr="00BA09CA">
        <w:rPr>
          <w:rFonts w:ascii="Arial" w:hAnsi="Arial" w:cs="Arial"/>
          <w:sz w:val="20"/>
          <w:szCs w:val="20"/>
          <w:highlight w:val="lightGray"/>
        </w:rPr>
        <w:t xml:space="preserve"> y </w:t>
      </w:r>
      <w:r w:rsidR="6FA44478" w:rsidRPr="00BA09CA">
        <w:rPr>
          <w:rFonts w:ascii="Arial" w:hAnsi="Arial" w:cs="Arial"/>
          <w:sz w:val="20"/>
          <w:szCs w:val="20"/>
          <w:highlight w:val="lightGray"/>
        </w:rPr>
        <w:t>“</w:t>
      </w:r>
      <w:r w:rsidR="00334BE9" w:rsidRPr="00BA09CA">
        <w:rPr>
          <w:rFonts w:ascii="Arial" w:hAnsi="Arial" w:cs="Arial"/>
          <w:sz w:val="20"/>
          <w:szCs w:val="20"/>
          <w:highlight w:val="lightGray"/>
        </w:rPr>
        <w:t>Anexo 1 – Anexo Técnico</w:t>
      </w:r>
      <w:r w:rsidR="1B7BA724" w:rsidRPr="00BA09CA">
        <w:rPr>
          <w:rFonts w:ascii="Arial" w:hAnsi="Arial" w:cs="Arial"/>
          <w:sz w:val="20"/>
          <w:szCs w:val="20"/>
          <w:highlight w:val="lightGray"/>
        </w:rPr>
        <w:t xml:space="preserve">”. </w:t>
      </w:r>
      <w:r w:rsidR="1B7BA724" w:rsidRPr="00BA09CA">
        <w:rPr>
          <w:rFonts w:ascii="Arial" w:eastAsia="Arial" w:hAnsi="Arial" w:cs="Arial"/>
          <w:sz w:val="20"/>
          <w:szCs w:val="20"/>
          <w:highlight w:val="lightGray"/>
        </w:rPr>
        <w:t xml:space="preserve">El Personal Clave Evaluable en los </w:t>
      </w:r>
      <w:r w:rsidR="552292AD" w:rsidRPr="00BA09CA">
        <w:rPr>
          <w:rFonts w:ascii="Arial" w:eastAsia="Arial" w:hAnsi="Arial" w:cs="Arial"/>
          <w:sz w:val="20"/>
          <w:szCs w:val="20"/>
          <w:highlight w:val="lightGray"/>
        </w:rPr>
        <w:t>cuatro</w:t>
      </w:r>
      <w:r w:rsidR="1B7BA724" w:rsidRPr="00BA09CA">
        <w:rPr>
          <w:rFonts w:ascii="Arial" w:eastAsia="Arial" w:hAnsi="Arial" w:cs="Arial"/>
          <w:sz w:val="20"/>
          <w:szCs w:val="20"/>
          <w:highlight w:val="lightGray"/>
        </w:rPr>
        <w:t xml:space="preserve"> (</w:t>
      </w:r>
      <w:r w:rsidR="70A8E19E" w:rsidRPr="00BA09CA">
        <w:rPr>
          <w:rFonts w:ascii="Arial" w:eastAsia="Arial" w:hAnsi="Arial" w:cs="Arial"/>
          <w:sz w:val="20"/>
          <w:szCs w:val="20"/>
          <w:highlight w:val="lightGray"/>
        </w:rPr>
        <w:t>4</w:t>
      </w:r>
      <w:r w:rsidR="1B7BA724" w:rsidRPr="00BA09CA">
        <w:rPr>
          <w:rFonts w:ascii="Arial" w:eastAsia="Arial" w:hAnsi="Arial" w:cs="Arial"/>
          <w:sz w:val="20"/>
          <w:szCs w:val="20"/>
          <w:highlight w:val="lightGray"/>
        </w:rPr>
        <w:t xml:space="preserve">) perfiles mencionados puede estar conformado por uno o varios profesionales, de manera que la </w:t>
      </w:r>
      <w:r w:rsidR="00E41DBB" w:rsidRPr="00BA09CA">
        <w:rPr>
          <w:rFonts w:ascii="Arial" w:eastAsia="Arial" w:hAnsi="Arial" w:cs="Arial"/>
          <w:sz w:val="20"/>
          <w:szCs w:val="20"/>
          <w:highlight w:val="lightGray"/>
        </w:rPr>
        <w:t>Entidad</w:t>
      </w:r>
      <w:r w:rsidR="1B7BA724" w:rsidRPr="00BA09CA">
        <w:rPr>
          <w:rFonts w:ascii="Arial" w:eastAsia="Arial" w:hAnsi="Arial" w:cs="Arial"/>
          <w:sz w:val="20"/>
          <w:szCs w:val="20"/>
          <w:highlight w:val="lightGray"/>
        </w:rPr>
        <w:t xml:space="preserve"> </w:t>
      </w:r>
      <w:r w:rsidR="00985E76">
        <w:rPr>
          <w:rFonts w:ascii="Arial" w:eastAsia="Arial" w:hAnsi="Arial" w:cs="Arial"/>
          <w:sz w:val="20"/>
          <w:szCs w:val="20"/>
          <w:highlight w:val="lightGray"/>
        </w:rPr>
        <w:t>señalará</w:t>
      </w:r>
      <w:r w:rsidR="1B7BA724" w:rsidRPr="00BA09CA">
        <w:rPr>
          <w:rFonts w:ascii="Arial" w:eastAsia="Arial" w:hAnsi="Arial" w:cs="Arial"/>
          <w:sz w:val="20"/>
          <w:szCs w:val="20"/>
          <w:highlight w:val="lightGray"/>
        </w:rPr>
        <w:t xml:space="preserve"> el número de personas requeridas en cada cargo].</w:t>
      </w:r>
    </w:p>
    <w:p w14:paraId="776FB110" w14:textId="77777777" w:rsidR="007E1124" w:rsidRPr="00BA09CA" w:rsidRDefault="007E1124" w:rsidP="00AB1346">
      <w:pPr>
        <w:jc w:val="both"/>
        <w:rPr>
          <w:rFonts w:ascii="Arial" w:hAnsi="Arial" w:cs="Arial"/>
          <w:sz w:val="20"/>
          <w:szCs w:val="20"/>
        </w:rPr>
      </w:pPr>
    </w:p>
    <w:p w14:paraId="6C83282B" w14:textId="768C9176" w:rsidR="00BA4A86" w:rsidRPr="00BA09CA" w:rsidRDefault="00BA4A86">
      <w:pPr>
        <w:jc w:val="both"/>
      </w:pPr>
      <w:r w:rsidRPr="00BA09CA">
        <w:rPr>
          <w:rFonts w:ascii="Arial" w:hAnsi="Arial" w:cs="Arial"/>
          <w:sz w:val="20"/>
          <w:szCs w:val="20"/>
        </w:rPr>
        <w:t xml:space="preserve">Las condiciones de formación </w:t>
      </w:r>
      <w:r w:rsidR="00B022C4">
        <w:rPr>
          <w:rFonts w:ascii="Arial" w:hAnsi="Arial" w:cs="Arial"/>
          <w:sz w:val="20"/>
          <w:szCs w:val="20"/>
        </w:rPr>
        <w:t>académica</w:t>
      </w:r>
      <w:r w:rsidRPr="00BA09CA">
        <w:rPr>
          <w:rFonts w:ascii="Arial" w:hAnsi="Arial" w:cs="Arial"/>
          <w:sz w:val="20"/>
          <w:szCs w:val="20"/>
        </w:rPr>
        <w:t xml:space="preserve"> y experiencia de los perfiles del personal integrante del equipo de trabajo </w:t>
      </w:r>
      <w:r w:rsidR="002F2AAB" w:rsidRPr="00BA09CA">
        <w:rPr>
          <w:rFonts w:ascii="Arial" w:hAnsi="Arial" w:cs="Arial"/>
          <w:sz w:val="20"/>
          <w:szCs w:val="20"/>
        </w:rPr>
        <w:t>denominado</w:t>
      </w:r>
      <w:r w:rsidRPr="00BA09CA">
        <w:rPr>
          <w:rFonts w:ascii="Arial" w:hAnsi="Arial" w:cs="Arial"/>
          <w:sz w:val="20"/>
          <w:szCs w:val="20"/>
        </w:rPr>
        <w:t xml:space="preserve"> </w:t>
      </w:r>
      <w:r w:rsidR="6922ABB5" w:rsidRPr="00BA09CA">
        <w:rPr>
          <w:rFonts w:ascii="Arial" w:hAnsi="Arial" w:cs="Arial"/>
          <w:sz w:val="20"/>
          <w:szCs w:val="20"/>
        </w:rPr>
        <w:t>P</w:t>
      </w:r>
      <w:r w:rsidR="3AEF9292" w:rsidRPr="00BA09CA">
        <w:rPr>
          <w:rFonts w:ascii="Arial" w:hAnsi="Arial" w:cs="Arial"/>
          <w:sz w:val="20"/>
          <w:szCs w:val="20"/>
        </w:rPr>
        <w:t xml:space="preserve">ersonal </w:t>
      </w:r>
      <w:r w:rsidR="642BD03E" w:rsidRPr="00BA09CA">
        <w:rPr>
          <w:rFonts w:ascii="Arial" w:hAnsi="Arial" w:cs="Arial"/>
          <w:sz w:val="20"/>
          <w:szCs w:val="20"/>
        </w:rPr>
        <w:t>C</w:t>
      </w:r>
      <w:r w:rsidR="3AEF9292" w:rsidRPr="00BA09CA">
        <w:rPr>
          <w:rFonts w:ascii="Arial" w:hAnsi="Arial" w:cs="Arial"/>
          <w:sz w:val="20"/>
          <w:szCs w:val="20"/>
        </w:rPr>
        <w:t>lave</w:t>
      </w:r>
      <w:r w:rsidR="49104D05" w:rsidRPr="00BA09CA">
        <w:rPr>
          <w:rFonts w:ascii="Arial" w:hAnsi="Arial" w:cs="Arial"/>
          <w:sz w:val="20"/>
          <w:szCs w:val="20"/>
        </w:rPr>
        <w:t xml:space="preserve"> Evaluable</w:t>
      </w:r>
      <w:r w:rsidRPr="00BA09CA">
        <w:rPr>
          <w:rFonts w:ascii="Arial" w:hAnsi="Arial" w:cs="Arial"/>
          <w:sz w:val="20"/>
          <w:szCs w:val="20"/>
        </w:rPr>
        <w:t xml:space="preserve"> </w:t>
      </w:r>
      <w:r w:rsidR="00D523C2" w:rsidRPr="00BA09CA">
        <w:rPr>
          <w:rFonts w:ascii="Arial" w:hAnsi="Arial" w:cs="Arial"/>
          <w:sz w:val="20"/>
          <w:szCs w:val="20"/>
        </w:rPr>
        <w:t>se encuentra</w:t>
      </w:r>
      <w:r w:rsidR="005255FF" w:rsidRPr="00BA09CA">
        <w:rPr>
          <w:rFonts w:ascii="Arial" w:hAnsi="Arial" w:cs="Arial"/>
          <w:sz w:val="20"/>
          <w:szCs w:val="20"/>
        </w:rPr>
        <w:t>n</w:t>
      </w:r>
      <w:r w:rsidR="00D523C2" w:rsidRPr="00BA09CA">
        <w:rPr>
          <w:rFonts w:ascii="Arial" w:hAnsi="Arial" w:cs="Arial"/>
          <w:sz w:val="20"/>
          <w:szCs w:val="20"/>
        </w:rPr>
        <w:t xml:space="preserve"> en el </w:t>
      </w:r>
      <w:r w:rsidR="7A3E0981" w:rsidRPr="00BA09CA">
        <w:rPr>
          <w:rFonts w:ascii="Arial" w:hAnsi="Arial" w:cs="Arial"/>
          <w:sz w:val="20"/>
          <w:szCs w:val="20"/>
        </w:rPr>
        <w:t>“</w:t>
      </w:r>
      <w:r w:rsidR="00D523C2" w:rsidRPr="00BA09CA">
        <w:rPr>
          <w:rFonts w:ascii="Arial" w:hAnsi="Arial" w:cs="Arial"/>
          <w:sz w:val="20"/>
          <w:szCs w:val="20"/>
        </w:rPr>
        <w:t>Anexo 1 – Anexo Técnico</w:t>
      </w:r>
      <w:r w:rsidR="18DDE954" w:rsidRPr="00BA09CA">
        <w:rPr>
          <w:rFonts w:ascii="Arial" w:hAnsi="Arial" w:cs="Arial"/>
          <w:sz w:val="20"/>
          <w:szCs w:val="20"/>
        </w:rPr>
        <w:t>”</w:t>
      </w:r>
      <w:r w:rsidR="00D523C2" w:rsidRPr="00BA09CA">
        <w:rPr>
          <w:rFonts w:ascii="Arial" w:hAnsi="Arial" w:cs="Arial"/>
          <w:sz w:val="20"/>
          <w:szCs w:val="20"/>
        </w:rPr>
        <w:t xml:space="preserve"> del </w:t>
      </w:r>
      <w:r w:rsidR="006E6625" w:rsidRPr="00BA09CA">
        <w:rPr>
          <w:rFonts w:ascii="Arial" w:hAnsi="Arial" w:cs="Arial"/>
          <w:sz w:val="20"/>
          <w:szCs w:val="20"/>
        </w:rPr>
        <w:t>P</w:t>
      </w:r>
      <w:r w:rsidR="00D523C2" w:rsidRPr="00BA09CA">
        <w:rPr>
          <w:rFonts w:ascii="Arial" w:hAnsi="Arial" w:cs="Arial"/>
          <w:sz w:val="20"/>
          <w:szCs w:val="20"/>
        </w:rPr>
        <w:t xml:space="preserve">roceso de </w:t>
      </w:r>
      <w:r w:rsidR="006E6625" w:rsidRPr="00BA09CA">
        <w:rPr>
          <w:rFonts w:ascii="Arial" w:hAnsi="Arial" w:cs="Arial"/>
          <w:sz w:val="20"/>
          <w:szCs w:val="20"/>
        </w:rPr>
        <w:t>Contratación</w:t>
      </w:r>
      <w:r w:rsidR="00D523C2" w:rsidRPr="00BA09CA">
        <w:rPr>
          <w:rFonts w:ascii="Arial" w:hAnsi="Arial" w:cs="Arial"/>
          <w:sz w:val="20"/>
          <w:szCs w:val="20"/>
        </w:rPr>
        <w:t xml:space="preserve">, las cuales serán verificadas </w:t>
      </w:r>
      <w:r w:rsidR="007008DC"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007008DC" w:rsidRPr="00BA09CA">
        <w:rPr>
          <w:rFonts w:ascii="Arial" w:hAnsi="Arial" w:cs="Arial"/>
          <w:sz w:val="20"/>
          <w:szCs w:val="20"/>
          <w:highlight w:val="lightGray"/>
        </w:rPr>
        <w:t xml:space="preserve"> definirá si la verificación del </w:t>
      </w:r>
      <w:r w:rsidR="661F45B2" w:rsidRPr="00BA09CA">
        <w:rPr>
          <w:rFonts w:ascii="Arial" w:hAnsi="Arial" w:cs="Arial"/>
          <w:sz w:val="20"/>
          <w:szCs w:val="20"/>
          <w:highlight w:val="lightGray"/>
        </w:rPr>
        <w:t>P</w:t>
      </w:r>
      <w:r w:rsidR="57BC0C33" w:rsidRPr="00BA09CA">
        <w:rPr>
          <w:rFonts w:ascii="Arial" w:hAnsi="Arial" w:cs="Arial"/>
          <w:sz w:val="20"/>
          <w:szCs w:val="20"/>
          <w:highlight w:val="lightGray"/>
        </w:rPr>
        <w:t xml:space="preserve">ersonal </w:t>
      </w:r>
      <w:r w:rsidR="541710D9" w:rsidRPr="00BA09CA">
        <w:rPr>
          <w:rFonts w:ascii="Arial" w:hAnsi="Arial" w:cs="Arial"/>
          <w:sz w:val="20"/>
          <w:szCs w:val="20"/>
          <w:highlight w:val="lightGray"/>
        </w:rPr>
        <w:t>C</w:t>
      </w:r>
      <w:r w:rsidR="57BC0C33" w:rsidRPr="00BA09CA">
        <w:rPr>
          <w:rFonts w:ascii="Arial" w:hAnsi="Arial" w:cs="Arial"/>
          <w:sz w:val="20"/>
          <w:szCs w:val="20"/>
          <w:highlight w:val="lightGray"/>
        </w:rPr>
        <w:t>lave</w:t>
      </w:r>
      <w:r w:rsidR="24B607AC" w:rsidRPr="00BA09CA">
        <w:rPr>
          <w:rFonts w:ascii="Arial" w:hAnsi="Arial" w:cs="Arial"/>
          <w:sz w:val="20"/>
          <w:szCs w:val="20"/>
          <w:highlight w:val="lightGray"/>
        </w:rPr>
        <w:t xml:space="preserve"> Evaluable</w:t>
      </w:r>
      <w:r w:rsidR="007008DC" w:rsidRPr="00BA09CA">
        <w:rPr>
          <w:rFonts w:ascii="Arial" w:hAnsi="Arial" w:cs="Arial"/>
          <w:sz w:val="20"/>
          <w:szCs w:val="20"/>
          <w:highlight w:val="lightGray"/>
        </w:rPr>
        <w:t xml:space="preserve"> será un requisito </w:t>
      </w:r>
      <w:r w:rsidR="00D55B1C">
        <w:rPr>
          <w:rFonts w:ascii="Arial" w:hAnsi="Arial" w:cs="Arial"/>
          <w:sz w:val="20"/>
          <w:szCs w:val="20"/>
          <w:highlight w:val="lightGray"/>
        </w:rPr>
        <w:t>de</w:t>
      </w:r>
      <w:r w:rsidR="007008DC" w:rsidRPr="00BA09CA">
        <w:rPr>
          <w:rFonts w:ascii="Arial" w:hAnsi="Arial" w:cs="Arial"/>
          <w:sz w:val="20"/>
          <w:szCs w:val="20"/>
          <w:highlight w:val="lightGray"/>
        </w:rPr>
        <w:t xml:space="preserve"> ejecución del </w:t>
      </w:r>
      <w:r w:rsidR="0052597B">
        <w:rPr>
          <w:rFonts w:ascii="Arial" w:hAnsi="Arial" w:cs="Arial"/>
          <w:sz w:val="20"/>
          <w:szCs w:val="20"/>
          <w:highlight w:val="lightGray"/>
        </w:rPr>
        <w:t>c</w:t>
      </w:r>
      <w:r w:rsidR="00DD0E76">
        <w:rPr>
          <w:rFonts w:ascii="Arial" w:hAnsi="Arial" w:cs="Arial"/>
          <w:sz w:val="20"/>
          <w:szCs w:val="20"/>
          <w:highlight w:val="lightGray"/>
        </w:rPr>
        <w:t>ontrato</w:t>
      </w:r>
      <w:r w:rsidR="007008DC" w:rsidRPr="00BA09CA">
        <w:rPr>
          <w:rFonts w:ascii="Arial" w:hAnsi="Arial" w:cs="Arial"/>
          <w:sz w:val="20"/>
          <w:szCs w:val="20"/>
          <w:highlight w:val="lightGray"/>
        </w:rPr>
        <w:t xml:space="preserve"> o para otro momento que la </w:t>
      </w:r>
      <w:r w:rsidR="00E41DBB" w:rsidRPr="00BA09CA">
        <w:rPr>
          <w:rFonts w:ascii="Arial" w:hAnsi="Arial" w:cs="Arial"/>
          <w:sz w:val="20"/>
          <w:szCs w:val="20"/>
          <w:highlight w:val="lightGray"/>
        </w:rPr>
        <w:t>Entidad</w:t>
      </w:r>
      <w:r w:rsidR="007008DC" w:rsidRPr="00BA09CA">
        <w:rPr>
          <w:rFonts w:ascii="Arial" w:hAnsi="Arial" w:cs="Arial"/>
          <w:sz w:val="20"/>
          <w:szCs w:val="20"/>
          <w:highlight w:val="lightGray"/>
        </w:rPr>
        <w:t xml:space="preserve"> disponga con </w:t>
      </w:r>
      <w:r w:rsidR="57BC0C33" w:rsidRPr="00BA09CA">
        <w:rPr>
          <w:rFonts w:ascii="Arial" w:hAnsi="Arial" w:cs="Arial"/>
          <w:sz w:val="20"/>
          <w:szCs w:val="20"/>
          <w:highlight w:val="lightGray"/>
        </w:rPr>
        <w:t>posterior</w:t>
      </w:r>
      <w:r w:rsidR="555D1C02" w:rsidRPr="00BA09CA">
        <w:rPr>
          <w:rFonts w:ascii="Arial" w:hAnsi="Arial" w:cs="Arial"/>
          <w:sz w:val="20"/>
          <w:szCs w:val="20"/>
          <w:highlight w:val="lightGray"/>
        </w:rPr>
        <w:t>idad</w:t>
      </w:r>
      <w:r w:rsidR="007008DC" w:rsidRPr="00BA09CA">
        <w:rPr>
          <w:rFonts w:ascii="Arial" w:hAnsi="Arial" w:cs="Arial"/>
          <w:sz w:val="20"/>
          <w:szCs w:val="20"/>
          <w:highlight w:val="lightGray"/>
        </w:rPr>
        <w:t xml:space="preserve"> a la celebración del </w:t>
      </w:r>
      <w:r w:rsidR="0052597B">
        <w:rPr>
          <w:rFonts w:ascii="Arial" w:hAnsi="Arial" w:cs="Arial"/>
          <w:sz w:val="20"/>
          <w:szCs w:val="20"/>
          <w:highlight w:val="lightGray"/>
        </w:rPr>
        <w:t>c</w:t>
      </w:r>
      <w:r w:rsidR="00DD0E76">
        <w:rPr>
          <w:rFonts w:ascii="Arial" w:hAnsi="Arial" w:cs="Arial"/>
          <w:sz w:val="20"/>
          <w:szCs w:val="20"/>
          <w:highlight w:val="lightGray"/>
        </w:rPr>
        <w:t>ontrato</w:t>
      </w:r>
      <w:r w:rsidR="007008DC" w:rsidRPr="00BA09CA">
        <w:rPr>
          <w:rFonts w:ascii="Arial" w:hAnsi="Arial" w:cs="Arial"/>
          <w:sz w:val="20"/>
          <w:szCs w:val="20"/>
          <w:highlight w:val="lightGray"/>
        </w:rPr>
        <w:t>, lo cual deberá mencionar claramente]</w:t>
      </w:r>
      <w:r w:rsidR="00631D25" w:rsidRPr="00BA09CA">
        <w:rPr>
          <w:rFonts w:ascii="Arial" w:hAnsi="Arial" w:cs="Arial"/>
          <w:sz w:val="20"/>
          <w:szCs w:val="20"/>
        </w:rPr>
        <w:t xml:space="preserve">, de acuerdo con las </w:t>
      </w:r>
      <w:r w:rsidR="008A771A" w:rsidRPr="00BA09CA">
        <w:rPr>
          <w:rFonts w:ascii="Arial" w:hAnsi="Arial" w:cs="Arial"/>
          <w:sz w:val="20"/>
          <w:szCs w:val="20"/>
        </w:rPr>
        <w:t>reglas</w:t>
      </w:r>
      <w:r w:rsidR="00631D25" w:rsidRPr="00BA09CA">
        <w:rPr>
          <w:rFonts w:ascii="Arial" w:hAnsi="Arial" w:cs="Arial"/>
          <w:sz w:val="20"/>
          <w:szCs w:val="20"/>
        </w:rPr>
        <w:t xml:space="preserve"> establecidas </w:t>
      </w:r>
      <w:r w:rsidR="00F76CC8" w:rsidRPr="00BA09CA">
        <w:rPr>
          <w:rFonts w:ascii="Arial" w:hAnsi="Arial" w:cs="Arial"/>
          <w:sz w:val="20"/>
          <w:szCs w:val="20"/>
        </w:rPr>
        <w:t xml:space="preserve">en el </w:t>
      </w:r>
      <w:r w:rsidR="7FEA4343" w:rsidRPr="00BA09CA">
        <w:rPr>
          <w:rFonts w:ascii="Arial" w:hAnsi="Arial" w:cs="Arial"/>
          <w:sz w:val="20"/>
          <w:szCs w:val="20"/>
        </w:rPr>
        <w:t>P</w:t>
      </w:r>
      <w:r w:rsidR="140FFABE" w:rsidRPr="00BA09CA">
        <w:rPr>
          <w:rFonts w:ascii="Arial" w:hAnsi="Arial" w:cs="Arial"/>
          <w:sz w:val="20"/>
          <w:szCs w:val="20"/>
        </w:rPr>
        <w:t>liego</w:t>
      </w:r>
      <w:r w:rsidR="00F76CC8" w:rsidRPr="00BA09CA">
        <w:rPr>
          <w:rFonts w:ascii="Arial" w:hAnsi="Arial" w:cs="Arial"/>
          <w:sz w:val="20"/>
          <w:szCs w:val="20"/>
        </w:rPr>
        <w:t xml:space="preserve"> de </w:t>
      </w:r>
      <w:r w:rsidR="25EBFF82" w:rsidRPr="00BA09CA">
        <w:rPr>
          <w:rFonts w:ascii="Arial" w:hAnsi="Arial" w:cs="Arial"/>
          <w:sz w:val="20"/>
          <w:szCs w:val="20"/>
        </w:rPr>
        <w:t>C</w:t>
      </w:r>
      <w:r w:rsidR="140FFABE" w:rsidRPr="00BA09CA">
        <w:rPr>
          <w:rFonts w:ascii="Arial" w:hAnsi="Arial" w:cs="Arial"/>
          <w:sz w:val="20"/>
          <w:szCs w:val="20"/>
        </w:rPr>
        <w:t>ondiciones</w:t>
      </w:r>
      <w:r w:rsidR="00F76CC8" w:rsidRPr="00BA09CA">
        <w:rPr>
          <w:rFonts w:ascii="Arial" w:hAnsi="Arial" w:cs="Arial"/>
          <w:sz w:val="20"/>
          <w:szCs w:val="20"/>
        </w:rPr>
        <w:t>, particularmente</w:t>
      </w:r>
      <w:r w:rsidR="00F53738">
        <w:rPr>
          <w:rFonts w:ascii="Arial" w:hAnsi="Arial" w:cs="Arial"/>
          <w:sz w:val="20"/>
          <w:szCs w:val="20"/>
        </w:rPr>
        <w:t>,</w:t>
      </w:r>
      <w:r w:rsidR="00F76CC8" w:rsidRPr="00BA09CA">
        <w:rPr>
          <w:rFonts w:ascii="Arial" w:hAnsi="Arial" w:cs="Arial"/>
          <w:sz w:val="20"/>
          <w:szCs w:val="20"/>
        </w:rPr>
        <w:t xml:space="preserve"> </w:t>
      </w:r>
      <w:r w:rsidR="000627EE" w:rsidRPr="00BA09CA">
        <w:rPr>
          <w:rFonts w:ascii="Arial" w:hAnsi="Arial" w:cs="Arial"/>
          <w:sz w:val="20"/>
          <w:szCs w:val="20"/>
        </w:rPr>
        <w:t xml:space="preserve">en el numeral </w:t>
      </w:r>
      <w:r w:rsidR="22BF37AB" w:rsidRPr="00BA09CA">
        <w:rPr>
          <w:rFonts w:ascii="Arial" w:eastAsia="Arial" w:hAnsi="Arial" w:cs="Arial"/>
          <w:sz w:val="20"/>
          <w:szCs w:val="20"/>
        </w:rPr>
        <w:t>“10.2. Acreditación de experiencia y formación académica del equipo de trabajo y del Personal Clave Evaluable”.</w:t>
      </w:r>
    </w:p>
    <w:p w14:paraId="1CEB6074" w14:textId="77777777" w:rsidR="00764FAC" w:rsidRPr="00BA09CA" w:rsidRDefault="00764FAC" w:rsidP="00BF2EB7">
      <w:pPr>
        <w:jc w:val="both"/>
        <w:rPr>
          <w:rFonts w:ascii="Arial" w:hAnsi="Arial" w:cs="Arial"/>
          <w:sz w:val="20"/>
          <w:szCs w:val="20"/>
        </w:rPr>
      </w:pPr>
    </w:p>
    <w:p w14:paraId="7C7FE2BF" w14:textId="3CE0AB2D" w:rsidR="007E1124" w:rsidRPr="00BA09CA" w:rsidRDefault="00764FAC" w:rsidP="00E63264">
      <w:pPr>
        <w:jc w:val="both"/>
        <w:rPr>
          <w:rFonts w:ascii="Arial" w:hAnsi="Arial" w:cs="Arial"/>
          <w:sz w:val="20"/>
          <w:szCs w:val="20"/>
        </w:rPr>
      </w:pPr>
      <w:r w:rsidRPr="00BA09CA">
        <w:rPr>
          <w:rFonts w:ascii="Arial" w:hAnsi="Arial" w:cs="Arial"/>
          <w:b/>
          <w:bCs/>
          <w:sz w:val="20"/>
          <w:szCs w:val="20"/>
        </w:rPr>
        <w:t>Nota</w:t>
      </w:r>
      <w:r w:rsidR="7F725B21" w:rsidRPr="00BA09CA">
        <w:rPr>
          <w:rFonts w:ascii="Arial" w:hAnsi="Arial" w:cs="Arial"/>
          <w:b/>
          <w:bCs/>
          <w:sz w:val="20"/>
          <w:szCs w:val="20"/>
        </w:rPr>
        <w:t xml:space="preserve"> 1</w:t>
      </w:r>
      <w:r w:rsidRPr="00BA09CA">
        <w:rPr>
          <w:rFonts w:ascii="Arial" w:hAnsi="Arial" w:cs="Arial"/>
          <w:b/>
          <w:bCs/>
          <w:sz w:val="20"/>
          <w:szCs w:val="20"/>
        </w:rPr>
        <w:t>:</w:t>
      </w:r>
      <w:r w:rsidRPr="00BA09CA">
        <w:rPr>
          <w:rFonts w:ascii="Arial" w:hAnsi="Arial" w:cs="Arial"/>
          <w:sz w:val="20"/>
          <w:szCs w:val="20"/>
        </w:rPr>
        <w:t xml:space="preserve"> </w:t>
      </w:r>
      <w:r w:rsidR="00227C15" w:rsidRPr="00BA09CA">
        <w:rPr>
          <w:rFonts w:ascii="Arial" w:hAnsi="Arial" w:cs="Arial"/>
          <w:sz w:val="20"/>
          <w:szCs w:val="20"/>
        </w:rPr>
        <w:t>E</w:t>
      </w:r>
      <w:r w:rsidRPr="00BA09CA">
        <w:rPr>
          <w:rFonts w:ascii="Arial" w:hAnsi="Arial" w:cs="Arial"/>
          <w:sz w:val="20"/>
          <w:szCs w:val="20"/>
        </w:rPr>
        <w:t xml:space="preserve">l </w:t>
      </w:r>
      <w:r w:rsidR="1548CB7A" w:rsidRPr="00BA09CA">
        <w:rPr>
          <w:rFonts w:ascii="Arial" w:hAnsi="Arial" w:cs="Arial"/>
          <w:sz w:val="20"/>
          <w:szCs w:val="20"/>
        </w:rPr>
        <w:t>P</w:t>
      </w:r>
      <w:r w:rsidR="0B7228FC" w:rsidRPr="00BA09CA">
        <w:rPr>
          <w:rFonts w:ascii="Arial" w:hAnsi="Arial" w:cs="Arial"/>
          <w:sz w:val="20"/>
          <w:szCs w:val="20"/>
        </w:rPr>
        <w:t>roponente</w:t>
      </w:r>
      <w:r w:rsidRPr="00BA09CA">
        <w:rPr>
          <w:rFonts w:ascii="Arial" w:hAnsi="Arial" w:cs="Arial"/>
          <w:sz w:val="20"/>
          <w:szCs w:val="20"/>
        </w:rPr>
        <w:t xml:space="preserve"> en la etapa de selección </w:t>
      </w:r>
      <w:r w:rsidRPr="00BA09CA">
        <w:rPr>
          <w:rFonts w:ascii="Arial" w:hAnsi="Arial" w:cs="Arial"/>
          <w:b/>
          <w:bCs/>
          <w:sz w:val="20"/>
          <w:szCs w:val="20"/>
          <w:u w:val="single"/>
        </w:rPr>
        <w:t>no</w:t>
      </w:r>
      <w:r w:rsidRPr="00BA09CA">
        <w:rPr>
          <w:rFonts w:ascii="Arial" w:hAnsi="Arial" w:cs="Arial"/>
          <w:sz w:val="20"/>
          <w:szCs w:val="20"/>
        </w:rPr>
        <w:t xml:space="preserve"> deberá allegar </w:t>
      </w:r>
      <w:r w:rsidR="0036035E" w:rsidRPr="00BA09CA">
        <w:rPr>
          <w:rFonts w:ascii="Arial" w:hAnsi="Arial" w:cs="Arial"/>
          <w:sz w:val="20"/>
          <w:szCs w:val="20"/>
        </w:rPr>
        <w:t xml:space="preserve">con su propuesta </w:t>
      </w:r>
      <w:r w:rsidRPr="00BA09CA">
        <w:rPr>
          <w:rFonts w:ascii="Arial" w:hAnsi="Arial" w:cs="Arial"/>
          <w:sz w:val="20"/>
          <w:szCs w:val="20"/>
        </w:rPr>
        <w:t>documentos soporte, hojas de vida</w:t>
      </w:r>
      <w:r w:rsidR="00CC415A" w:rsidRPr="00BA09CA">
        <w:rPr>
          <w:rFonts w:ascii="Arial" w:hAnsi="Arial" w:cs="Arial"/>
          <w:sz w:val="20"/>
          <w:szCs w:val="20"/>
        </w:rPr>
        <w:t>,</w:t>
      </w:r>
      <w:r w:rsidRPr="00BA09CA">
        <w:rPr>
          <w:rFonts w:ascii="Arial" w:hAnsi="Arial" w:cs="Arial"/>
          <w:sz w:val="20"/>
          <w:szCs w:val="20"/>
        </w:rPr>
        <w:t xml:space="preserve"> ni </w:t>
      </w:r>
      <w:r w:rsidR="0036035E" w:rsidRPr="00BA09CA">
        <w:rPr>
          <w:rFonts w:ascii="Arial" w:hAnsi="Arial" w:cs="Arial"/>
          <w:sz w:val="20"/>
          <w:szCs w:val="20"/>
        </w:rPr>
        <w:t xml:space="preserve">certificaciones de los profesionales </w:t>
      </w:r>
      <w:r w:rsidR="006A2FD3" w:rsidRPr="00BA09CA">
        <w:rPr>
          <w:rFonts w:ascii="Arial" w:hAnsi="Arial" w:cs="Arial"/>
          <w:sz w:val="20"/>
          <w:szCs w:val="20"/>
        </w:rPr>
        <w:t xml:space="preserve">y del equipo de trabajo </w:t>
      </w:r>
      <w:r w:rsidR="0036035E" w:rsidRPr="00BA09CA">
        <w:rPr>
          <w:rFonts w:ascii="Arial" w:hAnsi="Arial" w:cs="Arial"/>
          <w:sz w:val="20"/>
          <w:szCs w:val="20"/>
        </w:rPr>
        <w:t xml:space="preserve">que considerará para el futuro </w:t>
      </w:r>
      <w:r w:rsidR="0052597B">
        <w:rPr>
          <w:rFonts w:ascii="Arial" w:hAnsi="Arial" w:cs="Arial"/>
          <w:sz w:val="20"/>
          <w:szCs w:val="20"/>
        </w:rPr>
        <w:t>c</w:t>
      </w:r>
      <w:r w:rsidR="00DD0E76">
        <w:rPr>
          <w:rFonts w:ascii="Arial" w:hAnsi="Arial" w:cs="Arial"/>
          <w:sz w:val="20"/>
          <w:szCs w:val="20"/>
        </w:rPr>
        <w:t>ontrato</w:t>
      </w:r>
      <w:r w:rsidR="00680C35" w:rsidRPr="00BA09CA">
        <w:rPr>
          <w:rFonts w:ascii="Arial" w:hAnsi="Arial" w:cs="Arial"/>
          <w:sz w:val="20"/>
          <w:szCs w:val="20"/>
        </w:rPr>
        <w:t xml:space="preserve">, ya que serán verificados </w:t>
      </w:r>
      <w:r w:rsidR="005B2323">
        <w:rPr>
          <w:rFonts w:ascii="Arial" w:hAnsi="Arial" w:cs="Arial"/>
          <w:sz w:val="20"/>
          <w:szCs w:val="20"/>
        </w:rPr>
        <w:t>con posterioridad a la celebración del contrato.</w:t>
      </w:r>
    </w:p>
    <w:p w14:paraId="591AEDA3" w14:textId="6CCF6A07" w:rsidR="42476520" w:rsidRPr="00BA09CA" w:rsidRDefault="42476520" w:rsidP="00BF2EB7">
      <w:pPr>
        <w:jc w:val="both"/>
      </w:pPr>
    </w:p>
    <w:p w14:paraId="2F624954" w14:textId="5FF1A50E" w:rsidR="006715A7" w:rsidRPr="00BA09CA" w:rsidRDefault="22144C05" w:rsidP="00BF2EB7">
      <w:pPr>
        <w:spacing w:after="160"/>
        <w:jc w:val="both"/>
        <w:rPr>
          <w:rFonts w:ascii="Arial" w:hAnsi="Arial" w:cs="Arial"/>
          <w:b/>
          <w:smallCaps/>
          <w:sz w:val="20"/>
          <w:szCs w:val="20"/>
          <w:lang w:eastAsia="es-ES"/>
        </w:rPr>
      </w:pPr>
      <w:r w:rsidRPr="00BA09CA">
        <w:rPr>
          <w:rFonts w:ascii="Arial" w:eastAsia="Arial" w:hAnsi="Arial" w:cs="Arial"/>
          <w:b/>
          <w:bCs/>
          <w:sz w:val="20"/>
          <w:szCs w:val="20"/>
        </w:rPr>
        <w:t>Nota 2:</w:t>
      </w:r>
      <w:r w:rsidRPr="00BA09CA">
        <w:rPr>
          <w:rFonts w:ascii="Arial" w:eastAsia="Arial" w:hAnsi="Arial" w:cs="Arial"/>
          <w:sz w:val="20"/>
          <w:szCs w:val="20"/>
        </w:rPr>
        <w:t xml:space="preserve"> Los documentos aportados en el presente acápite podrán tenerse en cuenta para demostrar el cumplimiento de los criterios de evaluación y asignación de puntaje, sin perjuicio de las reglas de subsanación dispuestas en el numeral 1.6.</w:t>
      </w:r>
      <w:bookmarkStart w:id="802" w:name="_Toc508648276"/>
      <w:bookmarkStart w:id="803" w:name="_Toc508984060"/>
      <w:bookmarkStart w:id="804" w:name="_Toc509843891"/>
      <w:bookmarkStart w:id="805" w:name="_Toc511924799"/>
      <w:bookmarkStart w:id="806" w:name="_Toc517187335"/>
      <w:bookmarkStart w:id="807" w:name="_Toc520226888"/>
      <w:bookmarkStart w:id="808" w:name="_Toc520297858"/>
      <w:bookmarkStart w:id="809" w:name="_Toc520317123"/>
      <w:bookmarkStart w:id="810" w:name="_Toc533083726"/>
      <w:bookmarkStart w:id="811" w:name="_Toc35616135"/>
      <w:bookmarkStart w:id="812" w:name="_Toc35616395"/>
      <w:bookmarkStart w:id="813" w:name="_Toc36979687"/>
      <w:bookmarkStart w:id="814" w:name="_Toc40113355"/>
      <w:bookmarkEnd w:id="782"/>
      <w:bookmarkEnd w:id="783"/>
      <w:r w:rsidR="00AA695D">
        <w:rPr>
          <w:rFonts w:ascii="Arial" w:eastAsia="Arial" w:hAnsi="Arial" w:cs="Arial"/>
          <w:sz w:val="20"/>
          <w:szCs w:val="20"/>
        </w:rPr>
        <w:t xml:space="preserve"> del Pliego de Condiciones. </w:t>
      </w:r>
    </w:p>
    <w:p w14:paraId="78D939F6" w14:textId="1BF1BB51" w:rsidR="006A54F7" w:rsidRPr="00BA09CA" w:rsidRDefault="006A54F7" w:rsidP="008570EE">
      <w:pPr>
        <w:pStyle w:val="Entidad-Capitulo"/>
      </w:pPr>
      <w:bookmarkStart w:id="815" w:name="_Toc108082921"/>
      <w:bookmarkStart w:id="816" w:name="_Toc108175046"/>
      <w:r w:rsidRPr="00BA09CA">
        <w:t>CAP</w:t>
      </w:r>
      <w:r w:rsidR="002644ED" w:rsidRPr="00BA09CA">
        <w:t>Í</w:t>
      </w:r>
      <w:r w:rsidRPr="00BA09CA">
        <w:t>TULO</w:t>
      </w:r>
      <w:r w:rsidR="002644ED" w:rsidRPr="00BA09CA">
        <w:t xml:space="preserve"> </w:t>
      </w:r>
      <w:r w:rsidR="0073285D" w:rsidRPr="00BA09CA">
        <w:t>I</w:t>
      </w:r>
      <w:r w:rsidRPr="00BA09CA">
        <w:t>V</w:t>
      </w:r>
      <w:r w:rsidR="00AF18A9" w:rsidRPr="00BA09CA">
        <w:t>.</w:t>
      </w:r>
      <w:r w:rsidR="002644ED" w:rsidRPr="00BA09CA">
        <w:t xml:space="preserve"> </w:t>
      </w:r>
      <w:r w:rsidRPr="00BA09CA">
        <w:t>CRITERIOS</w:t>
      </w:r>
      <w:r w:rsidR="002644ED" w:rsidRPr="00BA09CA">
        <w:t xml:space="preserve"> </w:t>
      </w:r>
      <w:r w:rsidRPr="00BA09CA">
        <w:t>DE</w:t>
      </w:r>
      <w:r w:rsidR="002644ED" w:rsidRPr="00BA09CA">
        <w:t xml:space="preserve"> </w:t>
      </w:r>
      <w:r w:rsidRPr="00BA09CA">
        <w:t>EVALUACIÓN,</w:t>
      </w:r>
      <w:r w:rsidR="002644ED" w:rsidRPr="00BA09CA">
        <w:t xml:space="preserve"> </w:t>
      </w:r>
      <w:r w:rsidRPr="00BA09CA">
        <w:t>ASIGNACIÓN</w:t>
      </w:r>
      <w:r w:rsidR="002644ED" w:rsidRPr="00BA09CA">
        <w:t xml:space="preserve"> </w:t>
      </w:r>
      <w:r w:rsidRPr="00BA09CA">
        <w:t>DE</w:t>
      </w:r>
      <w:r w:rsidR="002644ED" w:rsidRPr="00BA09CA">
        <w:t xml:space="preserve"> </w:t>
      </w:r>
      <w:r w:rsidRPr="00BA09CA">
        <w:t>PUNTAJE</w:t>
      </w:r>
      <w:bookmarkEnd w:id="802"/>
      <w:bookmarkEnd w:id="803"/>
      <w:bookmarkEnd w:id="804"/>
      <w:bookmarkEnd w:id="805"/>
      <w:r w:rsidR="00750230" w:rsidRPr="00BA09CA">
        <w:t xml:space="preserve"> </w:t>
      </w:r>
      <w:r w:rsidR="2A0763CD" w:rsidRPr="00BA09CA">
        <w:t xml:space="preserve">Y CRITERIOS </w:t>
      </w:r>
      <w:r w:rsidR="50B59415" w:rsidRPr="00BA09CA">
        <w:t>DE DESEMPATE</w:t>
      </w:r>
      <w:bookmarkEnd w:id="806"/>
      <w:bookmarkEnd w:id="807"/>
      <w:bookmarkEnd w:id="808"/>
      <w:bookmarkEnd w:id="809"/>
      <w:bookmarkEnd w:id="810"/>
      <w:bookmarkEnd w:id="811"/>
      <w:bookmarkEnd w:id="812"/>
      <w:bookmarkEnd w:id="813"/>
      <w:bookmarkEnd w:id="814"/>
      <w:bookmarkEnd w:id="815"/>
      <w:bookmarkEnd w:id="816"/>
      <w:r w:rsidR="50B59415" w:rsidRPr="00BA09CA">
        <w:t xml:space="preserve"> </w:t>
      </w:r>
    </w:p>
    <w:p w14:paraId="70B4E33A" w14:textId="2D745EE0" w:rsidR="006A54F7" w:rsidRPr="00BA09CA" w:rsidRDefault="00F84728" w:rsidP="00AB1346">
      <w:pPr>
        <w:autoSpaceDE w:val="0"/>
        <w:autoSpaceDN w:val="0"/>
        <w:adjustRightInd w:val="0"/>
        <w:spacing w:before="120" w:after="240"/>
        <w:jc w:val="both"/>
        <w:rPr>
          <w:rFonts w:ascii="Arial" w:eastAsia="Arial,Times New Roman" w:hAnsi="Arial" w:cs="Arial"/>
          <w:sz w:val="20"/>
          <w:szCs w:val="20"/>
          <w:lang w:eastAsia="es-ES"/>
        </w:rPr>
      </w:pPr>
      <w:r w:rsidRPr="00BA09CA">
        <w:rPr>
          <w:rFonts w:ascii="Arial" w:hAnsi="Arial" w:cs="Arial"/>
          <w:sz w:val="20"/>
          <w:szCs w:val="20"/>
          <w:lang w:eastAsia="es-ES"/>
        </w:rPr>
        <w:t>L</w:t>
      </w:r>
      <w:r w:rsidR="006A54F7" w:rsidRPr="00BA09CA">
        <w:rPr>
          <w:rFonts w:ascii="Arial" w:hAnsi="Arial" w:cs="Arial"/>
          <w:sz w:val="20"/>
          <w:szCs w:val="20"/>
          <w:lang w:eastAsia="es-ES"/>
        </w:rPr>
        <w:t>a</w:t>
      </w:r>
      <w:r w:rsidR="002644ED" w:rsidRPr="00BA09CA">
        <w:rPr>
          <w:rFonts w:ascii="Arial" w:eastAsia="Arial,Times New Roman" w:hAnsi="Arial" w:cs="Arial"/>
          <w:sz w:val="20"/>
          <w:szCs w:val="20"/>
          <w:lang w:eastAsia="es-ES"/>
        </w:rPr>
        <w:t xml:space="preserve"> </w:t>
      </w:r>
      <w:r w:rsidR="00E41DBB" w:rsidRPr="00BA09CA">
        <w:rPr>
          <w:rFonts w:ascii="Arial" w:hAnsi="Arial" w:cs="Arial"/>
          <w:sz w:val="20"/>
          <w:szCs w:val="20"/>
          <w:lang w:eastAsia="es-ES"/>
        </w:rPr>
        <w:t>Entidad</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calificará</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las</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ofertas</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que</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hayan</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cumplido</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los</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requisitos</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habilitantes</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con</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los</w:t>
      </w:r>
      <w:r w:rsidR="002644ED" w:rsidRPr="00BA09CA">
        <w:rPr>
          <w:rFonts w:ascii="Arial" w:eastAsia="Arial,Times New Roman" w:hAnsi="Arial" w:cs="Arial"/>
          <w:sz w:val="20"/>
          <w:szCs w:val="20"/>
          <w:lang w:eastAsia="es-ES"/>
        </w:rPr>
        <w:t xml:space="preserve"> </w:t>
      </w:r>
      <w:r w:rsidR="006A54F7" w:rsidRPr="00BA09CA">
        <w:rPr>
          <w:rFonts w:ascii="Arial" w:hAnsi="Arial" w:cs="Arial"/>
          <w:sz w:val="20"/>
          <w:szCs w:val="20"/>
          <w:lang w:eastAsia="es-ES"/>
        </w:rPr>
        <w:t>siguientes</w:t>
      </w:r>
      <w:r w:rsidR="002644ED" w:rsidRPr="00BA09CA">
        <w:rPr>
          <w:rFonts w:ascii="Arial" w:eastAsia="Arial,Times New Roman" w:hAnsi="Arial" w:cs="Arial"/>
          <w:sz w:val="20"/>
          <w:szCs w:val="20"/>
          <w:lang w:eastAsia="es-ES"/>
        </w:rPr>
        <w:t xml:space="preserve"> </w:t>
      </w:r>
      <w:r w:rsidR="00DA6B20" w:rsidRPr="00BA09CA">
        <w:rPr>
          <w:rFonts w:ascii="Arial" w:hAnsi="Arial" w:cs="Arial"/>
          <w:sz w:val="20"/>
          <w:szCs w:val="20"/>
          <w:lang w:eastAsia="es-ES"/>
        </w:rPr>
        <w:t>criterios de evaluación y puntaje</w:t>
      </w:r>
      <w:r w:rsidR="006A54F7" w:rsidRPr="00BA09CA">
        <w:rPr>
          <w:rFonts w:ascii="Arial" w:hAnsi="Arial" w:cs="Arial"/>
          <w:sz w:val="20"/>
          <w:szCs w:val="20"/>
          <w:lang w:eastAsia="es-ES"/>
        </w:rPr>
        <w:t>:</w:t>
      </w:r>
    </w:p>
    <w:tbl>
      <w:tblPr>
        <w:tblStyle w:val="Tablaconcuadrcula"/>
        <w:tblW w:w="0" w:type="auto"/>
        <w:jc w:val="center"/>
        <w:tblLayout w:type="fixed"/>
        <w:tblLook w:val="04A0" w:firstRow="1" w:lastRow="0" w:firstColumn="1" w:lastColumn="0" w:noHBand="0" w:noVBand="1"/>
      </w:tblPr>
      <w:tblGrid>
        <w:gridCol w:w="5085"/>
        <w:gridCol w:w="1410"/>
      </w:tblGrid>
      <w:tr w:rsidR="00BA09CA" w:rsidRPr="00BA09CA" w14:paraId="11292158" w14:textId="77777777" w:rsidTr="001B4EB5">
        <w:trPr>
          <w:trHeight w:val="300"/>
          <w:tblHeader/>
          <w:jc w:val="center"/>
        </w:trPr>
        <w:tc>
          <w:tcPr>
            <w:tcW w:w="5085" w:type="dxa"/>
            <w:tcBorders>
              <w:top w:val="double" w:sz="4" w:space="0" w:color="auto"/>
              <w:left w:val="double" w:sz="4" w:space="0" w:color="auto"/>
              <w:bottom w:val="single" w:sz="8" w:space="0" w:color="auto"/>
              <w:right w:val="single" w:sz="8" w:space="0" w:color="auto"/>
            </w:tcBorders>
            <w:shd w:val="clear" w:color="auto" w:fill="404040" w:themeFill="text1" w:themeFillTint="BF"/>
            <w:vAlign w:val="center"/>
          </w:tcPr>
          <w:p w14:paraId="6D33F53E" w14:textId="5D83BA56" w:rsidR="42476520" w:rsidRPr="00BF2EB7" w:rsidRDefault="42476520" w:rsidP="00BF2EB7">
            <w:pPr>
              <w:jc w:val="center"/>
              <w:rPr>
                <w:rFonts w:ascii="Arial" w:eastAsia="Arial" w:hAnsi="Arial" w:cs="Arial"/>
                <w:b/>
                <w:bCs/>
                <w:color w:val="FFFFFF" w:themeColor="background1"/>
                <w:sz w:val="20"/>
                <w:szCs w:val="20"/>
                <w:lang w:val="es"/>
              </w:rPr>
            </w:pPr>
            <w:r w:rsidRPr="00BF2EB7">
              <w:rPr>
                <w:rFonts w:ascii="Arial" w:eastAsia="Arial" w:hAnsi="Arial" w:cs="Arial"/>
                <w:b/>
                <w:bCs/>
                <w:color w:val="FFFFFF" w:themeColor="background1"/>
                <w:sz w:val="20"/>
                <w:szCs w:val="20"/>
                <w:lang w:val="es"/>
              </w:rPr>
              <w:t>Concepto</w:t>
            </w:r>
          </w:p>
        </w:tc>
        <w:tc>
          <w:tcPr>
            <w:tcW w:w="1410" w:type="dxa"/>
            <w:tcBorders>
              <w:top w:val="double" w:sz="4" w:space="0" w:color="auto"/>
              <w:left w:val="single" w:sz="8" w:space="0" w:color="auto"/>
              <w:bottom w:val="single" w:sz="8" w:space="0" w:color="auto"/>
              <w:right w:val="double" w:sz="4" w:space="0" w:color="auto"/>
            </w:tcBorders>
            <w:shd w:val="clear" w:color="auto" w:fill="404040" w:themeFill="text1" w:themeFillTint="BF"/>
            <w:vAlign w:val="center"/>
          </w:tcPr>
          <w:p w14:paraId="136247EA" w14:textId="571601C2" w:rsidR="42476520" w:rsidRPr="00BF2EB7" w:rsidRDefault="42476520" w:rsidP="00BF2EB7">
            <w:pPr>
              <w:jc w:val="center"/>
              <w:rPr>
                <w:rFonts w:ascii="Arial" w:eastAsia="Arial" w:hAnsi="Arial" w:cs="Arial"/>
                <w:b/>
                <w:bCs/>
                <w:color w:val="FFFFFF" w:themeColor="background1"/>
                <w:sz w:val="20"/>
                <w:szCs w:val="20"/>
                <w:lang w:val="es"/>
              </w:rPr>
            </w:pPr>
            <w:r w:rsidRPr="00BF2EB7">
              <w:rPr>
                <w:rFonts w:ascii="Arial" w:eastAsia="Arial" w:hAnsi="Arial" w:cs="Arial"/>
                <w:b/>
                <w:bCs/>
                <w:color w:val="FFFFFF" w:themeColor="background1"/>
                <w:sz w:val="20"/>
                <w:szCs w:val="20"/>
                <w:lang w:val="es"/>
              </w:rPr>
              <w:t>Puntaje máximo</w:t>
            </w:r>
          </w:p>
        </w:tc>
      </w:tr>
      <w:tr w:rsidR="00BA09CA" w:rsidRPr="00BA09CA" w14:paraId="0548DDC5" w14:textId="77777777" w:rsidTr="00BA09CA">
        <w:trPr>
          <w:trHeight w:val="345"/>
          <w:jc w:val="center"/>
        </w:trPr>
        <w:tc>
          <w:tcPr>
            <w:tcW w:w="5085" w:type="dxa"/>
            <w:tcBorders>
              <w:top w:val="single" w:sz="8" w:space="0" w:color="auto"/>
              <w:left w:val="double" w:sz="4" w:space="0" w:color="auto"/>
              <w:bottom w:val="single" w:sz="8" w:space="0" w:color="auto"/>
              <w:right w:val="single" w:sz="8" w:space="0" w:color="auto"/>
            </w:tcBorders>
            <w:vAlign w:val="center"/>
          </w:tcPr>
          <w:p w14:paraId="36A49DE7" w14:textId="748CA5BD" w:rsidR="42476520" w:rsidRPr="00BA09CA" w:rsidRDefault="42476520" w:rsidP="00BF2EB7">
            <w:pPr>
              <w:tabs>
                <w:tab w:val="left" w:pos="1039"/>
              </w:tabs>
              <w:jc w:val="center"/>
              <w:rPr>
                <w:rFonts w:ascii="Arial" w:eastAsia="Arial" w:hAnsi="Arial" w:cs="Arial"/>
                <w:sz w:val="20"/>
                <w:szCs w:val="20"/>
                <w:lang w:val="es"/>
              </w:rPr>
            </w:pPr>
            <w:r w:rsidRPr="00BA09CA">
              <w:rPr>
                <w:rFonts w:ascii="Arial" w:eastAsia="Arial" w:hAnsi="Arial" w:cs="Arial"/>
                <w:sz w:val="20"/>
                <w:szCs w:val="20"/>
                <w:lang w:val="es"/>
              </w:rPr>
              <w:t>Experiencia del Proponente</w:t>
            </w:r>
          </w:p>
        </w:tc>
        <w:tc>
          <w:tcPr>
            <w:tcW w:w="1410" w:type="dxa"/>
            <w:tcBorders>
              <w:top w:val="single" w:sz="8" w:space="0" w:color="auto"/>
              <w:left w:val="single" w:sz="8" w:space="0" w:color="auto"/>
              <w:bottom w:val="single" w:sz="8" w:space="0" w:color="auto"/>
              <w:right w:val="double" w:sz="4" w:space="0" w:color="auto"/>
            </w:tcBorders>
            <w:vAlign w:val="center"/>
          </w:tcPr>
          <w:p w14:paraId="54FE5B33" w14:textId="6F99C6D7" w:rsidR="42476520" w:rsidRPr="00BA09CA" w:rsidRDefault="42476520" w:rsidP="00BF2EB7">
            <w:pPr>
              <w:jc w:val="center"/>
              <w:rPr>
                <w:rFonts w:ascii="Arial" w:eastAsia="Arial" w:hAnsi="Arial" w:cs="Arial"/>
                <w:sz w:val="20"/>
                <w:szCs w:val="20"/>
                <w:lang w:val="es"/>
              </w:rPr>
            </w:pPr>
            <w:r w:rsidRPr="00BA09CA">
              <w:rPr>
                <w:rFonts w:ascii="Arial" w:eastAsia="Arial" w:hAnsi="Arial" w:cs="Arial"/>
                <w:sz w:val="20"/>
                <w:szCs w:val="20"/>
                <w:lang w:val="es"/>
              </w:rPr>
              <w:t>6</w:t>
            </w:r>
            <w:r w:rsidR="003347E6" w:rsidRPr="00BA09CA">
              <w:rPr>
                <w:rFonts w:ascii="Arial" w:eastAsia="Arial" w:hAnsi="Arial" w:cs="Arial"/>
                <w:sz w:val="20"/>
                <w:szCs w:val="20"/>
                <w:lang w:val="es"/>
              </w:rPr>
              <w:t>7,5</w:t>
            </w:r>
          </w:p>
        </w:tc>
      </w:tr>
      <w:tr w:rsidR="00BA09CA" w:rsidRPr="00BA09CA" w14:paraId="29A50A7C" w14:textId="77777777" w:rsidTr="00BA09CA">
        <w:trPr>
          <w:trHeight w:val="345"/>
          <w:jc w:val="center"/>
        </w:trPr>
        <w:tc>
          <w:tcPr>
            <w:tcW w:w="5085" w:type="dxa"/>
            <w:tcBorders>
              <w:top w:val="single" w:sz="8" w:space="0" w:color="auto"/>
              <w:left w:val="double" w:sz="4" w:space="0" w:color="auto"/>
              <w:bottom w:val="single" w:sz="8" w:space="0" w:color="auto"/>
              <w:right w:val="single" w:sz="8" w:space="0" w:color="auto"/>
            </w:tcBorders>
            <w:vAlign w:val="center"/>
          </w:tcPr>
          <w:p w14:paraId="2ADF4966" w14:textId="743E4876" w:rsidR="42476520" w:rsidRPr="00BA09CA" w:rsidRDefault="42476520" w:rsidP="00BF2EB7">
            <w:pPr>
              <w:tabs>
                <w:tab w:val="left" w:pos="1039"/>
              </w:tabs>
              <w:jc w:val="center"/>
              <w:rPr>
                <w:rFonts w:ascii="Arial" w:eastAsia="Arial" w:hAnsi="Arial" w:cs="Arial"/>
                <w:sz w:val="20"/>
                <w:szCs w:val="20"/>
                <w:lang w:val="es"/>
              </w:rPr>
            </w:pPr>
            <w:r w:rsidRPr="00BA09CA">
              <w:rPr>
                <w:rFonts w:ascii="Arial" w:eastAsia="Arial" w:hAnsi="Arial" w:cs="Arial"/>
                <w:sz w:val="20"/>
                <w:szCs w:val="20"/>
                <w:lang w:val="es"/>
              </w:rPr>
              <w:t>Equipo de trabajo (Personal Clave Evaluable)</w:t>
            </w:r>
          </w:p>
        </w:tc>
        <w:tc>
          <w:tcPr>
            <w:tcW w:w="1410" w:type="dxa"/>
            <w:tcBorders>
              <w:top w:val="single" w:sz="8" w:space="0" w:color="auto"/>
              <w:left w:val="single" w:sz="8" w:space="0" w:color="auto"/>
              <w:bottom w:val="single" w:sz="8" w:space="0" w:color="auto"/>
              <w:right w:val="double" w:sz="4" w:space="0" w:color="auto"/>
            </w:tcBorders>
            <w:vAlign w:val="center"/>
          </w:tcPr>
          <w:p w14:paraId="64F66EA3" w14:textId="311F973D" w:rsidR="42476520" w:rsidRPr="00BA09CA" w:rsidRDefault="42476520" w:rsidP="00BF2EB7">
            <w:pPr>
              <w:jc w:val="center"/>
              <w:rPr>
                <w:rFonts w:ascii="Arial" w:eastAsia="Arial" w:hAnsi="Arial" w:cs="Arial"/>
                <w:sz w:val="20"/>
                <w:szCs w:val="20"/>
                <w:lang w:val="es"/>
              </w:rPr>
            </w:pPr>
            <w:r w:rsidRPr="00BA09CA">
              <w:rPr>
                <w:rFonts w:ascii="Arial" w:eastAsia="Arial" w:hAnsi="Arial" w:cs="Arial"/>
                <w:sz w:val="20"/>
                <w:szCs w:val="20"/>
                <w:lang w:val="es"/>
              </w:rPr>
              <w:t>10</w:t>
            </w:r>
          </w:p>
        </w:tc>
      </w:tr>
      <w:tr w:rsidR="00BA09CA" w:rsidRPr="00BA09CA" w14:paraId="687D0689" w14:textId="77777777" w:rsidTr="00BA09CA">
        <w:trPr>
          <w:trHeight w:val="345"/>
          <w:jc w:val="center"/>
        </w:trPr>
        <w:tc>
          <w:tcPr>
            <w:tcW w:w="5085" w:type="dxa"/>
            <w:tcBorders>
              <w:top w:val="single" w:sz="8" w:space="0" w:color="auto"/>
              <w:left w:val="double" w:sz="4" w:space="0" w:color="auto"/>
              <w:bottom w:val="single" w:sz="8" w:space="0" w:color="auto"/>
              <w:right w:val="single" w:sz="8" w:space="0" w:color="auto"/>
            </w:tcBorders>
            <w:vAlign w:val="center"/>
          </w:tcPr>
          <w:p w14:paraId="10A7745D" w14:textId="3D1E83AD" w:rsidR="42476520" w:rsidRPr="00BA09CA" w:rsidRDefault="42476520" w:rsidP="00BF2EB7">
            <w:pPr>
              <w:tabs>
                <w:tab w:val="left" w:pos="1039"/>
              </w:tabs>
              <w:jc w:val="center"/>
              <w:rPr>
                <w:rFonts w:ascii="Arial" w:eastAsia="Arial" w:hAnsi="Arial" w:cs="Arial"/>
                <w:sz w:val="20"/>
                <w:szCs w:val="20"/>
                <w:lang w:val="es"/>
              </w:rPr>
            </w:pPr>
            <w:r w:rsidRPr="00BA09CA">
              <w:rPr>
                <w:rFonts w:ascii="Arial" w:eastAsia="Arial" w:hAnsi="Arial" w:cs="Arial"/>
                <w:sz w:val="20"/>
                <w:szCs w:val="20"/>
                <w:lang w:val="es"/>
              </w:rPr>
              <w:t>Factor de sostenibilidad</w:t>
            </w:r>
          </w:p>
        </w:tc>
        <w:tc>
          <w:tcPr>
            <w:tcW w:w="1410" w:type="dxa"/>
            <w:tcBorders>
              <w:top w:val="single" w:sz="8" w:space="0" w:color="auto"/>
              <w:left w:val="single" w:sz="8" w:space="0" w:color="auto"/>
              <w:bottom w:val="single" w:sz="8" w:space="0" w:color="auto"/>
              <w:right w:val="double" w:sz="4" w:space="0" w:color="auto"/>
            </w:tcBorders>
            <w:vAlign w:val="center"/>
          </w:tcPr>
          <w:p w14:paraId="1E079F1C" w14:textId="1214598E" w:rsidR="42476520" w:rsidRPr="00BA09CA" w:rsidRDefault="42476520" w:rsidP="00BF2EB7">
            <w:pPr>
              <w:jc w:val="center"/>
              <w:rPr>
                <w:rFonts w:ascii="Arial" w:eastAsia="Arial" w:hAnsi="Arial" w:cs="Arial"/>
                <w:sz w:val="20"/>
                <w:szCs w:val="20"/>
                <w:lang w:val="es"/>
              </w:rPr>
            </w:pPr>
            <w:r w:rsidRPr="00BA09CA">
              <w:rPr>
                <w:rFonts w:ascii="Arial" w:eastAsia="Arial" w:hAnsi="Arial" w:cs="Arial"/>
                <w:sz w:val="20"/>
                <w:szCs w:val="20"/>
                <w:lang w:val="es"/>
              </w:rPr>
              <w:t>1</w:t>
            </w:r>
          </w:p>
        </w:tc>
      </w:tr>
      <w:tr w:rsidR="00BA09CA" w:rsidRPr="00BA09CA" w14:paraId="7685F66E" w14:textId="77777777" w:rsidTr="00BA09CA">
        <w:trPr>
          <w:trHeight w:val="345"/>
          <w:jc w:val="center"/>
        </w:trPr>
        <w:tc>
          <w:tcPr>
            <w:tcW w:w="5085" w:type="dxa"/>
            <w:tcBorders>
              <w:top w:val="single" w:sz="8" w:space="0" w:color="auto"/>
              <w:left w:val="double" w:sz="4" w:space="0" w:color="auto"/>
              <w:bottom w:val="single" w:sz="8" w:space="0" w:color="auto"/>
              <w:right w:val="single" w:sz="8" w:space="0" w:color="auto"/>
            </w:tcBorders>
            <w:vAlign w:val="center"/>
          </w:tcPr>
          <w:p w14:paraId="1AB1B9B9" w14:textId="7B1B46E5" w:rsidR="42476520" w:rsidRPr="00BA09CA" w:rsidRDefault="42476520" w:rsidP="00BF2EB7">
            <w:pPr>
              <w:tabs>
                <w:tab w:val="left" w:pos="1039"/>
              </w:tabs>
              <w:jc w:val="center"/>
              <w:rPr>
                <w:rFonts w:ascii="Arial" w:eastAsia="Arial" w:hAnsi="Arial" w:cs="Arial"/>
                <w:sz w:val="20"/>
                <w:szCs w:val="20"/>
                <w:lang w:val="es"/>
              </w:rPr>
            </w:pPr>
            <w:r w:rsidRPr="00BA09CA">
              <w:rPr>
                <w:rFonts w:ascii="Arial" w:eastAsia="Arial" w:hAnsi="Arial" w:cs="Arial"/>
                <w:sz w:val="20"/>
                <w:szCs w:val="20"/>
                <w:lang w:val="es"/>
              </w:rPr>
              <w:t>Apoyo a la industria nacional</w:t>
            </w:r>
          </w:p>
        </w:tc>
        <w:tc>
          <w:tcPr>
            <w:tcW w:w="1410" w:type="dxa"/>
            <w:tcBorders>
              <w:top w:val="single" w:sz="8" w:space="0" w:color="auto"/>
              <w:left w:val="single" w:sz="8" w:space="0" w:color="auto"/>
              <w:bottom w:val="single" w:sz="8" w:space="0" w:color="auto"/>
              <w:right w:val="double" w:sz="4" w:space="0" w:color="auto"/>
            </w:tcBorders>
            <w:vAlign w:val="center"/>
          </w:tcPr>
          <w:p w14:paraId="5C2946B0" w14:textId="05517180" w:rsidR="42476520" w:rsidRPr="00BA09CA" w:rsidRDefault="42476520" w:rsidP="00BF2EB7">
            <w:pPr>
              <w:jc w:val="center"/>
              <w:rPr>
                <w:rFonts w:ascii="Arial" w:eastAsia="Arial" w:hAnsi="Arial" w:cs="Arial"/>
                <w:sz w:val="20"/>
                <w:szCs w:val="20"/>
                <w:lang w:val="es"/>
              </w:rPr>
            </w:pPr>
            <w:r w:rsidRPr="00BA09CA">
              <w:rPr>
                <w:rFonts w:ascii="Arial" w:eastAsia="Arial" w:hAnsi="Arial" w:cs="Arial"/>
                <w:sz w:val="20"/>
                <w:szCs w:val="20"/>
                <w:lang w:val="es"/>
              </w:rPr>
              <w:t>20</w:t>
            </w:r>
          </w:p>
        </w:tc>
      </w:tr>
      <w:tr w:rsidR="00BA09CA" w:rsidRPr="00BA09CA" w14:paraId="63EC3DFA" w14:textId="77777777" w:rsidTr="00BA09CA">
        <w:trPr>
          <w:trHeight w:val="345"/>
          <w:jc w:val="center"/>
        </w:trPr>
        <w:tc>
          <w:tcPr>
            <w:tcW w:w="5085" w:type="dxa"/>
            <w:tcBorders>
              <w:top w:val="single" w:sz="8" w:space="0" w:color="auto"/>
              <w:left w:val="double" w:sz="4" w:space="0" w:color="auto"/>
              <w:bottom w:val="single" w:sz="8" w:space="0" w:color="auto"/>
              <w:right w:val="single" w:sz="8" w:space="0" w:color="auto"/>
            </w:tcBorders>
            <w:vAlign w:val="center"/>
          </w:tcPr>
          <w:p w14:paraId="3A922E1D" w14:textId="7F0AC8CD" w:rsidR="42476520" w:rsidRPr="00BA09CA" w:rsidRDefault="42476520" w:rsidP="00BF2EB7">
            <w:pPr>
              <w:tabs>
                <w:tab w:val="left" w:pos="1039"/>
              </w:tabs>
              <w:jc w:val="center"/>
              <w:rPr>
                <w:rFonts w:ascii="Arial" w:eastAsia="Arial" w:hAnsi="Arial" w:cs="Arial"/>
                <w:sz w:val="20"/>
                <w:szCs w:val="20"/>
                <w:lang w:val="es"/>
              </w:rPr>
            </w:pPr>
            <w:r w:rsidRPr="00BA09CA">
              <w:rPr>
                <w:rFonts w:ascii="Arial" w:eastAsia="Arial" w:hAnsi="Arial" w:cs="Arial"/>
                <w:sz w:val="20"/>
                <w:szCs w:val="20"/>
                <w:lang w:val="es"/>
              </w:rPr>
              <w:t>Vinculación de personas con discapacidad</w:t>
            </w:r>
          </w:p>
        </w:tc>
        <w:tc>
          <w:tcPr>
            <w:tcW w:w="1410" w:type="dxa"/>
            <w:tcBorders>
              <w:top w:val="single" w:sz="8" w:space="0" w:color="auto"/>
              <w:left w:val="single" w:sz="8" w:space="0" w:color="auto"/>
              <w:bottom w:val="single" w:sz="8" w:space="0" w:color="auto"/>
              <w:right w:val="double" w:sz="4" w:space="0" w:color="auto"/>
            </w:tcBorders>
            <w:vAlign w:val="center"/>
          </w:tcPr>
          <w:p w14:paraId="0DC6248F" w14:textId="35548E07" w:rsidR="42476520" w:rsidRPr="00BA09CA" w:rsidRDefault="42476520" w:rsidP="00BF2EB7">
            <w:pPr>
              <w:jc w:val="center"/>
              <w:rPr>
                <w:rFonts w:ascii="Arial" w:eastAsia="Arial" w:hAnsi="Arial" w:cs="Arial"/>
                <w:sz w:val="20"/>
                <w:szCs w:val="20"/>
                <w:lang w:val="es"/>
              </w:rPr>
            </w:pPr>
            <w:r w:rsidRPr="00BA09CA">
              <w:rPr>
                <w:rFonts w:ascii="Arial" w:eastAsia="Arial" w:hAnsi="Arial" w:cs="Arial"/>
                <w:sz w:val="20"/>
                <w:szCs w:val="20"/>
                <w:lang w:val="es"/>
              </w:rPr>
              <w:t>1</w:t>
            </w:r>
          </w:p>
        </w:tc>
      </w:tr>
      <w:tr w:rsidR="00BA09CA" w:rsidRPr="00BA09CA" w14:paraId="214653DB" w14:textId="77777777" w:rsidTr="42476520">
        <w:trPr>
          <w:trHeight w:val="345"/>
          <w:jc w:val="center"/>
        </w:trPr>
        <w:tc>
          <w:tcPr>
            <w:tcW w:w="5085" w:type="dxa"/>
            <w:tcBorders>
              <w:top w:val="single" w:sz="8" w:space="0" w:color="auto"/>
              <w:left w:val="double" w:sz="4" w:space="0" w:color="auto"/>
              <w:bottom w:val="single" w:sz="8" w:space="0" w:color="auto"/>
              <w:right w:val="single" w:sz="8" w:space="0" w:color="auto"/>
            </w:tcBorders>
            <w:vAlign w:val="center"/>
          </w:tcPr>
          <w:p w14:paraId="4F6E7BF9" w14:textId="0F55F242" w:rsidR="00C42E8F" w:rsidRPr="00BA09CA" w:rsidRDefault="00CA34B5" w:rsidP="00BF2EB7">
            <w:pPr>
              <w:tabs>
                <w:tab w:val="left" w:pos="1039"/>
              </w:tabs>
              <w:jc w:val="center"/>
              <w:rPr>
                <w:rFonts w:ascii="Arial" w:eastAsia="Arial" w:hAnsi="Arial" w:cs="Arial"/>
                <w:sz w:val="20"/>
                <w:szCs w:val="20"/>
                <w:lang w:val="es"/>
              </w:rPr>
            </w:pPr>
            <w:r w:rsidRPr="00BA09CA">
              <w:rPr>
                <w:rFonts w:ascii="Arial" w:eastAsia="Arial" w:hAnsi="Arial" w:cs="Arial"/>
                <w:sz w:val="20"/>
                <w:szCs w:val="20"/>
                <w:lang w:val="es"/>
              </w:rPr>
              <w:t>Emprendimiento</w:t>
            </w:r>
            <w:r w:rsidR="00333BF3" w:rsidRPr="00BA09CA">
              <w:rPr>
                <w:rFonts w:ascii="Arial" w:eastAsia="Arial" w:hAnsi="Arial" w:cs="Arial"/>
                <w:sz w:val="20"/>
                <w:szCs w:val="20"/>
                <w:lang w:val="es"/>
              </w:rPr>
              <w:t>s</w:t>
            </w:r>
            <w:r w:rsidRPr="00BA09CA">
              <w:rPr>
                <w:rFonts w:ascii="Arial" w:eastAsia="Arial" w:hAnsi="Arial" w:cs="Arial"/>
                <w:sz w:val="20"/>
                <w:szCs w:val="20"/>
                <w:lang w:val="es"/>
              </w:rPr>
              <w:t xml:space="preserve"> y empresas de mujeres</w:t>
            </w:r>
          </w:p>
        </w:tc>
        <w:tc>
          <w:tcPr>
            <w:tcW w:w="1410" w:type="dxa"/>
            <w:tcBorders>
              <w:top w:val="single" w:sz="8" w:space="0" w:color="auto"/>
              <w:left w:val="single" w:sz="8" w:space="0" w:color="auto"/>
              <w:bottom w:val="single" w:sz="8" w:space="0" w:color="auto"/>
              <w:right w:val="double" w:sz="4" w:space="0" w:color="auto"/>
            </w:tcBorders>
            <w:vAlign w:val="center"/>
          </w:tcPr>
          <w:p w14:paraId="5C96D3C0" w14:textId="08D6B6A7" w:rsidR="00C42E8F" w:rsidRPr="00BA09CA" w:rsidRDefault="003347E6" w:rsidP="00BF2EB7">
            <w:pPr>
              <w:jc w:val="center"/>
              <w:rPr>
                <w:rFonts w:ascii="Arial" w:eastAsia="Arial" w:hAnsi="Arial" w:cs="Arial"/>
                <w:sz w:val="20"/>
                <w:szCs w:val="20"/>
                <w:lang w:val="es"/>
              </w:rPr>
            </w:pPr>
            <w:r w:rsidRPr="00BA09CA">
              <w:rPr>
                <w:rFonts w:ascii="Arial" w:eastAsia="Arial" w:hAnsi="Arial" w:cs="Arial"/>
                <w:sz w:val="20"/>
                <w:szCs w:val="20"/>
                <w:lang w:val="es"/>
              </w:rPr>
              <w:t>0.25</w:t>
            </w:r>
          </w:p>
        </w:tc>
      </w:tr>
      <w:tr w:rsidR="00BA09CA" w:rsidRPr="00BA09CA" w14:paraId="447924F3" w14:textId="77777777" w:rsidTr="42476520">
        <w:trPr>
          <w:trHeight w:val="345"/>
          <w:jc w:val="center"/>
        </w:trPr>
        <w:tc>
          <w:tcPr>
            <w:tcW w:w="5085" w:type="dxa"/>
            <w:tcBorders>
              <w:top w:val="single" w:sz="8" w:space="0" w:color="auto"/>
              <w:left w:val="double" w:sz="4" w:space="0" w:color="auto"/>
              <w:bottom w:val="single" w:sz="8" w:space="0" w:color="auto"/>
              <w:right w:val="single" w:sz="8" w:space="0" w:color="auto"/>
            </w:tcBorders>
            <w:vAlign w:val="center"/>
          </w:tcPr>
          <w:p w14:paraId="3F15FFAE" w14:textId="5F0592D4" w:rsidR="00C42E8F" w:rsidRPr="00BA09CA" w:rsidRDefault="00CA34B5" w:rsidP="00BF2EB7">
            <w:pPr>
              <w:tabs>
                <w:tab w:val="left" w:pos="1039"/>
              </w:tabs>
              <w:jc w:val="center"/>
              <w:rPr>
                <w:rFonts w:ascii="Arial" w:eastAsia="Arial" w:hAnsi="Arial" w:cs="Arial"/>
                <w:sz w:val="20"/>
                <w:szCs w:val="20"/>
                <w:lang w:val="es"/>
              </w:rPr>
            </w:pPr>
            <w:r w:rsidRPr="00BA09CA">
              <w:rPr>
                <w:rFonts w:ascii="Arial" w:eastAsia="Arial" w:hAnsi="Arial" w:cs="Arial"/>
                <w:sz w:val="20"/>
                <w:szCs w:val="20"/>
                <w:lang w:val="es"/>
              </w:rPr>
              <w:t>Mipyme</w:t>
            </w:r>
          </w:p>
        </w:tc>
        <w:tc>
          <w:tcPr>
            <w:tcW w:w="1410" w:type="dxa"/>
            <w:tcBorders>
              <w:top w:val="single" w:sz="8" w:space="0" w:color="auto"/>
              <w:left w:val="single" w:sz="8" w:space="0" w:color="auto"/>
              <w:bottom w:val="single" w:sz="8" w:space="0" w:color="auto"/>
              <w:right w:val="double" w:sz="4" w:space="0" w:color="auto"/>
            </w:tcBorders>
            <w:vAlign w:val="center"/>
          </w:tcPr>
          <w:p w14:paraId="49FE8675" w14:textId="49829C0D" w:rsidR="00C42E8F" w:rsidRPr="00BA09CA" w:rsidRDefault="003347E6" w:rsidP="00BF2EB7">
            <w:pPr>
              <w:jc w:val="center"/>
              <w:rPr>
                <w:rFonts w:ascii="Arial" w:eastAsia="Arial" w:hAnsi="Arial" w:cs="Arial"/>
                <w:sz w:val="20"/>
                <w:szCs w:val="20"/>
                <w:lang w:val="es"/>
              </w:rPr>
            </w:pPr>
            <w:r w:rsidRPr="00BA09CA">
              <w:rPr>
                <w:rFonts w:ascii="Arial" w:eastAsia="Arial" w:hAnsi="Arial" w:cs="Arial"/>
                <w:sz w:val="20"/>
                <w:szCs w:val="20"/>
                <w:lang w:val="es"/>
              </w:rPr>
              <w:t>0.25</w:t>
            </w:r>
          </w:p>
        </w:tc>
      </w:tr>
      <w:tr w:rsidR="00862315" w:rsidRPr="00BA09CA" w14:paraId="73D9BE6E" w14:textId="77777777" w:rsidTr="42476520">
        <w:trPr>
          <w:trHeight w:val="345"/>
          <w:jc w:val="center"/>
        </w:trPr>
        <w:tc>
          <w:tcPr>
            <w:tcW w:w="5085" w:type="dxa"/>
            <w:tcBorders>
              <w:top w:val="single" w:sz="8" w:space="0" w:color="auto"/>
              <w:left w:val="double" w:sz="4" w:space="0" w:color="auto"/>
              <w:bottom w:val="single" w:sz="8" w:space="0" w:color="auto"/>
              <w:right w:val="single" w:sz="8" w:space="0" w:color="auto"/>
            </w:tcBorders>
            <w:vAlign w:val="center"/>
          </w:tcPr>
          <w:p w14:paraId="192A551F" w14:textId="04B9F5E4" w:rsidR="00862315" w:rsidRPr="00BA09CA" w:rsidRDefault="00862315" w:rsidP="00BF2EB7">
            <w:pPr>
              <w:tabs>
                <w:tab w:val="left" w:pos="1039"/>
              </w:tabs>
              <w:jc w:val="center"/>
              <w:rPr>
                <w:rFonts w:ascii="Arial" w:eastAsia="Arial" w:hAnsi="Arial" w:cs="Arial"/>
                <w:sz w:val="20"/>
                <w:szCs w:val="20"/>
                <w:lang w:val="es"/>
              </w:rPr>
            </w:pPr>
            <w:r>
              <w:rPr>
                <w:rFonts w:ascii="Arial" w:eastAsia="Arial" w:hAnsi="Arial" w:cs="Arial"/>
                <w:sz w:val="20"/>
                <w:szCs w:val="20"/>
                <w:lang w:val="es"/>
              </w:rPr>
              <w:t>Total</w:t>
            </w:r>
          </w:p>
        </w:tc>
        <w:tc>
          <w:tcPr>
            <w:tcW w:w="1410" w:type="dxa"/>
            <w:tcBorders>
              <w:top w:val="single" w:sz="8" w:space="0" w:color="auto"/>
              <w:left w:val="single" w:sz="8" w:space="0" w:color="auto"/>
              <w:bottom w:val="single" w:sz="8" w:space="0" w:color="auto"/>
              <w:right w:val="double" w:sz="4" w:space="0" w:color="auto"/>
            </w:tcBorders>
            <w:vAlign w:val="center"/>
          </w:tcPr>
          <w:p w14:paraId="08104954" w14:textId="20BA35EE" w:rsidR="00862315" w:rsidRPr="00BA09CA" w:rsidRDefault="00862315">
            <w:pPr>
              <w:jc w:val="center"/>
              <w:rPr>
                <w:rFonts w:ascii="Arial" w:eastAsia="Arial" w:hAnsi="Arial" w:cs="Arial"/>
                <w:sz w:val="20"/>
                <w:szCs w:val="20"/>
                <w:lang w:val="es"/>
              </w:rPr>
            </w:pPr>
            <w:r>
              <w:rPr>
                <w:rFonts w:ascii="Arial" w:eastAsia="Arial" w:hAnsi="Arial" w:cs="Arial"/>
                <w:sz w:val="20"/>
                <w:szCs w:val="20"/>
                <w:lang w:val="es"/>
              </w:rPr>
              <w:t>100</w:t>
            </w:r>
          </w:p>
        </w:tc>
      </w:tr>
    </w:tbl>
    <w:p w14:paraId="40917F8A" w14:textId="796E0EA1" w:rsidR="006A54F7" w:rsidRPr="00BA09CA" w:rsidRDefault="006A54F7" w:rsidP="00BF2EB7">
      <w:pPr>
        <w:autoSpaceDE w:val="0"/>
        <w:autoSpaceDN w:val="0"/>
        <w:adjustRightInd w:val="0"/>
        <w:spacing w:before="120"/>
        <w:jc w:val="both"/>
        <w:rPr>
          <w:rFonts w:ascii="Arial" w:eastAsia="Arial,Times New Roman" w:hAnsi="Arial" w:cs="Arial"/>
          <w:sz w:val="20"/>
          <w:szCs w:val="20"/>
          <w:lang w:eastAsia="es-ES"/>
        </w:rPr>
      </w:pPr>
    </w:p>
    <w:p w14:paraId="4F76FE25" w14:textId="37803D6D" w:rsidR="006E20ED" w:rsidRDefault="006E20ED" w:rsidP="00E63264">
      <w:pPr>
        <w:jc w:val="both"/>
        <w:rPr>
          <w:rFonts w:ascii="Arial" w:hAnsi="Arial" w:cs="Arial"/>
          <w:sz w:val="20"/>
          <w:szCs w:val="20"/>
          <w:lang w:eastAsia="es-ES"/>
        </w:rPr>
      </w:pPr>
      <w:bookmarkStart w:id="817" w:name="_Toc35616396"/>
      <w:r w:rsidRPr="00B16600">
        <w:rPr>
          <w:rFonts w:ascii="Arial" w:hAnsi="Arial" w:cs="Arial"/>
          <w:sz w:val="20"/>
          <w:szCs w:val="20"/>
          <w:lang w:eastAsia="es-ES"/>
        </w:rPr>
        <w:t xml:space="preserve">En las convocatorias limitadas a Mipyme el puntaje por este concepto se trasladará </w:t>
      </w:r>
      <w:r w:rsidR="00B232EB" w:rsidRPr="00B16600">
        <w:rPr>
          <w:rFonts w:ascii="Arial" w:hAnsi="Arial" w:cs="Arial"/>
          <w:sz w:val="20"/>
          <w:szCs w:val="20"/>
          <w:lang w:eastAsia="es-ES"/>
        </w:rPr>
        <w:t>al</w:t>
      </w:r>
      <w:r w:rsidR="00B232EB">
        <w:rPr>
          <w:rFonts w:ascii="Arial" w:hAnsi="Arial" w:cs="Arial"/>
          <w:sz w:val="20"/>
          <w:szCs w:val="20"/>
          <w:lang w:eastAsia="es-ES"/>
        </w:rPr>
        <w:t xml:space="preserve"> </w:t>
      </w:r>
      <w:r w:rsidR="00537FC8">
        <w:rPr>
          <w:rFonts w:ascii="Arial" w:hAnsi="Arial" w:cs="Arial"/>
          <w:sz w:val="20"/>
          <w:szCs w:val="20"/>
          <w:lang w:eastAsia="es-ES"/>
        </w:rPr>
        <w:t>factor de evaluación</w:t>
      </w:r>
      <w:r w:rsidR="00B232EB" w:rsidRPr="00B16600">
        <w:rPr>
          <w:rFonts w:ascii="Arial" w:hAnsi="Arial" w:cs="Arial"/>
          <w:sz w:val="20"/>
          <w:szCs w:val="20"/>
          <w:lang w:eastAsia="es-ES"/>
        </w:rPr>
        <w:t xml:space="preserve"> de </w:t>
      </w:r>
      <w:r w:rsidR="00F16026">
        <w:rPr>
          <w:rFonts w:ascii="Arial" w:hAnsi="Arial" w:cs="Arial"/>
          <w:sz w:val="20"/>
          <w:szCs w:val="20"/>
          <w:lang w:eastAsia="es-ES"/>
        </w:rPr>
        <w:t>e</w:t>
      </w:r>
      <w:r w:rsidR="00B232EB" w:rsidRPr="00B16600">
        <w:rPr>
          <w:rFonts w:ascii="Arial" w:hAnsi="Arial" w:cs="Arial"/>
          <w:sz w:val="20"/>
          <w:szCs w:val="20"/>
          <w:lang w:eastAsia="es-ES"/>
        </w:rPr>
        <w:t>xperiencia del Proponente. En este caso, el Pliego de Condiciones definitivo incluirá el siguiente cuadro:</w:t>
      </w:r>
      <w:r w:rsidR="00B232EB">
        <w:rPr>
          <w:rFonts w:ascii="Arial" w:hAnsi="Arial" w:cs="Arial"/>
          <w:sz w:val="20"/>
          <w:szCs w:val="20"/>
          <w:lang w:eastAsia="es-ES"/>
        </w:rPr>
        <w:t xml:space="preserve"> </w:t>
      </w:r>
    </w:p>
    <w:p w14:paraId="76BE5E88" w14:textId="4F390C3D" w:rsidR="000B347C" w:rsidRDefault="000B347C" w:rsidP="00E63264">
      <w:pPr>
        <w:jc w:val="both"/>
        <w:rPr>
          <w:rFonts w:ascii="Arial" w:hAnsi="Arial" w:cs="Arial"/>
          <w:sz w:val="20"/>
          <w:szCs w:val="20"/>
          <w:lang w:eastAsia="es-ES"/>
        </w:rPr>
      </w:pPr>
    </w:p>
    <w:p w14:paraId="7AFFE832" w14:textId="4DC1555D" w:rsidR="000B347C" w:rsidRPr="00B16600" w:rsidRDefault="000B347C" w:rsidP="00E63264">
      <w:pPr>
        <w:jc w:val="both"/>
        <w:rPr>
          <w:rFonts w:ascii="Arial" w:hAnsi="Arial" w:cs="Arial"/>
          <w:sz w:val="20"/>
          <w:szCs w:val="20"/>
          <w:lang w:eastAsia="es-ES"/>
        </w:rPr>
      </w:pPr>
      <w:r w:rsidRPr="00B16600">
        <w:rPr>
          <w:rFonts w:ascii="Arial" w:hAnsi="Arial" w:cs="Arial"/>
          <w:sz w:val="20"/>
          <w:szCs w:val="20"/>
          <w:lang w:eastAsia="es-ES"/>
        </w:rPr>
        <w:t>La Entidad calificará las ofertas que hayan cumplido los requisitos habilitantes con los siguientes criterios de evaluación y puntaj</w:t>
      </w:r>
      <w:r w:rsidR="00537FC8">
        <w:rPr>
          <w:rFonts w:ascii="Arial" w:hAnsi="Arial" w:cs="Arial"/>
          <w:sz w:val="20"/>
          <w:szCs w:val="20"/>
          <w:lang w:eastAsia="es-ES"/>
        </w:rPr>
        <w:t>e</w:t>
      </w:r>
      <w:r w:rsidRPr="00B16600">
        <w:rPr>
          <w:rFonts w:ascii="Arial" w:hAnsi="Arial" w:cs="Arial"/>
          <w:sz w:val="20"/>
          <w:szCs w:val="20"/>
          <w:lang w:eastAsia="es-ES"/>
        </w:rPr>
        <w:t xml:space="preserve">: </w:t>
      </w:r>
    </w:p>
    <w:p w14:paraId="452B3832" w14:textId="77777777" w:rsidR="00B232EB" w:rsidRPr="00B16600" w:rsidRDefault="00B232EB" w:rsidP="00E63264">
      <w:pPr>
        <w:jc w:val="both"/>
        <w:rPr>
          <w:rFonts w:ascii="Arial" w:hAnsi="Arial" w:cs="Arial"/>
          <w:sz w:val="20"/>
          <w:szCs w:val="20"/>
          <w:lang w:eastAsia="es-ES"/>
        </w:rPr>
      </w:pPr>
    </w:p>
    <w:tbl>
      <w:tblPr>
        <w:tblStyle w:val="Tablaconcuadrcula"/>
        <w:tblW w:w="6489" w:type="dxa"/>
        <w:jc w:val="center"/>
        <w:tblLook w:val="04A0" w:firstRow="1" w:lastRow="0" w:firstColumn="1" w:lastColumn="0" w:noHBand="0" w:noVBand="1"/>
      </w:tblPr>
      <w:tblGrid>
        <w:gridCol w:w="4326"/>
        <w:gridCol w:w="2163"/>
      </w:tblGrid>
      <w:tr w:rsidR="005A508E" w:rsidRPr="00D6110F" w14:paraId="3645E955" w14:textId="77777777" w:rsidTr="00AD5CF4">
        <w:trPr>
          <w:trHeight w:val="305"/>
          <w:tblHeader/>
          <w:jc w:val="center"/>
        </w:trPr>
        <w:tc>
          <w:tcPr>
            <w:tcW w:w="5085"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14073BD6" w14:textId="77777777" w:rsidR="005A508E" w:rsidRPr="00B16600" w:rsidRDefault="005A508E" w:rsidP="00AD5CF4">
            <w:pPr>
              <w:ind w:left="567" w:right="624"/>
              <w:jc w:val="center"/>
              <w:rPr>
                <w:rFonts w:ascii="Arial" w:hAnsi="Arial" w:cs="Arial"/>
                <w:b/>
                <w:color w:val="FFFFFF" w:themeColor="background1"/>
                <w:sz w:val="20"/>
                <w:szCs w:val="20"/>
              </w:rPr>
            </w:pPr>
            <w:r w:rsidRPr="00B16600">
              <w:rPr>
                <w:rFonts w:ascii="Arial" w:hAnsi="Arial" w:cs="Arial"/>
                <w:b/>
                <w:color w:val="FFFFFF" w:themeColor="background1"/>
                <w:sz w:val="20"/>
                <w:szCs w:val="20"/>
              </w:rPr>
              <w:t>Concepto</w:t>
            </w:r>
          </w:p>
        </w:tc>
        <w:tc>
          <w:tcPr>
            <w:tcW w:w="140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48F3DE1" w14:textId="77777777" w:rsidR="005A508E" w:rsidRPr="00B16600" w:rsidRDefault="005A508E" w:rsidP="00AD5CF4">
            <w:pPr>
              <w:ind w:left="567" w:right="624"/>
              <w:jc w:val="center"/>
              <w:rPr>
                <w:rFonts w:ascii="Arial" w:hAnsi="Arial" w:cs="Arial"/>
                <w:b/>
                <w:color w:val="FFFFFF" w:themeColor="background1"/>
                <w:sz w:val="20"/>
                <w:szCs w:val="20"/>
              </w:rPr>
            </w:pPr>
            <w:r w:rsidRPr="00B16600">
              <w:rPr>
                <w:rFonts w:ascii="Arial" w:hAnsi="Arial" w:cs="Arial"/>
                <w:b/>
                <w:color w:val="FFFFFF" w:themeColor="background1"/>
                <w:sz w:val="20"/>
                <w:szCs w:val="20"/>
              </w:rPr>
              <w:t>Puntaje máximo</w:t>
            </w:r>
          </w:p>
        </w:tc>
      </w:tr>
      <w:tr w:rsidR="005A508E" w:rsidRPr="00D6110F" w14:paraId="0F9368E9" w14:textId="77777777" w:rsidTr="00AD5CF4">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hideMark/>
          </w:tcPr>
          <w:p w14:paraId="331540D0" w14:textId="77777777" w:rsidR="005A508E" w:rsidRPr="00B16600" w:rsidRDefault="005A508E" w:rsidP="00AD5CF4">
            <w:pPr>
              <w:ind w:left="164" w:right="624"/>
              <w:jc w:val="center"/>
              <w:rPr>
                <w:rFonts w:ascii="Arial" w:hAnsi="Arial" w:cs="Arial"/>
                <w:sz w:val="20"/>
                <w:szCs w:val="20"/>
              </w:rPr>
            </w:pPr>
            <w:r w:rsidRPr="00B16600">
              <w:rPr>
                <w:rFonts w:ascii="Arial" w:hAnsi="Arial" w:cs="Arial"/>
                <w:sz w:val="20"/>
                <w:szCs w:val="20"/>
              </w:rPr>
              <w:t>Experiencia del Proponente</w:t>
            </w:r>
          </w:p>
        </w:tc>
        <w:tc>
          <w:tcPr>
            <w:tcW w:w="1404" w:type="dxa"/>
            <w:tcBorders>
              <w:top w:val="single" w:sz="4" w:space="0" w:color="auto"/>
              <w:left w:val="single" w:sz="4" w:space="0" w:color="auto"/>
              <w:bottom w:val="single" w:sz="4" w:space="0" w:color="auto"/>
              <w:right w:val="double" w:sz="4" w:space="0" w:color="auto"/>
            </w:tcBorders>
            <w:vAlign w:val="center"/>
            <w:hideMark/>
          </w:tcPr>
          <w:p w14:paraId="51644AB8" w14:textId="77777777" w:rsidR="005A508E" w:rsidRPr="00B16600" w:rsidRDefault="005A508E" w:rsidP="00AD5CF4">
            <w:pPr>
              <w:ind w:left="567" w:right="624"/>
              <w:jc w:val="center"/>
              <w:rPr>
                <w:rFonts w:ascii="Arial" w:hAnsi="Arial" w:cs="Arial"/>
                <w:sz w:val="20"/>
                <w:szCs w:val="20"/>
              </w:rPr>
            </w:pPr>
            <w:r w:rsidRPr="00B16600">
              <w:rPr>
                <w:rFonts w:ascii="Arial" w:hAnsi="Arial" w:cs="Arial"/>
                <w:sz w:val="20"/>
                <w:szCs w:val="20"/>
              </w:rPr>
              <w:t>67,75</w:t>
            </w:r>
          </w:p>
        </w:tc>
      </w:tr>
      <w:tr w:rsidR="005A508E" w:rsidRPr="00D6110F" w14:paraId="4A1923FC" w14:textId="77777777" w:rsidTr="00AD5CF4">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252C73FC" w14:textId="77777777" w:rsidR="005A508E" w:rsidRPr="00B16600" w:rsidDel="00B463AB" w:rsidRDefault="005A508E" w:rsidP="00AD5CF4">
            <w:pPr>
              <w:ind w:left="164" w:right="624"/>
              <w:jc w:val="center"/>
              <w:rPr>
                <w:rFonts w:ascii="Arial" w:hAnsi="Arial" w:cs="Arial"/>
                <w:sz w:val="20"/>
                <w:szCs w:val="20"/>
              </w:rPr>
            </w:pPr>
            <w:r w:rsidRPr="00B16600">
              <w:rPr>
                <w:rFonts w:ascii="Arial" w:hAnsi="Arial" w:cs="Arial"/>
                <w:sz w:val="20"/>
                <w:szCs w:val="20"/>
              </w:rPr>
              <w:t>Equipo de trabajo (Personal Clave Evaluable)</w:t>
            </w:r>
          </w:p>
        </w:tc>
        <w:tc>
          <w:tcPr>
            <w:tcW w:w="1404" w:type="dxa"/>
            <w:tcBorders>
              <w:top w:val="single" w:sz="4" w:space="0" w:color="auto"/>
              <w:left w:val="single" w:sz="4" w:space="0" w:color="auto"/>
              <w:bottom w:val="single" w:sz="4" w:space="0" w:color="auto"/>
              <w:right w:val="double" w:sz="4" w:space="0" w:color="auto"/>
            </w:tcBorders>
            <w:vAlign w:val="center"/>
          </w:tcPr>
          <w:p w14:paraId="356A4D02" w14:textId="77777777" w:rsidR="005A508E" w:rsidRPr="00B16600" w:rsidRDefault="005A508E" w:rsidP="00AD5CF4">
            <w:pPr>
              <w:ind w:left="567" w:right="624"/>
              <w:jc w:val="center"/>
              <w:rPr>
                <w:rFonts w:ascii="Arial" w:hAnsi="Arial" w:cs="Arial"/>
                <w:sz w:val="20"/>
                <w:szCs w:val="20"/>
              </w:rPr>
            </w:pPr>
            <w:r w:rsidRPr="00B16600">
              <w:rPr>
                <w:rFonts w:ascii="Arial" w:hAnsi="Arial" w:cs="Arial"/>
                <w:sz w:val="20"/>
                <w:szCs w:val="20"/>
              </w:rPr>
              <w:t>10</w:t>
            </w:r>
          </w:p>
        </w:tc>
      </w:tr>
      <w:tr w:rsidR="005A508E" w:rsidRPr="00D6110F" w14:paraId="7C6D9D64" w14:textId="77777777" w:rsidTr="00AD5CF4">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418667B8" w14:textId="77777777" w:rsidR="005A508E" w:rsidRPr="00B16600" w:rsidRDefault="005A508E" w:rsidP="00AD5CF4">
            <w:pPr>
              <w:ind w:left="164" w:right="624"/>
              <w:jc w:val="center"/>
              <w:rPr>
                <w:rFonts w:ascii="Arial" w:hAnsi="Arial" w:cs="Arial"/>
                <w:sz w:val="20"/>
                <w:szCs w:val="20"/>
              </w:rPr>
            </w:pPr>
            <w:r w:rsidRPr="00B16600">
              <w:rPr>
                <w:rFonts w:ascii="Arial" w:hAnsi="Arial" w:cs="Arial"/>
                <w:sz w:val="20"/>
                <w:szCs w:val="20"/>
              </w:rPr>
              <w:t>Factor de sostenibilidad</w:t>
            </w:r>
          </w:p>
        </w:tc>
        <w:tc>
          <w:tcPr>
            <w:tcW w:w="1404" w:type="dxa"/>
            <w:tcBorders>
              <w:top w:val="single" w:sz="4" w:space="0" w:color="auto"/>
              <w:left w:val="single" w:sz="4" w:space="0" w:color="auto"/>
              <w:bottom w:val="single" w:sz="4" w:space="0" w:color="auto"/>
              <w:right w:val="double" w:sz="4" w:space="0" w:color="auto"/>
            </w:tcBorders>
            <w:vAlign w:val="center"/>
          </w:tcPr>
          <w:p w14:paraId="5C45CA45" w14:textId="77777777" w:rsidR="005A508E" w:rsidRPr="00B16600" w:rsidRDefault="005A508E" w:rsidP="00AD5CF4">
            <w:pPr>
              <w:ind w:left="567" w:right="624"/>
              <w:jc w:val="center"/>
              <w:rPr>
                <w:rFonts w:ascii="Arial" w:hAnsi="Arial" w:cs="Arial"/>
                <w:sz w:val="20"/>
                <w:szCs w:val="20"/>
              </w:rPr>
            </w:pPr>
            <w:r w:rsidRPr="00B16600">
              <w:rPr>
                <w:rFonts w:ascii="Arial" w:hAnsi="Arial" w:cs="Arial"/>
                <w:sz w:val="20"/>
                <w:szCs w:val="20"/>
              </w:rPr>
              <w:t>1</w:t>
            </w:r>
          </w:p>
        </w:tc>
      </w:tr>
      <w:tr w:rsidR="005A508E" w:rsidRPr="00D6110F" w14:paraId="220FF643" w14:textId="77777777" w:rsidTr="00AD5CF4">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143C0DDA" w14:textId="77777777" w:rsidR="005A508E" w:rsidRPr="00B16600" w:rsidRDefault="005A508E" w:rsidP="00AD5CF4">
            <w:pPr>
              <w:ind w:left="164" w:right="624"/>
              <w:jc w:val="center"/>
              <w:rPr>
                <w:rFonts w:ascii="Arial" w:hAnsi="Arial" w:cs="Arial"/>
                <w:sz w:val="20"/>
                <w:szCs w:val="20"/>
              </w:rPr>
            </w:pPr>
            <w:r w:rsidRPr="00B16600">
              <w:rPr>
                <w:rFonts w:ascii="Arial" w:hAnsi="Arial" w:cs="Arial"/>
                <w:sz w:val="20"/>
                <w:szCs w:val="20"/>
              </w:rPr>
              <w:t>Apoyo a la industria nacional</w:t>
            </w:r>
          </w:p>
        </w:tc>
        <w:tc>
          <w:tcPr>
            <w:tcW w:w="1404" w:type="dxa"/>
            <w:tcBorders>
              <w:top w:val="single" w:sz="4" w:space="0" w:color="auto"/>
              <w:left w:val="single" w:sz="4" w:space="0" w:color="auto"/>
              <w:bottom w:val="single" w:sz="4" w:space="0" w:color="auto"/>
              <w:right w:val="double" w:sz="4" w:space="0" w:color="auto"/>
            </w:tcBorders>
            <w:vAlign w:val="center"/>
          </w:tcPr>
          <w:p w14:paraId="5EEC15DF" w14:textId="77777777" w:rsidR="005A508E" w:rsidRPr="00B16600" w:rsidRDefault="005A508E" w:rsidP="00AD5CF4">
            <w:pPr>
              <w:ind w:left="567" w:right="624"/>
              <w:jc w:val="center"/>
              <w:rPr>
                <w:rFonts w:ascii="Arial" w:hAnsi="Arial" w:cs="Arial"/>
                <w:sz w:val="20"/>
                <w:szCs w:val="20"/>
              </w:rPr>
            </w:pPr>
            <w:r w:rsidRPr="00B16600">
              <w:rPr>
                <w:rFonts w:ascii="Arial" w:hAnsi="Arial" w:cs="Arial"/>
                <w:sz w:val="20"/>
                <w:szCs w:val="20"/>
              </w:rPr>
              <w:t>20</w:t>
            </w:r>
          </w:p>
        </w:tc>
      </w:tr>
      <w:tr w:rsidR="005A508E" w:rsidRPr="00D6110F" w14:paraId="6905A543" w14:textId="77777777" w:rsidTr="00AD5CF4">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5967318B" w14:textId="77777777" w:rsidR="005A508E" w:rsidRPr="00B16600" w:rsidRDefault="005A508E" w:rsidP="00AD5CF4">
            <w:pPr>
              <w:ind w:left="164" w:right="624"/>
              <w:jc w:val="center"/>
              <w:rPr>
                <w:rFonts w:ascii="Arial" w:hAnsi="Arial" w:cs="Arial"/>
                <w:sz w:val="20"/>
                <w:szCs w:val="20"/>
              </w:rPr>
            </w:pPr>
            <w:r w:rsidRPr="00B16600">
              <w:rPr>
                <w:rFonts w:ascii="Arial" w:hAnsi="Arial" w:cs="Arial"/>
                <w:sz w:val="20"/>
                <w:szCs w:val="20"/>
              </w:rPr>
              <w:t>Vinculación de personas con discapacidad</w:t>
            </w:r>
          </w:p>
        </w:tc>
        <w:tc>
          <w:tcPr>
            <w:tcW w:w="1404" w:type="dxa"/>
            <w:tcBorders>
              <w:top w:val="single" w:sz="4" w:space="0" w:color="auto"/>
              <w:left w:val="single" w:sz="4" w:space="0" w:color="auto"/>
              <w:bottom w:val="single" w:sz="4" w:space="0" w:color="auto"/>
              <w:right w:val="double" w:sz="4" w:space="0" w:color="auto"/>
            </w:tcBorders>
            <w:vAlign w:val="center"/>
          </w:tcPr>
          <w:p w14:paraId="66E48D17" w14:textId="77777777" w:rsidR="005A508E" w:rsidRPr="00B16600" w:rsidRDefault="005A508E" w:rsidP="00AD5CF4">
            <w:pPr>
              <w:ind w:left="567" w:right="624"/>
              <w:jc w:val="center"/>
              <w:rPr>
                <w:rFonts w:ascii="Arial" w:hAnsi="Arial" w:cs="Arial"/>
                <w:sz w:val="20"/>
                <w:szCs w:val="20"/>
              </w:rPr>
            </w:pPr>
            <w:r w:rsidRPr="00B16600">
              <w:rPr>
                <w:rFonts w:ascii="Arial" w:hAnsi="Arial" w:cs="Arial"/>
                <w:sz w:val="20"/>
                <w:szCs w:val="20"/>
              </w:rPr>
              <w:t>1</w:t>
            </w:r>
          </w:p>
        </w:tc>
      </w:tr>
      <w:tr w:rsidR="005A508E" w:rsidRPr="00D6110F" w14:paraId="5723FC5C" w14:textId="77777777" w:rsidTr="00AD5CF4">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18A1E97D" w14:textId="77777777" w:rsidR="005A508E" w:rsidRPr="00B16600" w:rsidRDefault="005A508E" w:rsidP="00AD5CF4">
            <w:pPr>
              <w:ind w:left="164" w:right="624"/>
              <w:jc w:val="center"/>
              <w:rPr>
                <w:rFonts w:ascii="Arial" w:hAnsi="Arial" w:cs="Arial"/>
                <w:sz w:val="20"/>
                <w:szCs w:val="20"/>
              </w:rPr>
            </w:pPr>
            <w:r w:rsidRPr="00B16600">
              <w:rPr>
                <w:rFonts w:ascii="Arial" w:hAnsi="Arial" w:cs="Arial"/>
                <w:sz w:val="20"/>
                <w:szCs w:val="20"/>
              </w:rPr>
              <w:t>Emprendimientos y empresas de mujeres</w:t>
            </w:r>
          </w:p>
        </w:tc>
        <w:tc>
          <w:tcPr>
            <w:tcW w:w="1404" w:type="dxa"/>
            <w:tcBorders>
              <w:top w:val="single" w:sz="4" w:space="0" w:color="auto"/>
              <w:left w:val="single" w:sz="4" w:space="0" w:color="auto"/>
              <w:bottom w:val="single" w:sz="4" w:space="0" w:color="auto"/>
              <w:right w:val="double" w:sz="4" w:space="0" w:color="auto"/>
            </w:tcBorders>
            <w:vAlign w:val="center"/>
          </w:tcPr>
          <w:p w14:paraId="16871457" w14:textId="77777777" w:rsidR="005A508E" w:rsidRPr="00B16600" w:rsidRDefault="005A508E" w:rsidP="00AD5CF4">
            <w:pPr>
              <w:ind w:left="567" w:right="624"/>
              <w:jc w:val="center"/>
              <w:rPr>
                <w:rFonts w:ascii="Arial" w:hAnsi="Arial" w:cs="Arial"/>
                <w:sz w:val="20"/>
                <w:szCs w:val="20"/>
              </w:rPr>
            </w:pPr>
            <w:r w:rsidRPr="00B16600">
              <w:rPr>
                <w:rFonts w:ascii="Arial" w:hAnsi="Arial" w:cs="Arial"/>
                <w:sz w:val="20"/>
                <w:szCs w:val="20"/>
              </w:rPr>
              <w:t>0,25</w:t>
            </w:r>
          </w:p>
        </w:tc>
      </w:tr>
      <w:tr w:rsidR="005A508E" w:rsidRPr="0006009E" w14:paraId="3B40EC3D" w14:textId="77777777" w:rsidTr="00AD5CF4">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1A953C73" w14:textId="77777777" w:rsidR="005A508E" w:rsidRPr="00B16600" w:rsidRDefault="005A508E" w:rsidP="00AD5CF4">
            <w:pPr>
              <w:ind w:left="164" w:right="624"/>
              <w:jc w:val="center"/>
              <w:rPr>
                <w:rFonts w:ascii="Arial" w:hAnsi="Arial" w:cs="Arial"/>
                <w:sz w:val="20"/>
                <w:szCs w:val="20"/>
              </w:rPr>
            </w:pPr>
            <w:r w:rsidRPr="00B16600">
              <w:rPr>
                <w:rFonts w:ascii="Arial" w:hAnsi="Arial" w:cs="Arial"/>
                <w:sz w:val="20"/>
                <w:szCs w:val="20"/>
              </w:rPr>
              <w:t>Total</w:t>
            </w:r>
          </w:p>
        </w:tc>
        <w:tc>
          <w:tcPr>
            <w:tcW w:w="1404" w:type="dxa"/>
            <w:tcBorders>
              <w:top w:val="single" w:sz="4" w:space="0" w:color="auto"/>
              <w:left w:val="single" w:sz="4" w:space="0" w:color="auto"/>
              <w:bottom w:val="single" w:sz="4" w:space="0" w:color="auto"/>
              <w:right w:val="double" w:sz="4" w:space="0" w:color="auto"/>
            </w:tcBorders>
            <w:vAlign w:val="center"/>
          </w:tcPr>
          <w:p w14:paraId="6A3CD840" w14:textId="77777777" w:rsidR="005A508E" w:rsidRPr="00BF2EB7" w:rsidRDefault="005A508E" w:rsidP="00AD5CF4">
            <w:pPr>
              <w:ind w:left="567" w:right="624"/>
              <w:jc w:val="center"/>
              <w:rPr>
                <w:rFonts w:ascii="Arial" w:hAnsi="Arial" w:cs="Arial"/>
                <w:iCs/>
                <w:sz w:val="20"/>
                <w:szCs w:val="20"/>
              </w:rPr>
            </w:pPr>
            <w:r w:rsidRPr="00B16600">
              <w:rPr>
                <w:rFonts w:ascii="Arial" w:hAnsi="Arial" w:cs="Arial"/>
                <w:sz w:val="20"/>
                <w:szCs w:val="20"/>
              </w:rPr>
              <w:t>100</w:t>
            </w:r>
          </w:p>
        </w:tc>
      </w:tr>
    </w:tbl>
    <w:p w14:paraId="35F3C6AF" w14:textId="77777777" w:rsidR="00B232EB" w:rsidRDefault="00B232EB" w:rsidP="00E63264">
      <w:pPr>
        <w:jc w:val="both"/>
        <w:rPr>
          <w:rFonts w:ascii="Arial" w:hAnsi="Arial" w:cs="Arial"/>
          <w:sz w:val="20"/>
          <w:szCs w:val="20"/>
          <w:lang w:eastAsia="es-ES"/>
        </w:rPr>
      </w:pPr>
    </w:p>
    <w:p w14:paraId="2775255F" w14:textId="05229D7A" w:rsidR="00642348" w:rsidRDefault="00927A47" w:rsidP="00E63264">
      <w:pPr>
        <w:jc w:val="both"/>
        <w:rPr>
          <w:rFonts w:ascii="Arial" w:hAnsi="Arial" w:cs="Arial"/>
          <w:sz w:val="20"/>
          <w:szCs w:val="20"/>
          <w:lang w:val="x-none" w:eastAsia="es-ES"/>
        </w:rPr>
      </w:pPr>
      <w:r w:rsidRPr="00F003D3">
        <w:rPr>
          <w:rFonts w:ascii="Arial" w:hAnsi="Arial" w:cs="Arial"/>
          <w:sz w:val="20"/>
          <w:szCs w:val="20"/>
        </w:rPr>
        <w:t xml:space="preserve">Las </w:t>
      </w:r>
      <w:r w:rsidR="00E41DBB" w:rsidRPr="00F003D3">
        <w:rPr>
          <w:rFonts w:ascii="Arial" w:hAnsi="Arial" w:cs="Arial"/>
          <w:sz w:val="20"/>
          <w:szCs w:val="20"/>
        </w:rPr>
        <w:t>Entidad</w:t>
      </w:r>
      <w:r w:rsidR="71AA4658" w:rsidRPr="00F003D3">
        <w:rPr>
          <w:rFonts w:ascii="Arial" w:hAnsi="Arial" w:cs="Arial"/>
          <w:sz w:val="20"/>
          <w:szCs w:val="20"/>
        </w:rPr>
        <w:t xml:space="preserve">es </w:t>
      </w:r>
      <w:r w:rsidR="00215062" w:rsidRPr="00F003D3">
        <w:rPr>
          <w:rFonts w:ascii="Arial" w:hAnsi="Arial" w:cs="Arial"/>
          <w:sz w:val="20"/>
          <w:szCs w:val="20"/>
        </w:rPr>
        <w:t>deben</w:t>
      </w:r>
      <w:r w:rsidRPr="00F003D3">
        <w:rPr>
          <w:rFonts w:ascii="Arial" w:hAnsi="Arial" w:cs="Arial"/>
          <w:sz w:val="20"/>
          <w:szCs w:val="20"/>
        </w:rPr>
        <w:t xml:space="preserve"> consultar y analizar las anotaciones vigentes que reposen en el Registro Nacional de Obras Civiles Inconclusas</w:t>
      </w:r>
      <w:r w:rsidR="00B20FDA" w:rsidRPr="00F003D3">
        <w:rPr>
          <w:rFonts w:ascii="Arial" w:hAnsi="Arial" w:cs="Arial"/>
          <w:sz w:val="20"/>
          <w:szCs w:val="20"/>
        </w:rPr>
        <w:t xml:space="preserve"> </w:t>
      </w:r>
      <w:r w:rsidRPr="00F003D3">
        <w:rPr>
          <w:rFonts w:ascii="Arial" w:hAnsi="Arial" w:cs="Arial"/>
          <w:sz w:val="20"/>
          <w:szCs w:val="20"/>
        </w:rPr>
        <w:t xml:space="preserve">de que trata la Ley 2020 de 2020. En el evento que las personas naturales o jurídicas, nacionales o extranjeras domiciliadas o con </w:t>
      </w:r>
      <w:r w:rsidR="00B87D9E" w:rsidRPr="00F003D3">
        <w:rPr>
          <w:rFonts w:ascii="Arial" w:hAnsi="Arial" w:cs="Arial"/>
          <w:sz w:val="20"/>
          <w:szCs w:val="20"/>
        </w:rPr>
        <w:t>S</w:t>
      </w:r>
      <w:r w:rsidRPr="00F003D3">
        <w:rPr>
          <w:rFonts w:ascii="Arial" w:hAnsi="Arial" w:cs="Arial"/>
          <w:sz w:val="20"/>
          <w:szCs w:val="20"/>
        </w:rPr>
        <w:t>ucursal en Colombia</w:t>
      </w:r>
      <w:r w:rsidR="00FB55D9" w:rsidRPr="00F003D3">
        <w:rPr>
          <w:rFonts w:ascii="Arial" w:hAnsi="Arial" w:cs="Arial"/>
          <w:sz w:val="20"/>
          <w:szCs w:val="20"/>
        </w:rPr>
        <w:t xml:space="preserve">, o integrantes de </w:t>
      </w:r>
      <w:r w:rsidR="1725A52A" w:rsidRPr="00F003D3">
        <w:rPr>
          <w:rFonts w:ascii="Arial" w:hAnsi="Arial" w:cs="Arial"/>
          <w:sz w:val="20"/>
          <w:szCs w:val="20"/>
        </w:rPr>
        <w:t>P</w:t>
      </w:r>
      <w:r w:rsidR="661DE7F2" w:rsidRPr="00F003D3">
        <w:rPr>
          <w:rFonts w:ascii="Arial" w:hAnsi="Arial" w:cs="Arial"/>
          <w:sz w:val="20"/>
          <w:szCs w:val="20"/>
        </w:rPr>
        <w:t xml:space="preserve">roponentes </w:t>
      </w:r>
      <w:r w:rsidR="2E2519C3" w:rsidRPr="00F003D3">
        <w:rPr>
          <w:rFonts w:ascii="Arial" w:hAnsi="Arial" w:cs="Arial"/>
          <w:sz w:val="20"/>
          <w:szCs w:val="20"/>
        </w:rPr>
        <w:t>P</w:t>
      </w:r>
      <w:r w:rsidR="661DE7F2" w:rsidRPr="00F003D3">
        <w:rPr>
          <w:rFonts w:ascii="Arial" w:hAnsi="Arial" w:cs="Arial"/>
          <w:sz w:val="20"/>
          <w:szCs w:val="20"/>
        </w:rPr>
        <w:t>lurales</w:t>
      </w:r>
      <w:r w:rsidR="00FB55D9" w:rsidRPr="00F003D3">
        <w:rPr>
          <w:rFonts w:ascii="Arial" w:hAnsi="Arial" w:cs="Arial"/>
          <w:sz w:val="20"/>
          <w:szCs w:val="20"/>
        </w:rPr>
        <w:t>,</w:t>
      </w:r>
      <w:r w:rsidRPr="00F003D3">
        <w:rPr>
          <w:rFonts w:ascii="Arial" w:hAnsi="Arial" w:cs="Arial"/>
          <w:sz w:val="20"/>
          <w:szCs w:val="20"/>
        </w:rPr>
        <w:t xml:space="preserve"> cuenten con alguna anotación vigente de obra civil inconclusa en el mencionado registro, se descontará un (1) punto de la sumatoria obtenida en relación con los criterios de evaluación. </w:t>
      </w:r>
    </w:p>
    <w:p w14:paraId="3FDA6316" w14:textId="77777777" w:rsidR="00642348" w:rsidRPr="00F003D3" w:rsidRDefault="00642348" w:rsidP="00E63264">
      <w:pPr>
        <w:jc w:val="both"/>
        <w:rPr>
          <w:rFonts w:ascii="Arial" w:hAnsi="Arial" w:cs="Arial"/>
          <w:sz w:val="20"/>
          <w:szCs w:val="20"/>
          <w:lang w:eastAsia="es-ES"/>
        </w:rPr>
      </w:pPr>
    </w:p>
    <w:p w14:paraId="6046E0F0" w14:textId="78725585" w:rsidR="007D3869" w:rsidRDefault="00117E15" w:rsidP="009D010D">
      <w:pPr>
        <w:pStyle w:val="InviasNormal"/>
        <w:spacing w:before="0" w:after="0"/>
        <w:jc w:val="both"/>
        <w:rPr>
          <w:rFonts w:ascii="Arial" w:hAnsi="Arial"/>
          <w:sz w:val="20"/>
          <w:szCs w:val="20"/>
        </w:rPr>
      </w:pPr>
      <w:r>
        <w:rPr>
          <w:rFonts w:ascii="Arial" w:hAnsi="Arial" w:cs="Arial"/>
          <w:sz w:val="20"/>
          <w:szCs w:val="20"/>
        </w:rPr>
        <w:t xml:space="preserve">Asimismo, </w:t>
      </w:r>
      <w:r w:rsidR="00FC7E3B">
        <w:rPr>
          <w:rFonts w:ascii="Arial" w:hAnsi="Arial" w:cs="Arial"/>
          <w:sz w:val="20"/>
          <w:szCs w:val="20"/>
          <w:lang w:val="es-CO"/>
        </w:rPr>
        <w:t>las</w:t>
      </w:r>
      <w:r w:rsidR="002F44F6" w:rsidRPr="00BA09CA">
        <w:rPr>
          <w:rFonts w:ascii="Arial" w:hAnsi="Arial"/>
          <w:bCs/>
          <w:sz w:val="20"/>
          <w:szCs w:val="20"/>
        </w:rPr>
        <w:t xml:space="preserve"> </w:t>
      </w:r>
      <w:r w:rsidR="00AA5F86" w:rsidRPr="00BA09CA">
        <w:rPr>
          <w:rFonts w:ascii="Arial" w:hAnsi="Arial"/>
          <w:bCs/>
          <w:sz w:val="20"/>
          <w:szCs w:val="20"/>
        </w:rPr>
        <w:t>E</w:t>
      </w:r>
      <w:r w:rsidR="002F44F6" w:rsidRPr="00BA09CA">
        <w:rPr>
          <w:rFonts w:ascii="Arial" w:hAnsi="Arial"/>
          <w:bCs/>
          <w:sz w:val="20"/>
          <w:szCs w:val="20"/>
        </w:rPr>
        <w:t>ntidades deberán reducir durante la evaluación de las ofertas dos</w:t>
      </w:r>
      <w:r w:rsidR="00C60F5E">
        <w:rPr>
          <w:rFonts w:ascii="Arial" w:hAnsi="Arial"/>
          <w:bCs/>
          <w:sz w:val="20"/>
          <w:szCs w:val="20"/>
        </w:rPr>
        <w:t xml:space="preserve"> (2) puntos</w:t>
      </w:r>
      <w:r w:rsidR="002F44F6" w:rsidRPr="00BA09CA">
        <w:rPr>
          <w:rFonts w:ascii="Arial" w:hAnsi="Arial"/>
          <w:bCs/>
          <w:sz w:val="20"/>
          <w:szCs w:val="20"/>
        </w:rPr>
        <w:t xml:space="preserve"> </w:t>
      </w:r>
      <w:r w:rsidR="00020218" w:rsidRPr="00BA09CA">
        <w:rPr>
          <w:rFonts w:ascii="Arial" w:hAnsi="Arial"/>
          <w:bCs/>
          <w:sz w:val="20"/>
          <w:szCs w:val="20"/>
        </w:rPr>
        <w:t xml:space="preserve">a </w:t>
      </w:r>
      <w:r w:rsidR="002F44F6" w:rsidRPr="00BA09CA">
        <w:rPr>
          <w:rFonts w:ascii="Arial" w:hAnsi="Arial"/>
          <w:bCs/>
          <w:sz w:val="20"/>
          <w:szCs w:val="20"/>
        </w:rPr>
        <w:t xml:space="preserve">los </w:t>
      </w:r>
      <w:r w:rsidR="00E468FD" w:rsidRPr="00BA09CA">
        <w:rPr>
          <w:rFonts w:ascii="Arial" w:hAnsi="Arial"/>
          <w:bCs/>
          <w:sz w:val="20"/>
          <w:szCs w:val="20"/>
        </w:rPr>
        <w:t xml:space="preserve">Proponentes </w:t>
      </w:r>
      <w:r w:rsidR="002F44F6" w:rsidRPr="00BA09CA">
        <w:rPr>
          <w:rFonts w:ascii="Arial" w:hAnsi="Arial"/>
          <w:bCs/>
          <w:sz w:val="20"/>
          <w:szCs w:val="20"/>
        </w:rPr>
        <w:t>que se les haya impuesto una o más multas o cláusulas penales durante el último año, contado a partir de la fecha prevista para</w:t>
      </w:r>
      <w:r w:rsidR="005E7FC3">
        <w:rPr>
          <w:rFonts w:ascii="Arial" w:hAnsi="Arial"/>
          <w:bCs/>
          <w:sz w:val="20"/>
          <w:szCs w:val="20"/>
        </w:rPr>
        <w:t xml:space="preserve"> el cierre del </w:t>
      </w:r>
      <w:r w:rsidR="006F143B">
        <w:rPr>
          <w:rFonts w:ascii="Arial" w:hAnsi="Arial"/>
          <w:bCs/>
          <w:sz w:val="20"/>
          <w:szCs w:val="20"/>
        </w:rPr>
        <w:t>proceso,</w:t>
      </w:r>
      <w:r w:rsidR="002F44F6" w:rsidRPr="00BA09CA">
        <w:rPr>
          <w:rFonts w:ascii="Arial" w:hAnsi="Arial"/>
          <w:bCs/>
          <w:sz w:val="20"/>
          <w:szCs w:val="20"/>
        </w:rPr>
        <w:t xml:space="preserve"> sin importar la cuantía y sin perjuicio de las demás consecuencias derivadas del incumplimiento. Esta reducción también afecta a los </w:t>
      </w:r>
      <w:r w:rsidR="0006009E">
        <w:rPr>
          <w:rFonts w:ascii="Arial" w:hAnsi="Arial"/>
          <w:bCs/>
          <w:sz w:val="20"/>
          <w:szCs w:val="20"/>
        </w:rPr>
        <w:t>C</w:t>
      </w:r>
      <w:r w:rsidR="002F44F6" w:rsidRPr="00BA09CA">
        <w:rPr>
          <w:rFonts w:ascii="Arial" w:hAnsi="Arial"/>
          <w:bCs/>
          <w:sz w:val="20"/>
          <w:szCs w:val="20"/>
        </w:rPr>
        <w:t xml:space="preserve">onsorcios y </w:t>
      </w:r>
      <w:r w:rsidR="009715DA">
        <w:rPr>
          <w:rFonts w:ascii="Arial" w:hAnsi="Arial"/>
          <w:bCs/>
          <w:sz w:val="20"/>
          <w:szCs w:val="20"/>
        </w:rPr>
        <w:t xml:space="preserve">a las </w:t>
      </w:r>
      <w:r w:rsidR="0006009E">
        <w:rPr>
          <w:rFonts w:ascii="Arial" w:hAnsi="Arial"/>
          <w:bCs/>
          <w:sz w:val="20"/>
          <w:szCs w:val="20"/>
        </w:rPr>
        <w:t>U</w:t>
      </w:r>
      <w:r w:rsidR="002F44F6" w:rsidRPr="00BA09CA">
        <w:rPr>
          <w:rFonts w:ascii="Arial" w:hAnsi="Arial"/>
          <w:bCs/>
          <w:sz w:val="20"/>
          <w:szCs w:val="20"/>
        </w:rPr>
        <w:t xml:space="preserve">niones </w:t>
      </w:r>
      <w:r w:rsidR="0006009E">
        <w:rPr>
          <w:rFonts w:ascii="Arial" w:hAnsi="Arial"/>
          <w:bCs/>
          <w:sz w:val="20"/>
          <w:szCs w:val="20"/>
        </w:rPr>
        <w:t>T</w:t>
      </w:r>
      <w:r w:rsidR="002F44F6" w:rsidRPr="00BA09CA">
        <w:rPr>
          <w:rFonts w:ascii="Arial" w:hAnsi="Arial"/>
          <w:bCs/>
          <w:sz w:val="20"/>
          <w:szCs w:val="20"/>
        </w:rPr>
        <w:t xml:space="preserve">emporales si alguno de sus integrantes se encuentra en la situación anterior. </w:t>
      </w:r>
    </w:p>
    <w:p w14:paraId="2DCDE916" w14:textId="77777777" w:rsidR="009D010D" w:rsidRPr="006E76E4" w:rsidRDefault="009D010D" w:rsidP="006E76E4">
      <w:pPr>
        <w:pStyle w:val="InviasNormal"/>
        <w:spacing w:before="0" w:after="0"/>
        <w:jc w:val="both"/>
        <w:rPr>
          <w:rFonts w:ascii="Arial" w:hAnsi="Arial" w:cs="Arial"/>
          <w:sz w:val="20"/>
          <w:szCs w:val="20"/>
          <w:lang w:val="es-ES" w:eastAsia="es-CO"/>
        </w:rPr>
      </w:pPr>
    </w:p>
    <w:p w14:paraId="57926622" w14:textId="0A71E4CA" w:rsidR="00751456" w:rsidRPr="00BA09CA" w:rsidRDefault="00480385" w:rsidP="00BF2EB7">
      <w:pPr>
        <w:pStyle w:val="Captulo9"/>
        <w:numPr>
          <w:ilvl w:val="0"/>
          <w:numId w:val="0"/>
        </w:numPr>
        <w:tabs>
          <w:tab w:val="left" w:pos="993"/>
        </w:tabs>
        <w:spacing w:line="240" w:lineRule="auto"/>
        <w:ind w:right="49"/>
        <w:jc w:val="both"/>
        <w:rPr>
          <w:highlight w:val="yellow"/>
          <w:lang w:eastAsia="es-ES"/>
        </w:rPr>
      </w:pPr>
      <w:r w:rsidRPr="00BA09CA">
        <w:rPr>
          <w:b w:val="0"/>
          <w:bCs w:val="0"/>
          <w:color w:val="auto"/>
          <w:lang w:eastAsia="es-ES"/>
        </w:rPr>
        <w:t xml:space="preserve">La reducción del puntaje antes señalada no se </w:t>
      </w:r>
      <w:r w:rsidR="001D3B68">
        <w:rPr>
          <w:b w:val="0"/>
          <w:bCs w:val="0"/>
          <w:color w:val="auto"/>
          <w:lang w:eastAsia="es-ES"/>
        </w:rPr>
        <w:t>materializará</w:t>
      </w:r>
      <w:r w:rsidR="001D3B68" w:rsidRPr="00BA09CA">
        <w:rPr>
          <w:b w:val="0"/>
          <w:bCs w:val="0"/>
          <w:color w:val="auto"/>
          <w:lang w:eastAsia="es-ES"/>
        </w:rPr>
        <w:t xml:space="preserve"> </w:t>
      </w:r>
      <w:r w:rsidRPr="00BA09CA">
        <w:rPr>
          <w:b w:val="0"/>
          <w:bCs w:val="0"/>
          <w:color w:val="auto"/>
          <w:lang w:eastAsia="es-ES"/>
        </w:rPr>
        <w:t>en caso de que los actos administrativos que hayan impuesto las multas sean objeto de control jurisdiccional previst</w:t>
      </w:r>
      <w:r w:rsidR="00F51ABD">
        <w:rPr>
          <w:rFonts w:eastAsia="Times New Roman" w:cs="Times New Roman"/>
          <w:b w:val="0"/>
          <w:color w:val="auto"/>
          <w:lang w:eastAsia="es-ES"/>
        </w:rPr>
        <w:t>o</w:t>
      </w:r>
      <w:r w:rsidRPr="00BA09CA">
        <w:rPr>
          <w:b w:val="0"/>
          <w:bCs w:val="0"/>
          <w:color w:val="auto"/>
          <w:lang w:eastAsia="es-ES"/>
        </w:rPr>
        <w:t xml:space="preserve">s en la Ley 1437 de 2011 o las normas que la modifiquen, adicionen o sustituyan. Además, se aplicará sin perjuicio de lo </w:t>
      </w:r>
      <w:r w:rsidR="00E02AA5" w:rsidRPr="00BA09CA">
        <w:rPr>
          <w:rFonts w:eastAsia="Times New Roman" w:cs="Times New Roman"/>
          <w:b w:val="0"/>
          <w:color w:val="auto"/>
          <w:lang w:eastAsia="es-ES"/>
        </w:rPr>
        <w:t>dispuesto</w:t>
      </w:r>
      <w:r w:rsidRPr="00BA09CA">
        <w:rPr>
          <w:b w:val="0"/>
          <w:bCs w:val="0"/>
          <w:color w:val="auto"/>
          <w:lang w:eastAsia="es-ES"/>
        </w:rPr>
        <w:t xml:space="preserve"> en el artículo 6 de la Ley 2020 de 2020.</w:t>
      </w:r>
      <w:r w:rsidR="00F04895">
        <w:rPr>
          <w:b w:val="0"/>
          <w:bCs w:val="0"/>
          <w:color w:val="auto"/>
          <w:lang w:eastAsia="es-ES"/>
        </w:rPr>
        <w:t xml:space="preserve"> Lo anterior, de conformidad con el artículo 58 de la Ley 2195 de 2022 y las normas que lo modifiquen</w:t>
      </w:r>
      <w:r w:rsidR="001D3B68">
        <w:rPr>
          <w:b w:val="0"/>
          <w:bCs w:val="0"/>
          <w:color w:val="auto"/>
          <w:lang w:eastAsia="es-ES"/>
        </w:rPr>
        <w:t>, sustituyan, adicionen</w:t>
      </w:r>
      <w:r w:rsidR="00F04895">
        <w:rPr>
          <w:b w:val="0"/>
          <w:bCs w:val="0"/>
          <w:color w:val="auto"/>
          <w:lang w:eastAsia="es-ES"/>
        </w:rPr>
        <w:t xml:space="preserve"> o reglamenten. </w:t>
      </w:r>
    </w:p>
    <w:p w14:paraId="5D5E6E4F" w14:textId="473D792E" w:rsidR="00771C55" w:rsidRPr="00BA09CA" w:rsidRDefault="00D075B5" w:rsidP="00BF2EB7">
      <w:pPr>
        <w:jc w:val="both"/>
        <w:outlineLvl w:val="1"/>
        <w:rPr>
          <w:rFonts w:ascii="Arial" w:hAnsi="Arial"/>
          <w:b/>
          <w:bCs/>
          <w:sz w:val="20"/>
          <w:szCs w:val="16"/>
        </w:rPr>
      </w:pPr>
      <w:bookmarkStart w:id="818" w:name="_Toc108082922"/>
      <w:bookmarkStart w:id="819" w:name="_Toc108175047"/>
      <w:bookmarkStart w:id="820" w:name="_Toc40113356"/>
      <w:r w:rsidRPr="00BA09CA">
        <w:rPr>
          <w:rFonts w:ascii="Arial" w:hAnsi="Arial"/>
          <w:b/>
          <w:bCs/>
          <w:sz w:val="20"/>
          <w:szCs w:val="16"/>
        </w:rPr>
        <w:t xml:space="preserve">4.1 </w:t>
      </w:r>
      <w:r w:rsidR="00771C55" w:rsidRPr="00BA09CA">
        <w:rPr>
          <w:rFonts w:ascii="Arial" w:hAnsi="Arial"/>
          <w:b/>
          <w:bCs/>
          <w:sz w:val="20"/>
          <w:szCs w:val="16"/>
        </w:rPr>
        <w:t xml:space="preserve">FORMA DE VERIFICACIÓN Y ASIGNACIÓN DE PUNTAJE </w:t>
      </w:r>
      <w:r w:rsidR="00985F24" w:rsidRPr="00BA09CA">
        <w:rPr>
          <w:rFonts w:ascii="Arial" w:hAnsi="Arial"/>
          <w:b/>
          <w:bCs/>
          <w:sz w:val="20"/>
          <w:szCs w:val="16"/>
        </w:rPr>
        <w:t xml:space="preserve">POR </w:t>
      </w:r>
      <w:r w:rsidR="00771C55" w:rsidRPr="00BA09CA">
        <w:rPr>
          <w:rFonts w:ascii="Arial" w:hAnsi="Arial"/>
          <w:b/>
          <w:bCs/>
          <w:sz w:val="20"/>
          <w:szCs w:val="16"/>
        </w:rPr>
        <w:t>LA EXPERIENCIA DEL PROPONENTE</w:t>
      </w:r>
      <w:bookmarkEnd w:id="818"/>
      <w:bookmarkEnd w:id="819"/>
    </w:p>
    <w:bookmarkEnd w:id="817"/>
    <w:bookmarkEnd w:id="820"/>
    <w:p w14:paraId="7ECE4546" w14:textId="77777777" w:rsidR="00481F90" w:rsidRPr="00BA09CA" w:rsidRDefault="00481F90" w:rsidP="00BF2EB7">
      <w:pPr>
        <w:jc w:val="both"/>
        <w:rPr>
          <w:rFonts w:ascii="Arial" w:eastAsia="Arial" w:hAnsi="Arial" w:cs="Arial"/>
          <w:sz w:val="20"/>
          <w:szCs w:val="20"/>
        </w:rPr>
      </w:pPr>
    </w:p>
    <w:p w14:paraId="65B7FCB8" w14:textId="21BE9C1C" w:rsidR="00F93BEE" w:rsidRPr="00BA09CA" w:rsidRDefault="00846C6D" w:rsidP="00BF2EB7">
      <w:pPr>
        <w:jc w:val="both"/>
        <w:rPr>
          <w:rFonts w:ascii="Arial" w:eastAsia="Arial" w:hAnsi="Arial" w:cs="Arial"/>
          <w:sz w:val="20"/>
          <w:szCs w:val="20"/>
          <w:lang w:eastAsia="es-ES"/>
        </w:rPr>
      </w:pPr>
      <w:bookmarkStart w:id="821" w:name="_Toc58490518"/>
      <w:bookmarkStart w:id="822" w:name="_Toc58490834"/>
      <w:bookmarkStart w:id="823" w:name="_Toc58491132"/>
      <w:bookmarkStart w:id="824" w:name="_Toc58490519"/>
      <w:bookmarkStart w:id="825" w:name="_Toc58490835"/>
      <w:bookmarkStart w:id="826" w:name="_Toc58491133"/>
      <w:bookmarkStart w:id="827" w:name="_Toc58490520"/>
      <w:bookmarkStart w:id="828" w:name="_Toc58490836"/>
      <w:bookmarkStart w:id="829" w:name="_Toc58491134"/>
      <w:bookmarkStart w:id="830" w:name="_Toc58490521"/>
      <w:bookmarkStart w:id="831" w:name="_Toc58490837"/>
      <w:bookmarkStart w:id="832" w:name="_Toc58491135"/>
      <w:bookmarkStart w:id="833" w:name="_Toc58490522"/>
      <w:bookmarkStart w:id="834" w:name="_Toc58490838"/>
      <w:bookmarkStart w:id="835" w:name="_Toc58491136"/>
      <w:bookmarkStart w:id="836" w:name="_Toc58490523"/>
      <w:bookmarkStart w:id="837" w:name="_Toc58490839"/>
      <w:bookmarkStart w:id="838" w:name="_Toc58491137"/>
      <w:bookmarkStart w:id="839" w:name="_Toc58490524"/>
      <w:bookmarkStart w:id="840" w:name="_Toc58490840"/>
      <w:bookmarkStart w:id="841" w:name="_Toc58491138"/>
      <w:bookmarkStart w:id="842" w:name="_Toc58490525"/>
      <w:bookmarkStart w:id="843" w:name="_Toc58490841"/>
      <w:bookmarkStart w:id="844" w:name="_Toc58491139"/>
      <w:bookmarkStart w:id="845" w:name="_Toc58490526"/>
      <w:bookmarkStart w:id="846" w:name="_Toc58490842"/>
      <w:bookmarkStart w:id="847" w:name="_Toc58491140"/>
      <w:bookmarkStart w:id="848" w:name="_Toc58490527"/>
      <w:bookmarkStart w:id="849" w:name="_Toc58490843"/>
      <w:bookmarkStart w:id="850" w:name="_Toc58491141"/>
      <w:bookmarkStart w:id="851" w:name="_Toc58490528"/>
      <w:bookmarkStart w:id="852" w:name="_Toc58490844"/>
      <w:bookmarkStart w:id="853" w:name="_Toc58491142"/>
      <w:bookmarkStart w:id="854" w:name="_Toc58490529"/>
      <w:bookmarkStart w:id="855" w:name="_Toc58490845"/>
      <w:bookmarkStart w:id="856" w:name="_Toc58491143"/>
      <w:bookmarkStart w:id="857" w:name="_Toc58490530"/>
      <w:bookmarkStart w:id="858" w:name="_Toc58490846"/>
      <w:bookmarkStart w:id="859" w:name="_Toc58491144"/>
      <w:bookmarkStart w:id="860" w:name="_Toc58490531"/>
      <w:bookmarkStart w:id="861" w:name="_Toc58490847"/>
      <w:bookmarkStart w:id="862" w:name="_Toc58491145"/>
      <w:bookmarkStart w:id="863" w:name="_Toc58490532"/>
      <w:bookmarkStart w:id="864" w:name="_Toc58490848"/>
      <w:bookmarkStart w:id="865" w:name="_Toc58491146"/>
      <w:bookmarkStart w:id="866" w:name="_Toc35616398"/>
      <w:bookmarkStart w:id="867" w:name="_Toc35616725"/>
      <w:bookmarkStart w:id="868" w:name="_Toc35616399"/>
      <w:bookmarkStart w:id="869" w:name="_Toc35616726"/>
      <w:bookmarkStart w:id="870" w:name="_Toc35616400"/>
      <w:bookmarkStart w:id="871" w:name="_Toc35616727"/>
      <w:bookmarkStart w:id="872" w:name="_Toc35616401"/>
      <w:bookmarkStart w:id="873" w:name="_Toc35616728"/>
      <w:bookmarkStart w:id="874" w:name="_Toc35616402"/>
      <w:bookmarkStart w:id="875" w:name="_Toc35616729"/>
      <w:bookmarkStart w:id="876" w:name="_Toc35616403"/>
      <w:bookmarkStart w:id="877" w:name="_Toc35616730"/>
      <w:bookmarkStart w:id="878" w:name="_Toc35616404"/>
      <w:bookmarkStart w:id="879" w:name="_Toc35616731"/>
      <w:bookmarkStart w:id="880" w:name="_Toc35616405"/>
      <w:bookmarkStart w:id="881" w:name="_Toc35616732"/>
      <w:bookmarkStart w:id="882" w:name="_Toc35616406"/>
      <w:bookmarkStart w:id="883" w:name="_Toc35616733"/>
      <w:bookmarkStart w:id="884" w:name="_Toc35616407"/>
      <w:bookmarkStart w:id="885" w:name="_Toc35616734"/>
      <w:bookmarkStart w:id="886" w:name="_Toc35616408"/>
      <w:bookmarkStart w:id="887" w:name="_Toc35616735"/>
      <w:bookmarkStart w:id="888" w:name="_Toc35616409"/>
      <w:bookmarkStart w:id="889" w:name="_Toc35616736"/>
      <w:bookmarkStart w:id="890" w:name="_Toc58490533"/>
      <w:bookmarkStart w:id="891" w:name="_Toc58490849"/>
      <w:bookmarkStart w:id="892" w:name="_Toc58491147"/>
      <w:bookmarkStart w:id="893" w:name="_Toc58490534"/>
      <w:bookmarkStart w:id="894" w:name="_Toc58490850"/>
      <w:bookmarkStart w:id="895" w:name="_Toc58491148"/>
      <w:bookmarkStart w:id="896" w:name="_Toc58490535"/>
      <w:bookmarkStart w:id="897" w:name="_Toc58490851"/>
      <w:bookmarkStart w:id="898" w:name="_Toc58491149"/>
      <w:bookmarkStart w:id="899" w:name="_Toc58490536"/>
      <w:bookmarkStart w:id="900" w:name="_Toc58490852"/>
      <w:bookmarkStart w:id="901" w:name="_Toc58491150"/>
      <w:bookmarkStart w:id="902" w:name="_Toc58490537"/>
      <w:bookmarkStart w:id="903" w:name="_Toc58490853"/>
      <w:bookmarkStart w:id="904" w:name="_Toc58491151"/>
      <w:bookmarkStart w:id="905" w:name="_Toc58490538"/>
      <w:bookmarkStart w:id="906" w:name="_Toc58490854"/>
      <w:bookmarkStart w:id="907" w:name="_Toc58491152"/>
      <w:bookmarkStart w:id="908" w:name="_Toc58490539"/>
      <w:bookmarkStart w:id="909" w:name="_Toc58490855"/>
      <w:bookmarkStart w:id="910" w:name="_Toc58491153"/>
      <w:bookmarkStart w:id="911" w:name="_Toc58490540"/>
      <w:bookmarkStart w:id="912" w:name="_Toc58490856"/>
      <w:bookmarkStart w:id="913" w:name="_Toc58491154"/>
      <w:bookmarkStart w:id="914" w:name="_Toc58490541"/>
      <w:bookmarkStart w:id="915" w:name="_Toc58490857"/>
      <w:bookmarkStart w:id="916" w:name="_Toc58491155"/>
      <w:bookmarkStart w:id="917" w:name="_Toc58490542"/>
      <w:bookmarkStart w:id="918" w:name="_Toc58490858"/>
      <w:bookmarkStart w:id="919" w:name="_Toc58491156"/>
      <w:bookmarkStart w:id="920" w:name="_Toc58490543"/>
      <w:bookmarkStart w:id="921" w:name="_Toc58490859"/>
      <w:bookmarkStart w:id="922" w:name="_Toc58491157"/>
      <w:bookmarkStart w:id="923" w:name="_Toc58490544"/>
      <w:bookmarkStart w:id="924" w:name="_Toc58490860"/>
      <w:bookmarkStart w:id="925" w:name="_Toc58491158"/>
      <w:bookmarkStart w:id="926" w:name="_Toc58490545"/>
      <w:bookmarkStart w:id="927" w:name="_Toc58490861"/>
      <w:bookmarkStart w:id="928" w:name="_Toc58491159"/>
      <w:bookmarkStart w:id="929" w:name="_Toc58490546"/>
      <w:bookmarkStart w:id="930" w:name="_Toc58490862"/>
      <w:bookmarkStart w:id="931" w:name="_Toc58491160"/>
      <w:bookmarkStart w:id="932" w:name="_Toc35616411"/>
      <w:bookmarkStart w:id="933" w:name="_Toc35616738"/>
      <w:bookmarkStart w:id="934" w:name="_Toc35616412"/>
      <w:bookmarkStart w:id="935" w:name="_Toc35616739"/>
      <w:bookmarkStart w:id="936" w:name="_Toc35616413"/>
      <w:bookmarkStart w:id="937" w:name="_Toc35616740"/>
      <w:bookmarkStart w:id="938" w:name="_Toc58490547"/>
      <w:bookmarkStart w:id="939" w:name="_Toc58490863"/>
      <w:bookmarkStart w:id="940" w:name="_Toc58491161"/>
      <w:bookmarkStart w:id="941" w:name="_Toc58490548"/>
      <w:bookmarkStart w:id="942" w:name="_Toc58490864"/>
      <w:bookmarkStart w:id="943" w:name="_Toc58491162"/>
      <w:bookmarkStart w:id="944" w:name="_Toc58490574"/>
      <w:bookmarkStart w:id="945" w:name="_Toc58490890"/>
      <w:bookmarkStart w:id="946" w:name="_Toc58491188"/>
      <w:bookmarkStart w:id="947" w:name="_Toc58490575"/>
      <w:bookmarkStart w:id="948" w:name="_Toc58490891"/>
      <w:bookmarkStart w:id="949" w:name="_Toc58491189"/>
      <w:bookmarkStart w:id="950" w:name="_Toc58490576"/>
      <w:bookmarkStart w:id="951" w:name="_Toc58490892"/>
      <w:bookmarkStart w:id="952" w:name="_Toc58491190"/>
      <w:bookmarkStart w:id="953" w:name="_Toc58490577"/>
      <w:bookmarkStart w:id="954" w:name="_Toc58490893"/>
      <w:bookmarkStart w:id="955" w:name="_Toc58491191"/>
      <w:bookmarkStart w:id="956" w:name="_Toc58490578"/>
      <w:bookmarkStart w:id="957" w:name="_Toc58490894"/>
      <w:bookmarkStart w:id="958" w:name="_Toc58491192"/>
      <w:bookmarkStart w:id="959" w:name="_Toc58490579"/>
      <w:bookmarkStart w:id="960" w:name="_Toc58490895"/>
      <w:bookmarkStart w:id="961" w:name="_Toc58491193"/>
      <w:bookmarkStart w:id="962" w:name="_Toc58490580"/>
      <w:bookmarkStart w:id="963" w:name="_Toc58490896"/>
      <w:bookmarkStart w:id="964" w:name="_Toc58491194"/>
      <w:bookmarkStart w:id="965" w:name="_Toc58490581"/>
      <w:bookmarkStart w:id="966" w:name="_Toc58490897"/>
      <w:bookmarkStart w:id="967" w:name="_Toc58491195"/>
      <w:bookmarkStart w:id="968" w:name="_Toc58490582"/>
      <w:bookmarkStart w:id="969" w:name="_Toc58490898"/>
      <w:bookmarkStart w:id="970" w:name="_Toc58491196"/>
      <w:bookmarkStart w:id="971" w:name="_Toc58490583"/>
      <w:bookmarkStart w:id="972" w:name="_Toc58490899"/>
      <w:bookmarkStart w:id="973" w:name="_Toc58491197"/>
      <w:bookmarkStart w:id="974" w:name="_Toc58490584"/>
      <w:bookmarkStart w:id="975" w:name="_Toc58490900"/>
      <w:bookmarkStart w:id="976" w:name="_Toc58491198"/>
      <w:bookmarkStart w:id="977" w:name="_Toc58490585"/>
      <w:bookmarkStart w:id="978" w:name="_Toc58490901"/>
      <w:bookmarkStart w:id="979" w:name="_Toc58491199"/>
      <w:bookmarkStart w:id="980" w:name="_Toc58490586"/>
      <w:bookmarkStart w:id="981" w:name="_Toc58490902"/>
      <w:bookmarkStart w:id="982" w:name="_Toc58491200"/>
      <w:bookmarkStart w:id="983" w:name="_Toc58490587"/>
      <w:bookmarkStart w:id="984" w:name="_Toc58490903"/>
      <w:bookmarkStart w:id="985" w:name="_Toc58491201"/>
      <w:bookmarkStart w:id="986" w:name="_Toc58490588"/>
      <w:bookmarkStart w:id="987" w:name="_Toc58490904"/>
      <w:bookmarkStart w:id="988" w:name="_Toc58491202"/>
      <w:bookmarkStart w:id="989" w:name="_Toc58490589"/>
      <w:bookmarkStart w:id="990" w:name="_Toc58490905"/>
      <w:bookmarkStart w:id="991" w:name="_Toc58491203"/>
      <w:bookmarkStart w:id="992" w:name="_Toc58490590"/>
      <w:bookmarkStart w:id="993" w:name="_Toc58490906"/>
      <w:bookmarkStart w:id="994" w:name="_Toc58491204"/>
      <w:bookmarkStart w:id="995" w:name="_Toc58490591"/>
      <w:bookmarkStart w:id="996" w:name="_Toc58490907"/>
      <w:bookmarkStart w:id="997" w:name="_Toc58491205"/>
      <w:bookmarkStart w:id="998" w:name="_Toc58490592"/>
      <w:bookmarkStart w:id="999" w:name="_Toc58490908"/>
      <w:bookmarkStart w:id="1000" w:name="_Toc58491206"/>
      <w:bookmarkStart w:id="1001" w:name="_Toc58490593"/>
      <w:bookmarkStart w:id="1002" w:name="_Toc58490909"/>
      <w:bookmarkStart w:id="1003" w:name="_Toc58491207"/>
      <w:bookmarkStart w:id="1004" w:name="_Toc58490594"/>
      <w:bookmarkStart w:id="1005" w:name="_Toc58490910"/>
      <w:bookmarkStart w:id="1006" w:name="_Toc58491208"/>
      <w:bookmarkStart w:id="1007" w:name="_Toc48204169"/>
      <w:bookmarkStart w:id="1008" w:name="_Toc58490595"/>
      <w:bookmarkStart w:id="1009" w:name="_Toc58490911"/>
      <w:bookmarkStart w:id="1010" w:name="_Toc58491209"/>
      <w:bookmarkStart w:id="1011" w:name="_Toc58490596"/>
      <w:bookmarkStart w:id="1012" w:name="_Toc58490912"/>
      <w:bookmarkStart w:id="1013" w:name="_Toc58491210"/>
      <w:bookmarkStart w:id="1014" w:name="_Toc58490597"/>
      <w:bookmarkStart w:id="1015" w:name="_Toc58490913"/>
      <w:bookmarkStart w:id="1016" w:name="_Toc58491211"/>
      <w:bookmarkStart w:id="1017" w:name="_Toc58490598"/>
      <w:bookmarkStart w:id="1018" w:name="_Toc58490914"/>
      <w:bookmarkStart w:id="1019" w:name="_Toc58491212"/>
      <w:bookmarkStart w:id="1020" w:name="_Toc58490599"/>
      <w:bookmarkStart w:id="1021" w:name="_Toc58490915"/>
      <w:bookmarkStart w:id="1022" w:name="_Toc58491213"/>
      <w:bookmarkStart w:id="1023" w:name="_Toc58490600"/>
      <w:bookmarkStart w:id="1024" w:name="_Toc58490916"/>
      <w:bookmarkStart w:id="1025" w:name="_Toc58491214"/>
      <w:bookmarkStart w:id="1026" w:name="_Toc58490601"/>
      <w:bookmarkStart w:id="1027" w:name="_Toc58490917"/>
      <w:bookmarkStart w:id="1028" w:name="_Toc58491215"/>
      <w:bookmarkStart w:id="1029" w:name="_Toc58490602"/>
      <w:bookmarkStart w:id="1030" w:name="_Toc58490918"/>
      <w:bookmarkStart w:id="1031" w:name="_Toc58491216"/>
      <w:bookmarkStart w:id="1032" w:name="_Toc58490603"/>
      <w:bookmarkStart w:id="1033" w:name="_Toc58490919"/>
      <w:bookmarkStart w:id="1034" w:name="_Toc58491217"/>
      <w:bookmarkStart w:id="1035" w:name="_Toc58490604"/>
      <w:bookmarkStart w:id="1036" w:name="_Toc58490920"/>
      <w:bookmarkStart w:id="1037" w:name="_Toc58491218"/>
      <w:bookmarkStart w:id="1038" w:name="_Toc58490605"/>
      <w:bookmarkStart w:id="1039" w:name="_Toc58490921"/>
      <w:bookmarkStart w:id="1040" w:name="_Toc58491219"/>
      <w:bookmarkStart w:id="1041" w:name="_Toc58490606"/>
      <w:bookmarkStart w:id="1042" w:name="_Toc58490922"/>
      <w:bookmarkStart w:id="1043" w:name="_Toc58491220"/>
      <w:bookmarkStart w:id="1044" w:name="_Toc58490607"/>
      <w:bookmarkStart w:id="1045" w:name="_Toc58490923"/>
      <w:bookmarkStart w:id="1046" w:name="_Toc58491221"/>
      <w:bookmarkStart w:id="1047" w:name="_Toc58490608"/>
      <w:bookmarkStart w:id="1048" w:name="_Toc58490924"/>
      <w:bookmarkStart w:id="1049" w:name="_Toc58491222"/>
      <w:bookmarkStart w:id="1050" w:name="_Toc58490609"/>
      <w:bookmarkStart w:id="1051" w:name="_Toc58490925"/>
      <w:bookmarkStart w:id="1052" w:name="_Toc58491223"/>
      <w:bookmarkStart w:id="1053" w:name="_Toc58490610"/>
      <w:bookmarkStart w:id="1054" w:name="_Toc58490926"/>
      <w:bookmarkStart w:id="1055" w:name="_Toc58491224"/>
      <w:bookmarkStart w:id="1056" w:name="_Toc58490611"/>
      <w:bookmarkStart w:id="1057" w:name="_Toc58490927"/>
      <w:bookmarkStart w:id="1058" w:name="_Toc58491225"/>
      <w:bookmarkStart w:id="1059" w:name="_Toc58490612"/>
      <w:bookmarkStart w:id="1060" w:name="_Toc58490928"/>
      <w:bookmarkStart w:id="1061" w:name="_Toc58491226"/>
      <w:bookmarkStart w:id="1062" w:name="_Toc58490613"/>
      <w:bookmarkStart w:id="1063" w:name="_Toc58490929"/>
      <w:bookmarkStart w:id="1064" w:name="_Toc58491227"/>
      <w:bookmarkStart w:id="1065" w:name="_Toc58490614"/>
      <w:bookmarkStart w:id="1066" w:name="_Toc58490930"/>
      <w:bookmarkStart w:id="1067" w:name="_Toc58491228"/>
      <w:bookmarkStart w:id="1068" w:name="_Toc58490615"/>
      <w:bookmarkStart w:id="1069" w:name="_Toc58490931"/>
      <w:bookmarkStart w:id="1070" w:name="_Toc58491229"/>
      <w:bookmarkStart w:id="1071" w:name="_Toc58490616"/>
      <w:bookmarkStart w:id="1072" w:name="_Toc58490932"/>
      <w:bookmarkStart w:id="1073" w:name="_Toc58491230"/>
      <w:bookmarkStart w:id="1074" w:name="_Toc58490617"/>
      <w:bookmarkStart w:id="1075" w:name="_Toc58490933"/>
      <w:bookmarkStart w:id="1076" w:name="_Toc58491231"/>
      <w:bookmarkStart w:id="1077" w:name="_Toc58490618"/>
      <w:bookmarkStart w:id="1078" w:name="_Toc58490934"/>
      <w:bookmarkStart w:id="1079" w:name="_Toc58491232"/>
      <w:bookmarkStart w:id="1080" w:name="_Toc58490619"/>
      <w:bookmarkStart w:id="1081" w:name="_Toc58490935"/>
      <w:bookmarkStart w:id="1082" w:name="_Toc58491233"/>
      <w:bookmarkStart w:id="1083" w:name="_Toc58490620"/>
      <w:bookmarkStart w:id="1084" w:name="_Toc58490936"/>
      <w:bookmarkStart w:id="1085" w:name="_Toc58491234"/>
      <w:bookmarkStart w:id="1086" w:name="_Toc58490621"/>
      <w:bookmarkStart w:id="1087" w:name="_Toc58490937"/>
      <w:bookmarkStart w:id="1088" w:name="_Toc58491235"/>
      <w:bookmarkStart w:id="1089" w:name="_Toc58490622"/>
      <w:bookmarkStart w:id="1090" w:name="_Toc58490938"/>
      <w:bookmarkStart w:id="1091" w:name="_Toc58491236"/>
      <w:bookmarkStart w:id="1092" w:name="_Toc58490623"/>
      <w:bookmarkStart w:id="1093" w:name="_Toc58490939"/>
      <w:bookmarkStart w:id="1094" w:name="_Toc58491237"/>
      <w:bookmarkStart w:id="1095" w:name="_Toc58490624"/>
      <w:bookmarkStart w:id="1096" w:name="_Toc58490940"/>
      <w:bookmarkStart w:id="1097" w:name="_Toc58491238"/>
      <w:bookmarkStart w:id="1098" w:name="_Toc58490625"/>
      <w:bookmarkStart w:id="1099" w:name="_Toc58490941"/>
      <w:bookmarkStart w:id="1100" w:name="_Toc58491239"/>
      <w:bookmarkStart w:id="1101" w:name="_Toc58490626"/>
      <w:bookmarkStart w:id="1102" w:name="_Toc58490942"/>
      <w:bookmarkStart w:id="1103" w:name="_Toc58491240"/>
      <w:bookmarkStart w:id="1104" w:name="_Toc58490627"/>
      <w:bookmarkStart w:id="1105" w:name="_Toc58490943"/>
      <w:bookmarkStart w:id="1106" w:name="_Toc58491241"/>
      <w:bookmarkStart w:id="1107" w:name="_Toc58490628"/>
      <w:bookmarkStart w:id="1108" w:name="_Toc58490944"/>
      <w:bookmarkStart w:id="1109" w:name="_Toc58491242"/>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BA09CA">
        <w:rPr>
          <w:rFonts w:ascii="Arial" w:eastAsia="Arial" w:hAnsi="Arial" w:cs="Arial"/>
          <w:sz w:val="20"/>
          <w:szCs w:val="20"/>
          <w:lang w:eastAsia="es-ES"/>
        </w:rPr>
        <w:t xml:space="preserve">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w:t>
      </w:r>
      <w:r w:rsidR="000C14F8" w:rsidRPr="00BA09CA">
        <w:rPr>
          <w:rFonts w:ascii="Arial" w:eastAsia="Arial" w:hAnsi="Arial" w:cs="Arial"/>
          <w:sz w:val="20"/>
          <w:szCs w:val="20"/>
          <w:lang w:eastAsia="es-ES"/>
        </w:rPr>
        <w:t>evaluará</w:t>
      </w:r>
      <w:r w:rsidRPr="00BA09CA">
        <w:rPr>
          <w:rFonts w:ascii="Arial" w:eastAsia="Arial" w:hAnsi="Arial" w:cs="Arial"/>
          <w:sz w:val="20"/>
          <w:szCs w:val="20"/>
          <w:lang w:eastAsia="es-ES"/>
        </w:rPr>
        <w:t xml:space="preserve"> la experiencia del </w:t>
      </w:r>
      <w:r w:rsidR="1B9163E0" w:rsidRPr="00BA09CA">
        <w:rPr>
          <w:rFonts w:ascii="Arial" w:eastAsia="Arial" w:hAnsi="Arial" w:cs="Arial"/>
          <w:sz w:val="20"/>
          <w:szCs w:val="20"/>
          <w:lang w:eastAsia="es-ES"/>
        </w:rPr>
        <w:t>P</w:t>
      </w:r>
      <w:r w:rsidR="5EBCF5F5" w:rsidRPr="00BA09CA">
        <w:rPr>
          <w:rFonts w:ascii="Arial" w:eastAsia="Arial" w:hAnsi="Arial" w:cs="Arial"/>
          <w:sz w:val="20"/>
          <w:szCs w:val="20"/>
          <w:lang w:eastAsia="es-ES"/>
        </w:rPr>
        <w:t>roponente</w:t>
      </w:r>
      <w:r w:rsidRPr="00BA09CA">
        <w:rPr>
          <w:rFonts w:ascii="Arial" w:eastAsia="Arial" w:hAnsi="Arial" w:cs="Arial"/>
          <w:sz w:val="20"/>
          <w:szCs w:val="20"/>
          <w:lang w:eastAsia="es-ES"/>
        </w:rPr>
        <w:t xml:space="preserve"> de acuerdo con los siguientes pasos:</w:t>
      </w:r>
    </w:p>
    <w:p w14:paraId="2EA9A1E2" w14:textId="77777777" w:rsidR="00811D4F" w:rsidRPr="00BA09CA" w:rsidRDefault="00811D4F" w:rsidP="00BF2EB7">
      <w:pPr>
        <w:rPr>
          <w:rFonts w:ascii="Arial" w:eastAsia="Arial" w:hAnsi="Arial" w:cs="Arial"/>
          <w:sz w:val="20"/>
          <w:szCs w:val="20"/>
          <w:lang w:eastAsia="es-ES"/>
        </w:rPr>
      </w:pPr>
    </w:p>
    <w:p w14:paraId="55E4B4FE" w14:textId="1E076E93" w:rsidR="2F36932B" w:rsidRPr="00BA09CA" w:rsidRDefault="1FF9FB2F" w:rsidP="00E63264">
      <w:pPr>
        <w:numPr>
          <w:ilvl w:val="0"/>
          <w:numId w:val="51"/>
        </w:numPr>
        <w:contextualSpacing/>
        <w:jc w:val="both"/>
        <w:rPr>
          <w:rFonts w:asciiTheme="minorHAnsi" w:eastAsiaTheme="minorEastAsia" w:hAnsiTheme="minorHAnsi" w:cstheme="minorBidi"/>
          <w:sz w:val="20"/>
          <w:szCs w:val="20"/>
          <w:lang w:eastAsia="es-ES"/>
        </w:rPr>
      </w:pPr>
      <w:r w:rsidRPr="00BA09CA">
        <w:rPr>
          <w:rFonts w:ascii="Arial" w:eastAsia="Arial" w:hAnsi="Arial" w:cs="Arial"/>
          <w:sz w:val="20"/>
          <w:szCs w:val="20"/>
          <w:lang w:eastAsia="es-ES"/>
        </w:rPr>
        <w:t xml:space="preserve">El </w:t>
      </w:r>
      <w:r w:rsidR="443583BB" w:rsidRPr="00BA09CA">
        <w:rPr>
          <w:rFonts w:ascii="Arial" w:eastAsia="Arial" w:hAnsi="Arial" w:cs="Arial"/>
          <w:sz w:val="20"/>
          <w:szCs w:val="20"/>
          <w:lang w:eastAsia="es-ES"/>
        </w:rPr>
        <w:t>P</w:t>
      </w:r>
      <w:r w:rsidRPr="00BA09CA">
        <w:rPr>
          <w:rFonts w:ascii="Arial" w:eastAsia="Arial" w:hAnsi="Arial" w:cs="Arial"/>
          <w:sz w:val="20"/>
          <w:szCs w:val="20"/>
          <w:lang w:eastAsia="es-ES"/>
        </w:rPr>
        <w:t>roponente c</w:t>
      </w:r>
      <w:r w:rsidR="4F800B45" w:rsidRPr="00BA09CA">
        <w:rPr>
          <w:rFonts w:ascii="Arial" w:eastAsia="Arial" w:hAnsi="Arial" w:cs="Arial"/>
          <w:sz w:val="20"/>
          <w:szCs w:val="20"/>
          <w:lang w:eastAsia="es-ES"/>
        </w:rPr>
        <w:t>umplir</w:t>
      </w:r>
      <w:r w:rsidRPr="00BA09CA">
        <w:rPr>
          <w:rFonts w:ascii="Arial" w:eastAsia="Arial" w:hAnsi="Arial" w:cs="Arial"/>
          <w:sz w:val="20"/>
          <w:szCs w:val="20"/>
          <w:lang w:eastAsia="es-ES"/>
        </w:rPr>
        <w:t>á</w:t>
      </w:r>
      <w:r w:rsidR="4F800B45" w:rsidRPr="00BA09CA">
        <w:rPr>
          <w:rFonts w:ascii="Arial" w:eastAsia="Arial" w:hAnsi="Arial" w:cs="Arial"/>
          <w:sz w:val="20"/>
          <w:szCs w:val="20"/>
          <w:lang w:eastAsia="es-ES"/>
        </w:rPr>
        <w:t xml:space="preserve"> con la exigencia mínima de experiencia </w:t>
      </w:r>
      <w:r w:rsidR="43BB4DCA" w:rsidRPr="00BA09CA">
        <w:rPr>
          <w:rFonts w:ascii="Arial" w:eastAsia="Arial" w:hAnsi="Arial" w:cs="Arial"/>
          <w:sz w:val="20"/>
          <w:szCs w:val="20"/>
          <w:lang w:eastAsia="es-ES"/>
        </w:rPr>
        <w:t>prevista</w:t>
      </w:r>
      <w:r w:rsidR="4F800B45" w:rsidRPr="00BA09CA">
        <w:rPr>
          <w:rFonts w:ascii="Arial" w:eastAsia="Arial" w:hAnsi="Arial" w:cs="Arial"/>
          <w:sz w:val="20"/>
          <w:szCs w:val="20"/>
          <w:lang w:eastAsia="es-ES"/>
        </w:rPr>
        <w:t xml:space="preserve"> en el numeral 3.8.1</w:t>
      </w:r>
      <w:r w:rsidR="19DC5FC9" w:rsidRPr="00BA09CA">
        <w:rPr>
          <w:rFonts w:ascii="Arial" w:eastAsia="Arial" w:hAnsi="Arial" w:cs="Arial"/>
          <w:sz w:val="20"/>
          <w:szCs w:val="20"/>
          <w:lang w:eastAsia="es-ES"/>
        </w:rPr>
        <w:t>.</w:t>
      </w:r>
      <w:r w:rsidR="00A019A2">
        <w:rPr>
          <w:rFonts w:ascii="Arial" w:eastAsia="Arial" w:hAnsi="Arial" w:cs="Arial"/>
          <w:sz w:val="20"/>
          <w:szCs w:val="20"/>
          <w:lang w:eastAsia="es-ES"/>
        </w:rPr>
        <w:t xml:space="preserve"> del </w:t>
      </w:r>
      <w:r w:rsidR="00B0429E" w:rsidRPr="006E76E4">
        <w:rPr>
          <w:rFonts w:ascii="Arial" w:eastAsia="Arial" w:hAnsi="Arial" w:cs="Arial"/>
          <w:sz w:val="20"/>
          <w:szCs w:val="20"/>
          <w:lang w:eastAsia="es-ES"/>
        </w:rPr>
        <w:t>Pliego de Condiciones</w:t>
      </w:r>
      <w:r w:rsidR="00A019A2" w:rsidRPr="006E76E4">
        <w:rPr>
          <w:rFonts w:ascii="Arial" w:eastAsia="Arial" w:hAnsi="Arial" w:cs="Arial"/>
          <w:sz w:val="20"/>
          <w:szCs w:val="20"/>
          <w:lang w:eastAsia="es-ES"/>
        </w:rPr>
        <w:t>.</w:t>
      </w:r>
      <w:r w:rsidR="00D55D19" w:rsidRPr="00BA09CA">
        <w:rPr>
          <w:rFonts w:ascii="Arial" w:eastAsia="Arial" w:hAnsi="Arial" w:cs="Arial"/>
          <w:sz w:val="20"/>
          <w:szCs w:val="20"/>
          <w:lang w:eastAsia="es-ES"/>
        </w:rPr>
        <w:t xml:space="preserve"> </w:t>
      </w:r>
      <w:r w:rsidR="327076B3" w:rsidRPr="00BA09CA">
        <w:rPr>
          <w:rFonts w:ascii="Arial" w:eastAsia="Arial" w:hAnsi="Arial" w:cs="Arial"/>
          <w:sz w:val="20"/>
          <w:szCs w:val="20"/>
          <w:lang w:eastAsia="es-ES"/>
        </w:rPr>
        <w:t>D</w:t>
      </w:r>
      <w:r w:rsidR="0162995B" w:rsidRPr="00BA09CA">
        <w:rPr>
          <w:rFonts w:ascii="Arial" w:eastAsia="Arial" w:hAnsi="Arial" w:cs="Arial"/>
          <w:sz w:val="20"/>
          <w:szCs w:val="20"/>
          <w:lang w:eastAsia="es-ES"/>
        </w:rPr>
        <w:t xml:space="preserve">e acuerdo con lo anterior, si el </w:t>
      </w:r>
      <w:r w:rsidR="1287D1C6" w:rsidRPr="00BA09CA">
        <w:rPr>
          <w:rFonts w:ascii="Arial" w:eastAsia="Arial" w:hAnsi="Arial" w:cs="Arial"/>
          <w:sz w:val="20"/>
          <w:szCs w:val="20"/>
          <w:lang w:eastAsia="es-ES"/>
        </w:rPr>
        <w:t>P</w:t>
      </w:r>
      <w:r w:rsidR="0162995B" w:rsidRPr="00BA09CA">
        <w:rPr>
          <w:rFonts w:ascii="Arial" w:eastAsia="Arial" w:hAnsi="Arial" w:cs="Arial"/>
          <w:sz w:val="20"/>
          <w:szCs w:val="20"/>
          <w:lang w:eastAsia="es-ES"/>
        </w:rPr>
        <w:t xml:space="preserve">roponente debió </w:t>
      </w:r>
      <w:r w:rsidR="2DB3A4FA" w:rsidRPr="00BA09CA">
        <w:rPr>
          <w:rFonts w:ascii="Arial" w:eastAsia="Arial" w:hAnsi="Arial" w:cs="Arial"/>
          <w:sz w:val="20"/>
          <w:szCs w:val="20"/>
          <w:lang w:eastAsia="es-ES"/>
        </w:rPr>
        <w:t>subsanar</w:t>
      </w:r>
      <w:r w:rsidR="0162995B" w:rsidRPr="00BA09CA">
        <w:rPr>
          <w:rFonts w:ascii="Arial" w:eastAsia="Arial" w:hAnsi="Arial" w:cs="Arial"/>
          <w:sz w:val="20"/>
          <w:szCs w:val="20"/>
          <w:lang w:eastAsia="es-ES"/>
        </w:rPr>
        <w:t xml:space="preserve"> el cumplimiento de la experiencia mínima</w:t>
      </w:r>
      <w:r w:rsidR="0E0F94A0" w:rsidRPr="00BA09CA">
        <w:rPr>
          <w:rFonts w:ascii="Arial" w:eastAsia="Arial" w:hAnsi="Arial" w:cs="Arial"/>
          <w:sz w:val="20"/>
          <w:szCs w:val="20"/>
          <w:lang w:eastAsia="es-ES"/>
        </w:rPr>
        <w:t xml:space="preserve">, para la asignación de puntaje no se tendrán en cuenta los </w:t>
      </w:r>
      <w:r w:rsidR="0052597B">
        <w:rPr>
          <w:rFonts w:ascii="Arial" w:eastAsia="Arial" w:hAnsi="Arial" w:cs="Arial"/>
          <w:sz w:val="20"/>
          <w:szCs w:val="20"/>
          <w:lang w:eastAsia="es-ES"/>
        </w:rPr>
        <w:t>c</w:t>
      </w:r>
      <w:r w:rsidR="00DD0E76">
        <w:rPr>
          <w:rFonts w:ascii="Arial" w:eastAsia="Arial" w:hAnsi="Arial" w:cs="Arial"/>
          <w:sz w:val="20"/>
          <w:szCs w:val="20"/>
          <w:lang w:eastAsia="es-ES"/>
        </w:rPr>
        <w:t>ontrato</w:t>
      </w:r>
      <w:r w:rsidR="0E0F94A0" w:rsidRPr="00BA09CA">
        <w:rPr>
          <w:rFonts w:ascii="Arial" w:eastAsia="Arial" w:hAnsi="Arial" w:cs="Arial"/>
          <w:sz w:val="20"/>
          <w:szCs w:val="20"/>
          <w:lang w:eastAsia="es-ES"/>
        </w:rPr>
        <w:t>s que hayan sido objeto de subsanación</w:t>
      </w:r>
      <w:r w:rsidR="00081ABA">
        <w:rPr>
          <w:rFonts w:ascii="Arial" w:eastAsia="Arial" w:hAnsi="Arial" w:cs="Arial"/>
          <w:sz w:val="20"/>
          <w:szCs w:val="20"/>
          <w:lang w:eastAsia="es-ES"/>
        </w:rPr>
        <w:t>.</w:t>
      </w:r>
      <w:r w:rsidR="001D4DCF" w:rsidRPr="001D4DCF">
        <w:rPr>
          <w:rFonts w:ascii="Arial" w:eastAsia="Arial" w:hAnsi="Arial" w:cs="Arial"/>
          <w:sz w:val="20"/>
          <w:szCs w:val="20"/>
          <w:lang w:eastAsia="es-ES"/>
        </w:rPr>
        <w:t xml:space="preserve"> </w:t>
      </w:r>
      <w:r w:rsidR="001D4DCF" w:rsidRPr="7FEFDF0B">
        <w:rPr>
          <w:rFonts w:ascii="Arial" w:eastAsia="Arial" w:hAnsi="Arial" w:cs="Arial"/>
          <w:sz w:val="20"/>
          <w:szCs w:val="20"/>
          <w:lang w:eastAsia="es-ES"/>
        </w:rPr>
        <w:t>ni para definir el promedio de los contratos válidos aportados que se refiere el literal B) de este numeral</w:t>
      </w:r>
      <w:r w:rsidR="001D4DCF">
        <w:rPr>
          <w:rFonts w:ascii="Arial" w:eastAsia="Arial" w:hAnsi="Arial" w:cs="Arial"/>
          <w:sz w:val="20"/>
          <w:szCs w:val="20"/>
          <w:lang w:eastAsia="es-ES"/>
        </w:rPr>
        <w:t>.</w:t>
      </w:r>
    </w:p>
    <w:p w14:paraId="2C4D1282" w14:textId="2F509346" w:rsidR="42476520" w:rsidRPr="00BA09CA" w:rsidRDefault="42476520" w:rsidP="006E76E4">
      <w:pPr>
        <w:ind w:left="709"/>
        <w:contextualSpacing/>
        <w:jc w:val="both"/>
      </w:pPr>
    </w:p>
    <w:p w14:paraId="74190DCA" w14:textId="1E29D12D" w:rsidR="0C4A62D3" w:rsidRPr="00BA09CA" w:rsidRDefault="002335C4" w:rsidP="00AB1346">
      <w:pPr>
        <w:ind w:left="709"/>
        <w:contextualSpacing/>
        <w:jc w:val="both"/>
      </w:pPr>
      <w:r>
        <w:rPr>
          <w:rFonts w:ascii="Arial" w:eastAsia="Arial" w:hAnsi="Arial" w:cs="Arial"/>
          <w:sz w:val="20"/>
          <w:szCs w:val="20"/>
        </w:rPr>
        <w:t>Cuando un</w:t>
      </w:r>
      <w:r w:rsidR="29230514" w:rsidRPr="00BA09CA">
        <w:rPr>
          <w:rFonts w:ascii="Arial" w:eastAsia="Arial" w:hAnsi="Arial" w:cs="Arial"/>
          <w:sz w:val="20"/>
          <w:szCs w:val="20"/>
        </w:rPr>
        <w:t xml:space="preserve"> Proponente haya subsanado la totalidad de los </w:t>
      </w:r>
      <w:r w:rsidR="0052597B">
        <w:rPr>
          <w:rFonts w:ascii="Arial" w:eastAsia="Arial" w:hAnsi="Arial" w:cs="Arial"/>
          <w:sz w:val="20"/>
          <w:szCs w:val="20"/>
        </w:rPr>
        <w:t>c</w:t>
      </w:r>
      <w:r w:rsidR="00DD0E76">
        <w:rPr>
          <w:rFonts w:ascii="Arial" w:eastAsia="Arial" w:hAnsi="Arial" w:cs="Arial"/>
          <w:sz w:val="20"/>
          <w:szCs w:val="20"/>
        </w:rPr>
        <w:t>ontrato</w:t>
      </w:r>
      <w:r w:rsidR="29230514" w:rsidRPr="00BA09CA">
        <w:rPr>
          <w:rFonts w:ascii="Arial" w:eastAsia="Arial" w:hAnsi="Arial" w:cs="Arial"/>
          <w:sz w:val="20"/>
          <w:szCs w:val="20"/>
        </w:rPr>
        <w:t xml:space="preserve">s aportados, su oferta no </w:t>
      </w:r>
      <w:r w:rsidR="29230514" w:rsidRPr="009C0431">
        <w:rPr>
          <w:rFonts w:ascii="Arial" w:eastAsia="Arial" w:hAnsi="Arial" w:cs="Arial"/>
          <w:sz w:val="20"/>
          <w:szCs w:val="20"/>
        </w:rPr>
        <w:t xml:space="preserve">será tenida en cuenta para aplicar las fórmulas para la ponderación de la </w:t>
      </w:r>
      <w:r w:rsidR="00BD6AC0">
        <w:rPr>
          <w:rFonts w:ascii="Arial" w:eastAsia="Arial" w:hAnsi="Arial" w:cs="Arial"/>
          <w:sz w:val="20"/>
          <w:szCs w:val="20"/>
        </w:rPr>
        <w:t>e</w:t>
      </w:r>
      <w:r w:rsidR="29230514" w:rsidRPr="009C0431">
        <w:rPr>
          <w:rFonts w:ascii="Arial" w:eastAsia="Arial" w:hAnsi="Arial" w:cs="Arial"/>
          <w:sz w:val="20"/>
          <w:szCs w:val="20"/>
        </w:rPr>
        <w:t>xperiencia del Proponente, por lo que, además, por este criterio de asignación de puntaje obtendrá cero (0) puntos.</w:t>
      </w:r>
    </w:p>
    <w:p w14:paraId="72F03A97" w14:textId="3A444EC2" w:rsidR="00C707CF" w:rsidRPr="00BA09CA" w:rsidRDefault="00BD6AC0">
      <w:pPr>
        <w:contextualSpacing/>
        <w:jc w:val="both"/>
        <w:rPr>
          <w:rFonts w:ascii="Arial" w:eastAsia="Arial" w:hAnsi="Arial" w:cs="Arial"/>
          <w:sz w:val="20"/>
          <w:szCs w:val="20"/>
          <w:lang w:eastAsia="es-ES"/>
        </w:rPr>
      </w:pPr>
      <w:r>
        <w:rPr>
          <w:rFonts w:ascii="Arial" w:eastAsia="Arial" w:hAnsi="Arial" w:cs="Arial"/>
          <w:sz w:val="20"/>
          <w:szCs w:val="20"/>
          <w:lang w:eastAsia="es-ES"/>
        </w:rPr>
        <w:tab/>
      </w:r>
    </w:p>
    <w:p w14:paraId="07CF7BB4" w14:textId="3FC8EB0E" w:rsidR="006F11D7" w:rsidRPr="00C5541C" w:rsidRDefault="006F11D7" w:rsidP="006F11D7">
      <w:pPr>
        <w:numPr>
          <w:ilvl w:val="0"/>
          <w:numId w:val="51"/>
        </w:numPr>
        <w:contextualSpacing/>
        <w:jc w:val="both"/>
        <w:rPr>
          <w:rFonts w:ascii="Arial" w:eastAsia="Arial" w:hAnsi="Arial" w:cs="Arial"/>
          <w:sz w:val="20"/>
          <w:szCs w:val="20"/>
          <w:lang w:eastAsia="es-ES"/>
        </w:rPr>
      </w:pPr>
      <w:r w:rsidRPr="00C5541C">
        <w:rPr>
          <w:rFonts w:ascii="Arial" w:eastAsia="Arial" w:hAnsi="Arial" w:cs="Arial"/>
          <w:sz w:val="20"/>
          <w:szCs w:val="20"/>
          <w:lang w:eastAsia="es-ES"/>
        </w:rPr>
        <w:t xml:space="preserve">Para la asignación de puntaje, se tomará el promedio de los contratos válidos aportados </w:t>
      </w:r>
      <w:r w:rsidRPr="4804ED01">
        <w:rPr>
          <w:rFonts w:ascii="Arial" w:eastAsia="Arial" w:hAnsi="Arial" w:cs="Arial"/>
          <w:sz w:val="20"/>
          <w:szCs w:val="20"/>
          <w:lang w:eastAsia="es-ES"/>
        </w:rPr>
        <w:t>de cada propuesta hábil</w:t>
      </w:r>
      <w:r w:rsidRPr="00C5541C">
        <w:rPr>
          <w:rFonts w:ascii="Arial" w:eastAsia="Arial" w:hAnsi="Arial" w:cs="Arial"/>
          <w:sz w:val="20"/>
          <w:szCs w:val="20"/>
          <w:lang w:eastAsia="es-ES"/>
        </w:rPr>
        <w:t xml:space="preserve"> expresados en SMMLV registrados en el R</w:t>
      </w:r>
      <w:r w:rsidR="00452C5C">
        <w:rPr>
          <w:rFonts w:ascii="Arial" w:eastAsia="Arial" w:hAnsi="Arial" w:cs="Arial"/>
          <w:sz w:val="20"/>
          <w:szCs w:val="20"/>
          <w:lang w:eastAsia="es-ES"/>
        </w:rPr>
        <w:t xml:space="preserve">egistro Único de </w:t>
      </w:r>
      <w:r w:rsidRPr="00C5541C">
        <w:rPr>
          <w:rFonts w:ascii="Arial" w:eastAsia="Arial" w:hAnsi="Arial" w:cs="Arial"/>
          <w:sz w:val="20"/>
          <w:szCs w:val="20"/>
          <w:lang w:eastAsia="es-ES"/>
        </w:rPr>
        <w:t>P</w:t>
      </w:r>
      <w:r w:rsidR="00452C5C">
        <w:rPr>
          <w:rFonts w:ascii="Arial" w:eastAsia="Arial" w:hAnsi="Arial" w:cs="Arial"/>
          <w:sz w:val="20"/>
          <w:szCs w:val="20"/>
          <w:lang w:eastAsia="es-ES"/>
        </w:rPr>
        <w:t>roponentes (RUP)</w:t>
      </w:r>
      <w:r w:rsidRPr="00C5541C">
        <w:rPr>
          <w:rFonts w:ascii="Arial" w:eastAsia="Arial" w:hAnsi="Arial" w:cs="Arial"/>
          <w:sz w:val="20"/>
          <w:szCs w:val="20"/>
          <w:lang w:eastAsia="es-ES"/>
        </w:rPr>
        <w:t xml:space="preserve"> o en </w:t>
      </w:r>
      <w:r w:rsidRPr="00C5541C">
        <w:rPr>
          <w:rFonts w:ascii="Arial" w:eastAsia="Arial" w:hAnsi="Arial" w:cs="Arial"/>
          <w:sz w:val="20"/>
          <w:szCs w:val="20"/>
        </w:rPr>
        <w:t xml:space="preserve">alguno de los documentos válidos señalados en el numeral </w:t>
      </w:r>
      <w:r w:rsidRPr="00C5541C">
        <w:rPr>
          <w:rFonts w:ascii="Arial" w:eastAsia="Arial" w:hAnsi="Arial" w:cs="Arial"/>
          <w:sz w:val="20"/>
          <w:szCs w:val="20"/>
        </w:rPr>
        <w:fldChar w:fldCharType="begin"/>
      </w:r>
      <w:r w:rsidRPr="00C5541C">
        <w:rPr>
          <w:rFonts w:ascii="Arial" w:eastAsia="Arial" w:hAnsi="Arial" w:cs="Arial"/>
          <w:sz w:val="20"/>
          <w:szCs w:val="20"/>
        </w:rPr>
        <w:instrText xml:space="preserve"> REF _Ref58506494 \r \h  \* MERGEFORMAT </w:instrText>
      </w:r>
      <w:r w:rsidRPr="00C5541C">
        <w:rPr>
          <w:rFonts w:ascii="Arial" w:eastAsia="Arial" w:hAnsi="Arial" w:cs="Arial"/>
          <w:sz w:val="20"/>
          <w:szCs w:val="20"/>
        </w:rPr>
      </w:r>
      <w:r w:rsidRPr="00C5541C">
        <w:rPr>
          <w:rFonts w:ascii="Arial" w:eastAsia="Arial" w:hAnsi="Arial" w:cs="Arial"/>
          <w:sz w:val="20"/>
          <w:szCs w:val="20"/>
        </w:rPr>
        <w:fldChar w:fldCharType="separate"/>
      </w:r>
      <w:r w:rsidR="00853B85">
        <w:rPr>
          <w:rFonts w:ascii="Arial" w:eastAsia="Arial" w:hAnsi="Arial" w:cs="Arial"/>
          <w:sz w:val="20"/>
          <w:szCs w:val="20"/>
        </w:rPr>
        <w:t>10.1.5</w:t>
      </w:r>
      <w:r w:rsidRPr="00C5541C">
        <w:rPr>
          <w:rFonts w:ascii="Arial" w:eastAsia="Arial" w:hAnsi="Arial" w:cs="Arial"/>
          <w:sz w:val="20"/>
          <w:szCs w:val="20"/>
        </w:rPr>
        <w:fldChar w:fldCharType="end"/>
      </w:r>
      <w:r w:rsidRPr="00C5541C">
        <w:rPr>
          <w:rFonts w:ascii="Arial" w:eastAsia="Arial" w:hAnsi="Arial" w:cs="Arial"/>
          <w:sz w:val="20"/>
          <w:szCs w:val="20"/>
        </w:rPr>
        <w:t>, que acredite su experiencia relacionada en el RUP</w:t>
      </w:r>
      <w:r w:rsidRPr="00C5541C">
        <w:rPr>
          <w:rFonts w:ascii="Arial" w:eastAsia="Arial" w:hAnsi="Arial" w:cs="Arial"/>
          <w:sz w:val="20"/>
          <w:szCs w:val="20"/>
          <w:lang w:eastAsia="es-ES"/>
        </w:rPr>
        <w:t xml:space="preserve">, y que en total hayan cumplido con lo mencionado en el literal A de esta sección. Dicho promedio será el valor que lo hará participar para la asignación del puntaje, según se detalla en esta sección. </w:t>
      </w:r>
    </w:p>
    <w:p w14:paraId="527786F7" w14:textId="5323D9C7" w:rsidR="007A3CB1" w:rsidRPr="00BA09CA" w:rsidRDefault="007A3CB1" w:rsidP="006E76E4">
      <w:pPr>
        <w:ind w:left="709"/>
        <w:contextualSpacing/>
        <w:jc w:val="both"/>
        <w:rPr>
          <w:rFonts w:ascii="Arial" w:eastAsia="Arial" w:hAnsi="Arial" w:cs="Arial"/>
          <w:sz w:val="20"/>
          <w:szCs w:val="20"/>
          <w:lang w:eastAsia="es-ES"/>
        </w:rPr>
      </w:pPr>
    </w:p>
    <w:p w14:paraId="274A1414" w14:textId="4A10ECE5" w:rsidR="00090850" w:rsidRPr="00BA09CA" w:rsidRDefault="00187AD0">
      <w:pPr>
        <w:numPr>
          <w:ilvl w:val="0"/>
          <w:numId w:val="51"/>
        </w:numPr>
        <w:contextualSpacing/>
        <w:jc w:val="both"/>
        <w:rPr>
          <w:rFonts w:ascii="Arial" w:eastAsia="Arial" w:hAnsi="Arial" w:cs="Arial"/>
          <w:sz w:val="20"/>
          <w:szCs w:val="20"/>
          <w:lang w:eastAsia="es-ES"/>
        </w:rPr>
      </w:pPr>
      <w:r w:rsidRPr="00BA09CA">
        <w:rPr>
          <w:rFonts w:ascii="Arial" w:eastAsia="Arial" w:hAnsi="Arial" w:cs="Arial"/>
          <w:sz w:val="20"/>
          <w:szCs w:val="20"/>
          <w:lang w:eastAsia="es-ES"/>
        </w:rPr>
        <w:t xml:space="preserve">Posteriormente, se </w:t>
      </w:r>
      <w:r w:rsidR="00561445" w:rsidRPr="00BA09CA">
        <w:rPr>
          <w:rFonts w:ascii="Arial" w:eastAsia="Arial" w:hAnsi="Arial" w:cs="Arial"/>
          <w:sz w:val="20"/>
          <w:szCs w:val="20"/>
          <w:lang w:eastAsia="es-ES"/>
        </w:rPr>
        <w:t>seleccionará</w:t>
      </w:r>
      <w:r w:rsidRPr="00BA09CA">
        <w:rPr>
          <w:rFonts w:ascii="Arial" w:eastAsia="Arial" w:hAnsi="Arial" w:cs="Arial"/>
          <w:sz w:val="20"/>
          <w:szCs w:val="20"/>
          <w:lang w:eastAsia="es-ES"/>
        </w:rPr>
        <w:t xml:space="preserve"> un método aleatorio en función de la Tasa </w:t>
      </w:r>
      <w:r w:rsidR="003123E8" w:rsidRPr="00BA09CA">
        <w:rPr>
          <w:rFonts w:ascii="Arial" w:eastAsia="Arial" w:hAnsi="Arial" w:cs="Arial"/>
          <w:sz w:val="20"/>
          <w:szCs w:val="20"/>
          <w:lang w:eastAsia="es-ES"/>
        </w:rPr>
        <w:t xml:space="preserve">Representativa del Mercado (TRM) </w:t>
      </w:r>
      <w:r w:rsidR="00090850" w:rsidRPr="00BA09CA">
        <w:rPr>
          <w:rFonts w:ascii="Arial" w:eastAsia="Arial" w:hAnsi="Arial" w:cs="Arial"/>
          <w:sz w:val="20"/>
          <w:szCs w:val="20"/>
          <w:lang w:eastAsia="es-ES"/>
        </w:rPr>
        <w:t xml:space="preserve">certificada por la Superintendencia Financiera de Colombia </w:t>
      </w:r>
      <w:r w:rsidR="00401646" w:rsidRPr="00BA09CA">
        <w:rPr>
          <w:rFonts w:ascii="Arial" w:eastAsia="Arial" w:hAnsi="Arial" w:cs="Arial"/>
          <w:sz w:val="20"/>
          <w:szCs w:val="20"/>
          <w:highlight w:val="lightGray"/>
          <w:lang w:eastAsia="es-ES"/>
        </w:rPr>
        <w:t>[</w:t>
      </w:r>
      <w:r w:rsidR="00090850" w:rsidRPr="00BA09CA">
        <w:rPr>
          <w:rFonts w:ascii="Arial" w:eastAsia="Arial" w:hAnsi="Arial" w:cs="Arial"/>
          <w:sz w:val="20"/>
          <w:szCs w:val="20"/>
          <w:highlight w:val="lightGray"/>
          <w:lang w:eastAsia="es-ES"/>
        </w:rPr>
        <w:t xml:space="preserve">en su sitio web: </w:t>
      </w:r>
      <w:hyperlink r:id="rId14">
        <w:r w:rsidR="2206B2DB" w:rsidRPr="00BA09CA">
          <w:rPr>
            <w:rFonts w:ascii="Arial" w:eastAsia="Arial" w:hAnsi="Arial"/>
            <w:sz w:val="20"/>
            <w:szCs w:val="20"/>
            <w:highlight w:val="lightGray"/>
            <w:lang w:eastAsia="es-ES"/>
          </w:rPr>
          <w:t>https://www.superfinanciera.gov.co/publicacion/60819</w:t>
        </w:r>
      </w:hyperlink>
      <w:r w:rsidR="00401646" w:rsidRPr="00BA09CA">
        <w:rPr>
          <w:rFonts w:ascii="Arial" w:eastAsia="Arial" w:hAnsi="Arial" w:cs="Arial"/>
          <w:sz w:val="20"/>
          <w:szCs w:val="20"/>
          <w:highlight w:val="lightGray"/>
          <w:lang w:eastAsia="es-ES"/>
        </w:rPr>
        <w:t>]</w:t>
      </w:r>
      <w:r w:rsidR="00090850" w:rsidRPr="00BA09CA">
        <w:rPr>
          <w:rFonts w:ascii="Arial" w:eastAsia="Arial" w:hAnsi="Arial" w:cs="Arial"/>
          <w:sz w:val="20"/>
          <w:szCs w:val="20"/>
          <w:lang w:eastAsia="es-ES"/>
        </w:rPr>
        <w:t>.</w:t>
      </w:r>
    </w:p>
    <w:p w14:paraId="11515CEB" w14:textId="065CF160" w:rsidR="00090850" w:rsidRPr="00BA09CA" w:rsidRDefault="00090850" w:rsidP="00BF2EB7">
      <w:pPr>
        <w:ind w:left="720"/>
        <w:contextualSpacing/>
        <w:jc w:val="both"/>
        <w:rPr>
          <w:rFonts w:ascii="Arial" w:eastAsia="Arial" w:hAnsi="Arial" w:cs="Arial"/>
          <w:sz w:val="20"/>
          <w:szCs w:val="20"/>
          <w:lang w:eastAsia="es-ES"/>
        </w:rPr>
      </w:pPr>
    </w:p>
    <w:p w14:paraId="14B997CD" w14:textId="4E95D4F4" w:rsidR="00090850" w:rsidRPr="00BA09CA" w:rsidRDefault="00090850" w:rsidP="00E63264">
      <w:pPr>
        <w:ind w:left="709"/>
        <w:contextualSpacing/>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TRM que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utilizará para determinar el método de ponderación será la que </w:t>
      </w:r>
      <w:r w:rsidRPr="00BF2EB7">
        <w:rPr>
          <w:rFonts w:ascii="Arial" w:eastAsia="Arial" w:hAnsi="Arial" w:cs="Arial"/>
          <w:sz w:val="20"/>
          <w:szCs w:val="20"/>
          <w:lang w:eastAsia="es-ES"/>
        </w:rPr>
        <w:t xml:space="preserve">rija el </w:t>
      </w:r>
      <w:r w:rsidRPr="006E76E4">
        <w:rPr>
          <w:rFonts w:ascii="Arial" w:eastAsia="Arial" w:hAnsi="Arial" w:cs="Arial"/>
          <w:i/>
          <w:sz w:val="20"/>
          <w:szCs w:val="20"/>
          <w:lang w:eastAsia="es-ES"/>
        </w:rPr>
        <w:t>segundo día hábi</w:t>
      </w:r>
      <w:r w:rsidR="00F50251" w:rsidRPr="006E76E4">
        <w:rPr>
          <w:rFonts w:ascii="Arial" w:eastAsia="Arial" w:hAnsi="Arial" w:cs="Arial"/>
          <w:i/>
          <w:sz w:val="20"/>
          <w:szCs w:val="20"/>
          <w:lang w:eastAsia="es-ES"/>
        </w:rPr>
        <w:t xml:space="preserve">l después del </w:t>
      </w:r>
      <w:r w:rsidR="00C867DC" w:rsidRPr="006E76E4">
        <w:rPr>
          <w:rFonts w:ascii="Arial" w:eastAsia="Arial" w:hAnsi="Arial" w:cs="Arial"/>
          <w:i/>
          <w:sz w:val="20"/>
          <w:szCs w:val="20"/>
          <w:lang w:eastAsia="es-ES"/>
        </w:rPr>
        <w:t>cierre del proceso</w:t>
      </w:r>
      <w:r w:rsidR="6F72AC32" w:rsidRPr="001513F8">
        <w:rPr>
          <w:rFonts w:ascii="Arial" w:eastAsia="Arial" w:hAnsi="Arial" w:cs="Arial"/>
          <w:sz w:val="20"/>
          <w:szCs w:val="20"/>
        </w:rPr>
        <w:t>.</w:t>
      </w:r>
      <w:r w:rsidRPr="007C23DD">
        <w:rPr>
          <w:rFonts w:ascii="Arial" w:eastAsia="Arial" w:hAnsi="Arial" w:cs="Arial"/>
          <w:sz w:val="20"/>
          <w:szCs w:val="20"/>
          <w:lang w:eastAsia="es-ES"/>
        </w:rPr>
        <w:t xml:space="preserve"> Esto es, la que</w:t>
      </w:r>
      <w:r w:rsidRPr="00BA09CA">
        <w:rPr>
          <w:rFonts w:ascii="Arial" w:eastAsia="Arial" w:hAnsi="Arial" w:cs="Arial"/>
          <w:sz w:val="20"/>
          <w:szCs w:val="20"/>
          <w:lang w:eastAsia="es-ES"/>
        </w:rPr>
        <w:t xml:space="preserve"> la Superintendencia publique en horas de la tarde del día hábil siguiente a la fecha </w:t>
      </w:r>
      <w:r w:rsidR="007248FB" w:rsidRPr="00BA09CA">
        <w:rPr>
          <w:rFonts w:ascii="Arial" w:eastAsia="Arial" w:hAnsi="Arial" w:cs="Arial"/>
          <w:sz w:val="20"/>
          <w:szCs w:val="20"/>
          <w:lang w:eastAsia="es-ES"/>
        </w:rPr>
        <w:t xml:space="preserve">efectiva del cierre del </w:t>
      </w:r>
      <w:r w:rsidR="003D12D2" w:rsidRPr="00BA09CA">
        <w:rPr>
          <w:rFonts w:ascii="Arial" w:eastAsia="Arial" w:hAnsi="Arial" w:cs="Arial"/>
          <w:sz w:val="20"/>
          <w:szCs w:val="20"/>
          <w:lang w:eastAsia="es-ES"/>
        </w:rPr>
        <w:t>P</w:t>
      </w:r>
      <w:r w:rsidR="007248FB" w:rsidRPr="00BA09CA">
        <w:rPr>
          <w:rFonts w:ascii="Arial" w:eastAsia="Arial" w:hAnsi="Arial" w:cs="Arial"/>
          <w:sz w:val="20"/>
          <w:szCs w:val="20"/>
          <w:lang w:eastAsia="es-ES"/>
        </w:rPr>
        <w:t>roceso</w:t>
      </w:r>
      <w:r w:rsidR="003D12D2" w:rsidRPr="00BA09CA">
        <w:rPr>
          <w:rFonts w:ascii="Arial" w:eastAsia="Arial" w:hAnsi="Arial" w:cs="Arial"/>
          <w:sz w:val="20"/>
          <w:szCs w:val="20"/>
          <w:lang w:eastAsia="es-ES"/>
        </w:rPr>
        <w:t xml:space="preserve"> de Contratación</w:t>
      </w:r>
      <w:r w:rsidR="00B7139A" w:rsidRPr="00BA09CA">
        <w:rPr>
          <w:rFonts w:ascii="Arial" w:eastAsia="Arial" w:hAnsi="Arial" w:cs="Arial"/>
          <w:sz w:val="20"/>
          <w:szCs w:val="20"/>
          <w:lang w:eastAsia="es-ES"/>
        </w:rPr>
        <w:t>.</w:t>
      </w:r>
      <w:r w:rsidRPr="00BA09CA">
        <w:rPr>
          <w:rFonts w:ascii="Arial" w:eastAsia="Arial" w:hAnsi="Arial" w:cs="Arial"/>
          <w:sz w:val="20"/>
          <w:szCs w:val="20"/>
          <w:lang w:eastAsia="es-ES"/>
        </w:rPr>
        <w:t xml:space="preserve"> </w:t>
      </w:r>
      <w:r w:rsidRPr="00BA09CA">
        <w:rPr>
          <w:rFonts w:ascii="Arial" w:eastAsia="Arial" w:hAnsi="Arial" w:cs="Arial"/>
          <w:sz w:val="20"/>
          <w:szCs w:val="20"/>
          <w:highlight w:val="lightGray"/>
          <w:lang w:eastAsia="es-ES"/>
        </w:rPr>
        <w:t xml:space="preserve">[Por ejemplo, si </w:t>
      </w:r>
      <w:r w:rsidR="00B7139A" w:rsidRPr="00BA09CA">
        <w:rPr>
          <w:rFonts w:ascii="Arial" w:eastAsia="Arial" w:hAnsi="Arial" w:cs="Arial"/>
          <w:sz w:val="20"/>
          <w:szCs w:val="20"/>
          <w:highlight w:val="lightGray"/>
          <w:lang w:eastAsia="es-ES"/>
        </w:rPr>
        <w:t xml:space="preserve">el </w:t>
      </w:r>
      <w:r w:rsidR="007248FB" w:rsidRPr="00BA09CA">
        <w:rPr>
          <w:rFonts w:ascii="Arial" w:eastAsia="Arial" w:hAnsi="Arial" w:cs="Arial"/>
          <w:sz w:val="20"/>
          <w:szCs w:val="20"/>
          <w:highlight w:val="lightGray"/>
          <w:lang w:eastAsia="es-ES"/>
        </w:rPr>
        <w:t xml:space="preserve">cierre del </w:t>
      </w:r>
      <w:r w:rsidR="5CAD4795" w:rsidRPr="00BA09CA">
        <w:rPr>
          <w:rFonts w:ascii="Arial" w:eastAsia="Arial" w:hAnsi="Arial" w:cs="Arial"/>
          <w:sz w:val="20"/>
          <w:szCs w:val="20"/>
          <w:highlight w:val="lightGray"/>
          <w:lang w:eastAsia="es-ES"/>
        </w:rPr>
        <w:t>P</w:t>
      </w:r>
      <w:r w:rsidR="12944884" w:rsidRPr="00BA09CA">
        <w:rPr>
          <w:rFonts w:ascii="Arial" w:eastAsia="Arial" w:hAnsi="Arial" w:cs="Arial"/>
          <w:sz w:val="20"/>
          <w:szCs w:val="20"/>
          <w:highlight w:val="lightGray"/>
          <w:lang w:eastAsia="es-ES"/>
        </w:rPr>
        <w:t>roceso</w:t>
      </w:r>
      <w:r w:rsidR="587AC435" w:rsidRPr="00BA09CA">
        <w:rPr>
          <w:rFonts w:ascii="Arial" w:eastAsia="Arial" w:hAnsi="Arial" w:cs="Arial"/>
          <w:sz w:val="20"/>
          <w:szCs w:val="20"/>
          <w:highlight w:val="lightGray"/>
          <w:lang w:eastAsia="es-ES"/>
        </w:rPr>
        <w:t xml:space="preserve"> de Contratación</w:t>
      </w:r>
      <w:r w:rsidR="00064E06" w:rsidRPr="00BA09CA">
        <w:rPr>
          <w:rFonts w:ascii="Arial" w:eastAsia="Arial" w:hAnsi="Arial" w:cs="Arial"/>
          <w:sz w:val="20"/>
          <w:szCs w:val="20"/>
          <w:highlight w:val="lightGray"/>
          <w:lang w:eastAsia="es-ES"/>
        </w:rPr>
        <w:t xml:space="preserve"> </w:t>
      </w:r>
      <w:r w:rsidR="007248FB" w:rsidRPr="00BA09CA">
        <w:rPr>
          <w:rFonts w:ascii="Arial" w:eastAsia="Arial" w:hAnsi="Arial" w:cs="Arial"/>
          <w:sz w:val="20"/>
          <w:szCs w:val="20"/>
          <w:highlight w:val="lightGray"/>
          <w:lang w:eastAsia="es-ES"/>
        </w:rPr>
        <w:t xml:space="preserve">se realiza </w:t>
      </w:r>
      <w:r w:rsidRPr="00BA09CA">
        <w:rPr>
          <w:rFonts w:ascii="Arial" w:eastAsia="Arial" w:hAnsi="Arial" w:cs="Arial"/>
          <w:sz w:val="20"/>
          <w:szCs w:val="20"/>
          <w:highlight w:val="lightGray"/>
          <w:lang w:eastAsia="es-ES"/>
        </w:rPr>
        <w:t>el 10 de febrero, la TRM que se usará para determinar el método de evaluación será la del 12 de febrero, que se publica en la tarde del 11 de febrero]</w:t>
      </w:r>
      <w:r w:rsidRPr="00BA09CA">
        <w:rPr>
          <w:rFonts w:ascii="Arial" w:eastAsia="Arial" w:hAnsi="Arial" w:cs="Arial"/>
          <w:sz w:val="20"/>
          <w:szCs w:val="20"/>
          <w:lang w:eastAsia="es-ES"/>
        </w:rPr>
        <w:t xml:space="preserve"> </w:t>
      </w:r>
    </w:p>
    <w:p w14:paraId="66DE060C" w14:textId="4F64353C" w:rsidR="00090850" w:rsidRPr="00BA09CA" w:rsidRDefault="00090850" w:rsidP="00E63264">
      <w:pPr>
        <w:ind w:left="709"/>
        <w:contextualSpacing/>
        <w:jc w:val="both"/>
        <w:rPr>
          <w:rFonts w:ascii="Arial" w:eastAsia="Arial" w:hAnsi="Arial" w:cs="Arial"/>
          <w:sz w:val="20"/>
          <w:szCs w:val="20"/>
          <w:lang w:eastAsia="es-ES"/>
        </w:rPr>
      </w:pPr>
    </w:p>
    <w:p w14:paraId="27E4EF35" w14:textId="6C9A8C56" w:rsidR="00090850" w:rsidRPr="00BA09CA" w:rsidRDefault="00090850" w:rsidP="00AB1346">
      <w:pPr>
        <w:ind w:left="720"/>
        <w:contextualSpacing/>
        <w:jc w:val="both"/>
        <w:rPr>
          <w:rFonts w:ascii="Arial" w:eastAsia="Arial" w:hAnsi="Arial" w:cs="Arial"/>
          <w:sz w:val="20"/>
          <w:szCs w:val="20"/>
          <w:lang w:eastAsia="es-ES"/>
        </w:rPr>
      </w:pPr>
      <w:r w:rsidRPr="00BA09CA">
        <w:rPr>
          <w:rFonts w:ascii="Arial" w:eastAsia="Arial" w:hAnsi="Arial" w:cs="Arial"/>
          <w:sz w:val="20"/>
          <w:szCs w:val="20"/>
          <w:lang w:eastAsia="es-ES"/>
        </w:rPr>
        <w:t>El método de ponderación se determinará de acuerdo con los rangos del siguiente cuadro</w:t>
      </w:r>
      <w:r w:rsidR="00064E06" w:rsidRPr="00BA09CA">
        <w:rPr>
          <w:rFonts w:ascii="Arial" w:eastAsia="Arial" w:hAnsi="Arial" w:cs="Arial"/>
          <w:sz w:val="20"/>
          <w:szCs w:val="20"/>
          <w:lang w:eastAsia="es-ES"/>
        </w:rPr>
        <w:t>,</w:t>
      </w:r>
      <w:r w:rsidR="00042105" w:rsidRPr="00BA09CA">
        <w:rPr>
          <w:rFonts w:ascii="Arial" w:eastAsia="Arial" w:hAnsi="Arial" w:cs="Arial"/>
          <w:sz w:val="20"/>
          <w:szCs w:val="20"/>
          <w:lang w:eastAsia="es-ES"/>
        </w:rPr>
        <w:t xml:space="preserve"> en función de la parte decimal </w:t>
      </w:r>
      <w:r w:rsidR="00064E06" w:rsidRPr="00BA09CA">
        <w:rPr>
          <w:rFonts w:ascii="Arial" w:eastAsia="Arial" w:hAnsi="Arial" w:cs="Arial"/>
          <w:sz w:val="20"/>
          <w:szCs w:val="20"/>
          <w:lang w:eastAsia="es-ES"/>
        </w:rPr>
        <w:t xml:space="preserve">-centavos- </w:t>
      </w:r>
      <w:r w:rsidR="00042105" w:rsidRPr="00BA09CA">
        <w:rPr>
          <w:rFonts w:ascii="Arial" w:eastAsia="Arial" w:hAnsi="Arial" w:cs="Arial"/>
          <w:sz w:val="20"/>
          <w:szCs w:val="20"/>
          <w:lang w:eastAsia="es-ES"/>
        </w:rPr>
        <w:t>de la TRM</w:t>
      </w:r>
      <w:r w:rsidRPr="00BA09CA">
        <w:rPr>
          <w:rFonts w:ascii="Arial" w:eastAsia="Arial" w:hAnsi="Arial" w:cs="Arial"/>
          <w:sz w:val="20"/>
          <w:szCs w:val="20"/>
          <w:lang w:eastAsia="es-ES"/>
        </w:rPr>
        <w:t>:</w:t>
      </w:r>
    </w:p>
    <w:p w14:paraId="065115FA" w14:textId="1B928544" w:rsidR="003123E8" w:rsidRPr="00BA09CA" w:rsidRDefault="003123E8" w:rsidP="00BF2EB7">
      <w:pPr>
        <w:ind w:left="720"/>
        <w:contextualSpacing/>
        <w:jc w:val="both"/>
        <w:rPr>
          <w:rFonts w:ascii="Arial" w:eastAsia="Arial" w:hAnsi="Arial" w:cs="Arial"/>
          <w:sz w:val="20"/>
          <w:szCs w:val="20"/>
          <w:lang w:eastAsia="es-ES"/>
        </w:rPr>
      </w:pPr>
      <w:r w:rsidRPr="00BA09CA">
        <w:rPr>
          <w:rFonts w:ascii="Arial" w:eastAsia="Arial" w:hAnsi="Arial" w:cs="Arial"/>
          <w:sz w:val="20"/>
          <w:szCs w:val="20"/>
          <w:lang w:eastAsia="es-ES"/>
        </w:rPr>
        <w:t xml:space="preserve"> </w:t>
      </w:r>
    </w:p>
    <w:tbl>
      <w:tblPr>
        <w:tblW w:w="0" w:type="auto"/>
        <w:jc w:val="center"/>
        <w:tblLayout w:type="fixed"/>
        <w:tblLook w:val="00A0" w:firstRow="1" w:lastRow="0" w:firstColumn="1" w:lastColumn="0" w:noHBand="0" w:noVBand="0"/>
      </w:tblPr>
      <w:tblGrid>
        <w:gridCol w:w="1620"/>
        <w:gridCol w:w="1110"/>
        <w:gridCol w:w="3270"/>
      </w:tblGrid>
      <w:tr w:rsidR="00BA09CA" w:rsidRPr="00BA09CA" w14:paraId="7DEBAC0D" w14:textId="2B6EAA32" w:rsidTr="00BA09CA">
        <w:trPr>
          <w:trHeight w:val="15"/>
          <w:jc w:val="center"/>
        </w:trPr>
        <w:tc>
          <w:tcPr>
            <w:tcW w:w="1620" w:type="dxa"/>
            <w:tcBorders>
              <w:top w:val="double" w:sz="4" w:space="0" w:color="auto"/>
              <w:left w:val="double" w:sz="4" w:space="0" w:color="auto"/>
              <w:bottom w:val="single" w:sz="8" w:space="0" w:color="auto"/>
              <w:right w:val="single" w:sz="8" w:space="0" w:color="auto"/>
            </w:tcBorders>
            <w:shd w:val="clear" w:color="auto" w:fill="262626" w:themeFill="text1" w:themeFillTint="D9"/>
            <w:vAlign w:val="center"/>
          </w:tcPr>
          <w:p w14:paraId="5267917A" w14:textId="6A156FDD" w:rsidR="42476520" w:rsidRPr="00BA09CA" w:rsidRDefault="42476520" w:rsidP="00BF2EB7">
            <w:pPr>
              <w:jc w:val="center"/>
              <w:rPr>
                <w:rFonts w:ascii="Arial" w:eastAsia="Arial" w:hAnsi="Arial" w:cs="Arial"/>
                <w:b/>
                <w:bCs/>
                <w:sz w:val="20"/>
                <w:szCs w:val="20"/>
                <w:lang w:val="es"/>
              </w:rPr>
            </w:pPr>
            <w:r w:rsidRPr="00BA09CA">
              <w:rPr>
                <w:rFonts w:ascii="Arial" w:eastAsia="Arial" w:hAnsi="Arial" w:cs="Arial"/>
                <w:b/>
                <w:bCs/>
                <w:sz w:val="20"/>
                <w:szCs w:val="20"/>
                <w:lang w:val="es"/>
              </w:rPr>
              <w:t>Rango (inclusive)</w:t>
            </w:r>
          </w:p>
        </w:tc>
        <w:tc>
          <w:tcPr>
            <w:tcW w:w="1110" w:type="dxa"/>
            <w:tcBorders>
              <w:top w:val="double" w:sz="4" w:space="0" w:color="auto"/>
              <w:left w:val="single" w:sz="8" w:space="0" w:color="auto"/>
              <w:bottom w:val="single" w:sz="8" w:space="0" w:color="auto"/>
              <w:right w:val="single" w:sz="8" w:space="0" w:color="auto"/>
            </w:tcBorders>
            <w:shd w:val="clear" w:color="auto" w:fill="262626" w:themeFill="text1" w:themeFillTint="D9"/>
            <w:vAlign w:val="center"/>
          </w:tcPr>
          <w:p w14:paraId="4C35A9B4" w14:textId="418340F0" w:rsidR="42476520" w:rsidRPr="00BA09CA" w:rsidRDefault="42476520" w:rsidP="00BF2EB7">
            <w:pPr>
              <w:jc w:val="center"/>
              <w:rPr>
                <w:rFonts w:ascii="Arial" w:eastAsia="Arial" w:hAnsi="Arial" w:cs="Arial"/>
                <w:b/>
                <w:bCs/>
                <w:sz w:val="20"/>
                <w:szCs w:val="20"/>
                <w:lang w:val="es"/>
              </w:rPr>
            </w:pPr>
            <w:r w:rsidRPr="00BA09CA">
              <w:rPr>
                <w:rFonts w:ascii="Arial" w:eastAsia="Arial" w:hAnsi="Arial" w:cs="Arial"/>
                <w:b/>
                <w:bCs/>
                <w:sz w:val="20"/>
                <w:szCs w:val="20"/>
                <w:lang w:val="es"/>
              </w:rPr>
              <w:t>Número</w:t>
            </w:r>
          </w:p>
        </w:tc>
        <w:tc>
          <w:tcPr>
            <w:tcW w:w="3270" w:type="dxa"/>
            <w:tcBorders>
              <w:top w:val="double" w:sz="4" w:space="0" w:color="auto"/>
              <w:left w:val="single" w:sz="8" w:space="0" w:color="auto"/>
              <w:bottom w:val="single" w:sz="8" w:space="0" w:color="auto"/>
              <w:right w:val="double" w:sz="4" w:space="0" w:color="auto"/>
            </w:tcBorders>
            <w:shd w:val="clear" w:color="auto" w:fill="262626" w:themeFill="text1" w:themeFillTint="D9"/>
            <w:vAlign w:val="center"/>
          </w:tcPr>
          <w:p w14:paraId="4A044FB4" w14:textId="4F48804B" w:rsidR="42476520" w:rsidRPr="00BA09CA" w:rsidRDefault="42476520" w:rsidP="00BF2EB7">
            <w:pPr>
              <w:jc w:val="center"/>
              <w:rPr>
                <w:rFonts w:ascii="Arial" w:eastAsia="Arial" w:hAnsi="Arial" w:cs="Arial"/>
                <w:b/>
                <w:bCs/>
                <w:sz w:val="20"/>
                <w:szCs w:val="20"/>
                <w:lang w:val="es"/>
              </w:rPr>
            </w:pPr>
            <w:r w:rsidRPr="00BA09CA">
              <w:rPr>
                <w:rFonts w:ascii="Arial" w:eastAsia="Arial" w:hAnsi="Arial" w:cs="Arial"/>
                <w:b/>
                <w:bCs/>
                <w:sz w:val="20"/>
                <w:szCs w:val="20"/>
                <w:lang w:val="es"/>
              </w:rPr>
              <w:t>Método</w:t>
            </w:r>
          </w:p>
        </w:tc>
      </w:tr>
      <w:tr w:rsidR="00BA09CA" w:rsidRPr="00BA09CA" w14:paraId="464E6C96" w14:textId="3CCC6F62" w:rsidTr="00BA09CA">
        <w:trPr>
          <w:trHeight w:val="15"/>
          <w:jc w:val="center"/>
        </w:trPr>
        <w:tc>
          <w:tcPr>
            <w:tcW w:w="1620" w:type="dxa"/>
            <w:tcBorders>
              <w:top w:val="single" w:sz="8" w:space="0" w:color="auto"/>
              <w:left w:val="double" w:sz="4" w:space="0" w:color="auto"/>
              <w:bottom w:val="single" w:sz="8" w:space="0" w:color="auto"/>
              <w:right w:val="single" w:sz="8" w:space="0" w:color="auto"/>
            </w:tcBorders>
            <w:vAlign w:val="center"/>
          </w:tcPr>
          <w:p w14:paraId="6D673944" w14:textId="14C1E545" w:rsidR="42476520" w:rsidRPr="00BA09CA" w:rsidRDefault="42476520" w:rsidP="006B149C">
            <w:pPr>
              <w:jc w:val="center"/>
              <w:rPr>
                <w:rFonts w:ascii="Arial" w:eastAsia="Arial" w:hAnsi="Arial" w:cs="Arial"/>
                <w:sz w:val="20"/>
                <w:szCs w:val="20"/>
                <w:lang w:val="es"/>
              </w:rPr>
            </w:pPr>
            <w:r w:rsidRPr="00BA09CA">
              <w:rPr>
                <w:rFonts w:ascii="Arial" w:eastAsia="Arial" w:hAnsi="Arial" w:cs="Arial"/>
                <w:sz w:val="20"/>
                <w:szCs w:val="20"/>
                <w:lang w:val="es"/>
              </w:rPr>
              <w:t>De 0.00 a 0.33</w:t>
            </w:r>
          </w:p>
        </w:tc>
        <w:tc>
          <w:tcPr>
            <w:tcW w:w="1110" w:type="dxa"/>
            <w:tcBorders>
              <w:top w:val="single" w:sz="8" w:space="0" w:color="auto"/>
              <w:left w:val="single" w:sz="8" w:space="0" w:color="auto"/>
              <w:bottom w:val="single" w:sz="8" w:space="0" w:color="auto"/>
              <w:right w:val="single" w:sz="8" w:space="0" w:color="auto"/>
            </w:tcBorders>
            <w:vAlign w:val="center"/>
          </w:tcPr>
          <w:p w14:paraId="29172338" w14:textId="2C5E08C1" w:rsidR="42476520" w:rsidRPr="00BA09CA" w:rsidRDefault="42476520" w:rsidP="00BF2EB7">
            <w:pPr>
              <w:jc w:val="center"/>
              <w:rPr>
                <w:rFonts w:ascii="Arial" w:eastAsia="Arial" w:hAnsi="Arial" w:cs="Arial"/>
                <w:sz w:val="20"/>
                <w:szCs w:val="20"/>
                <w:lang w:val="es"/>
              </w:rPr>
            </w:pPr>
            <w:r w:rsidRPr="00BA09CA">
              <w:rPr>
                <w:rFonts w:ascii="Arial" w:eastAsia="Arial" w:hAnsi="Arial" w:cs="Arial"/>
                <w:sz w:val="20"/>
                <w:szCs w:val="20"/>
                <w:lang w:val="es"/>
              </w:rPr>
              <w:t>1</w:t>
            </w:r>
          </w:p>
        </w:tc>
        <w:tc>
          <w:tcPr>
            <w:tcW w:w="3270" w:type="dxa"/>
            <w:tcBorders>
              <w:top w:val="single" w:sz="8" w:space="0" w:color="auto"/>
              <w:left w:val="single" w:sz="8" w:space="0" w:color="auto"/>
              <w:bottom w:val="single" w:sz="8" w:space="0" w:color="auto"/>
              <w:right w:val="double" w:sz="4" w:space="0" w:color="auto"/>
            </w:tcBorders>
            <w:vAlign w:val="center"/>
          </w:tcPr>
          <w:p w14:paraId="14273436" w14:textId="6480D085" w:rsidR="42476520" w:rsidRPr="00BA09CA" w:rsidRDefault="42476520" w:rsidP="00BF2EB7">
            <w:pPr>
              <w:jc w:val="both"/>
              <w:rPr>
                <w:rFonts w:ascii="Arial" w:eastAsia="Arial" w:hAnsi="Arial" w:cs="Arial"/>
                <w:sz w:val="20"/>
                <w:szCs w:val="20"/>
                <w:lang w:val="es"/>
              </w:rPr>
            </w:pPr>
            <w:r w:rsidRPr="00BA09CA">
              <w:rPr>
                <w:rFonts w:ascii="Arial" w:eastAsia="Arial" w:hAnsi="Arial" w:cs="Arial"/>
                <w:sz w:val="20"/>
                <w:szCs w:val="20"/>
                <w:lang w:val="es"/>
              </w:rPr>
              <w:t>Mediana con valor absoluto</w:t>
            </w:r>
          </w:p>
        </w:tc>
      </w:tr>
      <w:tr w:rsidR="00BA09CA" w:rsidRPr="00BA09CA" w14:paraId="08720968" w14:textId="46E326ED" w:rsidTr="00BA09CA">
        <w:trPr>
          <w:trHeight w:val="30"/>
          <w:jc w:val="center"/>
        </w:trPr>
        <w:tc>
          <w:tcPr>
            <w:tcW w:w="1620" w:type="dxa"/>
            <w:tcBorders>
              <w:top w:val="single" w:sz="8" w:space="0" w:color="auto"/>
              <w:left w:val="double" w:sz="4" w:space="0" w:color="auto"/>
              <w:bottom w:val="single" w:sz="8" w:space="0" w:color="auto"/>
              <w:right w:val="single" w:sz="8" w:space="0" w:color="auto"/>
            </w:tcBorders>
            <w:vAlign w:val="center"/>
          </w:tcPr>
          <w:p w14:paraId="7779E1ED" w14:textId="06778664" w:rsidR="42476520" w:rsidRPr="00BA09CA" w:rsidRDefault="42476520" w:rsidP="006B149C">
            <w:pPr>
              <w:jc w:val="center"/>
              <w:rPr>
                <w:rFonts w:ascii="Arial" w:eastAsia="Arial" w:hAnsi="Arial" w:cs="Arial"/>
                <w:sz w:val="20"/>
                <w:szCs w:val="20"/>
                <w:lang w:val="es"/>
              </w:rPr>
            </w:pPr>
            <w:r w:rsidRPr="00BA09CA">
              <w:rPr>
                <w:rFonts w:ascii="Arial" w:eastAsia="Arial" w:hAnsi="Arial" w:cs="Arial"/>
                <w:sz w:val="20"/>
                <w:szCs w:val="20"/>
                <w:lang w:val="es"/>
              </w:rPr>
              <w:t>De 0.34 a 0.66</w:t>
            </w:r>
          </w:p>
        </w:tc>
        <w:tc>
          <w:tcPr>
            <w:tcW w:w="1110" w:type="dxa"/>
            <w:tcBorders>
              <w:top w:val="single" w:sz="8" w:space="0" w:color="auto"/>
              <w:left w:val="single" w:sz="8" w:space="0" w:color="auto"/>
              <w:bottom w:val="single" w:sz="8" w:space="0" w:color="auto"/>
              <w:right w:val="single" w:sz="8" w:space="0" w:color="auto"/>
            </w:tcBorders>
            <w:vAlign w:val="center"/>
          </w:tcPr>
          <w:p w14:paraId="28C24CF9" w14:textId="5A652BBE" w:rsidR="42476520" w:rsidRPr="00BA09CA" w:rsidRDefault="42476520" w:rsidP="00BF2EB7">
            <w:pPr>
              <w:jc w:val="center"/>
              <w:rPr>
                <w:rFonts w:ascii="Arial" w:eastAsia="Arial" w:hAnsi="Arial" w:cs="Arial"/>
                <w:sz w:val="20"/>
                <w:szCs w:val="20"/>
                <w:lang w:val="es"/>
              </w:rPr>
            </w:pPr>
            <w:r w:rsidRPr="00BA09CA">
              <w:rPr>
                <w:rFonts w:ascii="Arial" w:eastAsia="Arial" w:hAnsi="Arial" w:cs="Arial"/>
                <w:sz w:val="20"/>
                <w:szCs w:val="20"/>
                <w:lang w:val="es"/>
              </w:rPr>
              <w:t>2</w:t>
            </w:r>
          </w:p>
        </w:tc>
        <w:tc>
          <w:tcPr>
            <w:tcW w:w="3270" w:type="dxa"/>
            <w:tcBorders>
              <w:top w:val="single" w:sz="8" w:space="0" w:color="auto"/>
              <w:left w:val="single" w:sz="8" w:space="0" w:color="auto"/>
              <w:bottom w:val="single" w:sz="8" w:space="0" w:color="auto"/>
              <w:right w:val="double" w:sz="4" w:space="0" w:color="auto"/>
            </w:tcBorders>
            <w:vAlign w:val="center"/>
          </w:tcPr>
          <w:p w14:paraId="0D870A22" w14:textId="5B50D408" w:rsidR="42476520" w:rsidRPr="00BA09CA" w:rsidRDefault="42476520" w:rsidP="00BF2EB7">
            <w:pPr>
              <w:jc w:val="both"/>
              <w:rPr>
                <w:rFonts w:ascii="Arial" w:eastAsia="Arial" w:hAnsi="Arial" w:cs="Arial"/>
                <w:sz w:val="20"/>
                <w:szCs w:val="20"/>
                <w:lang w:val="es"/>
              </w:rPr>
            </w:pPr>
            <w:r w:rsidRPr="00BA09CA">
              <w:rPr>
                <w:rFonts w:ascii="Arial" w:eastAsia="Arial" w:hAnsi="Arial" w:cs="Arial"/>
                <w:sz w:val="20"/>
                <w:szCs w:val="20"/>
                <w:lang w:val="es"/>
              </w:rPr>
              <w:t>Media geométrica</w:t>
            </w:r>
          </w:p>
        </w:tc>
      </w:tr>
      <w:tr w:rsidR="00BA09CA" w:rsidRPr="00BA09CA" w14:paraId="27755DD3" w14:textId="7D5B6F4F" w:rsidTr="00BA09CA">
        <w:trPr>
          <w:trHeight w:val="15"/>
          <w:jc w:val="center"/>
        </w:trPr>
        <w:tc>
          <w:tcPr>
            <w:tcW w:w="1620" w:type="dxa"/>
            <w:tcBorders>
              <w:top w:val="single" w:sz="8" w:space="0" w:color="auto"/>
              <w:left w:val="double" w:sz="4" w:space="0" w:color="auto"/>
              <w:bottom w:val="double" w:sz="4" w:space="0" w:color="auto"/>
              <w:right w:val="single" w:sz="8" w:space="0" w:color="auto"/>
            </w:tcBorders>
            <w:vAlign w:val="center"/>
          </w:tcPr>
          <w:p w14:paraId="4C906DAF" w14:textId="5C652579" w:rsidR="42476520" w:rsidRPr="00BA09CA" w:rsidRDefault="42476520" w:rsidP="006B149C">
            <w:pPr>
              <w:jc w:val="center"/>
              <w:rPr>
                <w:rFonts w:ascii="Arial" w:eastAsia="Arial" w:hAnsi="Arial" w:cs="Arial"/>
                <w:sz w:val="20"/>
                <w:szCs w:val="20"/>
                <w:lang w:val="es"/>
              </w:rPr>
            </w:pPr>
            <w:r w:rsidRPr="00BA09CA">
              <w:rPr>
                <w:rFonts w:ascii="Arial" w:eastAsia="Arial" w:hAnsi="Arial" w:cs="Arial"/>
                <w:sz w:val="20"/>
                <w:szCs w:val="20"/>
                <w:lang w:val="es"/>
              </w:rPr>
              <w:t>De 0.67 a 0.99</w:t>
            </w:r>
          </w:p>
        </w:tc>
        <w:tc>
          <w:tcPr>
            <w:tcW w:w="1110" w:type="dxa"/>
            <w:tcBorders>
              <w:top w:val="single" w:sz="8" w:space="0" w:color="auto"/>
              <w:left w:val="single" w:sz="8" w:space="0" w:color="auto"/>
              <w:bottom w:val="double" w:sz="4" w:space="0" w:color="auto"/>
              <w:right w:val="single" w:sz="8" w:space="0" w:color="auto"/>
            </w:tcBorders>
            <w:vAlign w:val="center"/>
          </w:tcPr>
          <w:p w14:paraId="6F430343" w14:textId="64CAD8DA" w:rsidR="42476520" w:rsidRPr="00BA09CA" w:rsidRDefault="42476520" w:rsidP="00BF2EB7">
            <w:pPr>
              <w:jc w:val="center"/>
              <w:rPr>
                <w:rFonts w:ascii="Arial" w:eastAsia="Arial" w:hAnsi="Arial" w:cs="Arial"/>
                <w:sz w:val="20"/>
                <w:szCs w:val="20"/>
                <w:lang w:val="es"/>
              </w:rPr>
            </w:pPr>
            <w:r w:rsidRPr="00BA09CA">
              <w:rPr>
                <w:rFonts w:ascii="Arial" w:eastAsia="Arial" w:hAnsi="Arial" w:cs="Arial"/>
                <w:sz w:val="20"/>
                <w:szCs w:val="20"/>
                <w:lang w:val="es"/>
              </w:rPr>
              <w:t>3</w:t>
            </w:r>
          </w:p>
        </w:tc>
        <w:tc>
          <w:tcPr>
            <w:tcW w:w="3270" w:type="dxa"/>
            <w:tcBorders>
              <w:top w:val="single" w:sz="8" w:space="0" w:color="auto"/>
              <w:left w:val="single" w:sz="8" w:space="0" w:color="auto"/>
              <w:bottom w:val="double" w:sz="4" w:space="0" w:color="auto"/>
              <w:right w:val="double" w:sz="4" w:space="0" w:color="auto"/>
            </w:tcBorders>
            <w:vAlign w:val="center"/>
          </w:tcPr>
          <w:p w14:paraId="12EFDC61" w14:textId="4CD4089E" w:rsidR="42476520" w:rsidRPr="00BA09CA" w:rsidRDefault="42476520" w:rsidP="00BF2EB7">
            <w:pPr>
              <w:jc w:val="both"/>
              <w:rPr>
                <w:rFonts w:ascii="Arial" w:eastAsia="Arial" w:hAnsi="Arial" w:cs="Arial"/>
                <w:sz w:val="20"/>
                <w:szCs w:val="20"/>
                <w:lang w:val="es"/>
              </w:rPr>
            </w:pPr>
            <w:r w:rsidRPr="00BA09CA">
              <w:rPr>
                <w:rFonts w:ascii="Arial" w:eastAsia="Arial" w:hAnsi="Arial" w:cs="Arial"/>
                <w:sz w:val="20"/>
                <w:szCs w:val="20"/>
                <w:lang w:val="es"/>
              </w:rPr>
              <w:t>Media aritmética alta</w:t>
            </w:r>
          </w:p>
        </w:tc>
      </w:tr>
    </w:tbl>
    <w:p w14:paraId="492D7B13" w14:textId="37CA28B4" w:rsidR="42476520" w:rsidRPr="00BA09CA" w:rsidRDefault="42476520" w:rsidP="00BF2EB7">
      <w:pPr>
        <w:ind w:left="720"/>
        <w:contextualSpacing/>
        <w:jc w:val="both"/>
        <w:rPr>
          <w:lang w:eastAsia="es-ES"/>
        </w:rPr>
      </w:pPr>
    </w:p>
    <w:p w14:paraId="64268CBB" w14:textId="6517644A" w:rsidR="00E7754B" w:rsidRPr="00BA09CA" w:rsidRDefault="00E7754B" w:rsidP="00E63264">
      <w:pPr>
        <w:spacing w:after="160"/>
        <w:ind w:left="709"/>
        <w:jc w:val="both"/>
        <w:rPr>
          <w:rFonts w:ascii="Arial" w:eastAsiaTheme="minorEastAsia" w:hAnsi="Arial" w:cstheme="minorBidi"/>
          <w:sz w:val="20"/>
          <w:szCs w:val="20"/>
          <w:lang w:val="es-MX" w:eastAsia="en-US"/>
        </w:rPr>
      </w:pPr>
      <w:r w:rsidRPr="00BA09CA">
        <w:rPr>
          <w:rFonts w:ascii="Arial" w:eastAsiaTheme="minorEastAsia" w:hAnsi="Arial" w:cstheme="minorBidi"/>
          <w:sz w:val="20"/>
          <w:szCs w:val="20"/>
          <w:lang w:val="es-MX" w:eastAsia="en-US"/>
        </w:rPr>
        <w:t>En todos los casos se tendrá en cuenta hasta el séptimo (7°) decimal del valor obtenido como puntaje y las fórmulas se aplicarán con las propuestas que no han sido rechazadas y se encuentr</w:t>
      </w:r>
      <w:r w:rsidR="0099735B">
        <w:rPr>
          <w:rFonts w:ascii="Arial" w:eastAsiaTheme="minorEastAsia" w:hAnsi="Arial" w:cstheme="minorBidi"/>
          <w:sz w:val="20"/>
          <w:szCs w:val="20"/>
          <w:lang w:val="es-MX" w:eastAsia="en-US"/>
        </w:rPr>
        <w:t>e</w:t>
      </w:r>
      <w:r w:rsidRPr="00BA09CA">
        <w:rPr>
          <w:rFonts w:ascii="Arial" w:eastAsiaTheme="minorEastAsia" w:hAnsi="Arial" w:cstheme="minorBidi"/>
          <w:sz w:val="20"/>
          <w:szCs w:val="20"/>
          <w:lang w:val="es-MX" w:eastAsia="en-US"/>
        </w:rPr>
        <w:t>n válidas.</w:t>
      </w:r>
    </w:p>
    <w:p w14:paraId="790B58B3" w14:textId="4127D951" w:rsidR="42476520" w:rsidRPr="00BA09CA" w:rsidRDefault="0013318B" w:rsidP="00BF2EB7">
      <w:pPr>
        <w:spacing w:after="160"/>
        <w:ind w:left="709"/>
        <w:jc w:val="both"/>
        <w:rPr>
          <w:lang w:eastAsia="es-ES"/>
        </w:rPr>
      </w:pPr>
      <w:r w:rsidRPr="00BA09CA">
        <w:rPr>
          <w:rFonts w:ascii="Arial" w:eastAsiaTheme="minorEastAsia" w:hAnsi="Arial" w:cstheme="minorBidi"/>
          <w:sz w:val="20"/>
          <w:szCs w:val="20"/>
          <w:highlight w:val="lightGray"/>
          <w:lang w:val="es-MX" w:eastAsia="en-US"/>
        </w:rPr>
        <w:t>[</w:t>
      </w:r>
      <w:r w:rsidR="008B7EC3">
        <w:rPr>
          <w:rFonts w:ascii="Arial" w:eastAsiaTheme="minorEastAsia" w:hAnsi="Arial" w:cstheme="minorBidi"/>
          <w:sz w:val="20"/>
          <w:szCs w:val="20"/>
          <w:highlight w:val="lightGray"/>
          <w:lang w:val="es-MX" w:eastAsia="en-US"/>
        </w:rPr>
        <w:t>Incluir en los procesos estructurados por lotes o</w:t>
      </w:r>
      <w:r w:rsidR="0099735B">
        <w:rPr>
          <w:rFonts w:ascii="Arial" w:eastAsiaTheme="minorEastAsia" w:hAnsi="Arial" w:cstheme="minorBidi"/>
          <w:sz w:val="20"/>
          <w:szCs w:val="20"/>
          <w:highlight w:val="lightGray"/>
          <w:lang w:val="es-MX" w:eastAsia="en-US"/>
        </w:rPr>
        <w:t xml:space="preserve"> por</w:t>
      </w:r>
      <w:r w:rsidR="008B7EC3">
        <w:rPr>
          <w:rFonts w:ascii="Arial" w:eastAsiaTheme="minorEastAsia" w:hAnsi="Arial" w:cstheme="minorBidi"/>
          <w:sz w:val="20"/>
          <w:szCs w:val="20"/>
          <w:highlight w:val="lightGray"/>
          <w:lang w:val="es-MX" w:eastAsia="en-US"/>
        </w:rPr>
        <w:t xml:space="preserve"> grupos: </w:t>
      </w:r>
      <w:r w:rsidRPr="00BA09CA">
        <w:rPr>
          <w:rFonts w:ascii="Arial" w:eastAsiaTheme="minorEastAsia" w:hAnsi="Arial" w:cstheme="minorBidi"/>
          <w:sz w:val="20"/>
          <w:szCs w:val="20"/>
          <w:highlight w:val="lightGray"/>
          <w:lang w:val="es-MX" w:eastAsia="en-US"/>
        </w:rPr>
        <w:t xml:space="preserve">En los </w:t>
      </w:r>
      <w:r w:rsidR="00DF5ECF">
        <w:rPr>
          <w:rFonts w:ascii="Arial" w:eastAsiaTheme="minorEastAsia" w:hAnsi="Arial" w:cstheme="minorBidi"/>
          <w:sz w:val="20"/>
          <w:szCs w:val="20"/>
          <w:highlight w:val="lightGray"/>
          <w:lang w:val="es-MX" w:eastAsia="en-US"/>
        </w:rPr>
        <w:t>P</w:t>
      </w:r>
      <w:r w:rsidRPr="00BA09CA">
        <w:rPr>
          <w:rFonts w:ascii="Arial" w:eastAsiaTheme="minorEastAsia" w:hAnsi="Arial" w:cstheme="minorBidi"/>
          <w:sz w:val="20"/>
          <w:szCs w:val="20"/>
          <w:highlight w:val="lightGray"/>
          <w:lang w:val="es-MX" w:eastAsia="en-US"/>
        </w:rPr>
        <w:t xml:space="preserve">rocesos de </w:t>
      </w:r>
      <w:r w:rsidR="00DF5ECF">
        <w:rPr>
          <w:rFonts w:ascii="Arial" w:eastAsiaTheme="minorEastAsia" w:hAnsi="Arial" w:cstheme="minorBidi"/>
          <w:sz w:val="20"/>
          <w:szCs w:val="20"/>
          <w:highlight w:val="lightGray"/>
          <w:lang w:val="es-MX" w:eastAsia="en-US"/>
        </w:rPr>
        <w:t>C</w:t>
      </w:r>
      <w:r w:rsidRPr="00BA09CA">
        <w:rPr>
          <w:rFonts w:ascii="Arial" w:eastAsiaTheme="minorEastAsia" w:hAnsi="Arial" w:cstheme="minorBidi"/>
          <w:sz w:val="20"/>
          <w:szCs w:val="20"/>
          <w:highlight w:val="lightGray"/>
          <w:lang w:val="es-MX" w:eastAsia="en-US"/>
        </w:rPr>
        <w:t>ontratación estructurados por lotes</w:t>
      </w:r>
      <w:r w:rsidR="008B7EC3">
        <w:rPr>
          <w:rFonts w:ascii="Arial" w:eastAsiaTheme="minorEastAsia" w:hAnsi="Arial" w:cstheme="minorBidi"/>
          <w:sz w:val="20"/>
          <w:szCs w:val="20"/>
          <w:highlight w:val="lightGray"/>
          <w:lang w:val="es-MX" w:eastAsia="en-US"/>
        </w:rPr>
        <w:t xml:space="preserve"> o </w:t>
      </w:r>
      <w:r w:rsidR="00550160">
        <w:rPr>
          <w:rFonts w:ascii="Arial" w:eastAsiaTheme="minorEastAsia" w:hAnsi="Arial" w:cstheme="minorBidi"/>
          <w:sz w:val="20"/>
          <w:szCs w:val="20"/>
          <w:highlight w:val="lightGray"/>
          <w:lang w:val="es-MX" w:eastAsia="en-US"/>
        </w:rPr>
        <w:t xml:space="preserve">por </w:t>
      </w:r>
      <w:r w:rsidR="008B7EC3">
        <w:rPr>
          <w:rFonts w:ascii="Arial" w:eastAsiaTheme="minorEastAsia" w:hAnsi="Arial" w:cstheme="minorBidi"/>
          <w:sz w:val="20"/>
          <w:szCs w:val="20"/>
          <w:highlight w:val="lightGray"/>
          <w:lang w:val="es-MX" w:eastAsia="en-US"/>
        </w:rPr>
        <w:t>grupos</w:t>
      </w:r>
      <w:r w:rsidRPr="00BA09CA">
        <w:rPr>
          <w:rFonts w:ascii="Arial" w:eastAsiaTheme="minorEastAsia" w:hAnsi="Arial" w:cstheme="minorBidi"/>
          <w:sz w:val="20"/>
          <w:szCs w:val="20"/>
          <w:highlight w:val="lightGray"/>
          <w:lang w:val="es-MX" w:eastAsia="en-US"/>
        </w:rPr>
        <w:t xml:space="preserve">, la TRM definirá el método con el cual se asignará el puntaje para el primer lote o grupo a adjudicar, según el orden definido por la </w:t>
      </w:r>
      <w:r w:rsidR="00655C45" w:rsidRPr="00BA09CA">
        <w:rPr>
          <w:rFonts w:ascii="Arial" w:eastAsiaTheme="minorEastAsia" w:hAnsi="Arial" w:cstheme="minorBidi"/>
          <w:sz w:val="20"/>
          <w:szCs w:val="20"/>
          <w:highlight w:val="lightGray"/>
          <w:lang w:val="es-MX" w:eastAsia="en-US"/>
        </w:rPr>
        <w:t>Entidad</w:t>
      </w:r>
      <w:r w:rsidRPr="00BA09CA">
        <w:rPr>
          <w:rFonts w:ascii="Arial" w:eastAsiaTheme="minorEastAsia" w:hAnsi="Arial" w:cstheme="minorBidi"/>
          <w:sz w:val="20"/>
          <w:szCs w:val="20"/>
          <w:highlight w:val="lightGray"/>
          <w:lang w:val="es-MX" w:eastAsia="en-US"/>
        </w:rPr>
        <w:t>. Para la adjudicación del segundo lote o grupo se tomará el siguiente método de acuerdo con la tabla anterior, en orden ascendente</w:t>
      </w:r>
      <w:r w:rsidR="00B85F64">
        <w:rPr>
          <w:rFonts w:ascii="Arial" w:eastAsiaTheme="minorEastAsia" w:hAnsi="Arial" w:cstheme="minorBidi"/>
          <w:sz w:val="20"/>
          <w:szCs w:val="20"/>
          <w:highlight w:val="lightGray"/>
          <w:lang w:val="es-MX" w:eastAsia="en-US"/>
        </w:rPr>
        <w:t xml:space="preserve">, </w:t>
      </w:r>
      <w:r w:rsidRPr="00BA09CA">
        <w:rPr>
          <w:rFonts w:ascii="Arial" w:eastAsiaTheme="minorEastAsia" w:hAnsi="Arial" w:cstheme="minorBidi"/>
          <w:sz w:val="20"/>
          <w:szCs w:val="20"/>
          <w:highlight w:val="lightGray"/>
          <w:lang w:val="es-MX" w:eastAsia="en-US"/>
        </w:rPr>
        <w:t>y así sucesivamente; teniendo en cuenta que se reiniciará desde el primer método en caso de agotarse el último método</w:t>
      </w:r>
      <w:r w:rsidR="008B7EC3">
        <w:rPr>
          <w:rFonts w:ascii="Arial" w:eastAsiaTheme="minorEastAsia" w:hAnsi="Arial" w:cstheme="minorBidi"/>
          <w:sz w:val="20"/>
          <w:szCs w:val="20"/>
          <w:highlight w:val="lightGray"/>
          <w:lang w:val="es-MX" w:eastAsia="en-US"/>
        </w:rPr>
        <w:t>.</w:t>
      </w:r>
      <w:r w:rsidRPr="00BA09CA">
        <w:rPr>
          <w:rFonts w:ascii="Arial" w:eastAsiaTheme="minorEastAsia" w:hAnsi="Arial" w:cstheme="minorBidi"/>
          <w:sz w:val="20"/>
          <w:szCs w:val="20"/>
          <w:highlight w:val="lightGray"/>
          <w:lang w:val="es-MX" w:eastAsia="en-US"/>
        </w:rPr>
        <w:t>]</w:t>
      </w:r>
    </w:p>
    <w:p w14:paraId="6574AD0B" w14:textId="038EADBC" w:rsidR="002A6C8C" w:rsidRPr="00BA09CA" w:rsidRDefault="00170D78" w:rsidP="00E63264">
      <w:pPr>
        <w:pStyle w:val="Prrafodelista"/>
        <w:numPr>
          <w:ilvl w:val="0"/>
          <w:numId w:val="51"/>
        </w:numPr>
        <w:spacing w:line="240" w:lineRule="auto"/>
        <w:jc w:val="both"/>
        <w:rPr>
          <w:rFonts w:asciiTheme="minorHAnsi" w:eastAsiaTheme="minorEastAsia" w:hAnsiTheme="minorHAnsi" w:cstheme="minorBidi"/>
          <w:sz w:val="20"/>
          <w:szCs w:val="20"/>
          <w:lang w:eastAsia="es-ES"/>
        </w:rPr>
      </w:pPr>
      <w:r w:rsidRPr="00BA09CA">
        <w:rPr>
          <w:rFonts w:ascii="Arial" w:eastAsia="Arial" w:hAnsi="Arial" w:cs="Arial"/>
          <w:sz w:val="20"/>
          <w:szCs w:val="20"/>
          <w:lang w:eastAsia="es-ES"/>
        </w:rPr>
        <w:t xml:space="preserve">Dependiendo del método aleatorio establecido según la TRM, cada uno de los </w:t>
      </w:r>
      <w:r w:rsidR="663AA894" w:rsidRPr="00BA09CA">
        <w:rPr>
          <w:rFonts w:ascii="Arial" w:eastAsia="Arial" w:hAnsi="Arial" w:cs="Arial"/>
          <w:sz w:val="20"/>
          <w:szCs w:val="20"/>
          <w:lang w:eastAsia="es-ES"/>
        </w:rPr>
        <w:t>P</w:t>
      </w:r>
      <w:r w:rsidR="14B284C9" w:rsidRPr="00BA09CA">
        <w:rPr>
          <w:rFonts w:ascii="Arial" w:eastAsia="Arial" w:hAnsi="Arial" w:cs="Arial"/>
          <w:sz w:val="20"/>
          <w:szCs w:val="20"/>
          <w:lang w:eastAsia="es-ES"/>
        </w:rPr>
        <w:t>roponentes</w:t>
      </w:r>
      <w:r w:rsidRPr="00BA09CA">
        <w:rPr>
          <w:rFonts w:ascii="Arial" w:eastAsia="Arial" w:hAnsi="Arial" w:cs="Arial"/>
          <w:sz w:val="20"/>
          <w:szCs w:val="20"/>
          <w:lang w:eastAsia="es-ES"/>
        </w:rPr>
        <w:t xml:space="preserve"> habilitados participará</w:t>
      </w:r>
      <w:r w:rsidR="000A3FD1">
        <w:rPr>
          <w:rFonts w:ascii="Arial" w:eastAsia="Arial" w:hAnsi="Arial" w:cs="Arial"/>
          <w:sz w:val="20"/>
          <w:szCs w:val="20"/>
          <w:lang w:eastAsia="es-ES"/>
        </w:rPr>
        <w:t>n</w:t>
      </w:r>
      <w:r w:rsidRPr="00BA09CA">
        <w:rPr>
          <w:rFonts w:ascii="Arial" w:eastAsia="Arial" w:hAnsi="Arial" w:cs="Arial"/>
          <w:sz w:val="20"/>
          <w:szCs w:val="20"/>
          <w:lang w:eastAsia="es-ES"/>
        </w:rPr>
        <w:t xml:space="preserve"> con el valor del promedio </w:t>
      </w:r>
      <w:r w:rsidR="00DF5ECF" w:rsidRPr="00BA09CA">
        <w:rPr>
          <w:rFonts w:ascii="Arial" w:eastAsia="Arial" w:hAnsi="Arial" w:cs="Arial"/>
          <w:sz w:val="20"/>
          <w:szCs w:val="20"/>
          <w:lang w:eastAsia="es-ES"/>
        </w:rPr>
        <w:t>de los contratos</w:t>
      </w:r>
      <w:r w:rsidRPr="00BA09CA">
        <w:rPr>
          <w:rFonts w:ascii="Arial" w:eastAsia="Arial" w:hAnsi="Arial" w:cs="Arial"/>
          <w:sz w:val="20"/>
          <w:szCs w:val="20"/>
          <w:lang w:eastAsia="es-ES"/>
        </w:rPr>
        <w:t xml:space="preserve"> válidos aportados</w:t>
      </w:r>
      <w:r w:rsidR="00CB4443">
        <w:rPr>
          <w:rFonts w:ascii="Arial" w:eastAsia="Arial" w:hAnsi="Arial" w:cs="Arial"/>
          <w:sz w:val="20"/>
          <w:szCs w:val="20"/>
          <w:lang w:eastAsia="es-ES"/>
        </w:rPr>
        <w:t>, que no fueron objeto de subsanación,</w:t>
      </w:r>
      <w:r w:rsidR="00346CED">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según la metodología descrita para cada alternativa. </w:t>
      </w:r>
    </w:p>
    <w:p w14:paraId="390F9216" w14:textId="698766F1" w:rsidR="00AC013A" w:rsidRPr="00BA09CA" w:rsidRDefault="00AC013A"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Las alternativas de evaluación son detalladas a continuación: </w:t>
      </w:r>
    </w:p>
    <w:p w14:paraId="0A852157" w14:textId="305CCEC3" w:rsidR="00AC013A" w:rsidRPr="00BA09CA" w:rsidRDefault="00AC013A" w:rsidP="00AB1346">
      <w:pPr>
        <w:jc w:val="both"/>
        <w:rPr>
          <w:rFonts w:ascii="Arial" w:eastAsia="Arial" w:hAnsi="Arial" w:cs="Arial"/>
          <w:sz w:val="20"/>
          <w:szCs w:val="20"/>
          <w:lang w:eastAsia="es-ES"/>
        </w:rPr>
      </w:pPr>
    </w:p>
    <w:p w14:paraId="7374E59B" w14:textId="55B68523" w:rsidR="00AC013A" w:rsidRPr="00BA09CA" w:rsidRDefault="00F41FD0" w:rsidP="00BF2EB7">
      <w:pPr>
        <w:pStyle w:val="Prrafodelista"/>
        <w:numPr>
          <w:ilvl w:val="0"/>
          <w:numId w:val="84"/>
        </w:numPr>
        <w:spacing w:line="240" w:lineRule="auto"/>
        <w:jc w:val="both"/>
        <w:rPr>
          <w:rFonts w:ascii="Arial" w:eastAsia="Arial" w:hAnsi="Arial" w:cs="Arial"/>
          <w:b/>
          <w:bCs/>
          <w:sz w:val="20"/>
          <w:szCs w:val="20"/>
          <w:lang w:eastAsia="es-ES"/>
        </w:rPr>
      </w:pPr>
      <w:r w:rsidRPr="00BA09CA">
        <w:rPr>
          <w:rFonts w:ascii="Arial" w:eastAsia="Arial" w:hAnsi="Arial" w:cs="Arial"/>
          <w:b/>
          <w:bCs/>
          <w:sz w:val="20"/>
          <w:szCs w:val="20"/>
          <w:lang w:eastAsia="es-ES"/>
        </w:rPr>
        <w:t>Mediana con valor absoluto</w:t>
      </w:r>
    </w:p>
    <w:p w14:paraId="543B156A" w14:textId="262D83CC" w:rsidR="00F41FD0" w:rsidRDefault="007862D7" w:rsidP="00AB1346">
      <w:pPr>
        <w:jc w:val="both"/>
        <w:rPr>
          <w:rFonts w:ascii="Arial" w:eastAsia="Arial" w:hAnsi="Arial" w:cs="Arial"/>
          <w:sz w:val="20"/>
          <w:szCs w:val="20"/>
          <w:lang w:eastAsia="es-ES"/>
        </w:rPr>
      </w:pPr>
      <w:r w:rsidRPr="007862D7">
        <w:rPr>
          <w:rFonts w:ascii="Arial" w:eastAsia="Arial" w:hAnsi="Arial" w:cs="Arial"/>
          <w:sz w:val="20"/>
          <w:szCs w:val="20"/>
          <w:lang w:eastAsia="es-ES"/>
        </w:rPr>
        <w:t xml:space="preserve">La Entidad calculará el valor de la mediana con el promedio de los SMMLV de los contratos válidos aportados </w:t>
      </w:r>
      <w:r w:rsidR="00A80A8B">
        <w:rPr>
          <w:rFonts w:ascii="Arial" w:eastAsia="Arial" w:hAnsi="Arial" w:cs="Arial"/>
          <w:sz w:val="20"/>
          <w:szCs w:val="20"/>
          <w:lang w:eastAsia="es-ES"/>
        </w:rPr>
        <w:t>de las propuestas hábiles</w:t>
      </w:r>
      <w:r w:rsidR="00FB0989">
        <w:rPr>
          <w:rFonts w:ascii="Arial" w:eastAsia="Arial" w:hAnsi="Arial" w:cs="Arial"/>
          <w:sz w:val="20"/>
          <w:szCs w:val="20"/>
          <w:lang w:eastAsia="es-ES"/>
        </w:rPr>
        <w:t xml:space="preserve"> y</w:t>
      </w:r>
      <w:r w:rsidR="00946964">
        <w:rPr>
          <w:rFonts w:ascii="Arial" w:eastAsia="Arial" w:hAnsi="Arial" w:cs="Arial"/>
          <w:sz w:val="20"/>
          <w:szCs w:val="20"/>
          <w:lang w:eastAsia="es-ES"/>
        </w:rPr>
        <w:t xml:space="preserve"> que no fueron objeto de subsanación</w:t>
      </w:r>
      <w:r w:rsidR="434631B5" w:rsidRPr="3BA2B8AF">
        <w:rPr>
          <w:rFonts w:ascii="Arial" w:eastAsia="Arial" w:hAnsi="Arial" w:cs="Arial"/>
          <w:sz w:val="20"/>
          <w:szCs w:val="20"/>
          <w:lang w:eastAsia="es-ES"/>
        </w:rPr>
        <w:t>.</w:t>
      </w:r>
      <w:r w:rsidRPr="007862D7">
        <w:rPr>
          <w:rFonts w:ascii="Arial" w:eastAsia="Arial" w:hAnsi="Arial" w:cs="Arial"/>
          <w:sz w:val="20"/>
          <w:szCs w:val="20"/>
          <w:lang w:eastAsia="es-ES"/>
        </w:rPr>
        <w:t xml:space="preserve"> En esta alternativa se entenderá por mediana de un grupo de valores el resultado del cálculo que se obtiene </w:t>
      </w:r>
      <w:r w:rsidR="00880F90">
        <w:rPr>
          <w:rFonts w:ascii="Arial" w:eastAsia="Arial" w:hAnsi="Arial" w:cs="Arial"/>
          <w:sz w:val="20"/>
          <w:szCs w:val="20"/>
          <w:lang w:eastAsia="es-ES"/>
        </w:rPr>
        <w:t>a través de</w:t>
      </w:r>
      <w:r w:rsidR="00880F90" w:rsidRPr="007862D7">
        <w:rPr>
          <w:rFonts w:ascii="Arial" w:eastAsia="Arial" w:hAnsi="Arial" w:cs="Arial"/>
          <w:sz w:val="20"/>
          <w:szCs w:val="20"/>
          <w:lang w:eastAsia="es-ES"/>
        </w:rPr>
        <w:t xml:space="preserve"> </w:t>
      </w:r>
      <w:r w:rsidRPr="007862D7">
        <w:rPr>
          <w:rFonts w:ascii="Arial" w:eastAsia="Arial" w:hAnsi="Arial" w:cs="Arial"/>
          <w:sz w:val="20"/>
          <w:szCs w:val="20"/>
          <w:lang w:eastAsia="es-ES"/>
        </w:rPr>
        <w:t>la aplicación del siguiente proceso:</w:t>
      </w:r>
    </w:p>
    <w:p w14:paraId="28BCF168" w14:textId="77777777" w:rsidR="007862D7" w:rsidRPr="00BA09CA" w:rsidRDefault="007862D7" w:rsidP="00AB1346">
      <w:pPr>
        <w:jc w:val="both"/>
        <w:rPr>
          <w:rFonts w:ascii="Arial" w:eastAsia="Arial" w:hAnsi="Arial" w:cs="Arial"/>
          <w:sz w:val="20"/>
          <w:szCs w:val="20"/>
          <w:lang w:eastAsia="es-ES"/>
        </w:rPr>
      </w:pPr>
    </w:p>
    <w:p w14:paraId="3B755B66" w14:textId="497F6172" w:rsidR="007D74B9" w:rsidRDefault="007D74B9" w:rsidP="00AB1346">
      <w:pPr>
        <w:pStyle w:val="Prrafodelista"/>
        <w:numPr>
          <w:ilvl w:val="0"/>
          <w:numId w:val="85"/>
        </w:numPr>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w:t>
      </w:r>
      <w:r w:rsidR="008C49FB" w:rsidRPr="00BA09CA">
        <w:rPr>
          <w:rFonts w:ascii="Arial" w:eastAsia="Arial" w:hAnsi="Arial" w:cs="Arial"/>
          <w:sz w:val="20"/>
          <w:szCs w:val="20"/>
          <w:lang w:eastAsia="es-ES"/>
        </w:rPr>
        <w:t xml:space="preserve">ordena los valores de </w:t>
      </w:r>
      <w:r w:rsidR="004D5902">
        <w:rPr>
          <w:rFonts w:ascii="Arial" w:eastAsia="Arial" w:hAnsi="Arial" w:cs="Arial"/>
          <w:sz w:val="20"/>
          <w:szCs w:val="20"/>
          <w:lang w:eastAsia="es-ES"/>
        </w:rPr>
        <w:t>l</w:t>
      </w:r>
      <w:r w:rsidR="00177F7B">
        <w:rPr>
          <w:rFonts w:ascii="Arial" w:eastAsia="Arial" w:hAnsi="Arial" w:cs="Arial"/>
          <w:sz w:val="20"/>
          <w:szCs w:val="20"/>
          <w:lang w:eastAsia="es-ES"/>
        </w:rPr>
        <w:t xml:space="preserve">os contratos válidos aportados </w:t>
      </w:r>
      <w:r w:rsidR="00A3589B">
        <w:rPr>
          <w:rFonts w:ascii="Arial" w:eastAsia="Arial" w:hAnsi="Arial" w:cs="Arial"/>
          <w:sz w:val="20"/>
          <w:szCs w:val="20"/>
          <w:lang w:eastAsia="es-ES"/>
        </w:rPr>
        <w:t xml:space="preserve">de </w:t>
      </w:r>
      <w:r w:rsidR="004D5902">
        <w:rPr>
          <w:rFonts w:ascii="Arial" w:eastAsia="Arial" w:hAnsi="Arial" w:cs="Arial"/>
          <w:sz w:val="20"/>
          <w:szCs w:val="20"/>
          <w:lang w:eastAsia="es-ES"/>
        </w:rPr>
        <w:t>las propuestas</w:t>
      </w:r>
      <w:r w:rsidR="009F5FF1">
        <w:rPr>
          <w:rFonts w:ascii="Arial" w:eastAsia="Arial" w:hAnsi="Arial" w:cs="Arial"/>
          <w:sz w:val="20"/>
          <w:szCs w:val="20"/>
          <w:lang w:eastAsia="es-ES"/>
        </w:rPr>
        <w:t xml:space="preserve"> hábiles</w:t>
      </w:r>
      <w:r w:rsidR="004F36CB">
        <w:rPr>
          <w:rFonts w:ascii="Arial" w:eastAsia="Arial" w:hAnsi="Arial" w:cs="Arial"/>
          <w:sz w:val="20"/>
          <w:szCs w:val="20"/>
          <w:lang w:eastAsia="es-ES"/>
        </w:rPr>
        <w:t xml:space="preserve"> </w:t>
      </w:r>
      <w:r w:rsidR="00E253F9">
        <w:rPr>
          <w:rFonts w:ascii="Arial" w:eastAsia="Arial" w:hAnsi="Arial" w:cs="Arial"/>
          <w:sz w:val="20"/>
          <w:szCs w:val="20"/>
          <w:lang w:val="es-MX" w:eastAsia="es-ES"/>
        </w:rPr>
        <w:t xml:space="preserve">de </w:t>
      </w:r>
      <w:r w:rsidR="008C49FB" w:rsidRPr="00BA09CA">
        <w:rPr>
          <w:rFonts w:ascii="Arial" w:eastAsia="Arial" w:hAnsi="Arial" w:cs="Arial"/>
          <w:sz w:val="20"/>
          <w:szCs w:val="20"/>
          <w:lang w:eastAsia="es-ES"/>
        </w:rPr>
        <w:t xml:space="preserve">manera descendente. </w:t>
      </w:r>
    </w:p>
    <w:p w14:paraId="57C1F8AB" w14:textId="36018238" w:rsidR="008C49FB" w:rsidRPr="00BA09CA" w:rsidRDefault="007B30E1">
      <w:pPr>
        <w:pStyle w:val="Prrafodelista"/>
        <w:numPr>
          <w:ilvl w:val="0"/>
          <w:numId w:val="85"/>
        </w:numPr>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Si el número de valores es </w:t>
      </w:r>
      <w:r w:rsidRPr="00BA09CA">
        <w:rPr>
          <w:rFonts w:ascii="Arial" w:eastAsia="Arial" w:hAnsi="Arial" w:cs="Arial"/>
          <w:sz w:val="20"/>
          <w:szCs w:val="20"/>
          <w:u w:val="single"/>
          <w:lang w:eastAsia="es-ES"/>
        </w:rPr>
        <w:t>impar</w:t>
      </w:r>
      <w:r w:rsidRPr="00BA09CA">
        <w:rPr>
          <w:rFonts w:ascii="Arial" w:eastAsia="Arial" w:hAnsi="Arial" w:cs="Arial"/>
          <w:sz w:val="20"/>
          <w:szCs w:val="20"/>
          <w:lang w:eastAsia="es-ES"/>
        </w:rPr>
        <w:t xml:space="preserve">, la mediana corresponde al valor central. </w:t>
      </w:r>
    </w:p>
    <w:p w14:paraId="72ED7EEC" w14:textId="5B729A08" w:rsidR="007B30E1" w:rsidRPr="00BA09CA" w:rsidRDefault="007B30E1">
      <w:pPr>
        <w:pStyle w:val="Prrafodelista"/>
        <w:numPr>
          <w:ilvl w:val="0"/>
          <w:numId w:val="85"/>
        </w:numPr>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Si el número de valores es </w:t>
      </w:r>
      <w:r w:rsidRPr="00BA09CA">
        <w:rPr>
          <w:rFonts w:ascii="Arial" w:eastAsia="Arial" w:hAnsi="Arial" w:cs="Arial"/>
          <w:sz w:val="20"/>
          <w:szCs w:val="20"/>
          <w:u w:val="single"/>
          <w:lang w:eastAsia="es-ES"/>
        </w:rPr>
        <w:t>par</w:t>
      </w:r>
      <w:r w:rsidRPr="00BA09CA">
        <w:rPr>
          <w:rFonts w:ascii="Arial" w:eastAsia="Arial" w:hAnsi="Arial" w:cs="Arial"/>
          <w:sz w:val="20"/>
          <w:szCs w:val="20"/>
          <w:lang w:eastAsia="es-ES"/>
        </w:rPr>
        <w:t xml:space="preserve">, la mediana corresponde al promedio de los dos valores centrales. </w:t>
      </w:r>
    </w:p>
    <w:p w14:paraId="568BF9CD" w14:textId="6BD5A927" w:rsidR="00802E67" w:rsidRPr="00BA09CA" w:rsidRDefault="00802E67">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Bajo este método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asignará el puntaje así: </w:t>
      </w:r>
    </w:p>
    <w:p w14:paraId="43542956" w14:textId="0EC29C77" w:rsidR="00802E67" w:rsidRPr="00BA09CA" w:rsidRDefault="00802E67">
      <w:pPr>
        <w:jc w:val="both"/>
        <w:rPr>
          <w:rFonts w:ascii="Arial" w:eastAsia="Arial" w:hAnsi="Arial" w:cs="Arial"/>
          <w:sz w:val="20"/>
          <w:szCs w:val="20"/>
          <w:lang w:eastAsia="es-ES"/>
        </w:rPr>
      </w:pPr>
    </w:p>
    <w:p w14:paraId="7857ED4F" w14:textId="2676E666" w:rsidR="000644EC" w:rsidRPr="00BF2EB7" w:rsidRDefault="000644EC" w:rsidP="000644EC">
      <w:pPr>
        <w:numPr>
          <w:ilvl w:val="0"/>
          <w:numId w:val="174"/>
        </w:numPr>
        <w:jc w:val="both"/>
        <w:rPr>
          <w:rFonts w:asciiTheme="minorHAnsi" w:eastAsiaTheme="minorEastAsia" w:hAnsiTheme="minorHAnsi" w:cstheme="minorBidi"/>
          <w:sz w:val="20"/>
          <w:szCs w:val="20"/>
          <w:lang w:eastAsia="es-ES"/>
        </w:rPr>
      </w:pPr>
      <w:r w:rsidRPr="00BF2EB7">
        <w:rPr>
          <w:rFonts w:ascii="Arial" w:eastAsia="Arial" w:hAnsi="Arial" w:cs="Arial"/>
          <w:iCs/>
          <w:sz w:val="20"/>
          <w:szCs w:val="20"/>
          <w:lang w:eastAsia="es-ES"/>
        </w:rPr>
        <w:t xml:space="preserve">Si el número de valores de las propuestas hábiles es </w:t>
      </w:r>
      <w:r w:rsidRPr="006E76E4">
        <w:rPr>
          <w:rFonts w:ascii="Arial" w:eastAsia="Arial" w:hAnsi="Arial" w:cs="Arial"/>
          <w:iCs/>
          <w:sz w:val="20"/>
          <w:szCs w:val="20"/>
          <w:u w:val="single"/>
          <w:lang w:eastAsia="es-ES"/>
        </w:rPr>
        <w:t>impar</w:t>
      </w:r>
      <w:r w:rsidRPr="00BF2EB7">
        <w:rPr>
          <w:rFonts w:ascii="Arial" w:eastAsia="Arial" w:hAnsi="Arial" w:cs="Arial"/>
          <w:iCs/>
          <w:sz w:val="20"/>
          <w:szCs w:val="20"/>
          <w:lang w:eastAsia="es-ES"/>
        </w:rPr>
        <w:t xml:space="preserve">, el máximo puntaje será asignado a la propuesta que se encuentre en el valor de la mediana de SMMLV de los contratos válidos </w:t>
      </w:r>
      <w:r w:rsidR="00D46386">
        <w:rPr>
          <w:rFonts w:ascii="Arial" w:eastAsia="Arial" w:hAnsi="Arial" w:cs="Arial"/>
          <w:sz w:val="20"/>
          <w:szCs w:val="20"/>
          <w:lang w:eastAsia="es-ES"/>
        </w:rPr>
        <w:t>de los Proponentes habilitados</w:t>
      </w:r>
      <w:r w:rsidR="004B1363">
        <w:rPr>
          <w:rFonts w:ascii="Arial" w:eastAsia="Arial" w:hAnsi="Arial" w:cs="Arial"/>
          <w:sz w:val="20"/>
          <w:szCs w:val="20"/>
          <w:lang w:eastAsia="es-ES"/>
        </w:rPr>
        <w:t xml:space="preserve"> y que no fueron objeto de </w:t>
      </w:r>
      <w:r w:rsidR="00E220A0">
        <w:rPr>
          <w:rFonts w:ascii="Arial" w:eastAsia="Arial" w:hAnsi="Arial" w:cs="Arial"/>
          <w:sz w:val="20"/>
          <w:szCs w:val="20"/>
          <w:lang w:eastAsia="es-ES"/>
        </w:rPr>
        <w:t>subsanación</w:t>
      </w:r>
      <w:r w:rsidR="668C589E" w:rsidRPr="00BF2EB7">
        <w:rPr>
          <w:rFonts w:ascii="Arial" w:eastAsia="Arial" w:hAnsi="Arial" w:cs="Arial"/>
          <w:sz w:val="20"/>
          <w:szCs w:val="20"/>
          <w:lang w:eastAsia="es-ES"/>
        </w:rPr>
        <w:t>.</w:t>
      </w:r>
      <w:r w:rsidRPr="00BF2EB7">
        <w:rPr>
          <w:rFonts w:ascii="Arial" w:eastAsia="Arial" w:hAnsi="Arial" w:cs="Arial"/>
          <w:iCs/>
          <w:sz w:val="20"/>
          <w:szCs w:val="20"/>
          <w:lang w:eastAsia="es-ES"/>
        </w:rPr>
        <w:t xml:space="preserve"> Para las otras propuestas, se utiliza la siguiente fórmula de asignación de puntaje:</w:t>
      </w:r>
    </w:p>
    <w:p w14:paraId="4B3DE4D3" w14:textId="77777777" w:rsidR="005D6236" w:rsidRPr="00BF2EB7" w:rsidRDefault="005D6236" w:rsidP="00BF2EB7">
      <w:pPr>
        <w:ind w:left="720"/>
        <w:jc w:val="both"/>
        <w:rPr>
          <w:rFonts w:asciiTheme="minorHAnsi" w:eastAsiaTheme="minorEastAsia" w:hAnsiTheme="minorHAnsi" w:cstheme="minorBidi"/>
          <w:sz w:val="20"/>
          <w:szCs w:val="20"/>
          <w:lang w:eastAsia="es-ES"/>
        </w:rPr>
      </w:pPr>
    </w:p>
    <w:p w14:paraId="543E2066" w14:textId="265824AE" w:rsidR="0034410E" w:rsidRPr="00BA09CA" w:rsidRDefault="00037046" w:rsidP="00BF2EB7">
      <w:pPr>
        <w:pStyle w:val="Prrafodelista"/>
        <w:spacing w:line="240" w:lineRule="auto"/>
        <w:jc w:val="center"/>
        <w:rPr>
          <w:rFonts w:ascii="Arial" w:eastAsia="Arial" w:hAnsi="Arial" w:cs="Arial"/>
          <w:sz w:val="20"/>
          <w:szCs w:val="20"/>
          <w:lang w:eastAsia="es-ES"/>
        </w:rPr>
      </w:pPr>
      <m:oMathPara>
        <m:oMath>
          <m:sSub>
            <m:sSubPr>
              <m:ctrlPr>
                <w:rPr>
                  <w:rFonts w:ascii="Cambria Math" w:eastAsiaTheme="minorHAnsi" w:hAnsi="Cambria Math" w:cs="Arial"/>
                  <w:i/>
                  <w:sz w:val="20"/>
                  <w:szCs w:val="20"/>
                </w:rPr>
              </m:ctrlPr>
            </m:sSubPr>
            <m:e>
              <m:r>
                <w:rPr>
                  <w:rFonts w:ascii="Cambria Math" w:eastAsiaTheme="minorHAnsi" w:hAnsi="Cambria Math" w:cs="Arial"/>
                  <w:sz w:val="20"/>
                  <w:szCs w:val="20"/>
                </w:rPr>
                <m:t>Puntaje</m:t>
              </m:r>
            </m:e>
            <m:sub>
              <m:r>
                <w:rPr>
                  <w:rFonts w:ascii="Cambria Math" w:eastAsiaTheme="minorHAnsi" w:hAnsi="Cambria Math" w:cs="Arial"/>
                  <w:sz w:val="20"/>
                  <w:szCs w:val="20"/>
                </w:rPr>
                <m:t>Asignar</m:t>
              </m:r>
            </m:sub>
          </m:sSub>
          <m:r>
            <w:rPr>
              <w:rFonts w:ascii="Cambria Math" w:eastAsiaTheme="minorHAnsi" w:hAnsi="Cambria Math" w:cs="Arial"/>
              <w:sz w:val="20"/>
              <w:szCs w:val="20"/>
            </w:rPr>
            <m:t>=</m:t>
          </m:r>
          <m:d>
            <m:dPr>
              <m:begChr m:val="["/>
              <m:endChr m:val="]"/>
              <m:ctrlPr>
                <w:rPr>
                  <w:rFonts w:ascii="Cambria Math" w:eastAsiaTheme="minorHAnsi" w:hAnsi="Cambria Math" w:cs="Arial"/>
                  <w:i/>
                  <w:sz w:val="20"/>
                  <w:szCs w:val="20"/>
                </w:rPr>
              </m:ctrlPr>
            </m:dPr>
            <m:e>
              <m:d>
                <m:dPr>
                  <m:begChr m:val="{"/>
                  <m:endChr m:val="}"/>
                  <m:ctrlPr>
                    <w:rPr>
                      <w:rFonts w:ascii="Cambria Math" w:eastAsiaTheme="minorHAnsi" w:hAnsi="Cambria Math" w:cs="Arial"/>
                      <w:i/>
                      <w:sz w:val="20"/>
                      <w:szCs w:val="20"/>
                    </w:rPr>
                  </m:ctrlPr>
                </m:dPr>
                <m:e>
                  <m:r>
                    <w:rPr>
                      <w:rFonts w:ascii="Cambria Math" w:eastAsiaTheme="minorHAnsi" w:hAnsi="Cambria Math" w:cs="Arial"/>
                      <w:sz w:val="20"/>
                      <w:szCs w:val="20"/>
                    </w:rPr>
                    <m:t>1-</m:t>
                  </m:r>
                  <m:d>
                    <m:dPr>
                      <m:begChr m:val="|"/>
                      <m:endChr m:val="|"/>
                      <m:ctrlPr>
                        <w:rPr>
                          <w:rFonts w:ascii="Cambria Math" w:eastAsiaTheme="minorHAnsi" w:hAnsi="Cambria Math" w:cs="Arial"/>
                          <w:i/>
                          <w:sz w:val="20"/>
                          <w:szCs w:val="20"/>
                        </w:rPr>
                      </m:ctrlPr>
                    </m:dPr>
                    <m:e>
                      <m:f>
                        <m:fPr>
                          <m:ctrlPr>
                            <w:rPr>
                              <w:rFonts w:ascii="Cambria Math" w:eastAsiaTheme="minorHAnsi" w:hAnsi="Cambria Math" w:cs="Arial"/>
                              <w:i/>
                              <w:sz w:val="20"/>
                              <w:szCs w:val="20"/>
                            </w:rPr>
                          </m:ctrlPr>
                        </m:fPr>
                        <m:num>
                          <m:r>
                            <w:rPr>
                              <w:rFonts w:ascii="Cambria Math" w:eastAsiaTheme="minorHAnsi" w:hAnsi="Cambria Math" w:cs="Arial"/>
                              <w:sz w:val="20"/>
                              <w:szCs w:val="20"/>
                            </w:rPr>
                            <m:t>Me</m:t>
                          </m:r>
                          <m:r>
                            <w:rPr>
                              <w:rFonts w:ascii="Cambria Math" w:eastAsiaTheme="minorHAnsi" w:hAnsi="Cambria Math" w:cs="Arial"/>
                              <w:sz w:val="20"/>
                              <w:szCs w:val="20"/>
                            </w:rPr>
                            <m:t>-</m:t>
                          </m:r>
                          <m:sSub>
                            <m:sSubPr>
                              <m:ctrlPr>
                                <w:rPr>
                                  <w:rFonts w:ascii="Cambria Math" w:eastAsiaTheme="minorHAnsi" w:hAnsi="Cambria Math" w:cs="Arial"/>
                                  <w:i/>
                                  <w:sz w:val="20"/>
                                  <w:szCs w:val="20"/>
                                </w:rPr>
                              </m:ctrlPr>
                            </m:sSubPr>
                            <m:e>
                              <m:r>
                                <w:rPr>
                                  <w:rFonts w:ascii="Cambria Math" w:eastAsiaTheme="minorHAnsi" w:hAnsi="Cambria Math" w:cs="Arial"/>
                                  <w:sz w:val="20"/>
                                  <w:szCs w:val="20"/>
                                </w:rPr>
                                <m:t>V</m:t>
                              </m:r>
                            </m:e>
                            <m:sub>
                              <m:r>
                                <w:rPr>
                                  <w:rFonts w:ascii="Cambria Math" w:eastAsiaTheme="minorHAnsi" w:hAnsi="Cambria Math" w:cs="Arial"/>
                                  <w:sz w:val="20"/>
                                  <w:szCs w:val="20"/>
                                </w:rPr>
                                <m:t>i</m:t>
                              </m:r>
                            </m:sub>
                          </m:sSub>
                        </m:num>
                        <m:den>
                          <m:r>
                            <w:rPr>
                              <w:rFonts w:ascii="Cambria Math" w:eastAsiaTheme="minorHAnsi" w:hAnsi="Cambria Math" w:cs="Arial"/>
                              <w:sz w:val="20"/>
                              <w:szCs w:val="20"/>
                            </w:rPr>
                            <m:t>Me</m:t>
                          </m:r>
                        </m:den>
                      </m:f>
                    </m:e>
                  </m:d>
                </m:e>
              </m:d>
              <m:r>
                <w:rPr>
                  <w:rFonts w:ascii="Cambria Math" w:eastAsiaTheme="minorHAnsi" w:hAnsi="Cambria Math" w:cs="Arial"/>
                  <w:sz w:val="20"/>
                  <w:szCs w:val="20"/>
                </w:rPr>
                <m:t>*</m:t>
              </m:r>
              <m:r>
                <w:rPr>
                  <w:rFonts w:ascii="Cambria Math" w:eastAsiaTheme="minorHAnsi" w:hAnsi="Cambria Math" w:cs="Arial"/>
                  <w:sz w:val="20"/>
                  <w:szCs w:val="20"/>
                </w:rPr>
                <m:t>Puntaje</m:t>
              </m:r>
              <m:r>
                <w:rPr>
                  <w:rFonts w:ascii="Cambria Math" w:eastAsiaTheme="minorHAnsi" w:hAnsi="Cambria Math" w:cs="Arial"/>
                  <w:sz w:val="20"/>
                  <w:szCs w:val="20"/>
                </w:rPr>
                <m:t xml:space="preserve"> </m:t>
              </m:r>
              <m:r>
                <w:rPr>
                  <w:rFonts w:ascii="Cambria Math" w:eastAsiaTheme="minorHAnsi" w:hAnsi="Cambria Math" w:cs="Arial"/>
                  <w:sz w:val="20"/>
                  <w:szCs w:val="20"/>
                </w:rPr>
                <m:t>m</m:t>
              </m:r>
              <m:r>
                <w:rPr>
                  <w:rFonts w:ascii="Cambria Math" w:eastAsiaTheme="minorHAnsi" w:hAnsi="Cambria Math" w:cs="Arial"/>
                  <w:sz w:val="20"/>
                  <w:szCs w:val="20"/>
                </w:rPr>
                <m:t>á</m:t>
              </m:r>
              <m:r>
                <w:rPr>
                  <w:rFonts w:ascii="Cambria Math" w:eastAsiaTheme="minorHAnsi" w:hAnsi="Cambria Math" w:cs="Arial"/>
                  <w:sz w:val="20"/>
                  <w:szCs w:val="20"/>
                </w:rPr>
                <m:t>ximo</m:t>
              </m:r>
            </m:e>
          </m:d>
        </m:oMath>
      </m:oMathPara>
    </w:p>
    <w:p w14:paraId="4A8E4ECD" w14:textId="49C3D881" w:rsidR="00802E67" w:rsidRPr="00BA09CA" w:rsidRDefault="003A4140"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ab/>
        <w:t xml:space="preserve">Donde: </w:t>
      </w:r>
    </w:p>
    <w:p w14:paraId="57A63E20" w14:textId="77777777" w:rsidR="00CA05A3" w:rsidRPr="00BA09CA" w:rsidRDefault="00CA05A3" w:rsidP="00AB1346">
      <w:pPr>
        <w:jc w:val="both"/>
        <w:rPr>
          <w:rFonts w:ascii="Arial" w:eastAsia="Arial" w:hAnsi="Arial" w:cs="Arial"/>
          <w:sz w:val="20"/>
          <w:szCs w:val="20"/>
          <w:lang w:eastAsia="es-ES"/>
        </w:rPr>
      </w:pPr>
    </w:p>
    <w:p w14:paraId="7955A593" w14:textId="308A0BAB" w:rsidR="003A4140" w:rsidRPr="00BA09CA" w:rsidRDefault="003A4140" w:rsidP="00AB1346">
      <w:pPr>
        <w:pStyle w:val="Prrafodelista"/>
        <w:numPr>
          <w:ilvl w:val="0"/>
          <w:numId w:val="59"/>
        </w:numPr>
        <w:spacing w:line="240" w:lineRule="auto"/>
        <w:ind w:left="1134" w:hanging="425"/>
        <w:jc w:val="both"/>
        <w:rPr>
          <w:rFonts w:asciiTheme="minorHAnsi" w:eastAsiaTheme="minorEastAsia" w:hAnsiTheme="minorHAnsi" w:cstheme="minorBidi"/>
          <w:sz w:val="20"/>
          <w:szCs w:val="20"/>
          <w:lang w:eastAsia="es-ES"/>
        </w:rPr>
      </w:pPr>
      <w:r w:rsidRPr="00BA09CA">
        <w:rPr>
          <w:rFonts w:ascii="Arial" w:eastAsia="Arial" w:hAnsi="Arial" w:cs="Arial"/>
          <w:sz w:val="20"/>
          <w:szCs w:val="20"/>
          <w:lang w:eastAsia="es-ES"/>
        </w:rPr>
        <w:t xml:space="preserve">Me: Es la mediana calculada con los promedios de los </w:t>
      </w:r>
      <w:r w:rsidR="0052597B">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s</w:t>
      </w:r>
      <w:r w:rsidR="00A20379">
        <w:rPr>
          <w:rFonts w:ascii="Arial" w:eastAsia="Arial" w:hAnsi="Arial" w:cs="Arial"/>
          <w:sz w:val="20"/>
          <w:szCs w:val="20"/>
          <w:lang w:eastAsia="es-ES"/>
        </w:rPr>
        <w:t xml:space="preserve"> válidos </w:t>
      </w:r>
      <w:r w:rsidR="00C1057D">
        <w:rPr>
          <w:rFonts w:ascii="Arial" w:eastAsia="Arial" w:hAnsi="Arial" w:cs="Arial"/>
          <w:sz w:val="20"/>
          <w:szCs w:val="20"/>
          <w:lang w:eastAsia="es-ES"/>
        </w:rPr>
        <w:t xml:space="preserve">y que no fueron objeto de subsanación de los Proponentes habilitados. </w:t>
      </w:r>
    </w:p>
    <w:p w14:paraId="6BCAB62B" w14:textId="3AEE6DA6" w:rsidR="00533A65" w:rsidRPr="008E498A" w:rsidRDefault="00A97465" w:rsidP="00BF2EB7">
      <w:pPr>
        <w:pStyle w:val="Prrafodelista"/>
        <w:numPr>
          <w:ilvl w:val="0"/>
          <w:numId w:val="59"/>
        </w:numPr>
        <w:spacing w:line="240" w:lineRule="auto"/>
        <w:ind w:left="1134" w:hanging="425"/>
        <w:jc w:val="both"/>
        <w:rPr>
          <w:rFonts w:ascii="Arial" w:eastAsia="Arial" w:hAnsi="Arial" w:cs="Arial"/>
          <w:sz w:val="20"/>
          <w:szCs w:val="20"/>
          <w:lang w:eastAsia="es-ES"/>
        </w:rPr>
      </w:pPr>
      <w:r w:rsidRPr="00BA09CA">
        <w:rPr>
          <w:rFonts w:ascii="Arial" w:eastAsia="Arial" w:hAnsi="Arial" w:cs="Arial"/>
          <w:sz w:val="20"/>
          <w:szCs w:val="20"/>
          <w:lang w:eastAsia="es-ES"/>
        </w:rPr>
        <w:t xml:space="preserve">Vi: Es el valor del promedio </w:t>
      </w:r>
      <w:r w:rsidR="004F1F20">
        <w:rPr>
          <w:rFonts w:ascii="Arial" w:eastAsia="Arial" w:hAnsi="Arial" w:cs="Arial"/>
          <w:sz w:val="20"/>
          <w:szCs w:val="20"/>
          <w:lang w:eastAsia="es-ES"/>
        </w:rPr>
        <w:t>de los</w:t>
      </w:r>
      <w:r w:rsidRPr="00BA09CA">
        <w:rPr>
          <w:rFonts w:ascii="Arial" w:eastAsia="Arial" w:hAnsi="Arial" w:cs="Arial"/>
          <w:sz w:val="20"/>
          <w:szCs w:val="20"/>
          <w:lang w:eastAsia="es-ES"/>
        </w:rPr>
        <w:t xml:space="preserve"> </w:t>
      </w:r>
      <w:r w:rsidR="0052597B">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s válidos aportados en SMMLV</w:t>
      </w:r>
      <w:r w:rsidR="008E498A" w:rsidRPr="008E498A">
        <w:t xml:space="preserve"> </w:t>
      </w:r>
      <w:r w:rsidRPr="00BA09CA">
        <w:rPr>
          <w:rFonts w:ascii="Arial" w:eastAsia="Arial" w:hAnsi="Arial" w:cs="Arial"/>
          <w:sz w:val="20"/>
          <w:szCs w:val="20"/>
          <w:lang w:eastAsia="es-ES"/>
        </w:rPr>
        <w:t>de la propuesta “i</w:t>
      </w:r>
      <w:r w:rsidR="674A2904" w:rsidRPr="3BA2B8AF">
        <w:rPr>
          <w:rFonts w:ascii="Arial" w:eastAsia="Arial" w:hAnsi="Arial" w:cs="Arial"/>
          <w:sz w:val="20"/>
          <w:szCs w:val="20"/>
          <w:lang w:eastAsia="es-ES"/>
        </w:rPr>
        <w:t>”</w:t>
      </w:r>
      <w:r w:rsidR="00F0304A">
        <w:rPr>
          <w:rFonts w:ascii="Arial" w:eastAsia="Arial" w:hAnsi="Arial" w:cs="Arial"/>
          <w:sz w:val="20"/>
          <w:szCs w:val="20"/>
          <w:lang w:eastAsia="es-ES"/>
        </w:rPr>
        <w:t xml:space="preserve"> y que no fueron objeto de subsanación</w:t>
      </w:r>
      <w:r w:rsidRPr="00BA09CA">
        <w:rPr>
          <w:rFonts w:ascii="Arial" w:eastAsia="Arial" w:hAnsi="Arial" w:cs="Arial"/>
          <w:sz w:val="20"/>
          <w:szCs w:val="20"/>
          <w:lang w:eastAsia="es-ES"/>
        </w:rPr>
        <w:t xml:space="preserve">. </w:t>
      </w:r>
    </w:p>
    <w:p w14:paraId="62FC0753" w14:textId="77777777" w:rsidR="00672408" w:rsidRPr="00BF2EB7" w:rsidRDefault="00672408" w:rsidP="00BF2EB7">
      <w:pPr>
        <w:numPr>
          <w:ilvl w:val="0"/>
          <w:numId w:val="174"/>
        </w:numPr>
        <w:jc w:val="both"/>
        <w:rPr>
          <w:rFonts w:ascii="Arial" w:eastAsia="Arial" w:hAnsi="Arial" w:cs="Arial"/>
          <w:iCs/>
          <w:sz w:val="20"/>
          <w:szCs w:val="20"/>
          <w:lang w:eastAsia="es-ES"/>
        </w:rPr>
      </w:pPr>
      <w:r w:rsidRPr="00C213DF">
        <w:rPr>
          <w:rFonts w:ascii="Arial" w:eastAsia="Arial" w:hAnsi="Arial" w:cs="Arial"/>
          <w:sz w:val="20"/>
          <w:szCs w:val="20"/>
          <w:lang w:eastAsia="es-ES"/>
        </w:rPr>
        <w:t xml:space="preserve">Si el número de valores de las propuestas hábiles es </w:t>
      </w:r>
      <w:r w:rsidRPr="006E76E4">
        <w:rPr>
          <w:rFonts w:ascii="Arial" w:eastAsia="Arial" w:hAnsi="Arial" w:cs="Arial"/>
          <w:iCs/>
          <w:sz w:val="20"/>
          <w:szCs w:val="20"/>
          <w:u w:val="single"/>
          <w:lang w:eastAsia="es-ES"/>
        </w:rPr>
        <w:t>par</w:t>
      </w:r>
      <w:r w:rsidRPr="00C213DF">
        <w:rPr>
          <w:rFonts w:ascii="Arial" w:eastAsia="Arial" w:hAnsi="Arial" w:cs="Arial"/>
          <w:sz w:val="20"/>
          <w:szCs w:val="20"/>
          <w:lang w:eastAsia="es-ES"/>
        </w:rPr>
        <w:t xml:space="preserve">, se asignará el máximo puntaje a la propuesta que se encuentre inmediatamente por debajo de la mediana. Para las otras propuestas, se aplica la siguiente fórmula: </w:t>
      </w:r>
    </w:p>
    <w:p w14:paraId="54FF2FED" w14:textId="77777777" w:rsidR="00567DD5" w:rsidRDefault="00567DD5" w:rsidP="00BF2EB7">
      <w:pPr>
        <w:pStyle w:val="Prrafodelista"/>
        <w:spacing w:line="240" w:lineRule="auto"/>
        <w:jc w:val="center"/>
        <w:rPr>
          <w:rFonts w:ascii="Arial" w:eastAsia="Arial" w:hAnsi="Arial" w:cs="Arial"/>
          <w:sz w:val="20"/>
          <w:szCs w:val="20"/>
        </w:rPr>
      </w:pPr>
    </w:p>
    <w:p w14:paraId="18EF1525" w14:textId="7875A9C7" w:rsidR="005C5C2E" w:rsidRPr="00BA09CA" w:rsidRDefault="00037046" w:rsidP="00BF2EB7">
      <w:pPr>
        <w:pStyle w:val="Prrafodelista"/>
        <w:spacing w:line="240" w:lineRule="auto"/>
        <w:jc w:val="center"/>
        <w:rPr>
          <w:rFonts w:ascii="Arial" w:eastAsia="Arial" w:hAnsi="Arial" w:cs="Arial"/>
          <w:i/>
          <w:sz w:val="20"/>
          <w:szCs w:val="20"/>
          <w:lang w:eastAsia="es-ES"/>
        </w:rPr>
      </w:pPr>
      <m:oMathPara>
        <m:oMath>
          <m:sSub>
            <m:sSubPr>
              <m:ctrlPr>
                <w:rPr>
                  <w:rFonts w:ascii="Cambria Math" w:hAnsi="Cambria Math" w:cs="Arial"/>
                  <w:i/>
                  <w:sz w:val="20"/>
                  <w:szCs w:val="20"/>
                </w:rPr>
              </m:ctrlPr>
            </m:sSubPr>
            <m:e>
              <m:r>
                <w:rPr>
                  <w:rFonts w:ascii="Cambria Math" w:hAnsi="Cambria Math" w:cs="Arial"/>
                  <w:sz w:val="20"/>
                  <w:szCs w:val="20"/>
                </w:rPr>
                <m:t>Puntaje</m:t>
              </m:r>
            </m:e>
            <m:sub>
              <m:r>
                <w:rPr>
                  <w:rFonts w:ascii="Cambria Math" w:hAnsi="Cambria Math" w:cs="Arial"/>
                  <w:sz w:val="20"/>
                  <w:szCs w:val="20"/>
                </w:rPr>
                <m:t>Asignar</m:t>
              </m:r>
            </m:sub>
          </m:sSub>
          <m:r>
            <w:rPr>
              <w:rFonts w:ascii="Cambria Math" w:hAnsi="Cambria Math" w:cs="Arial"/>
              <w:sz w:val="20"/>
              <w:szCs w:val="20"/>
            </w:rPr>
            <m:t>=</m:t>
          </m:r>
          <m:d>
            <m:dPr>
              <m:begChr m:val="["/>
              <m:endChr m:val="]"/>
              <m:ctrlPr>
                <w:rPr>
                  <w:rFonts w:ascii="Cambria Math" w:hAnsi="Cambria Math" w:cs="Arial"/>
                  <w:i/>
                  <w:sz w:val="20"/>
                  <w:szCs w:val="20"/>
                </w:rPr>
              </m:ctrlPr>
            </m:dPr>
            <m:e>
              <m:d>
                <m:dPr>
                  <m:begChr m:val="{"/>
                  <m:endChr m:val="}"/>
                  <m:ctrlPr>
                    <w:rPr>
                      <w:rFonts w:ascii="Cambria Math" w:hAnsi="Cambria Math" w:cs="Arial"/>
                      <w:i/>
                      <w:sz w:val="20"/>
                      <w:szCs w:val="20"/>
                    </w:rPr>
                  </m:ctrlPr>
                </m:dPr>
                <m:e>
                  <m:r>
                    <w:rPr>
                      <w:rFonts w:ascii="Cambria Math" w:hAnsi="Cambria Math" w:cs="Arial"/>
                      <w:sz w:val="20"/>
                      <w:szCs w:val="20"/>
                    </w:rPr>
                    <m:t>1-</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M</m:t>
                              </m:r>
                              <m:r>
                                <w:rPr>
                                  <w:rFonts w:ascii="Cambria Math" w:hAnsi="Cambria Math" w:cs="Arial"/>
                                  <w:sz w:val="20"/>
                                  <w:szCs w:val="20"/>
                                </w:rPr>
                                <m:t>e</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i</m:t>
                              </m:r>
                            </m:sub>
                          </m:sSub>
                        </m:num>
                        <m:den>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Me</m:t>
                              </m:r>
                            </m:sub>
                          </m:sSub>
                        </m:den>
                      </m:f>
                    </m:e>
                  </m:d>
                </m:e>
              </m:d>
              <m:r>
                <w:rPr>
                  <w:rFonts w:ascii="Cambria Math" w:hAnsi="Cambria Math" w:cs="Arial"/>
                  <w:sz w:val="20"/>
                  <w:szCs w:val="20"/>
                </w:rPr>
                <m:t>*</m:t>
              </m:r>
              <m:r>
                <w:rPr>
                  <w:rFonts w:ascii="Cambria Math" w:hAnsi="Cambria Math" w:cs="Arial"/>
                  <w:sz w:val="20"/>
                  <w:szCs w:val="20"/>
                </w:rPr>
                <m:t>Puntaje</m:t>
              </m:r>
              <m:r>
                <w:rPr>
                  <w:rFonts w:ascii="Cambria Math" w:hAnsi="Cambria Math" w:cs="Arial"/>
                  <w:sz w:val="20"/>
                  <w:szCs w:val="20"/>
                </w:rPr>
                <m:t xml:space="preserve"> </m:t>
              </m:r>
              <m:r>
                <w:rPr>
                  <w:rFonts w:ascii="Cambria Math" w:hAnsi="Cambria Math" w:cs="Arial"/>
                  <w:sz w:val="20"/>
                  <w:szCs w:val="20"/>
                </w:rPr>
                <m:t>m</m:t>
              </m:r>
              <m:r>
                <w:rPr>
                  <w:rFonts w:ascii="Cambria Math" w:hAnsi="Cambria Math" w:cs="Arial"/>
                  <w:sz w:val="20"/>
                  <w:szCs w:val="20"/>
                </w:rPr>
                <m:t>á</m:t>
              </m:r>
              <m:r>
                <w:rPr>
                  <w:rFonts w:ascii="Cambria Math" w:hAnsi="Cambria Math" w:cs="Arial"/>
                  <w:sz w:val="20"/>
                  <w:szCs w:val="20"/>
                </w:rPr>
                <m:t>ximo</m:t>
              </m:r>
            </m:e>
          </m:d>
        </m:oMath>
      </m:oMathPara>
    </w:p>
    <w:p w14:paraId="0A74CD68" w14:textId="77777777" w:rsidR="00196DFC" w:rsidRPr="00BA09CA" w:rsidRDefault="00196DFC" w:rsidP="00E63264">
      <w:pPr>
        <w:ind w:firstLine="709"/>
        <w:jc w:val="both"/>
        <w:rPr>
          <w:rFonts w:ascii="Arial" w:eastAsia="Arial" w:hAnsi="Arial" w:cs="Arial"/>
          <w:sz w:val="20"/>
          <w:szCs w:val="20"/>
          <w:lang w:eastAsia="es-ES"/>
        </w:rPr>
      </w:pPr>
      <w:r w:rsidRPr="00BA09CA">
        <w:rPr>
          <w:rFonts w:ascii="Arial" w:eastAsia="Arial" w:hAnsi="Arial" w:cs="Arial"/>
          <w:sz w:val="20"/>
          <w:szCs w:val="20"/>
          <w:lang w:eastAsia="es-ES"/>
        </w:rPr>
        <w:t xml:space="preserve">Donde: </w:t>
      </w:r>
    </w:p>
    <w:p w14:paraId="29E2D29A" w14:textId="77777777" w:rsidR="00CA05A3" w:rsidRPr="00BA09CA" w:rsidRDefault="00CA05A3" w:rsidP="00AB1346">
      <w:pPr>
        <w:ind w:firstLine="709"/>
        <w:jc w:val="both"/>
        <w:rPr>
          <w:rFonts w:ascii="Arial" w:eastAsia="Arial" w:hAnsi="Arial" w:cs="Arial"/>
          <w:sz w:val="20"/>
          <w:szCs w:val="20"/>
          <w:lang w:eastAsia="es-ES"/>
        </w:rPr>
      </w:pPr>
    </w:p>
    <w:p w14:paraId="3DF8C3C2" w14:textId="05D921E1" w:rsidR="00196DFC" w:rsidRPr="00BA09CA" w:rsidRDefault="005B1403" w:rsidP="00AB1346">
      <w:pPr>
        <w:pStyle w:val="Prrafodelista"/>
        <w:numPr>
          <w:ilvl w:val="0"/>
          <w:numId w:val="59"/>
        </w:numPr>
        <w:spacing w:line="240" w:lineRule="auto"/>
        <w:ind w:left="1134" w:hanging="425"/>
        <w:jc w:val="both"/>
        <w:rPr>
          <w:rFonts w:asciiTheme="minorHAnsi" w:eastAsiaTheme="minorEastAsia" w:hAnsiTheme="minorHAnsi" w:cstheme="minorBidi"/>
          <w:sz w:val="20"/>
          <w:szCs w:val="20"/>
          <w:lang w:eastAsia="es-ES"/>
        </w:rPr>
      </w:pPr>
      <w:r w:rsidRPr="00BA09CA">
        <w:rPr>
          <w:rFonts w:ascii="Arial" w:eastAsia="Arial" w:hAnsi="Arial" w:cs="Arial"/>
          <w:sz w:val="20"/>
          <w:szCs w:val="20"/>
          <w:lang w:eastAsia="es-ES"/>
        </w:rPr>
        <w:t>V</w:t>
      </w:r>
      <w:r w:rsidRPr="00BA09CA">
        <w:rPr>
          <w:rFonts w:ascii="Arial" w:eastAsia="Arial" w:hAnsi="Arial" w:cs="Arial"/>
          <w:sz w:val="20"/>
          <w:szCs w:val="20"/>
          <w:vertAlign w:val="subscript"/>
          <w:lang w:eastAsia="es-ES"/>
        </w:rPr>
        <w:t>ME</w:t>
      </w:r>
      <w:r w:rsidR="00196DFC"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Es el valor promedio de los SMMLV</w:t>
      </w:r>
      <w:r w:rsidR="00626CFB">
        <w:rPr>
          <w:rFonts w:ascii="Arial" w:eastAsia="Arial" w:hAnsi="Arial" w:cs="Arial"/>
          <w:sz w:val="20"/>
          <w:szCs w:val="20"/>
          <w:lang w:eastAsia="es-ES"/>
        </w:rPr>
        <w:t xml:space="preserve"> </w:t>
      </w:r>
      <w:r w:rsidR="00CE17D9">
        <w:rPr>
          <w:rFonts w:ascii="Arial" w:eastAsia="Arial" w:hAnsi="Arial" w:cs="Arial"/>
          <w:sz w:val="20"/>
          <w:szCs w:val="20"/>
          <w:lang w:eastAsia="es-ES"/>
        </w:rPr>
        <w:t xml:space="preserve">de los contratos </w:t>
      </w:r>
      <w:r w:rsidR="00626CFB">
        <w:rPr>
          <w:rFonts w:ascii="Arial" w:eastAsia="Arial" w:hAnsi="Arial" w:cs="Arial"/>
          <w:sz w:val="20"/>
          <w:szCs w:val="20"/>
          <w:lang w:eastAsia="es-ES"/>
        </w:rPr>
        <w:t>válidos</w:t>
      </w:r>
      <w:r w:rsidR="00CE17D9">
        <w:rPr>
          <w:rFonts w:ascii="Arial" w:eastAsia="Arial" w:hAnsi="Arial" w:cs="Arial"/>
          <w:sz w:val="20"/>
          <w:szCs w:val="20"/>
          <w:lang w:eastAsia="es-ES"/>
        </w:rPr>
        <w:t xml:space="preserve"> y que no fueron objeto de subsanación de la propuesta válida inmediatamente por debajo de la mediana.</w:t>
      </w:r>
      <w:r w:rsidR="00626CFB">
        <w:rPr>
          <w:rFonts w:ascii="Arial" w:eastAsia="Arial" w:hAnsi="Arial" w:cs="Arial"/>
          <w:sz w:val="20"/>
          <w:szCs w:val="20"/>
          <w:lang w:eastAsia="es-ES"/>
        </w:rPr>
        <w:t xml:space="preserve"> </w:t>
      </w:r>
    </w:p>
    <w:p w14:paraId="254D8724" w14:textId="1B1545B5" w:rsidR="004F1F20" w:rsidRPr="00BF2EB7" w:rsidRDefault="00196DFC" w:rsidP="00BF2EB7">
      <w:pPr>
        <w:pStyle w:val="Prrafodelista"/>
        <w:numPr>
          <w:ilvl w:val="0"/>
          <w:numId w:val="59"/>
        </w:numPr>
        <w:spacing w:line="240" w:lineRule="auto"/>
        <w:ind w:left="1134" w:hanging="425"/>
        <w:jc w:val="both"/>
        <w:rPr>
          <w:rFonts w:asciiTheme="minorHAnsi" w:eastAsiaTheme="minorEastAsia" w:hAnsiTheme="minorHAnsi" w:cstheme="minorBidi"/>
          <w:sz w:val="20"/>
          <w:szCs w:val="20"/>
          <w:lang w:eastAsia="es-ES"/>
        </w:rPr>
      </w:pPr>
      <w:r w:rsidRPr="004F1F20">
        <w:rPr>
          <w:rFonts w:ascii="Arial" w:eastAsia="Arial" w:hAnsi="Arial" w:cs="Arial"/>
          <w:sz w:val="20"/>
          <w:szCs w:val="20"/>
          <w:lang w:eastAsia="es-ES"/>
        </w:rPr>
        <w:t xml:space="preserve">Vi: Es el valor del promedio de los </w:t>
      </w:r>
      <w:r w:rsidR="0052597B" w:rsidRPr="004F1F20">
        <w:rPr>
          <w:rFonts w:ascii="Arial" w:eastAsia="Arial" w:hAnsi="Arial" w:cs="Arial"/>
          <w:sz w:val="20"/>
          <w:szCs w:val="20"/>
          <w:lang w:eastAsia="es-ES"/>
        </w:rPr>
        <w:t>c</w:t>
      </w:r>
      <w:r w:rsidR="00DD0E76" w:rsidRPr="004F1F20">
        <w:rPr>
          <w:rFonts w:ascii="Arial" w:eastAsia="Arial" w:hAnsi="Arial" w:cs="Arial"/>
          <w:sz w:val="20"/>
          <w:szCs w:val="20"/>
          <w:lang w:eastAsia="es-ES"/>
        </w:rPr>
        <w:t>ontrato</w:t>
      </w:r>
      <w:r w:rsidRPr="004F1F20">
        <w:rPr>
          <w:rFonts w:ascii="Arial" w:eastAsia="Arial" w:hAnsi="Arial" w:cs="Arial"/>
          <w:sz w:val="20"/>
          <w:szCs w:val="20"/>
          <w:lang w:eastAsia="es-ES"/>
        </w:rPr>
        <w:t>s válidos aportados en SMMLV</w:t>
      </w:r>
      <w:r w:rsidR="004F1F20" w:rsidRPr="004F1F20">
        <w:rPr>
          <w:rFonts w:ascii="Arial" w:eastAsia="Arial" w:hAnsi="Arial" w:cs="Arial"/>
          <w:sz w:val="20"/>
          <w:szCs w:val="20"/>
          <w:lang w:eastAsia="es-ES"/>
        </w:rPr>
        <w:t xml:space="preserve"> </w:t>
      </w:r>
      <w:r w:rsidR="0038106D">
        <w:rPr>
          <w:rFonts w:ascii="Arial" w:eastAsia="Arial" w:hAnsi="Arial" w:cs="Arial"/>
          <w:sz w:val="20"/>
          <w:szCs w:val="20"/>
          <w:lang w:eastAsia="es-ES"/>
        </w:rPr>
        <w:t xml:space="preserve">y </w:t>
      </w:r>
      <w:r w:rsidR="004F1F20" w:rsidRPr="004F1F20">
        <w:rPr>
          <w:rFonts w:ascii="Arial" w:eastAsia="Arial" w:hAnsi="Arial" w:cs="Arial"/>
          <w:sz w:val="20"/>
          <w:szCs w:val="20"/>
          <w:lang w:eastAsia="es-ES"/>
        </w:rPr>
        <w:t xml:space="preserve">que </w:t>
      </w:r>
      <w:r w:rsidR="0038106D">
        <w:rPr>
          <w:rFonts w:ascii="Arial" w:eastAsia="Arial" w:hAnsi="Arial" w:cs="Arial"/>
          <w:sz w:val="20"/>
          <w:szCs w:val="20"/>
          <w:lang w:eastAsia="es-ES"/>
        </w:rPr>
        <w:t>no fueron objeto de sub</w:t>
      </w:r>
      <w:r w:rsidR="003C1717">
        <w:rPr>
          <w:rFonts w:ascii="Arial" w:eastAsia="Arial" w:hAnsi="Arial" w:cs="Arial"/>
          <w:sz w:val="20"/>
          <w:szCs w:val="20"/>
          <w:lang w:eastAsia="es-ES"/>
        </w:rPr>
        <w:t xml:space="preserve">sanación </w:t>
      </w:r>
      <w:r w:rsidRPr="004F1F20">
        <w:rPr>
          <w:rFonts w:ascii="Arial" w:eastAsia="Arial" w:hAnsi="Arial" w:cs="Arial"/>
          <w:sz w:val="20"/>
          <w:szCs w:val="20"/>
          <w:lang w:eastAsia="es-ES"/>
        </w:rPr>
        <w:t>de la propuesta “i</w:t>
      </w:r>
      <w:r w:rsidR="3D6AA6D6" w:rsidRPr="004F1F20">
        <w:rPr>
          <w:rFonts w:ascii="Arial" w:eastAsia="Arial" w:hAnsi="Arial" w:cs="Arial"/>
          <w:sz w:val="20"/>
          <w:szCs w:val="20"/>
          <w:lang w:eastAsia="es-ES"/>
        </w:rPr>
        <w:t>”</w:t>
      </w:r>
      <w:r w:rsidR="00887994">
        <w:rPr>
          <w:rFonts w:ascii="Arial" w:eastAsia="Arial" w:hAnsi="Arial" w:cs="Arial"/>
          <w:sz w:val="20"/>
          <w:szCs w:val="20"/>
          <w:lang w:eastAsia="es-ES"/>
        </w:rPr>
        <w:t>.</w:t>
      </w:r>
      <w:r w:rsidR="3D6AA6D6" w:rsidRPr="004F1F20">
        <w:rPr>
          <w:rFonts w:ascii="Arial" w:eastAsia="Arial" w:hAnsi="Arial" w:cs="Arial"/>
          <w:sz w:val="20"/>
          <w:szCs w:val="20"/>
          <w:lang w:eastAsia="es-ES"/>
        </w:rPr>
        <w:t xml:space="preserve"> </w:t>
      </w:r>
    </w:p>
    <w:p w14:paraId="45FBFCE7" w14:textId="08FDF728" w:rsidR="000032A5" w:rsidRPr="004F1F20" w:rsidRDefault="75CADE31" w:rsidP="004F1F20">
      <w:pPr>
        <w:jc w:val="both"/>
        <w:rPr>
          <w:rFonts w:ascii="Arial" w:eastAsia="Arial" w:hAnsi="Arial" w:cs="Arial"/>
          <w:sz w:val="20"/>
          <w:szCs w:val="20"/>
        </w:rPr>
      </w:pPr>
      <w:r w:rsidRPr="004F1F20">
        <w:rPr>
          <w:rFonts w:ascii="Arial" w:eastAsia="Arial" w:hAnsi="Arial" w:cs="Arial"/>
          <w:b/>
          <w:sz w:val="20"/>
          <w:szCs w:val="20"/>
        </w:rPr>
        <w:t>Nota:</w:t>
      </w:r>
      <w:r w:rsidRPr="004F1F20">
        <w:rPr>
          <w:rFonts w:ascii="Arial" w:eastAsia="Arial" w:hAnsi="Arial" w:cs="Arial"/>
          <w:sz w:val="20"/>
          <w:szCs w:val="20"/>
        </w:rPr>
        <w:t xml:space="preserve"> Cuando el resultado de la fórmula anterior sea un número negativo, se asignará 0,0 puntos.</w:t>
      </w:r>
    </w:p>
    <w:p w14:paraId="496322F0" w14:textId="2207C07D" w:rsidR="42476520" w:rsidRPr="00BA09CA" w:rsidRDefault="42476520">
      <w:pPr>
        <w:jc w:val="both"/>
      </w:pPr>
    </w:p>
    <w:p w14:paraId="7D9B40E5" w14:textId="2A07DE50" w:rsidR="000032A5" w:rsidRPr="00BA09CA" w:rsidRDefault="000032A5" w:rsidP="00BF2EB7">
      <w:pPr>
        <w:pStyle w:val="Prrafodelista"/>
        <w:numPr>
          <w:ilvl w:val="0"/>
          <w:numId w:val="84"/>
        </w:numPr>
        <w:spacing w:line="240" w:lineRule="auto"/>
        <w:jc w:val="both"/>
        <w:rPr>
          <w:rFonts w:ascii="Arial" w:eastAsia="Arial" w:hAnsi="Arial" w:cs="Arial"/>
          <w:b/>
          <w:bCs/>
          <w:sz w:val="20"/>
          <w:szCs w:val="20"/>
          <w:lang w:eastAsia="es-ES"/>
        </w:rPr>
      </w:pPr>
      <w:r w:rsidRPr="00BA09CA">
        <w:rPr>
          <w:rFonts w:ascii="Arial" w:eastAsia="Arial" w:hAnsi="Arial" w:cs="Arial"/>
          <w:b/>
          <w:bCs/>
          <w:sz w:val="20"/>
          <w:szCs w:val="20"/>
          <w:lang w:eastAsia="es-ES"/>
        </w:rPr>
        <w:t xml:space="preserve">Media Geométrica </w:t>
      </w:r>
    </w:p>
    <w:p w14:paraId="2C6C5EE5" w14:textId="64C4EAAD" w:rsidR="009F37EC" w:rsidRDefault="007B0B13" w:rsidP="00AB1346">
      <w:pPr>
        <w:jc w:val="both"/>
        <w:rPr>
          <w:rFonts w:ascii="Arial" w:eastAsia="Arial" w:hAnsi="Arial" w:cs="Arial"/>
          <w:sz w:val="20"/>
          <w:szCs w:val="20"/>
          <w:lang w:eastAsia="es-ES"/>
        </w:rPr>
      </w:pPr>
      <w:r w:rsidRPr="007B0B13">
        <w:rPr>
          <w:rFonts w:ascii="Arial" w:eastAsia="Arial" w:hAnsi="Arial" w:cs="Arial"/>
          <w:sz w:val="20"/>
          <w:szCs w:val="20"/>
          <w:lang w:eastAsia="es-ES"/>
        </w:rPr>
        <w:t xml:space="preserve">Para calcular la Media Geométrica se tomará el valor promedio de los SMMLV de los contratos válidos </w:t>
      </w:r>
      <w:r w:rsidR="003C1717">
        <w:rPr>
          <w:rFonts w:ascii="Arial" w:eastAsia="Arial" w:hAnsi="Arial" w:cs="Arial"/>
          <w:sz w:val="20"/>
          <w:szCs w:val="20"/>
          <w:lang w:eastAsia="es-ES"/>
        </w:rPr>
        <w:t xml:space="preserve">aportados de las propuestas hábiles y que no fueron </w:t>
      </w:r>
      <w:r w:rsidR="00A609A9">
        <w:rPr>
          <w:rFonts w:ascii="Arial" w:eastAsia="Arial" w:hAnsi="Arial" w:cs="Arial"/>
          <w:sz w:val="20"/>
          <w:szCs w:val="20"/>
          <w:lang w:eastAsia="es-ES"/>
        </w:rPr>
        <w:t xml:space="preserve">objeto de subsanación </w:t>
      </w:r>
      <w:r w:rsidRPr="007B0B13">
        <w:rPr>
          <w:rFonts w:ascii="Arial" w:eastAsia="Arial" w:hAnsi="Arial" w:cs="Arial"/>
          <w:sz w:val="20"/>
          <w:szCs w:val="20"/>
          <w:lang w:eastAsia="es-ES"/>
        </w:rPr>
        <w:t>para el factor de ponderación para la asignación del puntaje de conformidad con el siguiente procedimiento:</w:t>
      </w:r>
    </w:p>
    <w:p w14:paraId="1A10FF48" w14:textId="77777777" w:rsidR="007B0B13" w:rsidRPr="00BA09CA" w:rsidRDefault="007B0B13" w:rsidP="00AB1346">
      <w:pPr>
        <w:jc w:val="both"/>
        <w:rPr>
          <w:rFonts w:ascii="Arial" w:eastAsia="Arial" w:hAnsi="Arial" w:cs="Arial"/>
          <w:sz w:val="20"/>
          <w:szCs w:val="20"/>
          <w:lang w:eastAsia="es-ES"/>
        </w:rPr>
      </w:pPr>
    </w:p>
    <w:p w14:paraId="1F990291" w14:textId="1B8D8B96" w:rsidR="00E7497D" w:rsidRDefault="000032A5" w:rsidP="00BF2EB7">
      <w:pPr>
        <w:jc w:val="center"/>
        <w:rPr>
          <w:rFonts w:ascii="Arial" w:eastAsia="Arial" w:hAnsi="Arial" w:cs="Arial"/>
          <w:sz w:val="20"/>
          <w:szCs w:val="20"/>
          <w:lang w:eastAsia="es-ES"/>
        </w:rPr>
      </w:pPr>
      <m:oMathPara>
        <m:oMath>
          <m:r>
            <w:rPr>
              <w:rFonts w:ascii="Cambria Math" w:eastAsia="Arial" w:hAnsi="Cambria Math" w:cs="Arial"/>
              <w:sz w:val="20"/>
              <w:szCs w:val="20"/>
              <w:lang w:eastAsia="es-ES"/>
            </w:rPr>
            <m:t>MG=</m:t>
          </m:r>
          <m:rad>
            <m:radPr>
              <m:ctrlPr>
                <w:rPr>
                  <w:rFonts w:ascii="Cambria Math" w:eastAsia="Arial" w:hAnsi="Cambria Math" w:cs="Arial"/>
                  <w:i/>
                  <w:sz w:val="20"/>
                  <w:szCs w:val="20"/>
                  <w:lang w:eastAsia="es-ES"/>
                </w:rPr>
              </m:ctrlPr>
            </m:radPr>
            <m:deg>
              <m:r>
                <w:rPr>
                  <w:rFonts w:ascii="Cambria Math" w:eastAsia="Arial" w:hAnsi="Cambria Math" w:cs="Arial"/>
                  <w:sz w:val="20"/>
                  <w:szCs w:val="20"/>
                  <w:lang w:eastAsia="es-ES"/>
                </w:rPr>
                <m:t>n</m:t>
              </m:r>
            </m:deg>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1</m:t>
                  </m:r>
                </m:sub>
              </m:sSub>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2</m:t>
                  </m:r>
                </m:sub>
              </m:sSub>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3</m:t>
                  </m:r>
                </m:sub>
              </m:sSub>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n</m:t>
                  </m:r>
                </m:sub>
              </m:sSub>
            </m:e>
          </m:rad>
        </m:oMath>
      </m:oMathPara>
    </w:p>
    <w:p w14:paraId="6935B110" w14:textId="59C1A80C" w:rsidR="00CB6F05" w:rsidRPr="00BA09CA" w:rsidRDefault="00CB6F05">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Donde: </w:t>
      </w:r>
    </w:p>
    <w:p w14:paraId="264AA889" w14:textId="77777777" w:rsidR="00AE1F57" w:rsidRPr="00BA09CA" w:rsidRDefault="00AE1F57">
      <w:pPr>
        <w:jc w:val="both"/>
        <w:rPr>
          <w:rFonts w:ascii="Arial" w:eastAsia="Arial" w:hAnsi="Arial" w:cs="Arial"/>
          <w:sz w:val="20"/>
          <w:szCs w:val="20"/>
          <w:lang w:eastAsia="es-ES"/>
        </w:rPr>
      </w:pPr>
    </w:p>
    <w:p w14:paraId="268FCF82" w14:textId="4AF7CA70" w:rsidR="00E7172E" w:rsidRPr="00E7172E" w:rsidRDefault="00CB6F05" w:rsidP="00E7172E">
      <w:pPr>
        <w:numPr>
          <w:ilvl w:val="0"/>
          <w:numId w:val="87"/>
        </w:numPr>
        <w:jc w:val="both"/>
        <w:rPr>
          <w:rFonts w:asciiTheme="minorHAnsi" w:eastAsiaTheme="minorEastAsia" w:hAnsiTheme="minorHAnsi" w:cstheme="minorBidi"/>
          <w:sz w:val="20"/>
          <w:szCs w:val="20"/>
          <w:lang w:eastAsia="es-ES"/>
        </w:rPr>
      </w:pPr>
      <w:r w:rsidRPr="00BA09CA">
        <w:rPr>
          <w:rFonts w:ascii="Arial" w:eastAsia="Arial" w:hAnsi="Arial" w:cs="Arial"/>
          <w:sz w:val="20"/>
          <w:szCs w:val="20"/>
          <w:lang w:eastAsia="es-ES"/>
        </w:rPr>
        <w:t>MG</w:t>
      </w:r>
      <w:r w:rsidR="00E7172E">
        <w:rPr>
          <w:rFonts w:ascii="Arial" w:eastAsia="Arial" w:hAnsi="Arial" w:cs="Arial"/>
          <w:sz w:val="20"/>
          <w:szCs w:val="20"/>
          <w:lang w:eastAsia="es-ES"/>
        </w:rPr>
        <w:t>:</w:t>
      </w:r>
      <w:r w:rsidR="00E7172E" w:rsidRPr="00E7172E">
        <w:rPr>
          <w:rFonts w:eastAsia="Arial"/>
        </w:rPr>
        <w:t xml:space="preserve"> </w:t>
      </w:r>
      <w:r w:rsidR="00E7172E" w:rsidRPr="00E7172E">
        <w:rPr>
          <w:rFonts w:ascii="Arial" w:eastAsia="Arial" w:hAnsi="Arial" w:cs="Arial"/>
          <w:sz w:val="20"/>
          <w:szCs w:val="20"/>
          <w:lang w:eastAsia="es-ES"/>
        </w:rPr>
        <w:t>Es la media geométrica del promedio de los SMMLV de los contratos válidos</w:t>
      </w:r>
      <w:r w:rsidR="434631B5" w:rsidRPr="3BA2B8AF">
        <w:rPr>
          <w:rFonts w:ascii="Arial" w:eastAsia="Arial" w:hAnsi="Arial" w:cs="Arial"/>
          <w:sz w:val="20"/>
          <w:szCs w:val="20"/>
          <w:lang w:eastAsia="es-ES"/>
        </w:rPr>
        <w:t xml:space="preserve"> </w:t>
      </w:r>
      <w:r w:rsidR="00A609A9">
        <w:rPr>
          <w:rFonts w:ascii="Arial" w:eastAsia="Arial" w:hAnsi="Arial" w:cs="Arial"/>
          <w:sz w:val="20"/>
          <w:szCs w:val="20"/>
          <w:lang w:eastAsia="es-ES"/>
        </w:rPr>
        <w:t xml:space="preserve">y </w:t>
      </w:r>
      <w:r w:rsidR="434631B5" w:rsidRPr="3BA2B8AF">
        <w:rPr>
          <w:rFonts w:ascii="Arial" w:eastAsia="Arial" w:hAnsi="Arial" w:cs="Arial"/>
          <w:sz w:val="20"/>
          <w:szCs w:val="20"/>
          <w:lang w:eastAsia="es-ES"/>
        </w:rPr>
        <w:t xml:space="preserve">que </w:t>
      </w:r>
      <w:r w:rsidR="00A609A9">
        <w:rPr>
          <w:rFonts w:ascii="Arial" w:eastAsia="Arial" w:hAnsi="Arial" w:cs="Arial"/>
          <w:sz w:val="20"/>
          <w:szCs w:val="20"/>
          <w:lang w:eastAsia="es-ES"/>
        </w:rPr>
        <w:t>no fueron objeto de subsanación de las propuestas hábiles</w:t>
      </w:r>
      <w:r w:rsidR="00E7172E" w:rsidRPr="00E7172E">
        <w:rPr>
          <w:rFonts w:ascii="Arial" w:eastAsia="Arial" w:hAnsi="Arial" w:cs="Arial"/>
          <w:sz w:val="20"/>
          <w:szCs w:val="20"/>
          <w:lang w:eastAsia="es-ES"/>
        </w:rPr>
        <w:t xml:space="preserve">. </w:t>
      </w:r>
    </w:p>
    <w:p w14:paraId="761866A5" w14:textId="1355D338" w:rsidR="00E7172E" w:rsidRPr="008E498A" w:rsidRDefault="00E7172E" w:rsidP="008E498A">
      <w:pPr>
        <w:numPr>
          <w:ilvl w:val="0"/>
          <w:numId w:val="87"/>
        </w:numPr>
        <w:jc w:val="both"/>
        <w:rPr>
          <w:rFonts w:asciiTheme="minorHAnsi" w:eastAsiaTheme="minorEastAsia" w:hAnsiTheme="minorHAnsi" w:cstheme="minorBidi"/>
          <w:sz w:val="20"/>
          <w:szCs w:val="20"/>
          <w:lang w:eastAsia="es-ES"/>
        </w:rPr>
      </w:pPr>
      <w:r w:rsidRPr="00E7172E">
        <w:rPr>
          <w:rFonts w:ascii="Arial" w:eastAsia="Arial" w:hAnsi="Arial" w:cs="Arial"/>
          <w:sz w:val="20"/>
          <w:szCs w:val="20"/>
          <w:lang w:eastAsia="es-ES"/>
        </w:rPr>
        <w:t>V1: Es el valor promedio de los SMMLV</w:t>
      </w:r>
      <w:r w:rsidR="00FD2FEE">
        <w:rPr>
          <w:rFonts w:ascii="Arial" w:eastAsia="Arial" w:hAnsi="Arial" w:cs="Arial"/>
          <w:sz w:val="20"/>
          <w:szCs w:val="20"/>
          <w:lang w:eastAsia="es-ES"/>
        </w:rPr>
        <w:t xml:space="preserve"> de los contratos</w:t>
      </w:r>
      <w:r w:rsidR="008E498A">
        <w:rPr>
          <w:rFonts w:ascii="Arial" w:eastAsia="Arial" w:hAnsi="Arial" w:cs="Arial"/>
          <w:sz w:val="20"/>
          <w:szCs w:val="20"/>
          <w:lang w:eastAsia="es-ES"/>
        </w:rPr>
        <w:t xml:space="preserve"> </w:t>
      </w:r>
      <w:r w:rsidR="00A609A9">
        <w:rPr>
          <w:rFonts w:ascii="Arial" w:eastAsia="Arial" w:hAnsi="Arial" w:cs="Arial"/>
          <w:sz w:val="20"/>
          <w:szCs w:val="20"/>
          <w:lang w:eastAsia="es-ES"/>
        </w:rPr>
        <w:t>válidos</w:t>
      </w:r>
      <w:r w:rsidR="008E498A">
        <w:rPr>
          <w:rFonts w:ascii="Arial" w:eastAsia="Arial" w:hAnsi="Arial" w:cs="Arial"/>
          <w:sz w:val="20"/>
          <w:szCs w:val="20"/>
          <w:lang w:eastAsia="es-ES"/>
        </w:rPr>
        <w:t xml:space="preserve"> </w:t>
      </w:r>
      <w:r w:rsidRPr="008E498A">
        <w:rPr>
          <w:rFonts w:ascii="Arial" w:eastAsia="Arial" w:hAnsi="Arial" w:cs="Arial"/>
          <w:sz w:val="20"/>
          <w:szCs w:val="20"/>
          <w:lang w:eastAsia="es-ES"/>
        </w:rPr>
        <w:t>de una propuesta habilitada</w:t>
      </w:r>
      <w:r w:rsidR="00B55CEE">
        <w:rPr>
          <w:rFonts w:ascii="Arial" w:eastAsia="Arial" w:hAnsi="Arial" w:cs="Arial"/>
          <w:sz w:val="20"/>
          <w:szCs w:val="20"/>
          <w:lang w:eastAsia="es-ES"/>
        </w:rPr>
        <w:t xml:space="preserve"> y que no fueron objeto de subsanación. </w:t>
      </w:r>
      <w:r w:rsidR="000532EF" w:rsidRPr="008E498A">
        <w:rPr>
          <w:rFonts w:ascii="Arial" w:eastAsia="Arial" w:hAnsi="Arial" w:cs="Arial"/>
          <w:sz w:val="20"/>
          <w:szCs w:val="20"/>
          <w:lang w:eastAsia="es-ES"/>
        </w:rPr>
        <w:t xml:space="preserve"> </w:t>
      </w:r>
    </w:p>
    <w:p w14:paraId="2126BF87" w14:textId="0F9F7EBA" w:rsidR="00E7172E" w:rsidRPr="008E498A" w:rsidRDefault="00E7172E" w:rsidP="008E498A">
      <w:pPr>
        <w:numPr>
          <w:ilvl w:val="0"/>
          <w:numId w:val="87"/>
        </w:numPr>
        <w:jc w:val="both"/>
        <w:rPr>
          <w:rFonts w:ascii="Arial" w:eastAsia="Arial" w:hAnsi="Arial" w:cs="Arial"/>
          <w:sz w:val="20"/>
          <w:szCs w:val="20"/>
          <w:lang w:eastAsia="es-ES"/>
        </w:rPr>
      </w:pPr>
      <w:r w:rsidRPr="00E7172E">
        <w:rPr>
          <w:rFonts w:ascii="Arial" w:eastAsia="Arial" w:hAnsi="Arial" w:cs="Arial"/>
          <w:sz w:val="20"/>
          <w:szCs w:val="20"/>
          <w:lang w:eastAsia="es-ES"/>
        </w:rPr>
        <w:t xml:space="preserve">Vn: Es el valor promedio de los SMMLV </w:t>
      </w:r>
      <w:r w:rsidR="00FD2FEE">
        <w:rPr>
          <w:rFonts w:ascii="Arial" w:eastAsia="Arial" w:hAnsi="Arial" w:cs="Arial"/>
          <w:sz w:val="20"/>
          <w:szCs w:val="20"/>
          <w:lang w:eastAsia="es-ES"/>
        </w:rPr>
        <w:t xml:space="preserve">de los contratos </w:t>
      </w:r>
      <w:r w:rsidRPr="00E7172E">
        <w:rPr>
          <w:rFonts w:ascii="Arial" w:eastAsia="Arial" w:hAnsi="Arial" w:cs="Arial"/>
          <w:sz w:val="20"/>
          <w:szCs w:val="20"/>
          <w:lang w:eastAsia="es-ES"/>
        </w:rPr>
        <w:t>válidos</w:t>
      </w:r>
      <w:r w:rsidR="008E498A" w:rsidRPr="008E498A">
        <w:rPr>
          <w:rFonts w:ascii="Arial" w:eastAsia="Arial" w:hAnsi="Arial" w:cs="Arial"/>
          <w:sz w:val="20"/>
          <w:szCs w:val="20"/>
          <w:lang w:val="es-MX" w:eastAsia="es-ES"/>
        </w:rPr>
        <w:t xml:space="preserve"> </w:t>
      </w:r>
      <w:r w:rsidRPr="008E498A">
        <w:rPr>
          <w:rFonts w:ascii="Arial" w:eastAsia="Arial" w:hAnsi="Arial" w:cs="Arial"/>
          <w:sz w:val="20"/>
          <w:szCs w:val="20"/>
          <w:lang w:eastAsia="es-ES"/>
        </w:rPr>
        <w:t>de la propuesta “n” habilitada</w:t>
      </w:r>
      <w:r w:rsidR="006D2795">
        <w:rPr>
          <w:rFonts w:ascii="Arial" w:eastAsia="Arial" w:hAnsi="Arial" w:cs="Arial"/>
          <w:sz w:val="20"/>
          <w:szCs w:val="20"/>
          <w:lang w:eastAsia="es-ES"/>
        </w:rPr>
        <w:t xml:space="preserve"> y que no fueron </w:t>
      </w:r>
      <w:r w:rsidR="001F1C1C">
        <w:rPr>
          <w:rFonts w:ascii="Arial" w:eastAsia="Arial" w:hAnsi="Arial" w:cs="Arial"/>
          <w:sz w:val="20"/>
          <w:szCs w:val="20"/>
          <w:lang w:eastAsia="es-ES"/>
        </w:rPr>
        <w:t>objeto de subsanación</w:t>
      </w:r>
      <w:r w:rsidR="00436195">
        <w:rPr>
          <w:rFonts w:ascii="Arial" w:eastAsia="Arial" w:hAnsi="Arial" w:cs="Arial"/>
          <w:sz w:val="20"/>
          <w:szCs w:val="20"/>
          <w:lang w:eastAsia="es-ES"/>
        </w:rPr>
        <w:t>.</w:t>
      </w:r>
      <w:r w:rsidRPr="008E498A">
        <w:rPr>
          <w:rFonts w:ascii="Arial" w:eastAsia="Arial" w:hAnsi="Arial" w:cs="Arial"/>
          <w:sz w:val="20"/>
          <w:szCs w:val="20"/>
          <w:lang w:eastAsia="es-ES"/>
        </w:rPr>
        <w:t xml:space="preserve"> </w:t>
      </w:r>
    </w:p>
    <w:p w14:paraId="292262BE" w14:textId="6524AB46" w:rsidR="006A5A0E" w:rsidRPr="00BF2EB7" w:rsidRDefault="00E7172E" w:rsidP="00E7172E">
      <w:pPr>
        <w:numPr>
          <w:ilvl w:val="0"/>
          <w:numId w:val="87"/>
        </w:numPr>
        <w:jc w:val="both"/>
        <w:rPr>
          <w:rFonts w:ascii="Arial" w:eastAsia="Arial" w:hAnsi="Arial" w:cs="Arial"/>
          <w:sz w:val="20"/>
          <w:szCs w:val="20"/>
          <w:lang w:eastAsia="es-ES"/>
        </w:rPr>
      </w:pPr>
      <w:r w:rsidRPr="00E7172E">
        <w:rPr>
          <w:rFonts w:ascii="Arial" w:eastAsia="Arial" w:hAnsi="Arial" w:cs="Arial"/>
          <w:sz w:val="20"/>
          <w:szCs w:val="20"/>
          <w:lang w:eastAsia="es-ES"/>
        </w:rPr>
        <w:t>n: La cantidad total de propuestas habilitadas</w:t>
      </w:r>
      <w:r w:rsidR="004D3792">
        <w:rPr>
          <w:rFonts w:ascii="Arial" w:hAnsi="Arial" w:cs="Arial"/>
          <w:sz w:val="20"/>
          <w:szCs w:val="20"/>
          <w:lang w:val="es-MX"/>
        </w:rPr>
        <w:t>.</w:t>
      </w:r>
    </w:p>
    <w:p w14:paraId="668E73FC" w14:textId="242F8B24" w:rsidR="00E7172E" w:rsidRPr="00E7172E" w:rsidRDefault="00E7172E" w:rsidP="00BF2EB7">
      <w:pPr>
        <w:ind w:left="720"/>
        <w:jc w:val="both"/>
        <w:rPr>
          <w:rFonts w:ascii="Arial" w:eastAsia="Arial" w:hAnsi="Arial" w:cs="Arial"/>
          <w:sz w:val="20"/>
          <w:szCs w:val="20"/>
          <w:lang w:eastAsia="es-ES"/>
        </w:rPr>
      </w:pPr>
    </w:p>
    <w:p w14:paraId="690BE4B2" w14:textId="7D70651C" w:rsidR="00304B7E" w:rsidRPr="00BA09CA" w:rsidRDefault="00304B7E">
      <w:pPr>
        <w:jc w:val="both"/>
        <w:rPr>
          <w:rFonts w:ascii="Arial" w:eastAsia="Arial" w:hAnsi="Arial" w:cs="Arial"/>
          <w:sz w:val="20"/>
          <w:szCs w:val="20"/>
          <w:lang w:eastAsia="es-ES"/>
        </w:rPr>
      </w:pPr>
      <w:r w:rsidRPr="00304B7E">
        <w:rPr>
          <w:rFonts w:ascii="Arial" w:eastAsia="Arial" w:hAnsi="Arial" w:cs="Arial"/>
          <w:sz w:val="20"/>
          <w:szCs w:val="20"/>
          <w:lang w:eastAsia="es-ES"/>
        </w:rPr>
        <w:t xml:space="preserve">Para efectos de la asignación de puntaje se tendrá en cuenta lo siguiente: se asignará el máximo puntaje al promedio de los SMMLV </w:t>
      </w:r>
      <w:r w:rsidR="00433113">
        <w:rPr>
          <w:rFonts w:ascii="Arial" w:eastAsia="Arial" w:hAnsi="Arial" w:cs="Arial"/>
          <w:sz w:val="20"/>
          <w:szCs w:val="20"/>
          <w:lang w:eastAsia="es-ES"/>
        </w:rPr>
        <w:t xml:space="preserve">de los contratos </w:t>
      </w:r>
      <w:r w:rsidR="00433113" w:rsidRPr="00E7172E">
        <w:rPr>
          <w:rFonts w:ascii="Arial" w:eastAsia="Arial" w:hAnsi="Arial" w:cs="Arial"/>
          <w:sz w:val="20"/>
          <w:szCs w:val="20"/>
          <w:lang w:eastAsia="es-ES"/>
        </w:rPr>
        <w:t>válidos</w:t>
      </w:r>
      <w:r w:rsidR="00433113" w:rsidRPr="3BA2B8AF">
        <w:rPr>
          <w:rFonts w:ascii="Arial" w:eastAsia="Arial" w:hAnsi="Arial" w:cs="Arial"/>
          <w:sz w:val="20"/>
          <w:szCs w:val="20"/>
          <w:lang w:eastAsia="es-ES"/>
        </w:rPr>
        <w:t xml:space="preserve"> </w:t>
      </w:r>
      <w:r w:rsidR="009857B3">
        <w:rPr>
          <w:rFonts w:ascii="Arial" w:eastAsia="Arial" w:hAnsi="Arial" w:cs="Arial"/>
          <w:sz w:val="20"/>
          <w:szCs w:val="20"/>
          <w:lang w:eastAsia="es-ES"/>
        </w:rPr>
        <w:t>y que no fueron objeto de subsanación</w:t>
      </w:r>
      <w:r w:rsidR="00433113" w:rsidRPr="3BA2B8AF">
        <w:rPr>
          <w:rFonts w:ascii="Arial" w:hAnsi="Arial" w:cs="Arial"/>
          <w:sz w:val="20"/>
          <w:szCs w:val="20"/>
          <w:lang w:val="es-MX"/>
        </w:rPr>
        <w:t xml:space="preserve"> </w:t>
      </w:r>
      <w:r w:rsidRPr="00433113">
        <w:rPr>
          <w:rFonts w:ascii="Arial" w:eastAsia="Arial" w:hAnsi="Arial" w:cs="Arial"/>
          <w:sz w:val="20"/>
          <w:szCs w:val="20"/>
          <w:lang w:eastAsia="es-ES"/>
        </w:rPr>
        <w:t>de la propuesta que se encuentre más cerca (por exceso o por defecto) al valor de la media geométrica calculada para el factor correspondiente.</w:t>
      </w:r>
    </w:p>
    <w:p w14:paraId="612D9E57" w14:textId="77777777" w:rsidR="00CB6F05" w:rsidRPr="00BA09CA" w:rsidRDefault="00CB6F05">
      <w:pPr>
        <w:jc w:val="both"/>
        <w:rPr>
          <w:rFonts w:ascii="Arial" w:eastAsia="Arial" w:hAnsi="Arial" w:cs="Arial"/>
          <w:sz w:val="20"/>
          <w:szCs w:val="20"/>
          <w:lang w:eastAsia="es-ES"/>
        </w:rPr>
      </w:pPr>
    </w:p>
    <w:p w14:paraId="41B7B959" w14:textId="2E2054C3" w:rsidR="00CB6F05" w:rsidRPr="00BA09CA" w:rsidRDefault="00CB6F05">
      <w:pPr>
        <w:jc w:val="both"/>
        <w:rPr>
          <w:rFonts w:ascii="Arial" w:eastAsia="Arial" w:hAnsi="Arial" w:cs="Arial"/>
          <w:sz w:val="20"/>
          <w:szCs w:val="20"/>
          <w:lang w:eastAsia="es-ES"/>
        </w:rPr>
      </w:pPr>
      <w:r w:rsidRPr="00BA09CA">
        <w:rPr>
          <w:rFonts w:ascii="Arial" w:eastAsia="Arial" w:hAnsi="Arial" w:cs="Arial"/>
          <w:sz w:val="20"/>
          <w:szCs w:val="20"/>
          <w:lang w:eastAsia="es-ES"/>
        </w:rPr>
        <w:t>Las demás propuestas recibirán puntaje de acuerdo con la siguiente ecuación:</w:t>
      </w:r>
    </w:p>
    <w:p w14:paraId="2960788F" w14:textId="77777777" w:rsidR="00CB6F05" w:rsidRPr="00BA09CA" w:rsidRDefault="00CB6F05">
      <w:pPr>
        <w:jc w:val="both"/>
        <w:rPr>
          <w:rFonts w:ascii="Arial" w:eastAsia="Arial" w:hAnsi="Arial" w:cs="Arial"/>
          <w:sz w:val="20"/>
          <w:szCs w:val="20"/>
          <w:lang w:eastAsia="es-ES"/>
        </w:rPr>
      </w:pPr>
    </w:p>
    <w:p w14:paraId="404E60AD" w14:textId="713FDD57" w:rsidR="00CB6F05" w:rsidRPr="00BA09CA" w:rsidRDefault="00037046">
      <w:pPr>
        <w:jc w:val="center"/>
        <w:rPr>
          <w:rFonts w:ascii="Arial" w:eastAsia="Arial" w:hAnsi="Arial" w:cs="Arial"/>
          <w:sz w:val="20"/>
          <w:szCs w:val="20"/>
          <w:lang w:eastAsia="es-ES"/>
        </w:rPr>
      </w:pPr>
      <m:oMathPara>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Puntaje</m:t>
              </m:r>
            </m:e>
            <m:sub>
              <m:r>
                <w:rPr>
                  <w:rFonts w:ascii="Cambria Math" w:eastAsia="Arial" w:hAnsi="Cambria Math" w:cs="Arial"/>
                  <w:sz w:val="20"/>
                  <w:szCs w:val="20"/>
                  <w:lang w:eastAsia="es-ES"/>
                </w:rPr>
                <m:t>Asignar</m:t>
              </m:r>
            </m:sub>
          </m:sSub>
          <m:r>
            <w:rPr>
              <w:rFonts w:ascii="Cambria Math" w:eastAsia="Arial" w:hAnsi="Cambria Math" w:cs="Arial"/>
              <w:sz w:val="20"/>
              <w:szCs w:val="20"/>
              <w:lang w:eastAsia="es-ES"/>
            </w:rPr>
            <m:t>=</m:t>
          </m:r>
          <m:d>
            <m:dPr>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[1-</m:t>
              </m:r>
              <m:d>
                <m:dPr>
                  <m:ctrlPr>
                    <w:rPr>
                      <w:rFonts w:ascii="Cambria Math" w:eastAsia="Arial" w:hAnsi="Cambria Math" w:cs="Arial"/>
                      <w:i/>
                      <w:sz w:val="20"/>
                      <w:szCs w:val="20"/>
                      <w:lang w:eastAsia="es-ES"/>
                    </w:rPr>
                  </m:ctrlPr>
                </m:dPr>
                <m:e>
                  <m:f>
                    <m:fPr>
                      <m:ctrlPr>
                        <w:rPr>
                          <w:rFonts w:ascii="Cambria Math" w:eastAsia="Arial" w:hAnsi="Cambria Math" w:cs="Arial"/>
                          <w:i/>
                          <w:sz w:val="20"/>
                          <w:szCs w:val="20"/>
                          <w:lang w:eastAsia="es-ES"/>
                        </w:rPr>
                      </m:ctrlPr>
                    </m:fPr>
                    <m:num>
                      <m:d>
                        <m:dPr>
                          <m:begChr m:val="|"/>
                          <m:endChr m:val="|"/>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MG</m:t>
                          </m:r>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e>
                      </m:d>
                    </m:num>
                    <m:den>
                      <m:r>
                        <w:rPr>
                          <w:rFonts w:ascii="Cambria Math" w:eastAsia="Arial" w:hAnsi="Cambria Math" w:cs="Arial"/>
                          <w:sz w:val="20"/>
                          <w:szCs w:val="20"/>
                          <w:lang w:eastAsia="es-ES"/>
                        </w:rPr>
                        <m:t>MG</m:t>
                      </m:r>
                    </m:den>
                  </m:f>
                </m:e>
              </m:d>
            </m:e>
          </m:d>
          <m:r>
            <w:rPr>
              <w:rFonts w:ascii="Cambria Math" w:eastAsia="Arial" w:hAnsi="Cambria Math" w:cs="Arial"/>
              <w:sz w:val="20"/>
              <w:szCs w:val="20"/>
              <w:lang w:eastAsia="es-ES"/>
            </w:rPr>
            <m:t>*</m:t>
          </m:r>
          <m:r>
            <w:rPr>
              <w:rFonts w:ascii="Cambria Math" w:eastAsia="Arial" w:hAnsi="Cambria Math" w:cs="Arial"/>
              <w:sz w:val="20"/>
              <w:szCs w:val="20"/>
              <w:lang w:eastAsia="es-ES"/>
            </w:rPr>
            <m:t>Puntaje</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m</m:t>
          </m:r>
          <m:r>
            <w:rPr>
              <w:rFonts w:ascii="Cambria Math" w:eastAsia="Arial" w:hAnsi="Cambria Math" w:cs="Arial"/>
              <w:sz w:val="20"/>
              <w:szCs w:val="20"/>
              <w:lang w:eastAsia="es-ES"/>
            </w:rPr>
            <m:t>á</m:t>
          </m:r>
          <m:r>
            <w:rPr>
              <w:rFonts w:ascii="Cambria Math" w:eastAsia="Arial" w:hAnsi="Cambria Math" w:cs="Arial"/>
              <w:sz w:val="20"/>
              <w:szCs w:val="20"/>
              <w:lang w:eastAsia="es-ES"/>
            </w:rPr>
            <m:t>xim</m:t>
          </m:r>
          <m:r>
            <w:rPr>
              <w:rFonts w:ascii="Cambria Math" w:eastAsia="Arial" w:hAnsi="Cambria Math" w:cs="Arial"/>
              <w:sz w:val="20"/>
              <w:szCs w:val="20"/>
              <w:lang w:eastAsia="es-ES"/>
            </w:rPr>
            <m:t>o</m:t>
          </m:r>
        </m:oMath>
      </m:oMathPara>
    </w:p>
    <w:p w14:paraId="49290972" w14:textId="77777777" w:rsidR="00CB6F05" w:rsidRPr="00BA09CA" w:rsidRDefault="00CB6F05">
      <w:pPr>
        <w:jc w:val="both"/>
        <w:rPr>
          <w:rFonts w:ascii="Arial" w:eastAsia="Arial" w:hAnsi="Arial" w:cs="Arial"/>
          <w:b/>
          <w:bCs/>
          <w:sz w:val="20"/>
          <w:szCs w:val="20"/>
          <w:lang w:eastAsia="es-ES"/>
        </w:rPr>
      </w:pPr>
    </w:p>
    <w:p w14:paraId="286DEFEE" w14:textId="5BE3E59F" w:rsidR="004C4C32" w:rsidRPr="00BA09CA" w:rsidRDefault="00CB6F05">
      <w:pPr>
        <w:jc w:val="both"/>
        <w:rPr>
          <w:rFonts w:ascii="Arial" w:eastAsia="Arial" w:hAnsi="Arial" w:cs="Arial"/>
          <w:sz w:val="20"/>
          <w:szCs w:val="20"/>
          <w:lang w:eastAsia="es-ES"/>
        </w:rPr>
      </w:pPr>
      <w:r w:rsidRPr="00BA09CA">
        <w:rPr>
          <w:rFonts w:ascii="Arial" w:eastAsia="Arial" w:hAnsi="Arial" w:cs="Arial"/>
          <w:b/>
          <w:bCs/>
          <w:sz w:val="20"/>
          <w:szCs w:val="20"/>
          <w:lang w:eastAsia="es-ES"/>
        </w:rPr>
        <w:t>Nota:</w:t>
      </w:r>
      <w:r w:rsidRPr="00BA09CA">
        <w:rPr>
          <w:rFonts w:ascii="Arial" w:eastAsia="Arial" w:hAnsi="Arial" w:cs="Arial"/>
          <w:sz w:val="20"/>
          <w:szCs w:val="20"/>
          <w:lang w:eastAsia="es-ES"/>
        </w:rPr>
        <w:t xml:space="preserve"> Cuando el resultado de la f</w:t>
      </w:r>
      <w:r w:rsidR="009431B0" w:rsidRPr="00BA09CA">
        <w:rPr>
          <w:rFonts w:ascii="Arial" w:eastAsia="Arial" w:hAnsi="Arial" w:cs="Arial"/>
          <w:sz w:val="20"/>
          <w:szCs w:val="20"/>
          <w:lang w:eastAsia="es-ES"/>
        </w:rPr>
        <w:t>ó</w:t>
      </w:r>
      <w:r w:rsidRPr="00BA09CA">
        <w:rPr>
          <w:rFonts w:ascii="Arial" w:eastAsia="Arial" w:hAnsi="Arial" w:cs="Arial"/>
          <w:sz w:val="20"/>
          <w:szCs w:val="20"/>
          <w:lang w:eastAsia="es-ES"/>
        </w:rPr>
        <w:t>rmula anterior sea un número negativo se asignará 0,0 puntos.</w:t>
      </w:r>
    </w:p>
    <w:p w14:paraId="0B4C81D7" w14:textId="33175DFD" w:rsidR="001E170B" w:rsidRDefault="001E170B">
      <w:pPr>
        <w:jc w:val="both"/>
        <w:rPr>
          <w:rFonts w:ascii="Arial" w:eastAsia="Arial" w:hAnsi="Arial" w:cs="Arial"/>
          <w:sz w:val="20"/>
          <w:szCs w:val="20"/>
          <w:lang w:eastAsia="es-ES"/>
        </w:rPr>
      </w:pPr>
    </w:p>
    <w:p w14:paraId="227D80D6" w14:textId="77777777" w:rsidR="0028248A" w:rsidRPr="00BA09CA" w:rsidRDefault="0028248A">
      <w:pPr>
        <w:jc w:val="both"/>
        <w:rPr>
          <w:rFonts w:ascii="Arial" w:eastAsia="Arial" w:hAnsi="Arial" w:cs="Arial"/>
          <w:sz w:val="20"/>
          <w:szCs w:val="20"/>
          <w:lang w:eastAsia="es-ES"/>
        </w:rPr>
      </w:pPr>
    </w:p>
    <w:p w14:paraId="269942D9" w14:textId="490239C5" w:rsidR="002D2E54" w:rsidRPr="00BA09CA" w:rsidRDefault="002D2E54" w:rsidP="00BF2EB7">
      <w:pPr>
        <w:pStyle w:val="Prrafodelista"/>
        <w:numPr>
          <w:ilvl w:val="0"/>
          <w:numId w:val="84"/>
        </w:numPr>
        <w:spacing w:line="240" w:lineRule="auto"/>
        <w:jc w:val="both"/>
        <w:rPr>
          <w:rFonts w:ascii="Arial" w:eastAsia="Arial" w:hAnsi="Arial" w:cs="Arial"/>
          <w:b/>
          <w:bCs/>
          <w:sz w:val="20"/>
          <w:szCs w:val="20"/>
          <w:lang w:eastAsia="es-ES"/>
        </w:rPr>
      </w:pPr>
      <w:r w:rsidRPr="00BA09CA">
        <w:rPr>
          <w:rFonts w:ascii="Arial" w:eastAsia="Arial" w:hAnsi="Arial" w:cs="Arial"/>
          <w:b/>
          <w:bCs/>
          <w:sz w:val="20"/>
          <w:szCs w:val="20"/>
          <w:lang w:eastAsia="es-ES"/>
        </w:rPr>
        <w:t>Media Aritmética Alta</w:t>
      </w:r>
    </w:p>
    <w:p w14:paraId="1348C1B5" w14:textId="54A4369C" w:rsidR="00AC5810" w:rsidRDefault="000A6A8D">
      <w:pPr>
        <w:jc w:val="both"/>
        <w:rPr>
          <w:rFonts w:ascii="Arial" w:eastAsia="Arial" w:hAnsi="Arial" w:cs="Arial"/>
          <w:sz w:val="20"/>
          <w:szCs w:val="20"/>
          <w:lang w:eastAsia="es-ES"/>
        </w:rPr>
      </w:pPr>
      <w:r w:rsidRPr="000A6A8D">
        <w:rPr>
          <w:rFonts w:ascii="Arial" w:eastAsia="Arial" w:hAnsi="Arial" w:cs="Arial"/>
          <w:sz w:val="20"/>
          <w:szCs w:val="20"/>
          <w:lang w:eastAsia="es-ES"/>
        </w:rPr>
        <w:t>Consiste en la determinación de la media aritmética entre el valor de los promedios</w:t>
      </w:r>
      <w:r w:rsidR="00433113">
        <w:rPr>
          <w:rFonts w:ascii="Arial" w:eastAsia="Arial" w:hAnsi="Arial" w:cs="Arial"/>
          <w:sz w:val="20"/>
          <w:szCs w:val="20"/>
          <w:lang w:eastAsia="es-ES"/>
        </w:rPr>
        <w:t xml:space="preserve"> </w:t>
      </w:r>
      <w:r w:rsidR="00733BE5">
        <w:rPr>
          <w:rFonts w:ascii="Arial" w:eastAsia="Arial" w:hAnsi="Arial" w:cs="Arial"/>
          <w:sz w:val="20"/>
          <w:szCs w:val="20"/>
          <w:lang w:eastAsia="es-ES"/>
        </w:rPr>
        <w:t xml:space="preserve">de los contratos </w:t>
      </w:r>
      <w:r w:rsidR="00AE61C2">
        <w:rPr>
          <w:rFonts w:ascii="Arial" w:eastAsia="Arial" w:hAnsi="Arial" w:cs="Arial"/>
          <w:sz w:val="20"/>
          <w:szCs w:val="20"/>
          <w:lang w:eastAsia="es-ES"/>
        </w:rPr>
        <w:t xml:space="preserve">válidos aportados y que no fueron objeto de subsanación expresado </w:t>
      </w:r>
      <w:r w:rsidR="00433113">
        <w:rPr>
          <w:rFonts w:ascii="Arial" w:eastAsia="Arial" w:hAnsi="Arial" w:cs="Arial"/>
          <w:sz w:val="20"/>
          <w:szCs w:val="20"/>
          <w:lang w:eastAsia="es-ES"/>
        </w:rPr>
        <w:t>en SMMLV</w:t>
      </w:r>
      <w:r w:rsidRPr="000A6A8D">
        <w:rPr>
          <w:rFonts w:ascii="Arial" w:eastAsia="Arial" w:hAnsi="Arial" w:cs="Arial"/>
          <w:sz w:val="20"/>
          <w:szCs w:val="20"/>
          <w:lang w:eastAsia="es-ES"/>
        </w:rPr>
        <w:t xml:space="preserve"> de la propuesta válida más alta y el promedio aritmético de</w:t>
      </w:r>
      <w:r w:rsidR="009D4020">
        <w:rPr>
          <w:rFonts w:ascii="Arial" w:eastAsia="Arial" w:hAnsi="Arial" w:cs="Arial"/>
          <w:sz w:val="20"/>
          <w:szCs w:val="20"/>
          <w:lang w:eastAsia="es-ES"/>
        </w:rPr>
        <w:t>l promedio de</w:t>
      </w:r>
      <w:r w:rsidRPr="000A6A8D">
        <w:rPr>
          <w:rFonts w:ascii="Arial" w:eastAsia="Arial" w:hAnsi="Arial" w:cs="Arial"/>
          <w:sz w:val="20"/>
          <w:szCs w:val="20"/>
          <w:lang w:eastAsia="es-ES"/>
        </w:rPr>
        <w:t xml:space="preserve"> los contratos</w:t>
      </w:r>
      <w:r w:rsidR="00F94864" w:rsidRPr="00F94864">
        <w:rPr>
          <w:rFonts w:ascii="Arial" w:eastAsia="Arial" w:hAnsi="Arial" w:cs="Arial"/>
          <w:sz w:val="20"/>
          <w:szCs w:val="20"/>
          <w:lang w:eastAsia="es-ES"/>
        </w:rPr>
        <w:t xml:space="preserve"> </w:t>
      </w:r>
      <w:r w:rsidR="00394C7A">
        <w:rPr>
          <w:rFonts w:ascii="Arial" w:eastAsia="Arial" w:hAnsi="Arial" w:cs="Arial"/>
          <w:sz w:val="20"/>
          <w:szCs w:val="20"/>
          <w:lang w:eastAsia="es-ES"/>
        </w:rPr>
        <w:t>válidos y que no fueron objeto de subsanación de las propuestas hábiles que no han sido rechazadas y se encuentran válidas</w:t>
      </w:r>
      <w:r w:rsidRPr="000A6A8D">
        <w:rPr>
          <w:rFonts w:ascii="Arial" w:eastAsia="Arial" w:hAnsi="Arial" w:cs="Arial"/>
          <w:sz w:val="20"/>
          <w:szCs w:val="20"/>
          <w:lang w:eastAsia="es-ES"/>
        </w:rPr>
        <w:t>, para esto se aplicará la siguiente fórmula:</w:t>
      </w:r>
    </w:p>
    <w:p w14:paraId="4BF9C6E3" w14:textId="77777777" w:rsidR="009D4020" w:rsidRPr="00BA09CA" w:rsidRDefault="009D4020" w:rsidP="00BF2EB7">
      <w:pPr>
        <w:jc w:val="both"/>
        <w:rPr>
          <w:rFonts w:ascii="Arial" w:eastAsia="Arial" w:hAnsi="Arial" w:cs="Arial"/>
          <w:sz w:val="20"/>
          <w:szCs w:val="20"/>
          <w:lang w:eastAsia="es-ES"/>
        </w:rPr>
      </w:pPr>
    </w:p>
    <w:p w14:paraId="3D5343E5" w14:textId="78900C26" w:rsidR="00AC5810" w:rsidRPr="00BA09CA" w:rsidRDefault="00037046" w:rsidP="00BF2EB7">
      <w:pPr>
        <w:jc w:val="center"/>
        <w:rPr>
          <w:rFonts w:ascii="Arial" w:eastAsia="Arial" w:hAnsi="Arial" w:cs="Arial"/>
          <w:sz w:val="20"/>
          <w:szCs w:val="20"/>
          <w:lang w:eastAsia="es-ES"/>
        </w:rPr>
      </w:pPr>
      <m:oMathPara>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r>
            <w:rPr>
              <w:rFonts w:ascii="Cambria Math" w:eastAsia="Arial" w:hAnsi="Cambria Math" w:cs="Arial"/>
              <w:sz w:val="20"/>
              <w:szCs w:val="20"/>
              <w:lang w:eastAsia="es-ES"/>
            </w:rPr>
            <m:t>=</m:t>
          </m:r>
          <m:f>
            <m:fPr>
              <m:ctrlPr>
                <w:rPr>
                  <w:rFonts w:ascii="Cambria Math" w:eastAsia="Arial" w:hAnsi="Cambria Math" w:cs="Arial"/>
                  <w:i/>
                  <w:sz w:val="20"/>
                  <w:szCs w:val="20"/>
                  <w:lang w:eastAsia="es-ES"/>
                </w:rPr>
              </m:ctrlPr>
            </m:fPr>
            <m:num>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max</m:t>
                  </m:r>
                </m:sub>
              </m:sSub>
              <m:r>
                <w:rPr>
                  <w:rFonts w:ascii="Cambria Math" w:eastAsia="Arial" w:hAnsi="Cambria Math" w:cs="Arial"/>
                  <w:sz w:val="20"/>
                  <w:szCs w:val="20"/>
                  <w:lang w:eastAsia="es-ES"/>
                </w:rPr>
                <m:t>+</m:t>
              </m:r>
              <m:acc>
                <m:accPr>
                  <m:chr m:val="̅"/>
                  <m:ctrlPr>
                    <w:rPr>
                      <w:rFonts w:ascii="Cambria Math" w:eastAsia="Arial" w:hAnsi="Cambria Math" w:cs="Arial"/>
                      <w:i/>
                      <w:sz w:val="20"/>
                      <w:szCs w:val="20"/>
                      <w:lang w:eastAsia="es-ES"/>
                    </w:rPr>
                  </m:ctrlPr>
                </m:accPr>
                <m:e>
                  <m:r>
                    <w:rPr>
                      <w:rFonts w:ascii="Cambria Math" w:eastAsia="Arial" w:hAnsi="Cambria Math" w:cs="Arial"/>
                      <w:sz w:val="20"/>
                      <w:szCs w:val="20"/>
                      <w:lang w:eastAsia="es-ES"/>
                    </w:rPr>
                    <m:t>X</m:t>
                  </m:r>
                </m:e>
              </m:acc>
              <m:r>
                <w:rPr>
                  <w:rFonts w:ascii="Cambria Math" w:eastAsia="Arial" w:hAnsi="Cambria Math" w:cs="Arial"/>
                  <w:sz w:val="20"/>
                  <w:szCs w:val="20"/>
                  <w:lang w:eastAsia="es-ES"/>
                </w:rPr>
                <m:t>)</m:t>
              </m:r>
            </m:num>
            <m:den>
              <m:r>
                <w:rPr>
                  <w:rFonts w:ascii="Cambria Math" w:eastAsia="Arial" w:hAnsi="Cambria Math" w:cs="Arial"/>
                  <w:sz w:val="20"/>
                  <w:szCs w:val="20"/>
                  <w:lang w:eastAsia="es-ES"/>
                </w:rPr>
                <m:t>2</m:t>
              </m:r>
            </m:den>
          </m:f>
        </m:oMath>
      </m:oMathPara>
    </w:p>
    <w:p w14:paraId="2956A139" w14:textId="294831ED" w:rsidR="00AC5810" w:rsidRPr="00BA09CA" w:rsidRDefault="00AC5810">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Donde: </w:t>
      </w:r>
    </w:p>
    <w:p w14:paraId="2147736D" w14:textId="5B358880" w:rsidR="00AC5810" w:rsidRPr="00BA09CA" w:rsidRDefault="00037046">
      <w:pPr>
        <w:numPr>
          <w:ilvl w:val="0"/>
          <w:numId w:val="89"/>
        </w:numPr>
        <w:jc w:val="both"/>
        <w:rPr>
          <w:rFonts w:ascii="Arial" w:eastAsia="Arial" w:hAnsi="Arial" w:cs="Arial"/>
          <w:sz w:val="20"/>
          <w:szCs w:val="20"/>
          <w:lang w:eastAsia="es-ES"/>
        </w:rPr>
      </w:pPr>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max</m:t>
            </m:r>
          </m:sub>
        </m:sSub>
      </m:oMath>
      <w:r w:rsidR="00AC5810" w:rsidRPr="00BA09CA">
        <w:rPr>
          <w:rFonts w:ascii="Arial" w:eastAsia="Arial" w:hAnsi="Arial" w:cs="Arial"/>
          <w:sz w:val="20"/>
          <w:szCs w:val="20"/>
          <w:lang w:eastAsia="es-ES"/>
        </w:rPr>
        <w:t xml:space="preserve">: </w:t>
      </w:r>
      <w:r w:rsidR="00643C7A" w:rsidRPr="00643C7A">
        <w:rPr>
          <w:rFonts w:ascii="Arial" w:eastAsia="Arial" w:hAnsi="Arial" w:cs="Arial"/>
          <w:sz w:val="20"/>
          <w:szCs w:val="20"/>
          <w:lang w:eastAsia="es-ES"/>
        </w:rPr>
        <w:t>Es el valor total corregido del promedio de los SMMLV</w:t>
      </w:r>
      <w:r w:rsidR="00D4590D">
        <w:rPr>
          <w:rFonts w:ascii="Arial" w:eastAsia="Arial" w:hAnsi="Arial" w:cs="Arial"/>
          <w:sz w:val="20"/>
          <w:szCs w:val="20"/>
          <w:lang w:eastAsia="es-ES"/>
        </w:rPr>
        <w:t xml:space="preserve"> de los contratos</w:t>
      </w:r>
      <w:r w:rsidR="00643C7A" w:rsidRPr="00643C7A">
        <w:rPr>
          <w:rFonts w:ascii="Arial" w:eastAsia="Arial" w:hAnsi="Arial" w:cs="Arial"/>
          <w:sz w:val="20"/>
          <w:szCs w:val="20"/>
          <w:lang w:eastAsia="es-ES"/>
        </w:rPr>
        <w:t xml:space="preserve"> </w:t>
      </w:r>
      <w:r w:rsidR="009D4020">
        <w:rPr>
          <w:rFonts w:ascii="Arial" w:eastAsia="Arial" w:hAnsi="Arial" w:cs="Arial"/>
          <w:sz w:val="20"/>
          <w:szCs w:val="20"/>
          <w:lang w:eastAsia="es-ES"/>
        </w:rPr>
        <w:t>válidos más alto</w:t>
      </w:r>
      <w:r w:rsidR="00983BD2">
        <w:rPr>
          <w:rFonts w:ascii="Arial" w:eastAsia="Arial" w:hAnsi="Arial" w:cs="Arial"/>
          <w:sz w:val="20"/>
          <w:szCs w:val="20"/>
          <w:lang w:eastAsia="es-ES"/>
        </w:rPr>
        <w:t>s</w:t>
      </w:r>
      <w:r w:rsidR="00F974FE">
        <w:rPr>
          <w:rFonts w:ascii="Arial" w:eastAsia="Arial" w:hAnsi="Arial" w:cs="Arial"/>
          <w:sz w:val="20"/>
          <w:szCs w:val="20"/>
          <w:lang w:eastAsia="es-ES"/>
        </w:rPr>
        <w:t xml:space="preserve"> y que no fueron objeto de subsanación</w:t>
      </w:r>
      <w:r w:rsidR="009D4020">
        <w:rPr>
          <w:rFonts w:ascii="Arial" w:eastAsia="Arial" w:hAnsi="Arial" w:cs="Arial"/>
          <w:sz w:val="20"/>
          <w:szCs w:val="20"/>
          <w:lang w:eastAsia="es-ES"/>
        </w:rPr>
        <w:t xml:space="preserve">. </w:t>
      </w:r>
    </w:p>
    <w:p w14:paraId="72859824" w14:textId="197807BB" w:rsidR="009D4020" w:rsidRPr="00BA09CA" w:rsidRDefault="00037046" w:rsidP="009D4020">
      <w:pPr>
        <w:numPr>
          <w:ilvl w:val="0"/>
          <w:numId w:val="89"/>
        </w:numPr>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r>
              <w:rPr>
                <w:rFonts w:ascii="Cambria Math" w:eastAsia="Arial" w:hAnsi="Cambria Math" w:cs="Arial"/>
                <w:sz w:val="20"/>
                <w:szCs w:val="20"/>
                <w:lang w:eastAsia="es-ES"/>
              </w:rPr>
              <m:t>X</m:t>
            </m:r>
          </m:e>
        </m:acc>
      </m:oMath>
      <w:r w:rsidR="00AC5810" w:rsidRPr="00BA09CA">
        <w:rPr>
          <w:rFonts w:ascii="Arial" w:eastAsia="Arial" w:hAnsi="Arial" w:cs="Arial"/>
          <w:sz w:val="20"/>
          <w:szCs w:val="20"/>
          <w:lang w:eastAsia="es-ES"/>
        </w:rPr>
        <w:t xml:space="preserve">: </w:t>
      </w:r>
      <w:r w:rsidR="005C2246" w:rsidRPr="005C2246">
        <w:rPr>
          <w:rFonts w:ascii="Arial" w:eastAsia="Arial" w:hAnsi="Arial" w:cs="Arial"/>
          <w:sz w:val="20"/>
          <w:szCs w:val="20"/>
          <w:lang w:eastAsia="es-ES"/>
        </w:rPr>
        <w:t>Es el promedio aritmético simple de los promedios de los SMMLV de los contratos válidos</w:t>
      </w:r>
      <w:r w:rsidR="009D4020">
        <w:rPr>
          <w:rFonts w:ascii="Arial" w:eastAsia="Arial" w:hAnsi="Arial" w:cs="Arial"/>
          <w:sz w:val="20"/>
          <w:szCs w:val="20"/>
          <w:lang w:eastAsia="es-ES"/>
        </w:rPr>
        <w:t xml:space="preserve"> </w:t>
      </w:r>
      <w:r w:rsidR="003D2E09">
        <w:rPr>
          <w:rFonts w:ascii="Arial" w:eastAsia="Arial" w:hAnsi="Arial" w:cs="Arial"/>
          <w:sz w:val="20"/>
          <w:szCs w:val="20"/>
          <w:lang w:eastAsia="es-ES"/>
        </w:rPr>
        <w:t xml:space="preserve">de las otras propuestas habilitadas y que no fueron objeto de subsanación. </w:t>
      </w:r>
    </w:p>
    <w:p w14:paraId="76E5E18A" w14:textId="19B62A3A" w:rsidR="00AC5810" w:rsidRPr="00BA09CA" w:rsidRDefault="00037046">
      <w:pPr>
        <w:numPr>
          <w:ilvl w:val="0"/>
          <w:numId w:val="89"/>
        </w:numPr>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oMath>
      <w:r w:rsidR="00AC5810" w:rsidRPr="00BA09CA">
        <w:rPr>
          <w:rFonts w:ascii="Arial" w:eastAsia="Arial" w:hAnsi="Arial" w:cs="Arial"/>
          <w:sz w:val="20"/>
          <w:szCs w:val="20"/>
          <w:lang w:eastAsia="es-ES"/>
        </w:rPr>
        <w:t xml:space="preserve">: Es la media aritmética </w:t>
      </w:r>
      <w:r w:rsidR="004A7D43" w:rsidRPr="00BA09CA">
        <w:rPr>
          <w:rFonts w:ascii="Arial" w:eastAsia="Arial" w:hAnsi="Arial" w:cs="Arial"/>
          <w:sz w:val="20"/>
          <w:szCs w:val="20"/>
          <w:lang w:eastAsia="es-ES"/>
        </w:rPr>
        <w:t>alta</w:t>
      </w:r>
      <w:r w:rsidR="00AC5810" w:rsidRPr="00BA09CA">
        <w:rPr>
          <w:rFonts w:ascii="Arial" w:eastAsia="Arial" w:hAnsi="Arial" w:cs="Arial"/>
          <w:sz w:val="20"/>
          <w:szCs w:val="20"/>
          <w:lang w:eastAsia="es-ES"/>
        </w:rPr>
        <w:t>.</w:t>
      </w:r>
    </w:p>
    <w:p w14:paraId="6DF63029" w14:textId="77777777" w:rsidR="00AC5810" w:rsidRPr="00BA09CA" w:rsidRDefault="00AC5810">
      <w:pPr>
        <w:jc w:val="both"/>
        <w:rPr>
          <w:rFonts w:ascii="Arial" w:eastAsia="Arial" w:hAnsi="Arial" w:cs="Arial"/>
          <w:sz w:val="20"/>
          <w:szCs w:val="20"/>
          <w:lang w:eastAsia="es-ES"/>
        </w:rPr>
      </w:pPr>
    </w:p>
    <w:p w14:paraId="23DBE29C" w14:textId="795C9329" w:rsidR="004A7D43" w:rsidRPr="00BA09CA" w:rsidRDefault="004A7D43">
      <w:pPr>
        <w:jc w:val="both"/>
        <w:rPr>
          <w:rFonts w:ascii="Arial" w:eastAsia="Arial" w:hAnsi="Arial" w:cs="Arial"/>
          <w:sz w:val="20"/>
          <w:szCs w:val="20"/>
          <w:lang w:eastAsia="es-ES"/>
        </w:rPr>
      </w:pPr>
      <w:r w:rsidRPr="00BA09CA">
        <w:rPr>
          <w:rFonts w:ascii="Arial" w:eastAsia="Arial" w:hAnsi="Arial" w:cs="Arial"/>
          <w:sz w:val="20"/>
          <w:szCs w:val="20"/>
          <w:lang w:eastAsia="es-ES"/>
        </w:rPr>
        <w:t>Obtenida la media aritmética alta se procederá a ponderar las propuestas</w:t>
      </w:r>
      <w:r w:rsidR="00B46043">
        <w:rPr>
          <w:rFonts w:ascii="Arial" w:eastAsia="Arial" w:hAnsi="Arial" w:cs="Arial"/>
          <w:sz w:val="20"/>
          <w:szCs w:val="20"/>
          <w:lang w:eastAsia="es-ES"/>
        </w:rPr>
        <w:t xml:space="preserve"> habilitadas</w:t>
      </w:r>
      <w:r w:rsidRPr="00BA09CA">
        <w:rPr>
          <w:rFonts w:ascii="Arial" w:eastAsia="Arial" w:hAnsi="Arial" w:cs="Arial"/>
          <w:sz w:val="20"/>
          <w:szCs w:val="20"/>
          <w:lang w:eastAsia="es-ES"/>
        </w:rPr>
        <w:t xml:space="preserve"> de acuerdo con la siguiente fórmula: </w:t>
      </w:r>
    </w:p>
    <w:p w14:paraId="5BED3299" w14:textId="77777777" w:rsidR="004A7D43" w:rsidRPr="00BA09CA" w:rsidRDefault="004A7D43">
      <w:pPr>
        <w:jc w:val="both"/>
        <w:rPr>
          <w:rFonts w:ascii="Arial" w:eastAsia="Arial" w:hAnsi="Arial" w:cs="Arial"/>
          <w:sz w:val="20"/>
          <w:szCs w:val="20"/>
          <w:lang w:eastAsia="es-ES"/>
        </w:rPr>
      </w:pPr>
    </w:p>
    <w:p w14:paraId="5FF4CC18" w14:textId="51C1AEA8" w:rsidR="004A7D43" w:rsidRPr="00BA09CA" w:rsidRDefault="00037046">
      <w:pPr>
        <w:jc w:val="both"/>
        <w:rPr>
          <w:rFonts w:eastAsia="Arial"/>
        </w:rPr>
      </w:pPr>
      <m:oMathPara>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Puntaje</m:t>
              </m:r>
            </m:e>
            <m:sub>
              <m:r>
                <w:rPr>
                  <w:rFonts w:ascii="Cambria Math" w:eastAsia="Arial" w:hAnsi="Cambria Math" w:cs="Arial"/>
                  <w:sz w:val="20"/>
                  <w:szCs w:val="20"/>
                  <w:lang w:eastAsia="es-ES"/>
                </w:rPr>
                <m:t>Asignar</m:t>
              </m:r>
            </m:sub>
          </m:sSub>
          <m:r>
            <w:rPr>
              <w:rFonts w:ascii="Cambria Math" w:eastAsia="Arial" w:hAnsi="Cambria Math" w:cs="Arial"/>
              <w:sz w:val="20"/>
              <w:szCs w:val="20"/>
              <w:lang w:eastAsia="es-ES"/>
            </w:rPr>
            <m:t>=</m:t>
          </m:r>
          <m:d>
            <m:dPr>
              <m:begChr m:val="{"/>
              <m:endChr m:val="}"/>
              <m:ctrlPr>
                <w:rPr>
                  <w:rFonts w:ascii="Cambria Math" w:eastAsia="Arial" w:hAnsi="Cambria Math" w:cs="Arial"/>
                  <w:i/>
                  <w:sz w:val="20"/>
                  <w:szCs w:val="20"/>
                  <w:lang w:eastAsia="es-ES"/>
                </w:rPr>
              </m:ctrlPr>
            </m:dPr>
            <m:e>
              <m:eqArr>
                <m:eqArrPr>
                  <m:ctrlPr>
                    <w:rPr>
                      <w:rFonts w:ascii="Cambria Math" w:eastAsia="Arial" w:hAnsi="Cambria Math" w:cs="Arial"/>
                      <w:i/>
                      <w:sz w:val="20"/>
                      <w:szCs w:val="20"/>
                      <w:lang w:eastAsia="es-ES"/>
                    </w:rPr>
                  </m:ctrlPr>
                </m:eqArrPr>
                <m:e>
                  <m:r>
                    <w:rPr>
                      <w:rFonts w:ascii="Cambria Math" w:eastAsia="Arial" w:hAnsi="Cambria Math" w:cs="Arial"/>
                      <w:sz w:val="20"/>
                      <w:szCs w:val="20"/>
                      <w:lang w:eastAsia="es-ES"/>
                    </w:rPr>
                    <m:t>Puntaje</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m</m:t>
                  </m:r>
                  <m:r>
                    <w:rPr>
                      <w:rFonts w:ascii="Cambria Math" w:eastAsia="Arial" w:hAnsi="Cambria Math" w:cs="Arial"/>
                      <w:sz w:val="20"/>
                      <w:szCs w:val="20"/>
                      <w:lang w:eastAsia="es-ES"/>
                    </w:rPr>
                    <m:t>á</m:t>
                  </m:r>
                  <m:r>
                    <w:rPr>
                      <w:rFonts w:ascii="Cambria Math" w:eastAsia="Arial" w:hAnsi="Cambria Math" w:cs="Arial"/>
                      <w:sz w:val="20"/>
                      <w:szCs w:val="20"/>
                      <w:lang w:eastAsia="es-ES"/>
                    </w:rPr>
                    <m:t>ximo</m:t>
                  </m:r>
                  <m:r>
                    <w:rPr>
                      <w:rFonts w:ascii="Cambria Math" w:eastAsia="Arial" w:hAnsi="Cambria Math" w:cs="Arial"/>
                      <w:sz w:val="20"/>
                      <w:szCs w:val="20"/>
                      <w:lang w:eastAsia="es-ES"/>
                    </w:rPr>
                    <m:t>*</m:t>
                  </m:r>
                  <m:d>
                    <m:dPr>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1-</m:t>
                      </m:r>
                      <m:d>
                        <m:dPr>
                          <m:ctrlPr>
                            <w:rPr>
                              <w:rFonts w:ascii="Cambria Math" w:eastAsia="Arial" w:hAnsi="Cambria Math" w:cs="Arial"/>
                              <w:i/>
                              <w:sz w:val="20"/>
                              <w:szCs w:val="20"/>
                              <w:lang w:eastAsia="es-ES"/>
                            </w:rPr>
                          </m:ctrlPr>
                        </m:dPr>
                        <m:e>
                          <m:f>
                            <m:fPr>
                              <m:ctrlPr>
                                <w:rPr>
                                  <w:rFonts w:ascii="Cambria Math" w:eastAsia="Arial" w:hAnsi="Cambria Math" w:cs="Arial"/>
                                  <w:i/>
                                  <w:sz w:val="20"/>
                                  <w:szCs w:val="20"/>
                                  <w:lang w:eastAsia="es-ES"/>
                                </w:rPr>
                              </m:ctrlPr>
                            </m:fPr>
                            <m:num>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num>
                            <m:den>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den>
                          </m:f>
                        </m:e>
                      </m:d>
                    </m:e>
                  </m:d>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Para</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valores</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menores</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o</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iguales</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a</m:t>
                  </m:r>
                  <m:r>
                    <w:rPr>
                      <w:rFonts w:ascii="Cambria Math" w:eastAsia="Arial" w:hAnsi="Cambria Math" w:cs="Arial"/>
                      <w:sz w:val="20"/>
                      <w:szCs w:val="20"/>
                      <w:lang w:eastAsia="es-ES"/>
                    </w:rPr>
                    <m:t xml:space="preserve">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 xml:space="preserve"> </m:t>
                  </m:r>
                </m:e>
                <m:e>
                  <m:r>
                    <w:rPr>
                      <w:rFonts w:ascii="Cambria Math" w:eastAsia="Arial" w:hAnsi="Cambria Math" w:cs="Arial"/>
                      <w:sz w:val="20"/>
                      <w:szCs w:val="20"/>
                      <w:lang w:eastAsia="es-ES"/>
                    </w:rPr>
                    <m:t>Puntaje</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m</m:t>
                  </m:r>
                  <m:r>
                    <w:rPr>
                      <w:rFonts w:ascii="Cambria Math" w:eastAsia="Arial" w:hAnsi="Cambria Math" w:cs="Arial"/>
                      <w:sz w:val="20"/>
                      <w:szCs w:val="20"/>
                      <w:lang w:eastAsia="es-ES"/>
                    </w:rPr>
                    <m:t>á</m:t>
                  </m:r>
                  <m:r>
                    <w:rPr>
                      <w:rFonts w:ascii="Cambria Math" w:eastAsia="Arial" w:hAnsi="Cambria Math" w:cs="Arial"/>
                      <w:sz w:val="20"/>
                      <w:szCs w:val="20"/>
                      <w:lang w:eastAsia="es-ES"/>
                    </w:rPr>
                    <m:t>ximo</m:t>
                  </m:r>
                  <m:r>
                    <w:rPr>
                      <w:rFonts w:ascii="Cambria Math" w:eastAsia="Arial" w:hAnsi="Cambria Math" w:cs="Arial"/>
                      <w:sz w:val="20"/>
                      <w:szCs w:val="20"/>
                      <w:lang w:eastAsia="es-ES"/>
                    </w:rPr>
                    <m:t>*</m:t>
                  </m:r>
                  <m:d>
                    <m:dPr>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1-2*</m:t>
                      </m:r>
                      <m:d>
                        <m:dPr>
                          <m:ctrlPr>
                            <w:rPr>
                              <w:rFonts w:ascii="Cambria Math" w:eastAsia="Arial" w:hAnsi="Cambria Math" w:cs="Arial"/>
                              <w:i/>
                              <w:sz w:val="20"/>
                              <w:szCs w:val="20"/>
                              <w:lang w:eastAsia="es-ES"/>
                            </w:rPr>
                          </m:ctrlPr>
                        </m:dPr>
                        <m:e>
                          <m:f>
                            <m:fPr>
                              <m:ctrlPr>
                                <w:rPr>
                                  <w:rFonts w:ascii="Cambria Math" w:eastAsia="Arial" w:hAnsi="Cambria Math" w:cs="Arial"/>
                                  <w:i/>
                                  <w:sz w:val="20"/>
                                  <w:szCs w:val="20"/>
                                  <w:lang w:eastAsia="es-ES"/>
                                </w:rPr>
                              </m:ctrlPr>
                            </m:fPr>
                            <m:num>
                              <m:d>
                                <m:dPr>
                                  <m:begChr m:val="|"/>
                                  <m:endChr m:val="|"/>
                                  <m:ctrlPr>
                                    <w:rPr>
                                      <w:rFonts w:ascii="Cambria Math" w:eastAsia="Arial" w:hAnsi="Cambria Math" w:cs="Arial"/>
                                      <w:i/>
                                      <w:sz w:val="20"/>
                                      <w:szCs w:val="20"/>
                                      <w:lang w:eastAsia="es-ES"/>
                                    </w:rPr>
                                  </m:ctrlPr>
                                </m:dPr>
                                <m:e>
                                  <m:r>
                                    <w:rPr>
                                      <w:rFonts w:ascii="Cambria Math" w:eastAsia="Arial" w:hAnsi="Cambria Math" w:cs="Arial"/>
                                      <w:sz w:val="20"/>
                                      <w:szCs w:val="20"/>
                                      <w:lang w:eastAsia="es-ES"/>
                                    </w:rPr>
                                    <m:t xml:space="preserve">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r>
                                    <w:rPr>
                                      <w:rFonts w:ascii="Cambria Math" w:eastAsia="Arial" w:hAnsi="Cambria Math" w:cs="Arial"/>
                                      <w:sz w:val="20"/>
                                      <w:szCs w:val="20"/>
                                      <w:lang w:eastAsia="es-ES"/>
                                    </w:rPr>
                                    <m:t>-</m:t>
                                  </m:r>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r>
                                    <w:rPr>
                                      <w:rFonts w:ascii="Cambria Math" w:eastAsia="Arial" w:hAnsi="Cambria Math" w:cs="Arial"/>
                                      <w:sz w:val="20"/>
                                      <w:szCs w:val="20"/>
                                      <w:lang w:eastAsia="es-ES"/>
                                    </w:rPr>
                                    <m:t xml:space="preserve"> </m:t>
                                  </m:r>
                                </m:e>
                              </m:d>
                            </m:num>
                            <m:den>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den>
                          </m:f>
                        </m:e>
                      </m:d>
                    </m:e>
                  </m:d>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Pa</m:t>
                  </m:r>
                  <m:r>
                    <w:rPr>
                      <w:rFonts w:ascii="Cambria Math" w:eastAsia="Arial" w:hAnsi="Cambria Math" w:cs="Arial"/>
                      <w:sz w:val="20"/>
                      <w:szCs w:val="20"/>
                      <w:lang w:eastAsia="es-ES"/>
                    </w:rPr>
                    <m:t>ra</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valores</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mayores</m:t>
                  </m:r>
                  <m:r>
                    <w:rPr>
                      <w:rFonts w:ascii="Cambria Math" w:eastAsia="Arial" w:hAnsi="Cambria Math" w:cs="Arial"/>
                      <w:sz w:val="20"/>
                      <w:szCs w:val="20"/>
                      <w:lang w:eastAsia="es-ES"/>
                    </w:rPr>
                    <m:t xml:space="preserve"> </m:t>
                  </m:r>
                  <m:r>
                    <w:rPr>
                      <w:rFonts w:ascii="Cambria Math" w:eastAsia="Arial" w:hAnsi="Cambria Math" w:cs="Arial"/>
                      <w:sz w:val="20"/>
                      <w:szCs w:val="20"/>
                      <w:lang w:eastAsia="es-ES"/>
                    </w:rPr>
                    <m:t>a</m:t>
                  </m:r>
                  <m:r>
                    <w:rPr>
                      <w:rFonts w:ascii="Cambria Math" w:eastAsia="Arial" w:hAnsi="Cambria Math" w:cs="Arial"/>
                      <w:sz w:val="20"/>
                      <w:szCs w:val="20"/>
                      <w:lang w:eastAsia="es-ES"/>
                    </w:rPr>
                    <m:t xml:space="preserve"> </m:t>
                  </m:r>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e>
              </m:eqArr>
            </m:e>
          </m:d>
        </m:oMath>
      </m:oMathPara>
    </w:p>
    <w:p w14:paraId="5CD0C6A0" w14:textId="265D5262" w:rsidR="42476520" w:rsidRPr="00BA09CA" w:rsidRDefault="42476520">
      <w:pPr>
        <w:jc w:val="both"/>
      </w:pPr>
    </w:p>
    <w:p w14:paraId="7A4D6D57" w14:textId="53603AC6" w:rsidR="001E46F8" w:rsidRPr="00BA09CA" w:rsidRDefault="001E46F8">
      <w:pPr>
        <w:jc w:val="both"/>
        <w:rPr>
          <w:rFonts w:ascii="Arial" w:eastAsia="Arial" w:hAnsi="Arial" w:cs="Arial"/>
          <w:sz w:val="20"/>
          <w:szCs w:val="20"/>
          <w:lang w:eastAsia="es-ES"/>
        </w:rPr>
      </w:pPr>
    </w:p>
    <w:p w14:paraId="12A5BC20" w14:textId="643ED19E" w:rsidR="001E46F8" w:rsidRPr="00BA09CA" w:rsidRDefault="001E46F8">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Donde: </w:t>
      </w:r>
    </w:p>
    <w:p w14:paraId="2E7F99A5" w14:textId="72F5E827" w:rsidR="001E46F8" w:rsidRDefault="00037046">
      <w:pPr>
        <w:numPr>
          <w:ilvl w:val="0"/>
          <w:numId w:val="90"/>
        </w:numPr>
        <w:jc w:val="both"/>
        <w:rPr>
          <w:rFonts w:ascii="Arial" w:eastAsia="Arial" w:hAnsi="Arial" w:cs="Arial"/>
          <w:sz w:val="20"/>
          <w:szCs w:val="20"/>
          <w:lang w:eastAsia="es-ES"/>
        </w:rPr>
      </w:pPr>
      <m:oMath>
        <m:acc>
          <m:accPr>
            <m:chr m:val="̅"/>
            <m:ctrlPr>
              <w:rPr>
                <w:rFonts w:ascii="Cambria Math" w:eastAsia="Arial" w:hAnsi="Cambria Math" w:cs="Arial"/>
                <w:i/>
                <w:sz w:val="20"/>
                <w:szCs w:val="20"/>
                <w:lang w:eastAsia="es-ES"/>
              </w:rPr>
            </m:ctrlPr>
          </m:accPr>
          <m:e>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X</m:t>
                </m:r>
              </m:e>
              <m:sub>
                <m:r>
                  <w:rPr>
                    <w:rFonts w:ascii="Cambria Math" w:eastAsia="Arial" w:hAnsi="Cambria Math" w:cs="Arial"/>
                    <w:sz w:val="20"/>
                    <w:szCs w:val="20"/>
                    <w:lang w:eastAsia="es-ES"/>
                  </w:rPr>
                  <m:t>A</m:t>
                </m:r>
              </m:sub>
            </m:sSub>
          </m:e>
        </m:acc>
      </m:oMath>
      <w:r w:rsidR="001E46F8" w:rsidRPr="00BA09CA">
        <w:rPr>
          <w:rFonts w:ascii="Arial" w:eastAsia="Arial" w:hAnsi="Arial" w:cs="Arial"/>
          <w:sz w:val="20"/>
          <w:szCs w:val="20"/>
          <w:lang w:eastAsia="es-ES"/>
        </w:rPr>
        <w:t>: Es la media aritmética alta.</w:t>
      </w:r>
    </w:p>
    <w:p w14:paraId="5ED81654" w14:textId="58B52E1A" w:rsidR="00E002EC" w:rsidRPr="00BA09CA" w:rsidRDefault="00037046">
      <w:pPr>
        <w:numPr>
          <w:ilvl w:val="0"/>
          <w:numId w:val="90"/>
        </w:numPr>
        <w:jc w:val="both"/>
        <w:rPr>
          <w:rFonts w:ascii="Arial" w:eastAsia="Arial" w:hAnsi="Arial" w:cs="Arial"/>
          <w:sz w:val="20"/>
          <w:szCs w:val="20"/>
          <w:lang w:eastAsia="es-ES"/>
        </w:rPr>
      </w:pPr>
      <m:oMath>
        <m:sSub>
          <m:sSubPr>
            <m:ctrlPr>
              <w:rPr>
                <w:rFonts w:ascii="Cambria Math" w:eastAsia="Arial" w:hAnsi="Cambria Math" w:cs="Arial"/>
                <w:i/>
                <w:sz w:val="20"/>
                <w:szCs w:val="20"/>
                <w:lang w:eastAsia="es-ES"/>
              </w:rPr>
            </m:ctrlPr>
          </m:sSubPr>
          <m:e>
            <m:r>
              <w:rPr>
                <w:rFonts w:ascii="Cambria Math" w:eastAsia="Arial" w:hAnsi="Cambria Math" w:cs="Arial"/>
                <w:sz w:val="20"/>
                <w:szCs w:val="20"/>
                <w:lang w:eastAsia="es-ES"/>
              </w:rPr>
              <m:t>V</m:t>
            </m:r>
          </m:e>
          <m:sub>
            <m:r>
              <w:rPr>
                <w:rFonts w:ascii="Cambria Math" w:eastAsia="Arial" w:hAnsi="Cambria Math" w:cs="Arial"/>
                <w:sz w:val="20"/>
                <w:szCs w:val="20"/>
                <w:lang w:eastAsia="es-ES"/>
              </w:rPr>
              <m:t>i</m:t>
            </m:r>
          </m:sub>
        </m:sSub>
      </m:oMath>
      <w:r w:rsidR="00E002EC" w:rsidRPr="005B68F6">
        <w:rPr>
          <w:rFonts w:ascii="Arial" w:eastAsia="Arial" w:hAnsi="Arial" w:cs="Arial"/>
          <w:sz w:val="20"/>
          <w:szCs w:val="20"/>
          <w:lang w:eastAsia="es-ES"/>
        </w:rPr>
        <w:t xml:space="preserve">: Es el valor promedio de los SMMLV de los contratos válidos </w:t>
      </w:r>
      <w:r w:rsidR="00031C9C">
        <w:rPr>
          <w:rFonts w:ascii="Arial" w:eastAsia="Arial" w:hAnsi="Arial" w:cs="Arial"/>
          <w:sz w:val="20"/>
          <w:szCs w:val="20"/>
          <w:lang w:eastAsia="es-ES"/>
        </w:rPr>
        <w:t>y que no fueron objeto de subsanación</w:t>
      </w:r>
      <w:r w:rsidR="00E002EC">
        <w:rPr>
          <w:rFonts w:ascii="Arial" w:eastAsia="Arial" w:hAnsi="Arial" w:cs="Arial"/>
          <w:sz w:val="20"/>
          <w:szCs w:val="20"/>
          <w:lang w:val="es-MX" w:eastAsia="es-ES"/>
        </w:rPr>
        <w:t xml:space="preserve"> </w:t>
      </w:r>
      <w:r w:rsidR="00E002EC" w:rsidRPr="005B68F6">
        <w:rPr>
          <w:rFonts w:ascii="Arial" w:eastAsia="Arial" w:hAnsi="Arial" w:cs="Arial"/>
          <w:sz w:val="20"/>
          <w:szCs w:val="20"/>
          <w:lang w:eastAsia="es-ES"/>
        </w:rPr>
        <w:t>de cada una de las propuestas “i”.</w:t>
      </w:r>
    </w:p>
    <w:p w14:paraId="3982F6D7" w14:textId="7112E12A" w:rsidR="001E46F8" w:rsidRPr="008916BD" w:rsidRDefault="001E46F8" w:rsidP="00EF6EED">
      <w:pPr>
        <w:jc w:val="both"/>
        <w:rPr>
          <w:rFonts w:ascii="Arial" w:eastAsia="Arial" w:hAnsi="Arial" w:cs="Arial"/>
          <w:b/>
          <w:bCs/>
          <w:sz w:val="20"/>
          <w:szCs w:val="20"/>
        </w:rPr>
      </w:pPr>
    </w:p>
    <w:p w14:paraId="42D3B37B" w14:textId="39B67CB4" w:rsidR="00173A52" w:rsidRDefault="498A6F60">
      <w:pPr>
        <w:jc w:val="both"/>
        <w:rPr>
          <w:rFonts w:ascii="Arial" w:eastAsia="Arial" w:hAnsi="Arial" w:cs="Arial"/>
          <w:sz w:val="20"/>
          <w:szCs w:val="20"/>
        </w:rPr>
      </w:pPr>
      <w:r w:rsidRPr="00BA09CA">
        <w:rPr>
          <w:rFonts w:ascii="Arial" w:eastAsia="Arial" w:hAnsi="Arial" w:cs="Arial"/>
          <w:b/>
          <w:bCs/>
          <w:sz w:val="20"/>
          <w:szCs w:val="20"/>
        </w:rPr>
        <w:t>Nota:</w:t>
      </w:r>
      <w:r w:rsidRPr="00BA09CA">
        <w:rPr>
          <w:rFonts w:ascii="Arial" w:eastAsia="Arial" w:hAnsi="Arial" w:cs="Arial"/>
          <w:sz w:val="20"/>
          <w:szCs w:val="20"/>
        </w:rPr>
        <w:t xml:space="preserve"> Cuando el resultado de la fórmula anterior sea un número negativo, se asignará 0,0 puntos.</w:t>
      </w:r>
    </w:p>
    <w:p w14:paraId="57F7D3A7" w14:textId="1709C472" w:rsidR="000602A2" w:rsidRPr="00BF2EB7" w:rsidRDefault="000602A2" w:rsidP="00BF2EB7">
      <w:pPr>
        <w:jc w:val="both"/>
        <w:rPr>
          <w:rFonts w:eastAsia="Arial"/>
        </w:rPr>
      </w:pPr>
    </w:p>
    <w:p w14:paraId="6D6F52AF" w14:textId="6D063AD8" w:rsidR="00EE3290" w:rsidRPr="00BA09CA" w:rsidRDefault="00EE3290" w:rsidP="00BF2EB7">
      <w:pPr>
        <w:pStyle w:val="Capitulo3"/>
        <w:numPr>
          <w:ilvl w:val="1"/>
          <w:numId w:val="121"/>
        </w:numPr>
        <w:spacing w:line="240" w:lineRule="auto"/>
        <w:rPr>
          <w:rFonts w:ascii="Arial" w:eastAsia="Arial" w:hAnsi="Arial"/>
          <w:color w:val="auto"/>
          <w:sz w:val="20"/>
          <w:lang w:eastAsia="es-ES"/>
        </w:rPr>
      </w:pPr>
      <w:bookmarkStart w:id="1110" w:name="_Hlk514925570"/>
      <w:bookmarkStart w:id="1111" w:name="_Hlk516154444"/>
      <w:r w:rsidRPr="00BA09CA">
        <w:rPr>
          <w:rFonts w:ascii="Arial" w:eastAsia="Arial" w:hAnsi="Arial"/>
          <w:color w:val="auto"/>
          <w:sz w:val="20"/>
          <w:lang w:eastAsia="es-ES"/>
        </w:rPr>
        <w:t xml:space="preserve"> </w:t>
      </w:r>
      <w:bookmarkStart w:id="1112" w:name="_Toc35616420"/>
      <w:bookmarkStart w:id="1113" w:name="_Toc40113364"/>
      <w:bookmarkStart w:id="1114" w:name="_Toc108082923"/>
      <w:bookmarkStart w:id="1115" w:name="_Toc108175048"/>
      <w:r w:rsidR="00057FA7" w:rsidRPr="00BA09CA">
        <w:rPr>
          <w:rFonts w:ascii="Arial" w:eastAsia="Arial" w:hAnsi="Arial"/>
          <w:color w:val="auto"/>
          <w:sz w:val="20"/>
          <w:lang w:eastAsia="es-ES"/>
        </w:rPr>
        <w:t>EQUIPO DE TRABAJO</w:t>
      </w:r>
      <w:bookmarkEnd w:id="1112"/>
      <w:r w:rsidR="007E1589" w:rsidRPr="00BA09CA">
        <w:rPr>
          <w:rFonts w:ascii="Arial" w:eastAsia="Arial" w:hAnsi="Arial"/>
          <w:color w:val="auto"/>
          <w:sz w:val="20"/>
          <w:lang w:eastAsia="es-ES"/>
        </w:rPr>
        <w:t xml:space="preserve"> (Personal </w:t>
      </w:r>
      <w:r w:rsidR="0063307F">
        <w:rPr>
          <w:rFonts w:ascii="Arial" w:eastAsia="Arial" w:hAnsi="Arial"/>
          <w:color w:val="auto"/>
          <w:sz w:val="20"/>
          <w:lang w:eastAsia="es-ES"/>
        </w:rPr>
        <w:t>C</w:t>
      </w:r>
      <w:r w:rsidR="007E1589" w:rsidRPr="00BA09CA">
        <w:rPr>
          <w:rFonts w:ascii="Arial" w:eastAsia="Arial" w:hAnsi="Arial"/>
          <w:color w:val="auto"/>
          <w:sz w:val="20"/>
          <w:lang w:eastAsia="es-ES"/>
        </w:rPr>
        <w:t xml:space="preserve">lave </w:t>
      </w:r>
      <w:r w:rsidR="0063307F">
        <w:rPr>
          <w:rFonts w:ascii="Arial" w:eastAsia="Arial" w:hAnsi="Arial"/>
          <w:color w:val="auto"/>
          <w:sz w:val="20"/>
          <w:lang w:eastAsia="es-ES"/>
        </w:rPr>
        <w:t>E</w:t>
      </w:r>
      <w:r w:rsidR="007E1589" w:rsidRPr="00BA09CA">
        <w:rPr>
          <w:rFonts w:ascii="Arial" w:eastAsia="Arial" w:hAnsi="Arial"/>
          <w:color w:val="auto"/>
          <w:sz w:val="20"/>
          <w:lang w:eastAsia="es-ES"/>
        </w:rPr>
        <w:t>valuable)</w:t>
      </w:r>
      <w:bookmarkEnd w:id="1113"/>
      <w:bookmarkEnd w:id="1114"/>
      <w:bookmarkEnd w:id="1115"/>
    </w:p>
    <w:p w14:paraId="6B508B88" w14:textId="2249D582" w:rsidR="00E201AE" w:rsidRPr="00BA09CA" w:rsidRDefault="36D81DD4" w:rsidP="00BF2EB7">
      <w:pPr>
        <w:jc w:val="both"/>
        <w:rPr>
          <w:rFonts w:ascii="Arial" w:eastAsia="Arial" w:hAnsi="Arial" w:cs="Arial"/>
          <w:sz w:val="20"/>
          <w:szCs w:val="20"/>
          <w:lang w:val="es"/>
        </w:rPr>
      </w:pPr>
      <w:r w:rsidRPr="00BA09CA">
        <w:rPr>
          <w:rFonts w:ascii="Arial" w:eastAsia="Arial" w:hAnsi="Arial" w:cs="Arial"/>
          <w:sz w:val="20"/>
          <w:szCs w:val="20"/>
          <w:lang w:val="es"/>
        </w:rPr>
        <w:t xml:space="preserve">La asignación de puntaje relacionada con el “Equipo de trabajo (Personal Clave Evaluable)” se realizará de la siguiente manera: </w:t>
      </w:r>
    </w:p>
    <w:p w14:paraId="52009190" w14:textId="40859CC9" w:rsidR="00E201AE" w:rsidRPr="00BA09CA" w:rsidRDefault="36D81DD4" w:rsidP="00BF2EB7">
      <w:pPr>
        <w:jc w:val="both"/>
        <w:rPr>
          <w:rFonts w:ascii="Arial" w:eastAsia="Arial" w:hAnsi="Arial" w:cs="Arial"/>
          <w:sz w:val="20"/>
          <w:szCs w:val="20"/>
          <w:lang w:val="es"/>
        </w:rPr>
      </w:pPr>
      <w:r w:rsidRPr="00BA09CA">
        <w:rPr>
          <w:rFonts w:ascii="Arial" w:eastAsia="Arial" w:hAnsi="Arial" w:cs="Arial"/>
          <w:sz w:val="20"/>
          <w:szCs w:val="20"/>
          <w:lang w:val="es"/>
        </w:rPr>
        <w:t xml:space="preserve"> </w:t>
      </w:r>
    </w:p>
    <w:tbl>
      <w:tblPr>
        <w:tblStyle w:val="Tabladelista2-nfasis3"/>
        <w:tblW w:w="0" w:type="auto"/>
        <w:jc w:val="center"/>
        <w:tblLayout w:type="fixed"/>
        <w:tblLook w:val="04A0" w:firstRow="1" w:lastRow="0" w:firstColumn="1" w:lastColumn="0" w:noHBand="0" w:noVBand="1"/>
      </w:tblPr>
      <w:tblGrid>
        <w:gridCol w:w="3828"/>
        <w:gridCol w:w="2402"/>
      </w:tblGrid>
      <w:tr w:rsidR="00BA09CA" w:rsidRPr="00BA09CA" w14:paraId="67A88C75" w14:textId="77777777" w:rsidTr="00BA09CA">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000" w:firstRow="0" w:lastRow="0" w:firstColumn="1" w:lastColumn="0" w:oddVBand="0" w:evenVBand="0" w:oddHBand="0" w:evenHBand="0" w:firstRowFirstColumn="0" w:firstRowLastColumn="0" w:lastRowFirstColumn="0" w:lastRowLastColumn="0"/>
            <w:tcW w:w="3828" w:type="dxa"/>
          </w:tcPr>
          <w:p w14:paraId="78407CC9" w14:textId="77777777" w:rsidR="00730973" w:rsidRPr="00BA09CA" w:rsidRDefault="00730973" w:rsidP="00E63264">
            <w:pPr>
              <w:jc w:val="center"/>
              <w:rPr>
                <w:rFonts w:ascii="Arial" w:hAnsi="Arial" w:cs="Arial"/>
                <w:sz w:val="20"/>
                <w:szCs w:val="20"/>
              </w:rPr>
            </w:pPr>
            <w:r w:rsidRPr="00BA09CA">
              <w:rPr>
                <w:rFonts w:ascii="Arial" w:hAnsi="Arial" w:cs="Arial"/>
                <w:sz w:val="20"/>
                <w:szCs w:val="20"/>
              </w:rPr>
              <w:t>Criterio de evaluación</w:t>
            </w:r>
          </w:p>
        </w:tc>
        <w:tc>
          <w:tcPr>
            <w:tcW w:w="2402" w:type="dxa"/>
          </w:tcPr>
          <w:p w14:paraId="5D001814" w14:textId="77777777" w:rsidR="00730973" w:rsidRPr="00BA09CA" w:rsidRDefault="00730973" w:rsidP="00AB13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A09CA">
              <w:rPr>
                <w:rFonts w:ascii="Arial" w:hAnsi="Arial" w:cs="Arial"/>
                <w:sz w:val="20"/>
                <w:szCs w:val="20"/>
              </w:rPr>
              <w:t>Puntaje</w:t>
            </w:r>
          </w:p>
        </w:tc>
      </w:tr>
      <w:tr w:rsidR="00BA09CA" w:rsidRPr="00BA09CA" w14:paraId="1E9ABC8F" w14:textId="77777777" w:rsidTr="00BA09CA">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48215280" w14:textId="77777777" w:rsidR="00730973" w:rsidRPr="00BF2EB7" w:rsidRDefault="00730973" w:rsidP="00E63264">
            <w:pPr>
              <w:jc w:val="both"/>
              <w:rPr>
                <w:rFonts w:ascii="Arial" w:hAnsi="Arial" w:cs="Arial"/>
                <w:b w:val="0"/>
                <w:bCs w:val="0"/>
                <w:i/>
                <w:iCs/>
                <w:sz w:val="20"/>
                <w:szCs w:val="20"/>
              </w:rPr>
            </w:pPr>
            <w:r w:rsidRPr="00BF2EB7">
              <w:rPr>
                <w:rFonts w:ascii="Arial" w:hAnsi="Arial" w:cs="Arial"/>
                <w:i/>
                <w:iCs/>
                <w:sz w:val="20"/>
                <w:szCs w:val="20"/>
              </w:rPr>
              <w:t>Experiencia adicional del Personal Clave Evaluable</w:t>
            </w:r>
          </w:p>
        </w:tc>
        <w:tc>
          <w:tcPr>
            <w:tcW w:w="2402" w:type="dxa"/>
            <w:vAlign w:val="center"/>
          </w:tcPr>
          <w:p w14:paraId="4166C4DA" w14:textId="77777777" w:rsidR="00730973" w:rsidRPr="009A0861" w:rsidRDefault="00730973" w:rsidP="00AB13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0861">
              <w:rPr>
                <w:rFonts w:ascii="Arial" w:hAnsi="Arial" w:cs="Arial"/>
                <w:sz w:val="20"/>
                <w:szCs w:val="20"/>
              </w:rPr>
              <w:t xml:space="preserve">5 </w:t>
            </w:r>
          </w:p>
        </w:tc>
      </w:tr>
      <w:tr w:rsidR="00BA09CA" w:rsidRPr="00BA09CA" w14:paraId="592F9A4E" w14:textId="77777777" w:rsidTr="00BA09CA">
        <w:trPr>
          <w:trHeight w:val="246"/>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14079DD" w14:textId="77777777" w:rsidR="00730973" w:rsidRPr="00BF2EB7" w:rsidRDefault="00730973" w:rsidP="00E63264">
            <w:pPr>
              <w:jc w:val="both"/>
              <w:rPr>
                <w:rFonts w:ascii="Arial" w:hAnsi="Arial" w:cs="Arial"/>
                <w:b w:val="0"/>
                <w:bCs w:val="0"/>
                <w:i/>
                <w:iCs/>
                <w:sz w:val="20"/>
                <w:szCs w:val="20"/>
              </w:rPr>
            </w:pPr>
            <w:r w:rsidRPr="00BF2EB7">
              <w:rPr>
                <w:rFonts w:ascii="Arial" w:hAnsi="Arial" w:cs="Arial"/>
                <w:i/>
                <w:iCs/>
                <w:sz w:val="20"/>
                <w:szCs w:val="20"/>
              </w:rPr>
              <w:t xml:space="preserve">Formación académica adicional del Personal Clave Evaluable </w:t>
            </w:r>
          </w:p>
        </w:tc>
        <w:tc>
          <w:tcPr>
            <w:tcW w:w="2402" w:type="dxa"/>
            <w:vAlign w:val="center"/>
          </w:tcPr>
          <w:p w14:paraId="118FEACE" w14:textId="77777777" w:rsidR="00730973" w:rsidRPr="009A0861" w:rsidRDefault="00730973" w:rsidP="00AB13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861">
              <w:rPr>
                <w:rFonts w:ascii="Arial" w:hAnsi="Arial" w:cs="Arial"/>
                <w:sz w:val="20"/>
                <w:szCs w:val="20"/>
              </w:rPr>
              <w:t xml:space="preserve">5 </w:t>
            </w:r>
          </w:p>
        </w:tc>
      </w:tr>
      <w:tr w:rsidR="00BA09CA" w:rsidRPr="00BA09CA" w14:paraId="45C2B162" w14:textId="77777777" w:rsidTr="00BA09CA">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23F8864" w14:textId="77777777" w:rsidR="00730973" w:rsidRPr="00BA09CA" w:rsidRDefault="00730973" w:rsidP="00E63264">
            <w:pPr>
              <w:jc w:val="center"/>
              <w:rPr>
                <w:rFonts w:ascii="Arial" w:hAnsi="Arial" w:cs="Arial"/>
                <w:b w:val="0"/>
                <w:bCs w:val="0"/>
                <w:sz w:val="20"/>
                <w:szCs w:val="20"/>
              </w:rPr>
            </w:pPr>
            <w:r w:rsidRPr="00BA09CA">
              <w:rPr>
                <w:rFonts w:ascii="Arial" w:hAnsi="Arial" w:cs="Arial"/>
                <w:sz w:val="20"/>
                <w:szCs w:val="20"/>
              </w:rPr>
              <w:t xml:space="preserve">Total </w:t>
            </w:r>
          </w:p>
        </w:tc>
        <w:tc>
          <w:tcPr>
            <w:tcW w:w="2402" w:type="dxa"/>
            <w:vAlign w:val="center"/>
          </w:tcPr>
          <w:p w14:paraId="2A6026F1" w14:textId="77777777" w:rsidR="00730973" w:rsidRPr="00BA09CA" w:rsidRDefault="00730973" w:rsidP="00AB13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09CA">
              <w:rPr>
                <w:rFonts w:ascii="Arial" w:hAnsi="Arial" w:cs="Arial"/>
                <w:sz w:val="20"/>
                <w:szCs w:val="20"/>
              </w:rPr>
              <w:t>10</w:t>
            </w:r>
          </w:p>
        </w:tc>
      </w:tr>
    </w:tbl>
    <w:p w14:paraId="21779FE9" w14:textId="43C467FC" w:rsidR="00F80CDE" w:rsidRDefault="00F80CDE" w:rsidP="00BF2EB7">
      <w:pPr>
        <w:jc w:val="both"/>
        <w:rPr>
          <w:rFonts w:ascii="Arial" w:eastAsia="Arial" w:hAnsi="Arial" w:cs="Arial"/>
          <w:b/>
          <w:sz w:val="20"/>
          <w:szCs w:val="20"/>
          <w:lang w:eastAsia="es-ES"/>
        </w:rPr>
      </w:pPr>
    </w:p>
    <w:p w14:paraId="60D60B02" w14:textId="77777777" w:rsidR="0028248A" w:rsidRPr="00BA09CA" w:rsidRDefault="0028248A" w:rsidP="00BF2EB7">
      <w:pPr>
        <w:jc w:val="both"/>
        <w:rPr>
          <w:rFonts w:ascii="Arial" w:eastAsia="Arial" w:hAnsi="Arial" w:cs="Arial"/>
          <w:b/>
          <w:sz w:val="20"/>
          <w:szCs w:val="20"/>
          <w:lang w:eastAsia="es-ES"/>
        </w:rPr>
      </w:pPr>
    </w:p>
    <w:p w14:paraId="410EE5A8" w14:textId="6F218D56" w:rsidR="36D81DD4" w:rsidRPr="00BA09CA" w:rsidRDefault="36D81DD4" w:rsidP="00E63264">
      <w:pPr>
        <w:pStyle w:val="Ttulo3"/>
        <w:rPr>
          <w:rFonts w:ascii="Arial" w:eastAsia="Arial" w:hAnsi="Arial" w:cs="Arial"/>
          <w:b/>
          <w:bCs/>
          <w:sz w:val="20"/>
          <w:szCs w:val="20"/>
        </w:rPr>
      </w:pPr>
      <w:bookmarkStart w:id="1116" w:name="_Toc108082924"/>
      <w:bookmarkStart w:id="1117" w:name="_Toc108175049"/>
      <w:r w:rsidRPr="00BA09CA">
        <w:rPr>
          <w:rFonts w:ascii="Arial" w:eastAsia="Arial" w:hAnsi="Arial" w:cs="Arial"/>
          <w:b/>
          <w:bCs/>
          <w:sz w:val="20"/>
          <w:szCs w:val="20"/>
        </w:rPr>
        <w:t>4.</w:t>
      </w:r>
      <w:r w:rsidR="00730973" w:rsidRPr="00BA09CA">
        <w:rPr>
          <w:rFonts w:ascii="Arial" w:eastAsia="Arial" w:hAnsi="Arial" w:cs="Arial"/>
          <w:b/>
          <w:bCs/>
          <w:sz w:val="20"/>
          <w:szCs w:val="20"/>
        </w:rPr>
        <w:t>2</w:t>
      </w:r>
      <w:r w:rsidRPr="00BA09CA">
        <w:rPr>
          <w:rFonts w:ascii="Arial" w:eastAsia="Arial" w:hAnsi="Arial" w:cs="Arial"/>
          <w:b/>
          <w:bCs/>
          <w:sz w:val="20"/>
          <w:szCs w:val="20"/>
        </w:rPr>
        <w:t>.1</w:t>
      </w:r>
      <w:r w:rsidRPr="00BA09CA">
        <w:rPr>
          <w:rFonts w:eastAsia="Times New Roman" w:cs="Times New Roman"/>
          <w:b/>
          <w:bCs/>
          <w:sz w:val="14"/>
          <w:szCs w:val="14"/>
        </w:rPr>
        <w:t xml:space="preserve">      </w:t>
      </w:r>
      <w:r w:rsidRPr="00BA09CA">
        <w:rPr>
          <w:rFonts w:ascii="Arial" w:eastAsia="Arial" w:hAnsi="Arial" w:cs="Arial"/>
          <w:b/>
          <w:bCs/>
          <w:sz w:val="20"/>
          <w:szCs w:val="20"/>
        </w:rPr>
        <w:t>EXPERIENCIA ESPECÍFICA ADICIONAL</w:t>
      </w:r>
      <w:bookmarkEnd w:id="1116"/>
      <w:bookmarkEnd w:id="1117"/>
      <w:r w:rsidRPr="00BA09CA">
        <w:rPr>
          <w:rFonts w:ascii="Arial" w:eastAsia="Arial" w:hAnsi="Arial" w:cs="Arial"/>
          <w:b/>
          <w:bCs/>
          <w:sz w:val="20"/>
          <w:szCs w:val="20"/>
        </w:rPr>
        <w:t xml:space="preserve"> </w:t>
      </w:r>
    </w:p>
    <w:p w14:paraId="5272E2C6" w14:textId="544ED4AA" w:rsidR="36D81DD4" w:rsidRPr="00BA09CA" w:rsidRDefault="36D81DD4" w:rsidP="00AB1346">
      <w:pPr>
        <w:jc w:val="both"/>
        <w:rPr>
          <w:rFonts w:ascii="Arial" w:eastAsia="Arial" w:hAnsi="Arial" w:cs="Arial"/>
          <w:b/>
          <w:bCs/>
          <w:sz w:val="20"/>
          <w:szCs w:val="20"/>
        </w:rPr>
      </w:pPr>
      <w:r w:rsidRPr="00BA09CA">
        <w:rPr>
          <w:rFonts w:ascii="Arial" w:eastAsia="Arial" w:hAnsi="Arial" w:cs="Arial"/>
          <w:b/>
          <w:bCs/>
          <w:sz w:val="20"/>
          <w:szCs w:val="20"/>
        </w:rPr>
        <w:t xml:space="preserve"> </w:t>
      </w:r>
    </w:p>
    <w:p w14:paraId="3C476313" w14:textId="479B9EB5" w:rsidR="36D81DD4" w:rsidRPr="00BA09CA" w:rsidRDefault="36D81DD4" w:rsidP="00AB1346">
      <w:pPr>
        <w:jc w:val="both"/>
        <w:rPr>
          <w:rFonts w:ascii="Arial" w:eastAsia="Arial" w:hAnsi="Arial" w:cs="Arial"/>
          <w:sz w:val="20"/>
          <w:szCs w:val="20"/>
        </w:rPr>
      </w:pPr>
      <w:r w:rsidRPr="00BA09CA">
        <w:rPr>
          <w:rFonts w:ascii="Arial" w:eastAsia="Arial" w:hAnsi="Arial" w:cs="Arial"/>
          <w:sz w:val="20"/>
          <w:szCs w:val="20"/>
        </w:rPr>
        <w:t xml:space="preserve">La </w:t>
      </w:r>
      <w:r w:rsidR="00E41DBB" w:rsidRPr="00BA09CA">
        <w:rPr>
          <w:rFonts w:ascii="Arial" w:eastAsia="Arial" w:hAnsi="Arial" w:cs="Arial"/>
          <w:sz w:val="20"/>
          <w:szCs w:val="20"/>
        </w:rPr>
        <w:t>Entidad</w:t>
      </w:r>
      <w:r w:rsidRPr="00BA09CA">
        <w:rPr>
          <w:rFonts w:ascii="Arial" w:eastAsia="Arial" w:hAnsi="Arial" w:cs="Arial"/>
          <w:sz w:val="20"/>
          <w:szCs w:val="20"/>
        </w:rPr>
        <w:t xml:space="preserve"> asignará cinco (5) puntos al Proponente que se comprometa con el diligenciamiento del “Formato 9 - Experiencia y formación </w:t>
      </w:r>
      <w:r w:rsidR="0010453D">
        <w:rPr>
          <w:rFonts w:ascii="Arial" w:eastAsia="Arial" w:hAnsi="Arial" w:cs="Arial"/>
          <w:sz w:val="20"/>
          <w:szCs w:val="20"/>
        </w:rPr>
        <w:t>académica</w:t>
      </w:r>
      <w:r w:rsidRPr="00BA09CA">
        <w:rPr>
          <w:rFonts w:ascii="Arial" w:eastAsia="Arial" w:hAnsi="Arial" w:cs="Arial"/>
          <w:sz w:val="20"/>
          <w:szCs w:val="20"/>
        </w:rPr>
        <w:t xml:space="preserve"> adicional del Personal Clave Evaluable” a acreditar que </w:t>
      </w:r>
      <w:r w:rsidRPr="00BA09CA">
        <w:rPr>
          <w:rFonts w:ascii="Arial" w:eastAsia="Arial" w:hAnsi="Arial" w:cs="Arial"/>
          <w:sz w:val="20"/>
          <w:szCs w:val="20"/>
          <w:highlight w:val="lightGray"/>
        </w:rPr>
        <w:t>[cada uno de los integrantes</w:t>
      </w:r>
      <w:r w:rsidRPr="00BA09CA">
        <w:rPr>
          <w:rFonts w:ascii="Arial" w:eastAsia="Arial" w:hAnsi="Arial" w:cs="Arial"/>
          <w:b/>
          <w:bCs/>
          <w:i/>
          <w:iCs/>
          <w:sz w:val="20"/>
          <w:szCs w:val="20"/>
          <w:highlight w:val="lightGray"/>
        </w:rPr>
        <w:t xml:space="preserve"> </w:t>
      </w:r>
      <w:r w:rsidRPr="00BA09CA">
        <w:rPr>
          <w:rFonts w:ascii="Arial" w:eastAsia="Arial" w:hAnsi="Arial" w:cs="Arial"/>
          <w:sz w:val="20"/>
          <w:szCs w:val="20"/>
          <w:highlight w:val="lightGray"/>
        </w:rPr>
        <w:t xml:space="preserve">que conforman el Personal Clave Evaluable: i) el </w:t>
      </w:r>
      <w:r w:rsidR="00A05975">
        <w:rPr>
          <w:rFonts w:ascii="Arial" w:eastAsia="Arial" w:hAnsi="Arial" w:cs="Arial"/>
          <w:sz w:val="20"/>
          <w:szCs w:val="20"/>
          <w:highlight w:val="lightGray"/>
        </w:rPr>
        <w:t>D</w:t>
      </w:r>
      <w:r w:rsidRPr="00BA09CA">
        <w:rPr>
          <w:rFonts w:ascii="Arial" w:eastAsia="Arial" w:hAnsi="Arial" w:cs="Arial"/>
          <w:sz w:val="20"/>
          <w:szCs w:val="20"/>
          <w:highlight w:val="lightGray"/>
        </w:rPr>
        <w:t xml:space="preserve">irector de </w:t>
      </w:r>
      <w:r w:rsidR="00A05975">
        <w:rPr>
          <w:rFonts w:ascii="Arial" w:eastAsia="Arial" w:hAnsi="Arial" w:cs="Arial"/>
          <w:sz w:val="20"/>
          <w:szCs w:val="20"/>
          <w:highlight w:val="lightGray"/>
        </w:rPr>
        <w:t>I</w:t>
      </w:r>
      <w:r w:rsidRPr="00BA09CA">
        <w:rPr>
          <w:rFonts w:ascii="Arial" w:eastAsia="Arial" w:hAnsi="Arial" w:cs="Arial"/>
          <w:sz w:val="20"/>
          <w:szCs w:val="20"/>
          <w:highlight w:val="lightGray"/>
        </w:rPr>
        <w:t xml:space="preserve">nterventoría y/o ii) el coordinador de interventoría o </w:t>
      </w:r>
      <w:r w:rsidR="000304C4">
        <w:rPr>
          <w:rFonts w:ascii="Arial" w:eastAsia="Arial" w:hAnsi="Arial" w:cs="Arial"/>
          <w:sz w:val="20"/>
          <w:szCs w:val="20"/>
          <w:highlight w:val="lightGray"/>
        </w:rPr>
        <w:t>A</w:t>
      </w:r>
      <w:r w:rsidRPr="00BA09CA">
        <w:rPr>
          <w:rFonts w:ascii="Arial" w:eastAsia="Arial" w:hAnsi="Arial" w:cs="Arial"/>
          <w:sz w:val="20"/>
          <w:szCs w:val="20"/>
          <w:highlight w:val="lightGray"/>
        </w:rPr>
        <w:t xml:space="preserve">dministrador </w:t>
      </w:r>
      <w:r w:rsidR="000304C4">
        <w:rPr>
          <w:rFonts w:ascii="Arial" w:eastAsia="Arial" w:hAnsi="Arial" w:cs="Arial"/>
          <w:sz w:val="20"/>
          <w:szCs w:val="20"/>
          <w:highlight w:val="lightGray"/>
        </w:rPr>
        <w:t>V</w:t>
      </w:r>
      <w:r w:rsidRPr="00BA09CA">
        <w:rPr>
          <w:rFonts w:ascii="Arial" w:eastAsia="Arial" w:hAnsi="Arial" w:cs="Arial"/>
          <w:sz w:val="20"/>
          <w:szCs w:val="20"/>
          <w:highlight w:val="lightGray"/>
        </w:rPr>
        <w:t xml:space="preserve">ial o </w:t>
      </w:r>
      <w:r w:rsidR="00A47770">
        <w:rPr>
          <w:rFonts w:ascii="Arial" w:eastAsia="Arial" w:hAnsi="Arial" w:cs="Arial"/>
          <w:sz w:val="20"/>
          <w:szCs w:val="20"/>
          <w:highlight w:val="lightGray"/>
        </w:rPr>
        <w:t>G</w:t>
      </w:r>
      <w:r w:rsidRPr="00BA09CA">
        <w:rPr>
          <w:rFonts w:ascii="Arial" w:eastAsia="Arial" w:hAnsi="Arial" w:cs="Arial"/>
          <w:sz w:val="20"/>
          <w:szCs w:val="20"/>
          <w:highlight w:val="lightGray"/>
        </w:rPr>
        <w:t xml:space="preserve">estor </w:t>
      </w:r>
      <w:r w:rsidR="00A47770">
        <w:rPr>
          <w:rFonts w:ascii="Arial" w:eastAsia="Arial" w:hAnsi="Arial" w:cs="Arial"/>
          <w:sz w:val="20"/>
          <w:szCs w:val="20"/>
          <w:highlight w:val="lightGray"/>
        </w:rPr>
        <w:t>V</w:t>
      </w:r>
      <w:r w:rsidRPr="00BA09CA">
        <w:rPr>
          <w:rFonts w:ascii="Arial" w:eastAsia="Arial" w:hAnsi="Arial" w:cs="Arial"/>
          <w:sz w:val="20"/>
          <w:szCs w:val="20"/>
          <w:highlight w:val="lightGray"/>
        </w:rPr>
        <w:t xml:space="preserve">ial y/o; iii) el </w:t>
      </w:r>
      <w:r w:rsidR="00B731E6">
        <w:rPr>
          <w:rFonts w:ascii="Arial" w:eastAsia="Arial" w:hAnsi="Arial" w:cs="Arial"/>
          <w:sz w:val="20"/>
          <w:szCs w:val="20"/>
          <w:highlight w:val="lightGray"/>
        </w:rPr>
        <w:t>R</w:t>
      </w:r>
      <w:r w:rsidRPr="00BA09CA">
        <w:rPr>
          <w:rFonts w:ascii="Arial" w:eastAsia="Arial" w:hAnsi="Arial" w:cs="Arial"/>
          <w:sz w:val="20"/>
          <w:szCs w:val="20"/>
          <w:highlight w:val="lightGray"/>
        </w:rPr>
        <w:t xml:space="preserve">esidente de interventoría y/o; iv) el </w:t>
      </w:r>
      <w:r w:rsidR="00D27972">
        <w:rPr>
          <w:rFonts w:ascii="Arial" w:eastAsia="Arial" w:hAnsi="Arial" w:cs="Arial"/>
          <w:sz w:val="20"/>
          <w:szCs w:val="20"/>
          <w:highlight w:val="lightGray"/>
        </w:rPr>
        <w:t>E</w:t>
      </w:r>
      <w:r w:rsidRPr="00BA09CA">
        <w:rPr>
          <w:rFonts w:ascii="Arial" w:eastAsia="Arial" w:hAnsi="Arial" w:cs="Arial"/>
          <w:sz w:val="20"/>
          <w:szCs w:val="20"/>
          <w:highlight w:val="lightGray"/>
        </w:rPr>
        <w:t xml:space="preserve">specialista </w:t>
      </w:r>
      <w:r w:rsidR="00D27972">
        <w:rPr>
          <w:rFonts w:ascii="Arial" w:eastAsia="Arial" w:hAnsi="Arial" w:cs="Arial"/>
          <w:sz w:val="20"/>
          <w:szCs w:val="20"/>
          <w:highlight w:val="lightGray"/>
        </w:rPr>
        <w:t>P</w:t>
      </w:r>
      <w:r w:rsidRPr="00BA09CA">
        <w:rPr>
          <w:rFonts w:ascii="Arial" w:eastAsia="Arial" w:hAnsi="Arial" w:cs="Arial"/>
          <w:sz w:val="20"/>
          <w:szCs w:val="20"/>
          <w:highlight w:val="lightGray"/>
        </w:rPr>
        <w:t>rincipal del proyecto]</w:t>
      </w:r>
      <w:r w:rsidRPr="00BA09CA">
        <w:rPr>
          <w:rFonts w:ascii="Arial" w:eastAsia="Arial" w:hAnsi="Arial" w:cs="Arial"/>
          <w:sz w:val="20"/>
          <w:szCs w:val="20"/>
        </w:rPr>
        <w:t xml:space="preserve"> tienen un</w:t>
      </w:r>
      <w:r w:rsidR="00C86EAE">
        <w:rPr>
          <w:rFonts w:ascii="Arial" w:eastAsia="Arial" w:hAnsi="Arial" w:cs="Arial"/>
          <w:sz w:val="20"/>
          <w:szCs w:val="20"/>
        </w:rPr>
        <w:t xml:space="preserve"> </w:t>
      </w:r>
      <w:r w:rsidR="001C437B" w:rsidRPr="00BA09CA">
        <w:rPr>
          <w:rFonts w:ascii="Arial" w:eastAsia="Arial" w:hAnsi="Arial" w:cs="Arial"/>
          <w:sz w:val="20"/>
          <w:szCs w:val="20"/>
        </w:rPr>
        <w:t>(1)</w:t>
      </w:r>
      <w:r w:rsidRPr="00BA09CA">
        <w:rPr>
          <w:rFonts w:ascii="Arial" w:eastAsia="Arial" w:hAnsi="Arial" w:cs="Arial"/>
          <w:sz w:val="20"/>
          <w:szCs w:val="20"/>
        </w:rPr>
        <w:t xml:space="preserve"> año de experiencia específica adicional a la definida en la “Matriz 4 – Lineamientos </w:t>
      </w:r>
      <w:r w:rsidR="00A76A17" w:rsidRPr="00BA09CA">
        <w:rPr>
          <w:rFonts w:ascii="Arial" w:eastAsia="Arial" w:hAnsi="Arial" w:cs="Arial"/>
          <w:sz w:val="20"/>
          <w:szCs w:val="20"/>
        </w:rPr>
        <w:t xml:space="preserve">de </w:t>
      </w:r>
      <w:r w:rsidR="00351924" w:rsidRPr="00BA09CA">
        <w:rPr>
          <w:rFonts w:ascii="Arial" w:eastAsia="Arial" w:hAnsi="Arial" w:cs="Arial"/>
          <w:sz w:val="20"/>
          <w:szCs w:val="20"/>
        </w:rPr>
        <w:t>requisitos del Personal</w:t>
      </w:r>
      <w:r w:rsidRPr="00BA09CA">
        <w:rPr>
          <w:rFonts w:ascii="Arial" w:eastAsia="Arial" w:hAnsi="Arial" w:cs="Arial"/>
          <w:sz w:val="20"/>
          <w:szCs w:val="20"/>
        </w:rPr>
        <w:t xml:space="preserve">”. </w:t>
      </w:r>
      <w:r w:rsidRPr="00BA09CA">
        <w:rPr>
          <w:rFonts w:ascii="Arial" w:eastAsia="Arial" w:hAnsi="Arial" w:cs="Arial"/>
          <w:sz w:val="20"/>
          <w:szCs w:val="20"/>
          <w:highlight w:val="lightGray"/>
        </w:rPr>
        <w:t xml:space="preserve">[Es decir, si el requisito mínimo de experiencia específica es de </w:t>
      </w:r>
      <w:r w:rsidR="001C437B">
        <w:rPr>
          <w:rFonts w:ascii="Arial" w:eastAsia="Arial" w:hAnsi="Arial" w:cs="Arial"/>
          <w:sz w:val="20"/>
          <w:szCs w:val="20"/>
          <w:highlight w:val="lightGray"/>
        </w:rPr>
        <w:t>dos (</w:t>
      </w:r>
      <w:r w:rsidRPr="00BA09CA">
        <w:rPr>
          <w:rFonts w:ascii="Arial" w:eastAsia="Arial" w:hAnsi="Arial" w:cs="Arial"/>
          <w:sz w:val="20"/>
          <w:szCs w:val="20"/>
          <w:highlight w:val="lightGray"/>
        </w:rPr>
        <w:t>2</w:t>
      </w:r>
      <w:r w:rsidR="001C437B">
        <w:rPr>
          <w:rFonts w:ascii="Arial" w:eastAsia="Arial" w:hAnsi="Arial" w:cs="Arial"/>
          <w:sz w:val="20"/>
          <w:szCs w:val="20"/>
          <w:highlight w:val="lightGray"/>
        </w:rPr>
        <w:t>)</w:t>
      </w:r>
      <w:r w:rsidRPr="00BA09CA">
        <w:rPr>
          <w:rFonts w:ascii="Arial" w:eastAsia="Arial" w:hAnsi="Arial" w:cs="Arial"/>
          <w:sz w:val="20"/>
          <w:szCs w:val="20"/>
          <w:highlight w:val="lightGray"/>
        </w:rPr>
        <w:t xml:space="preserve"> años, se otorgará puntaje por una experiencia adicional de </w:t>
      </w:r>
      <w:r w:rsidR="001C437B">
        <w:rPr>
          <w:rFonts w:ascii="Arial" w:eastAsia="Arial" w:hAnsi="Arial" w:cs="Arial"/>
          <w:sz w:val="20"/>
          <w:szCs w:val="20"/>
          <w:highlight w:val="lightGray"/>
        </w:rPr>
        <w:t>un (</w:t>
      </w:r>
      <w:r w:rsidRPr="00BA09CA">
        <w:rPr>
          <w:rFonts w:ascii="Arial" w:eastAsia="Arial" w:hAnsi="Arial" w:cs="Arial"/>
          <w:sz w:val="20"/>
          <w:szCs w:val="20"/>
          <w:highlight w:val="lightGray"/>
        </w:rPr>
        <w:t>1</w:t>
      </w:r>
      <w:r w:rsidR="001C437B">
        <w:rPr>
          <w:rFonts w:ascii="Arial" w:eastAsia="Arial" w:hAnsi="Arial" w:cs="Arial"/>
          <w:sz w:val="20"/>
          <w:szCs w:val="20"/>
          <w:highlight w:val="lightGray"/>
        </w:rPr>
        <w:t>)</w:t>
      </w:r>
      <w:r w:rsidRPr="00BA09CA">
        <w:rPr>
          <w:rFonts w:ascii="Arial" w:eastAsia="Arial" w:hAnsi="Arial" w:cs="Arial"/>
          <w:sz w:val="20"/>
          <w:szCs w:val="20"/>
          <w:highlight w:val="lightGray"/>
        </w:rPr>
        <w:t xml:space="preserve"> año, para un total de </w:t>
      </w:r>
      <w:r w:rsidR="001C437B">
        <w:rPr>
          <w:rFonts w:ascii="Arial" w:eastAsia="Arial" w:hAnsi="Arial" w:cs="Arial"/>
          <w:sz w:val="20"/>
          <w:szCs w:val="20"/>
          <w:highlight w:val="lightGray"/>
        </w:rPr>
        <w:t>tres (</w:t>
      </w:r>
      <w:r w:rsidRPr="00BA09CA">
        <w:rPr>
          <w:rFonts w:ascii="Arial" w:eastAsia="Arial" w:hAnsi="Arial" w:cs="Arial"/>
          <w:sz w:val="20"/>
          <w:szCs w:val="20"/>
          <w:highlight w:val="lightGray"/>
        </w:rPr>
        <w:t>3</w:t>
      </w:r>
      <w:r w:rsidR="001C437B">
        <w:rPr>
          <w:rFonts w:ascii="Arial" w:eastAsia="Arial" w:hAnsi="Arial" w:cs="Arial"/>
          <w:sz w:val="20"/>
          <w:szCs w:val="20"/>
          <w:highlight w:val="lightGray"/>
        </w:rPr>
        <w:t>)</w:t>
      </w:r>
      <w:r w:rsidRPr="00BA09CA">
        <w:rPr>
          <w:rFonts w:ascii="Arial" w:eastAsia="Arial" w:hAnsi="Arial" w:cs="Arial"/>
          <w:sz w:val="20"/>
          <w:szCs w:val="20"/>
          <w:highlight w:val="lightGray"/>
        </w:rPr>
        <w:t xml:space="preserve"> años</w:t>
      </w:r>
      <w:r w:rsidR="00C86EAE">
        <w:rPr>
          <w:rFonts w:ascii="Arial" w:eastAsia="Arial" w:hAnsi="Arial" w:cs="Arial"/>
          <w:sz w:val="20"/>
          <w:szCs w:val="20"/>
          <w:highlight w:val="lightGray"/>
        </w:rPr>
        <w:t>.</w:t>
      </w:r>
      <w:r w:rsidRPr="00BA09CA">
        <w:rPr>
          <w:rFonts w:ascii="Arial" w:eastAsia="Arial" w:hAnsi="Arial" w:cs="Arial"/>
          <w:sz w:val="20"/>
          <w:szCs w:val="20"/>
          <w:highlight w:val="lightGray"/>
        </w:rPr>
        <w:t>]</w:t>
      </w:r>
      <w:r w:rsidRPr="00BA09CA">
        <w:rPr>
          <w:rFonts w:ascii="Arial" w:eastAsia="Arial" w:hAnsi="Arial" w:cs="Arial"/>
          <w:sz w:val="20"/>
          <w:szCs w:val="20"/>
        </w:rPr>
        <w:t xml:space="preserve"> </w:t>
      </w:r>
    </w:p>
    <w:p w14:paraId="234B8306" w14:textId="34A22952" w:rsidR="00CE7C40" w:rsidRPr="00BA09CA" w:rsidRDefault="00CE7C40" w:rsidP="00AB1346">
      <w:pPr>
        <w:jc w:val="both"/>
        <w:rPr>
          <w:rFonts w:ascii="Arial" w:eastAsia="Arial" w:hAnsi="Arial" w:cs="Arial"/>
          <w:sz w:val="20"/>
          <w:szCs w:val="20"/>
        </w:rPr>
      </w:pPr>
    </w:p>
    <w:p w14:paraId="18BE02A1" w14:textId="05FE5D6E" w:rsidR="36D81DD4" w:rsidRPr="00BA09CA" w:rsidRDefault="36D81DD4" w:rsidP="00BF2EB7">
      <w:pPr>
        <w:jc w:val="both"/>
        <w:rPr>
          <w:rFonts w:ascii="Arial" w:eastAsia="Arial" w:hAnsi="Arial" w:cs="Arial"/>
          <w:sz w:val="20"/>
          <w:szCs w:val="20"/>
        </w:rPr>
      </w:pPr>
      <w:r w:rsidRPr="00BA09CA">
        <w:rPr>
          <w:rFonts w:ascii="Arial" w:eastAsia="Arial" w:hAnsi="Arial" w:cs="Arial"/>
          <w:sz w:val="20"/>
          <w:szCs w:val="20"/>
        </w:rPr>
        <w:t xml:space="preserve">Para otorgar el puntaje basta con </w:t>
      </w:r>
      <w:r w:rsidR="006A311A">
        <w:rPr>
          <w:rFonts w:ascii="Arial" w:eastAsia="Arial" w:hAnsi="Arial" w:cs="Arial"/>
          <w:sz w:val="20"/>
          <w:szCs w:val="20"/>
        </w:rPr>
        <w:t>diligenciar</w:t>
      </w:r>
      <w:r w:rsidRPr="00BA09CA">
        <w:rPr>
          <w:rFonts w:ascii="Arial" w:eastAsia="Arial" w:hAnsi="Arial" w:cs="Arial"/>
          <w:sz w:val="20"/>
          <w:szCs w:val="20"/>
        </w:rPr>
        <w:t xml:space="preserve"> el “Formato 9 - Experiencia y formación </w:t>
      </w:r>
      <w:r w:rsidR="0010453D">
        <w:rPr>
          <w:rFonts w:ascii="Arial" w:eastAsia="Arial" w:hAnsi="Arial" w:cs="Arial"/>
          <w:sz w:val="20"/>
          <w:szCs w:val="20"/>
        </w:rPr>
        <w:t xml:space="preserve">académica </w:t>
      </w:r>
      <w:r w:rsidRPr="00BA09CA">
        <w:rPr>
          <w:rFonts w:ascii="Arial" w:eastAsia="Arial" w:hAnsi="Arial" w:cs="Arial"/>
          <w:sz w:val="20"/>
          <w:szCs w:val="20"/>
        </w:rPr>
        <w:t xml:space="preserve">adicional del Personal Clave Evaluable”. Por tanto, </w:t>
      </w:r>
      <w:r w:rsidRPr="00BA09CA">
        <w:rPr>
          <w:rFonts w:ascii="Arial" w:eastAsia="Arial" w:hAnsi="Arial" w:cs="Arial"/>
          <w:sz w:val="20"/>
          <w:szCs w:val="20"/>
          <w:u w:val="single"/>
        </w:rPr>
        <w:t>no se revisarán los soportes de experiencia del Personal Clave Evaluable durante la evaluación de las ofertas</w:t>
      </w:r>
      <w:r w:rsidRPr="00BA09CA">
        <w:rPr>
          <w:rFonts w:ascii="Arial" w:eastAsia="Arial" w:hAnsi="Arial" w:cs="Arial"/>
          <w:sz w:val="20"/>
          <w:szCs w:val="20"/>
        </w:rPr>
        <w:t>. La verificación de los documentos relacionados con el Personal Clave Evaluable se hará de acuerdo con lo señalado en el numeral 9.1 “Información para el control de la ejecución de la obra”</w:t>
      </w:r>
      <w:r w:rsidR="002E44C2">
        <w:rPr>
          <w:rFonts w:ascii="Arial" w:eastAsia="Arial" w:hAnsi="Arial" w:cs="Arial"/>
          <w:sz w:val="20"/>
          <w:szCs w:val="20"/>
        </w:rPr>
        <w:t xml:space="preserve"> del Pliego de Condiciones</w:t>
      </w:r>
      <w:r w:rsidRPr="00BA09CA">
        <w:rPr>
          <w:rFonts w:ascii="Arial" w:eastAsia="Arial" w:hAnsi="Arial" w:cs="Arial"/>
          <w:sz w:val="20"/>
          <w:szCs w:val="20"/>
        </w:rPr>
        <w:t>.</w:t>
      </w:r>
    </w:p>
    <w:p w14:paraId="6E82C8D4" w14:textId="2699E42C" w:rsidR="36D81DD4" w:rsidRPr="00BA09CA" w:rsidRDefault="36D81DD4" w:rsidP="00E63264">
      <w:pPr>
        <w:jc w:val="both"/>
        <w:rPr>
          <w:rFonts w:ascii="Arial" w:eastAsia="Arial" w:hAnsi="Arial" w:cs="Arial"/>
          <w:sz w:val="20"/>
          <w:szCs w:val="20"/>
        </w:rPr>
      </w:pPr>
      <w:r w:rsidRPr="00BA09CA">
        <w:rPr>
          <w:rFonts w:ascii="Arial" w:eastAsia="Arial" w:hAnsi="Arial" w:cs="Arial"/>
          <w:sz w:val="20"/>
          <w:szCs w:val="20"/>
        </w:rPr>
        <w:t xml:space="preserve"> </w:t>
      </w:r>
    </w:p>
    <w:p w14:paraId="07F99483" w14:textId="21E1EEFF" w:rsidR="00342F43" w:rsidRPr="00BA09CA" w:rsidRDefault="36D81DD4" w:rsidP="00BF2EB7">
      <w:pPr>
        <w:pStyle w:val="Prrafodelista"/>
        <w:numPr>
          <w:ilvl w:val="0"/>
          <w:numId w:val="137"/>
        </w:numPr>
        <w:spacing w:line="240" w:lineRule="auto"/>
        <w:jc w:val="both"/>
        <w:rPr>
          <w:rFonts w:ascii="Arial" w:eastAsiaTheme="minorEastAsia" w:hAnsi="Arial" w:cs="Arial"/>
          <w:sz w:val="20"/>
          <w:szCs w:val="20"/>
        </w:rPr>
      </w:pPr>
      <w:r w:rsidRPr="00BA09CA">
        <w:rPr>
          <w:rFonts w:ascii="Arial" w:hAnsi="Arial" w:cs="Arial"/>
          <w:sz w:val="20"/>
          <w:szCs w:val="20"/>
        </w:rPr>
        <w:t xml:space="preserve">Se entiende por “Experiencia específica adicional” la experiencia directamente relacionada con el cargo a desempeñar. </w:t>
      </w:r>
    </w:p>
    <w:p w14:paraId="789A91ED" w14:textId="739A7DC8" w:rsidR="36D81DD4" w:rsidRPr="00BA09CA" w:rsidRDefault="36D81DD4" w:rsidP="00BF2EB7">
      <w:pPr>
        <w:pStyle w:val="Prrafodelista"/>
        <w:spacing w:line="240" w:lineRule="auto"/>
        <w:jc w:val="both"/>
        <w:rPr>
          <w:rFonts w:ascii="Arial" w:eastAsia="Arial" w:hAnsi="Arial" w:cs="Arial"/>
          <w:sz w:val="20"/>
          <w:szCs w:val="20"/>
        </w:rPr>
      </w:pPr>
    </w:p>
    <w:p w14:paraId="7897ACDC" w14:textId="08D856FF" w:rsidR="00342F43" w:rsidRPr="00BA09CA" w:rsidRDefault="36D81DD4" w:rsidP="00BF2EB7">
      <w:pPr>
        <w:pStyle w:val="Prrafodelista"/>
        <w:numPr>
          <w:ilvl w:val="0"/>
          <w:numId w:val="137"/>
        </w:numPr>
        <w:spacing w:line="240" w:lineRule="auto"/>
        <w:jc w:val="both"/>
        <w:rPr>
          <w:rFonts w:ascii="Arial" w:eastAsiaTheme="minorEastAsia" w:hAnsi="Arial" w:cs="Arial"/>
          <w:sz w:val="20"/>
          <w:szCs w:val="20"/>
        </w:rPr>
      </w:pPr>
      <w:r w:rsidRPr="00BA09CA">
        <w:rPr>
          <w:rFonts w:ascii="Arial" w:hAnsi="Arial" w:cs="Arial"/>
          <w:sz w:val="20"/>
          <w:szCs w:val="20"/>
        </w:rPr>
        <w:t xml:space="preserve">La contabilización total de la experiencia se realizará en años. En caso de ser necesario se hará la conversión de meses o días a años para la contabilización. </w:t>
      </w:r>
    </w:p>
    <w:p w14:paraId="365AE75D" w14:textId="6E8E397E" w:rsidR="36D81DD4" w:rsidRPr="00BA09CA" w:rsidRDefault="36D81DD4" w:rsidP="00BF2EB7">
      <w:pPr>
        <w:pStyle w:val="Prrafodelista"/>
        <w:spacing w:line="240" w:lineRule="auto"/>
        <w:jc w:val="both"/>
        <w:rPr>
          <w:rFonts w:ascii="Arial" w:eastAsia="Arial" w:hAnsi="Arial" w:cs="Arial"/>
          <w:sz w:val="20"/>
          <w:szCs w:val="20"/>
        </w:rPr>
      </w:pPr>
    </w:p>
    <w:p w14:paraId="31B20F27" w14:textId="1670606D" w:rsidR="36D81DD4" w:rsidRPr="00BA09CA" w:rsidRDefault="36D81DD4" w:rsidP="00BF2EB7">
      <w:pPr>
        <w:pStyle w:val="Prrafodelista"/>
        <w:numPr>
          <w:ilvl w:val="0"/>
          <w:numId w:val="137"/>
        </w:numPr>
        <w:spacing w:line="240" w:lineRule="auto"/>
        <w:jc w:val="both"/>
        <w:rPr>
          <w:rFonts w:ascii="Arial" w:eastAsia="Arial" w:hAnsi="Arial" w:cs="Arial"/>
          <w:sz w:val="20"/>
          <w:szCs w:val="20"/>
        </w:rPr>
      </w:pPr>
      <w:r w:rsidRPr="00BA09CA">
        <w:rPr>
          <w:rFonts w:ascii="Arial" w:hAnsi="Arial" w:cs="Arial"/>
          <w:sz w:val="20"/>
          <w:szCs w:val="20"/>
        </w:rPr>
        <w:t xml:space="preserve">Las reglas de equivalencias descritas en la </w:t>
      </w:r>
      <w:r w:rsidR="00946599">
        <w:rPr>
          <w:rFonts w:ascii="Arial" w:hAnsi="Arial" w:cs="Arial"/>
          <w:sz w:val="20"/>
          <w:szCs w:val="20"/>
        </w:rPr>
        <w:t>“</w:t>
      </w:r>
      <w:r w:rsidRPr="00BA09CA">
        <w:rPr>
          <w:rFonts w:ascii="Arial" w:hAnsi="Arial" w:cs="Arial"/>
          <w:sz w:val="20"/>
          <w:szCs w:val="20"/>
        </w:rPr>
        <w:t>Matriz 4</w:t>
      </w:r>
      <w:r w:rsidR="00946599">
        <w:rPr>
          <w:rFonts w:ascii="Arial" w:hAnsi="Arial" w:cs="Arial"/>
          <w:sz w:val="20"/>
          <w:szCs w:val="20"/>
        </w:rPr>
        <w:t xml:space="preserve"> </w:t>
      </w:r>
      <w:r w:rsidR="0086218D">
        <w:rPr>
          <w:rFonts w:ascii="Arial" w:hAnsi="Arial" w:cs="Arial"/>
          <w:sz w:val="20"/>
          <w:szCs w:val="20"/>
        </w:rPr>
        <w:t>–</w:t>
      </w:r>
      <w:r w:rsidR="00946599">
        <w:rPr>
          <w:rFonts w:ascii="Arial" w:hAnsi="Arial" w:cs="Arial"/>
          <w:sz w:val="20"/>
          <w:szCs w:val="20"/>
        </w:rPr>
        <w:t xml:space="preserve"> </w:t>
      </w:r>
      <w:r w:rsidR="0086218D">
        <w:rPr>
          <w:rFonts w:ascii="Arial" w:hAnsi="Arial" w:cs="Arial"/>
          <w:sz w:val="20"/>
          <w:szCs w:val="20"/>
        </w:rPr>
        <w:t>Lineamientos de Requisitos del Personal”</w:t>
      </w:r>
      <w:r w:rsidRPr="00BA09CA">
        <w:rPr>
          <w:rFonts w:ascii="Arial" w:hAnsi="Arial" w:cs="Arial"/>
          <w:sz w:val="20"/>
          <w:szCs w:val="20"/>
        </w:rPr>
        <w:t xml:space="preserve"> no aplican para el otorgamiento de puntaje, solamente para verificar que el profesional cumple con la experiencia mínima requerida por la </w:t>
      </w:r>
      <w:r w:rsidR="00E41DBB" w:rsidRPr="00BA09CA">
        <w:rPr>
          <w:rFonts w:ascii="Arial" w:hAnsi="Arial" w:cs="Arial"/>
          <w:sz w:val="20"/>
          <w:szCs w:val="20"/>
        </w:rPr>
        <w:t>Entidad</w:t>
      </w:r>
      <w:r w:rsidRPr="00BA09CA">
        <w:rPr>
          <w:rFonts w:ascii="Arial" w:hAnsi="Arial" w:cs="Arial"/>
          <w:sz w:val="20"/>
          <w:szCs w:val="20"/>
        </w:rPr>
        <w:t xml:space="preserve">. </w:t>
      </w:r>
    </w:p>
    <w:p w14:paraId="4BC0D2D3" w14:textId="4E001595" w:rsidR="36D81DD4" w:rsidRPr="00BA09CA" w:rsidRDefault="36D81DD4" w:rsidP="00E63264">
      <w:pPr>
        <w:jc w:val="both"/>
        <w:rPr>
          <w:rFonts w:ascii="Arial" w:eastAsia="Arial" w:hAnsi="Arial" w:cs="Arial"/>
          <w:sz w:val="20"/>
          <w:szCs w:val="20"/>
        </w:rPr>
      </w:pPr>
      <w:r w:rsidRPr="00BA09CA">
        <w:rPr>
          <w:rFonts w:ascii="Arial" w:eastAsia="Arial" w:hAnsi="Arial" w:cs="Arial"/>
          <w:sz w:val="20"/>
          <w:szCs w:val="20"/>
        </w:rPr>
        <w:t xml:space="preserve">En el caso de que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establezca más de un profesional por cargo, cada uno de ellos deberá cumplir con el año de experiencia específica adicional. </w:t>
      </w:r>
      <w:r w:rsidRPr="00BA09CA">
        <w:rPr>
          <w:rFonts w:ascii="Arial" w:eastAsia="Arial" w:hAnsi="Arial" w:cs="Arial"/>
          <w:sz w:val="20"/>
          <w:szCs w:val="20"/>
          <w:highlight w:val="lightGray"/>
        </w:rPr>
        <w:t xml:space="preserve">[Es decir, si 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considera que el proyecto requiere </w:t>
      </w:r>
      <w:r w:rsidR="006A17EA">
        <w:rPr>
          <w:rFonts w:ascii="Arial" w:eastAsia="Arial" w:hAnsi="Arial" w:cs="Arial"/>
          <w:sz w:val="20"/>
          <w:szCs w:val="20"/>
          <w:highlight w:val="lightGray"/>
        </w:rPr>
        <w:t>dos (</w:t>
      </w:r>
      <w:r w:rsidRPr="00BA09CA">
        <w:rPr>
          <w:rFonts w:ascii="Arial" w:eastAsia="Arial" w:hAnsi="Arial" w:cs="Arial"/>
          <w:sz w:val="20"/>
          <w:szCs w:val="20"/>
          <w:highlight w:val="lightGray"/>
        </w:rPr>
        <w:t>2</w:t>
      </w:r>
      <w:r w:rsidR="006A17EA">
        <w:rPr>
          <w:rFonts w:ascii="Arial" w:eastAsia="Arial" w:hAnsi="Arial" w:cs="Arial"/>
          <w:sz w:val="20"/>
          <w:szCs w:val="20"/>
          <w:highlight w:val="lightGray"/>
        </w:rPr>
        <w:t>)</w:t>
      </w:r>
      <w:r w:rsidRPr="00BA09CA">
        <w:rPr>
          <w:rFonts w:ascii="Arial" w:eastAsia="Arial" w:hAnsi="Arial" w:cs="Arial"/>
          <w:sz w:val="20"/>
          <w:szCs w:val="20"/>
          <w:highlight w:val="lightGray"/>
        </w:rPr>
        <w:t xml:space="preserve"> especialistas principales, para que el oferente sea acreedor de dicho puntaje debe cumplir con el requisito adicional en relación con los </w:t>
      </w:r>
      <w:r w:rsidR="006A17EA">
        <w:rPr>
          <w:rFonts w:ascii="Arial" w:eastAsia="Arial" w:hAnsi="Arial" w:cs="Arial"/>
          <w:sz w:val="20"/>
          <w:szCs w:val="20"/>
          <w:highlight w:val="lightGray"/>
        </w:rPr>
        <w:t>dos (</w:t>
      </w:r>
      <w:r w:rsidRPr="00BA09CA">
        <w:rPr>
          <w:rFonts w:ascii="Arial" w:eastAsia="Arial" w:hAnsi="Arial" w:cs="Arial"/>
          <w:sz w:val="20"/>
          <w:szCs w:val="20"/>
          <w:highlight w:val="lightGray"/>
        </w:rPr>
        <w:t>2</w:t>
      </w:r>
      <w:r w:rsidR="006A17EA">
        <w:rPr>
          <w:rFonts w:ascii="Arial" w:eastAsia="Arial" w:hAnsi="Arial" w:cs="Arial"/>
          <w:sz w:val="20"/>
          <w:szCs w:val="20"/>
          <w:highlight w:val="lightGray"/>
        </w:rPr>
        <w:t>)</w:t>
      </w:r>
      <w:r w:rsidRPr="00BA09CA">
        <w:rPr>
          <w:rFonts w:ascii="Arial" w:eastAsia="Arial" w:hAnsi="Arial" w:cs="Arial"/>
          <w:sz w:val="20"/>
          <w:szCs w:val="20"/>
          <w:highlight w:val="lightGray"/>
        </w:rPr>
        <w:t xml:space="preserve"> especialistas principales.]</w:t>
      </w:r>
    </w:p>
    <w:p w14:paraId="34F82F1B" w14:textId="77777777" w:rsidR="00671329" w:rsidRPr="00BA09CA" w:rsidRDefault="00671329" w:rsidP="00BF2EB7">
      <w:pPr>
        <w:ind w:left="1134"/>
        <w:jc w:val="both"/>
        <w:rPr>
          <w:lang w:eastAsia="es-ES"/>
        </w:rPr>
      </w:pPr>
    </w:p>
    <w:p w14:paraId="38F19929" w14:textId="03703586" w:rsidR="36D81DD4" w:rsidRPr="00BA09CA" w:rsidRDefault="36D81DD4" w:rsidP="00E63264">
      <w:pPr>
        <w:pStyle w:val="Ttulo3"/>
        <w:rPr>
          <w:rFonts w:ascii="Arial" w:eastAsia="Arial" w:hAnsi="Arial" w:cs="Arial"/>
          <w:b/>
          <w:bCs/>
          <w:sz w:val="20"/>
          <w:szCs w:val="20"/>
        </w:rPr>
      </w:pPr>
      <w:bookmarkStart w:id="1118" w:name="_Toc108082925"/>
      <w:bookmarkStart w:id="1119" w:name="_Toc108175050"/>
      <w:r w:rsidRPr="00BA09CA">
        <w:rPr>
          <w:rFonts w:ascii="Arial" w:eastAsia="Arial" w:hAnsi="Arial" w:cs="Arial"/>
          <w:b/>
          <w:bCs/>
          <w:sz w:val="20"/>
          <w:szCs w:val="20"/>
        </w:rPr>
        <w:t>4.</w:t>
      </w:r>
      <w:r w:rsidR="004D467B" w:rsidRPr="00BA09CA">
        <w:rPr>
          <w:rFonts w:ascii="Arial" w:eastAsia="Arial" w:hAnsi="Arial" w:cs="Arial"/>
          <w:b/>
          <w:bCs/>
          <w:sz w:val="20"/>
          <w:szCs w:val="20"/>
        </w:rPr>
        <w:t>2</w:t>
      </w:r>
      <w:r w:rsidRPr="00BA09CA">
        <w:rPr>
          <w:rFonts w:ascii="Arial" w:eastAsia="Arial" w:hAnsi="Arial" w:cs="Arial"/>
          <w:b/>
          <w:bCs/>
          <w:sz w:val="20"/>
          <w:szCs w:val="20"/>
        </w:rPr>
        <w:t>.2     FORMACIÓN ACADÉMICA ADICIONAL</w:t>
      </w:r>
      <w:bookmarkEnd w:id="1118"/>
      <w:bookmarkEnd w:id="1119"/>
      <w:r w:rsidRPr="00BA09CA">
        <w:rPr>
          <w:rFonts w:ascii="Arial" w:eastAsia="Arial" w:hAnsi="Arial" w:cs="Arial"/>
          <w:b/>
          <w:bCs/>
          <w:sz w:val="20"/>
          <w:szCs w:val="20"/>
        </w:rPr>
        <w:t xml:space="preserve"> </w:t>
      </w:r>
    </w:p>
    <w:p w14:paraId="6115DAB6" w14:textId="36B24895" w:rsidR="36D81DD4" w:rsidRPr="00BA09CA" w:rsidRDefault="36D81DD4" w:rsidP="00AB1346">
      <w:pPr>
        <w:jc w:val="both"/>
        <w:rPr>
          <w:rFonts w:ascii="Arial" w:eastAsia="Arial" w:hAnsi="Arial" w:cs="Arial"/>
          <w:sz w:val="20"/>
          <w:szCs w:val="20"/>
        </w:rPr>
      </w:pPr>
      <w:r w:rsidRPr="00BA09CA">
        <w:rPr>
          <w:rFonts w:ascii="Arial" w:eastAsia="Arial" w:hAnsi="Arial" w:cs="Arial"/>
          <w:sz w:val="20"/>
          <w:szCs w:val="20"/>
        </w:rPr>
        <w:t xml:space="preserve"> </w:t>
      </w:r>
    </w:p>
    <w:p w14:paraId="5941C107" w14:textId="6BD85839" w:rsidR="00B0101D" w:rsidRPr="00BA09CA" w:rsidRDefault="36D81DD4" w:rsidP="00AB1346">
      <w:pPr>
        <w:jc w:val="both"/>
        <w:rPr>
          <w:rFonts w:ascii="Arial" w:eastAsia="Arial" w:hAnsi="Arial" w:cs="Arial"/>
          <w:sz w:val="20"/>
          <w:szCs w:val="20"/>
        </w:rPr>
      </w:pPr>
      <w:r w:rsidRPr="00BA09CA">
        <w:rPr>
          <w:rFonts w:ascii="Arial" w:eastAsia="Arial" w:hAnsi="Arial" w:cs="Arial"/>
          <w:sz w:val="20"/>
          <w:szCs w:val="20"/>
        </w:rPr>
        <w:t xml:space="preserve">La </w:t>
      </w:r>
      <w:r w:rsidR="00E41DBB" w:rsidRPr="00BA09CA">
        <w:rPr>
          <w:rFonts w:ascii="Arial" w:eastAsia="Arial" w:hAnsi="Arial" w:cs="Arial"/>
          <w:sz w:val="20"/>
          <w:szCs w:val="20"/>
        </w:rPr>
        <w:t>Entidad</w:t>
      </w:r>
      <w:r w:rsidRPr="00BA09CA">
        <w:rPr>
          <w:rFonts w:ascii="Arial" w:eastAsia="Arial" w:hAnsi="Arial" w:cs="Arial"/>
          <w:sz w:val="20"/>
          <w:szCs w:val="20"/>
        </w:rPr>
        <w:t xml:space="preserve"> asignará cinco (5) puntos al Proponente que se comprometa con el diligenciamiento del “Formato 9 – Experiencia y formación </w:t>
      </w:r>
      <w:r w:rsidR="00D63514">
        <w:rPr>
          <w:rFonts w:ascii="Arial" w:eastAsia="Arial" w:hAnsi="Arial" w:cs="Arial"/>
          <w:sz w:val="20"/>
          <w:szCs w:val="20"/>
        </w:rPr>
        <w:t>académica</w:t>
      </w:r>
      <w:r w:rsidRPr="00BA09CA">
        <w:rPr>
          <w:rFonts w:ascii="Arial" w:eastAsia="Arial" w:hAnsi="Arial" w:cs="Arial"/>
          <w:sz w:val="20"/>
          <w:szCs w:val="20"/>
        </w:rPr>
        <w:t xml:space="preserve"> adicional del Personal Clave Evaluable” </w:t>
      </w:r>
      <w:r w:rsidRPr="00BA09CA">
        <w:rPr>
          <w:rFonts w:ascii="Arial" w:eastAsia="Arial" w:hAnsi="Arial" w:cs="Arial"/>
          <w:sz w:val="20"/>
          <w:szCs w:val="20"/>
          <w:highlight w:val="lightGray"/>
        </w:rPr>
        <w:t>[cada uno de los integrantes</w:t>
      </w:r>
      <w:r w:rsidRPr="00BA09CA">
        <w:rPr>
          <w:rFonts w:ascii="Arial" w:eastAsia="Arial" w:hAnsi="Arial" w:cs="Arial"/>
          <w:b/>
          <w:bCs/>
          <w:i/>
          <w:iCs/>
          <w:sz w:val="20"/>
          <w:szCs w:val="20"/>
          <w:highlight w:val="lightGray"/>
        </w:rPr>
        <w:t xml:space="preserve"> </w:t>
      </w:r>
      <w:r w:rsidRPr="00BA09CA">
        <w:rPr>
          <w:rFonts w:ascii="Arial" w:eastAsia="Arial" w:hAnsi="Arial" w:cs="Arial"/>
          <w:sz w:val="20"/>
          <w:szCs w:val="20"/>
          <w:highlight w:val="lightGray"/>
        </w:rPr>
        <w:t xml:space="preserve">que conforman el Personal Clave Evaluable: i) el </w:t>
      </w:r>
      <w:r w:rsidR="00A05975">
        <w:rPr>
          <w:rFonts w:ascii="Arial" w:eastAsia="Arial" w:hAnsi="Arial" w:cs="Arial"/>
          <w:sz w:val="20"/>
          <w:szCs w:val="20"/>
          <w:highlight w:val="lightGray"/>
        </w:rPr>
        <w:t>D</w:t>
      </w:r>
      <w:r w:rsidRPr="00BA09CA">
        <w:rPr>
          <w:rFonts w:ascii="Arial" w:eastAsia="Arial" w:hAnsi="Arial" w:cs="Arial"/>
          <w:sz w:val="20"/>
          <w:szCs w:val="20"/>
          <w:highlight w:val="lightGray"/>
        </w:rPr>
        <w:t xml:space="preserve">irector de </w:t>
      </w:r>
      <w:r w:rsidR="00A05975">
        <w:rPr>
          <w:rFonts w:ascii="Arial" w:eastAsia="Arial" w:hAnsi="Arial" w:cs="Arial"/>
          <w:sz w:val="20"/>
          <w:szCs w:val="20"/>
          <w:highlight w:val="lightGray"/>
        </w:rPr>
        <w:t>I</w:t>
      </w:r>
      <w:r w:rsidRPr="00BA09CA">
        <w:rPr>
          <w:rFonts w:ascii="Arial" w:eastAsia="Arial" w:hAnsi="Arial" w:cs="Arial"/>
          <w:sz w:val="20"/>
          <w:szCs w:val="20"/>
          <w:highlight w:val="lightGray"/>
        </w:rPr>
        <w:t xml:space="preserve">nterventoría y/o ii) el coordinador de interventoría o </w:t>
      </w:r>
      <w:r w:rsidR="000304C4">
        <w:rPr>
          <w:rFonts w:ascii="Arial" w:eastAsia="Arial" w:hAnsi="Arial" w:cs="Arial"/>
          <w:sz w:val="20"/>
          <w:szCs w:val="20"/>
          <w:highlight w:val="lightGray"/>
        </w:rPr>
        <w:t>A</w:t>
      </w:r>
      <w:r w:rsidRPr="00BA09CA">
        <w:rPr>
          <w:rFonts w:ascii="Arial" w:eastAsia="Arial" w:hAnsi="Arial" w:cs="Arial"/>
          <w:sz w:val="20"/>
          <w:szCs w:val="20"/>
          <w:highlight w:val="lightGray"/>
        </w:rPr>
        <w:t xml:space="preserve">dministrador </w:t>
      </w:r>
      <w:r w:rsidR="000304C4">
        <w:rPr>
          <w:rFonts w:ascii="Arial" w:eastAsia="Arial" w:hAnsi="Arial" w:cs="Arial"/>
          <w:sz w:val="20"/>
          <w:szCs w:val="20"/>
          <w:highlight w:val="lightGray"/>
        </w:rPr>
        <w:t>V</w:t>
      </w:r>
      <w:r w:rsidRPr="00BA09CA">
        <w:rPr>
          <w:rFonts w:ascii="Arial" w:eastAsia="Arial" w:hAnsi="Arial" w:cs="Arial"/>
          <w:sz w:val="20"/>
          <w:szCs w:val="20"/>
          <w:highlight w:val="lightGray"/>
        </w:rPr>
        <w:t xml:space="preserve">ial o </w:t>
      </w:r>
      <w:r w:rsidR="00A47770">
        <w:rPr>
          <w:rFonts w:ascii="Arial" w:eastAsia="Arial" w:hAnsi="Arial" w:cs="Arial"/>
          <w:sz w:val="20"/>
          <w:szCs w:val="20"/>
          <w:highlight w:val="lightGray"/>
        </w:rPr>
        <w:t>G</w:t>
      </w:r>
      <w:r w:rsidRPr="00BA09CA">
        <w:rPr>
          <w:rFonts w:ascii="Arial" w:eastAsia="Arial" w:hAnsi="Arial" w:cs="Arial"/>
          <w:sz w:val="20"/>
          <w:szCs w:val="20"/>
          <w:highlight w:val="lightGray"/>
        </w:rPr>
        <w:t xml:space="preserve">estor </w:t>
      </w:r>
      <w:r w:rsidR="00A47770">
        <w:rPr>
          <w:rFonts w:ascii="Arial" w:eastAsia="Arial" w:hAnsi="Arial" w:cs="Arial"/>
          <w:sz w:val="20"/>
          <w:szCs w:val="20"/>
          <w:highlight w:val="lightGray"/>
        </w:rPr>
        <w:t>V</w:t>
      </w:r>
      <w:r w:rsidRPr="00BA09CA">
        <w:rPr>
          <w:rFonts w:ascii="Arial" w:eastAsia="Arial" w:hAnsi="Arial" w:cs="Arial"/>
          <w:sz w:val="20"/>
          <w:szCs w:val="20"/>
          <w:highlight w:val="lightGray"/>
        </w:rPr>
        <w:t xml:space="preserve">ial y/o; iii) el </w:t>
      </w:r>
      <w:r w:rsidR="00B731E6">
        <w:rPr>
          <w:rFonts w:ascii="Arial" w:eastAsia="Arial" w:hAnsi="Arial" w:cs="Arial"/>
          <w:sz w:val="20"/>
          <w:szCs w:val="20"/>
          <w:highlight w:val="lightGray"/>
        </w:rPr>
        <w:t>R</w:t>
      </w:r>
      <w:r w:rsidRPr="00BA09CA">
        <w:rPr>
          <w:rFonts w:ascii="Arial" w:eastAsia="Arial" w:hAnsi="Arial" w:cs="Arial"/>
          <w:sz w:val="20"/>
          <w:szCs w:val="20"/>
          <w:highlight w:val="lightGray"/>
        </w:rPr>
        <w:t>esidente de interventoría y/o; iv) el especialista principal del proyecto]</w:t>
      </w:r>
      <w:r w:rsidRPr="00BA09CA">
        <w:rPr>
          <w:rFonts w:ascii="Arial" w:eastAsia="Arial" w:hAnsi="Arial" w:cs="Arial"/>
          <w:sz w:val="20"/>
          <w:szCs w:val="20"/>
        </w:rPr>
        <w:t xml:space="preserve"> </w:t>
      </w:r>
      <w:r w:rsidR="00DB6C2C">
        <w:rPr>
          <w:rFonts w:ascii="Arial" w:eastAsia="Arial" w:hAnsi="Arial" w:cs="Arial"/>
          <w:sz w:val="20"/>
          <w:szCs w:val="20"/>
        </w:rPr>
        <w:t xml:space="preserve">a acreditar que </w:t>
      </w:r>
      <w:r w:rsidRPr="00BA09CA">
        <w:rPr>
          <w:rFonts w:ascii="Arial" w:eastAsia="Arial" w:hAnsi="Arial" w:cs="Arial"/>
          <w:sz w:val="20"/>
          <w:szCs w:val="20"/>
        </w:rPr>
        <w:t xml:space="preserve">tienen una formación académica adicional a la definida en la “Matriz 4 – </w:t>
      </w:r>
      <w:r w:rsidR="00CE2047" w:rsidRPr="00BA09CA">
        <w:rPr>
          <w:rFonts w:ascii="Arial" w:eastAsia="Arial" w:hAnsi="Arial" w:cs="Arial"/>
          <w:sz w:val="20"/>
          <w:szCs w:val="20"/>
        </w:rPr>
        <w:t>Lineamientos</w:t>
      </w:r>
      <w:r w:rsidR="005B63E0" w:rsidRPr="00BA09CA">
        <w:rPr>
          <w:rFonts w:ascii="Arial" w:eastAsia="Arial" w:hAnsi="Arial" w:cs="Arial"/>
          <w:sz w:val="20"/>
          <w:szCs w:val="20"/>
        </w:rPr>
        <w:t xml:space="preserve"> </w:t>
      </w:r>
      <w:r w:rsidR="00CE2047" w:rsidRPr="00BA09CA">
        <w:rPr>
          <w:rFonts w:ascii="Arial" w:eastAsia="Arial" w:hAnsi="Arial" w:cs="Arial"/>
          <w:sz w:val="20"/>
          <w:szCs w:val="20"/>
        </w:rPr>
        <w:t xml:space="preserve">de </w:t>
      </w:r>
      <w:r w:rsidR="005B63E0" w:rsidRPr="00BA09CA">
        <w:rPr>
          <w:rFonts w:ascii="Arial" w:eastAsia="Arial" w:hAnsi="Arial" w:cs="Arial"/>
          <w:sz w:val="20"/>
          <w:szCs w:val="20"/>
        </w:rPr>
        <w:t xml:space="preserve">requisitos del </w:t>
      </w:r>
      <w:r w:rsidR="003B076A" w:rsidRPr="00BA09CA">
        <w:rPr>
          <w:rFonts w:ascii="Arial" w:eastAsia="Arial" w:hAnsi="Arial" w:cs="Arial"/>
          <w:sz w:val="20"/>
          <w:szCs w:val="20"/>
        </w:rPr>
        <w:t>P</w:t>
      </w:r>
      <w:r w:rsidR="005B63E0" w:rsidRPr="00BA09CA">
        <w:rPr>
          <w:rFonts w:ascii="Arial" w:eastAsia="Arial" w:hAnsi="Arial" w:cs="Arial"/>
          <w:sz w:val="20"/>
          <w:szCs w:val="20"/>
        </w:rPr>
        <w:t>ersonal</w:t>
      </w:r>
      <w:r w:rsidR="00145AA1" w:rsidRPr="00BA09CA">
        <w:rPr>
          <w:rFonts w:ascii="Arial" w:eastAsia="Arial" w:hAnsi="Arial" w:cs="Arial"/>
          <w:sz w:val="20"/>
          <w:szCs w:val="20"/>
        </w:rPr>
        <w:t>”</w:t>
      </w:r>
      <w:r w:rsidRPr="00BA09CA">
        <w:rPr>
          <w:rFonts w:ascii="Arial" w:eastAsia="Arial" w:hAnsi="Arial" w:cs="Arial"/>
          <w:sz w:val="20"/>
          <w:szCs w:val="20"/>
        </w:rPr>
        <w:t xml:space="preserve"> </w:t>
      </w:r>
      <w:r w:rsidRPr="00BA09CA">
        <w:rPr>
          <w:rFonts w:ascii="Arial" w:eastAsia="Arial" w:hAnsi="Arial" w:cs="Arial"/>
          <w:sz w:val="20"/>
          <w:szCs w:val="20"/>
          <w:highlight w:val="lightGray"/>
        </w:rPr>
        <w:t xml:space="preserve">[Es decir, si el requisito mínimo de formación académica es contar </w:t>
      </w:r>
      <w:r w:rsidR="00DE3B09">
        <w:rPr>
          <w:rFonts w:ascii="Arial" w:eastAsia="Arial" w:hAnsi="Arial" w:cs="Arial"/>
          <w:sz w:val="20"/>
          <w:szCs w:val="20"/>
          <w:highlight w:val="lightGray"/>
        </w:rPr>
        <w:t xml:space="preserve">con un título </w:t>
      </w:r>
      <w:r w:rsidR="002859B9">
        <w:rPr>
          <w:rFonts w:ascii="Arial" w:eastAsia="Arial" w:hAnsi="Arial" w:cs="Arial"/>
          <w:sz w:val="20"/>
          <w:szCs w:val="20"/>
          <w:highlight w:val="lightGray"/>
        </w:rPr>
        <w:t xml:space="preserve">profesional, se otorgará el puntaje a quien se </w:t>
      </w:r>
      <w:r w:rsidR="00B807D1">
        <w:rPr>
          <w:rFonts w:ascii="Arial" w:eastAsia="Arial" w:hAnsi="Arial" w:cs="Arial"/>
          <w:sz w:val="20"/>
          <w:szCs w:val="20"/>
          <w:highlight w:val="lightGray"/>
        </w:rPr>
        <w:t>obligue</w:t>
      </w:r>
      <w:r w:rsidR="002859B9">
        <w:rPr>
          <w:rFonts w:ascii="Arial" w:eastAsia="Arial" w:hAnsi="Arial" w:cs="Arial"/>
          <w:sz w:val="20"/>
          <w:szCs w:val="20"/>
          <w:highlight w:val="lightGray"/>
        </w:rPr>
        <w:t xml:space="preserve"> a</w:t>
      </w:r>
      <w:r w:rsidR="00E97DA4">
        <w:rPr>
          <w:rFonts w:ascii="Arial" w:eastAsia="Arial" w:hAnsi="Arial" w:cs="Arial"/>
          <w:sz w:val="20"/>
          <w:szCs w:val="20"/>
          <w:highlight w:val="lightGray"/>
        </w:rPr>
        <w:t xml:space="preserve"> presentar un título de posgrado, o si el requisito mínimo de formación académica es contar</w:t>
      </w:r>
      <w:r w:rsidR="002859B9">
        <w:rPr>
          <w:rFonts w:ascii="Arial" w:eastAsia="Arial" w:hAnsi="Arial" w:cs="Arial"/>
          <w:sz w:val="20"/>
          <w:szCs w:val="20"/>
          <w:highlight w:val="lightGray"/>
        </w:rPr>
        <w:t xml:space="preserve"> </w:t>
      </w:r>
      <w:r w:rsidRPr="00BA09CA">
        <w:rPr>
          <w:rFonts w:ascii="Arial" w:eastAsia="Arial" w:hAnsi="Arial" w:cs="Arial"/>
          <w:sz w:val="20"/>
          <w:szCs w:val="20"/>
          <w:highlight w:val="lightGray"/>
        </w:rPr>
        <w:t>con un título de posgrado, se otorgará el puntaje a quien</w:t>
      </w:r>
      <w:r w:rsidR="007212D6" w:rsidRPr="00BA09CA">
        <w:rPr>
          <w:rFonts w:ascii="Arial" w:eastAsia="Arial" w:hAnsi="Arial" w:cs="Arial"/>
          <w:sz w:val="20"/>
          <w:szCs w:val="20"/>
          <w:highlight w:val="lightGray"/>
        </w:rPr>
        <w:t xml:space="preserve"> </w:t>
      </w:r>
      <w:r w:rsidR="0068341C">
        <w:rPr>
          <w:rFonts w:ascii="Arial" w:eastAsia="Arial" w:hAnsi="Arial" w:cs="Arial"/>
          <w:sz w:val="20"/>
          <w:szCs w:val="20"/>
          <w:highlight w:val="lightGray"/>
        </w:rPr>
        <w:t>acredite</w:t>
      </w:r>
      <w:r w:rsidRPr="00BA09CA">
        <w:rPr>
          <w:rFonts w:ascii="Arial" w:eastAsia="Arial" w:hAnsi="Arial" w:cs="Arial"/>
          <w:sz w:val="20"/>
          <w:szCs w:val="20"/>
          <w:highlight w:val="lightGray"/>
        </w:rPr>
        <w:t xml:space="preserve"> un título de posgrado adicional</w:t>
      </w:r>
      <w:r w:rsidR="004121D7">
        <w:rPr>
          <w:rFonts w:ascii="Arial" w:eastAsia="Arial" w:hAnsi="Arial" w:cs="Arial"/>
          <w:sz w:val="20"/>
          <w:szCs w:val="20"/>
          <w:highlight w:val="lightGray"/>
        </w:rPr>
        <w:t>.</w:t>
      </w:r>
      <w:r w:rsidRPr="00BA09CA">
        <w:rPr>
          <w:rFonts w:ascii="Arial" w:eastAsia="Arial" w:hAnsi="Arial" w:cs="Arial"/>
          <w:sz w:val="20"/>
          <w:szCs w:val="20"/>
          <w:highlight w:val="lightGray"/>
        </w:rPr>
        <w:t>]</w:t>
      </w:r>
    </w:p>
    <w:p w14:paraId="39C7B143" w14:textId="77777777" w:rsidR="00B0101D" w:rsidRPr="00BA09CA" w:rsidRDefault="00B0101D">
      <w:pPr>
        <w:jc w:val="both"/>
        <w:rPr>
          <w:rFonts w:ascii="Arial" w:eastAsia="Arial" w:hAnsi="Arial" w:cs="Arial"/>
          <w:sz w:val="20"/>
          <w:szCs w:val="20"/>
        </w:rPr>
      </w:pPr>
    </w:p>
    <w:p w14:paraId="25012531" w14:textId="792AE85C" w:rsidR="36D81DD4" w:rsidRPr="00BA09CA" w:rsidRDefault="36D81DD4" w:rsidP="00AB1346">
      <w:pPr>
        <w:jc w:val="both"/>
        <w:rPr>
          <w:rFonts w:ascii="Arial" w:eastAsia="Arial" w:hAnsi="Arial" w:cs="Arial"/>
          <w:sz w:val="20"/>
          <w:szCs w:val="20"/>
        </w:rPr>
      </w:pPr>
      <w:r w:rsidRPr="00BA09CA">
        <w:rPr>
          <w:rFonts w:ascii="Arial" w:eastAsia="Arial" w:hAnsi="Arial" w:cs="Arial"/>
          <w:sz w:val="20"/>
          <w:szCs w:val="20"/>
        </w:rPr>
        <w:t>Para otorgar el puntaje basta</w:t>
      </w:r>
      <w:r w:rsidR="00252852">
        <w:rPr>
          <w:rFonts w:ascii="Arial" w:eastAsia="Arial" w:hAnsi="Arial" w:cs="Arial"/>
          <w:sz w:val="20"/>
          <w:szCs w:val="20"/>
        </w:rPr>
        <w:t>rá</w:t>
      </w:r>
      <w:r w:rsidRPr="00BA09CA">
        <w:rPr>
          <w:rFonts w:ascii="Arial" w:eastAsia="Arial" w:hAnsi="Arial" w:cs="Arial"/>
          <w:sz w:val="20"/>
          <w:szCs w:val="20"/>
        </w:rPr>
        <w:t xml:space="preserve"> con </w:t>
      </w:r>
      <w:r w:rsidR="00AA740A">
        <w:rPr>
          <w:rFonts w:ascii="Arial" w:eastAsia="Arial" w:hAnsi="Arial" w:cs="Arial"/>
          <w:sz w:val="20"/>
          <w:szCs w:val="20"/>
        </w:rPr>
        <w:t>diligenciar</w:t>
      </w:r>
      <w:r w:rsidRPr="00BA09CA">
        <w:rPr>
          <w:rFonts w:ascii="Arial" w:eastAsia="Arial" w:hAnsi="Arial" w:cs="Arial"/>
          <w:sz w:val="20"/>
          <w:szCs w:val="20"/>
        </w:rPr>
        <w:t xml:space="preserve"> el “Formato 9 - Experiencia y formación </w:t>
      </w:r>
      <w:r w:rsidR="008732BB">
        <w:rPr>
          <w:rFonts w:ascii="Arial" w:eastAsia="Arial" w:hAnsi="Arial" w:cs="Arial"/>
          <w:sz w:val="20"/>
          <w:szCs w:val="20"/>
        </w:rPr>
        <w:t>académica</w:t>
      </w:r>
      <w:r w:rsidRPr="00BA09CA">
        <w:rPr>
          <w:rFonts w:ascii="Arial" w:eastAsia="Arial" w:hAnsi="Arial" w:cs="Arial"/>
          <w:sz w:val="20"/>
          <w:szCs w:val="20"/>
        </w:rPr>
        <w:t xml:space="preserve"> adicional del Personal Clave Evaluable”. Por tanto, </w:t>
      </w:r>
      <w:r w:rsidRPr="00BA09CA">
        <w:rPr>
          <w:rFonts w:ascii="Arial" w:eastAsia="Arial" w:hAnsi="Arial" w:cs="Arial"/>
          <w:sz w:val="20"/>
          <w:szCs w:val="20"/>
          <w:u w:val="single"/>
        </w:rPr>
        <w:t>no se revisarán los soportes académicos del Personal Clave Evaluable durante la evaluación de las ofertas</w:t>
      </w:r>
      <w:r w:rsidRPr="00BA09CA">
        <w:rPr>
          <w:rFonts w:ascii="Arial" w:eastAsia="Arial" w:hAnsi="Arial" w:cs="Arial"/>
          <w:sz w:val="20"/>
          <w:szCs w:val="20"/>
        </w:rPr>
        <w:t xml:space="preserve">. La verificación de los documentos relacionados con el Personal Clave Evaluable se hará de acuerdo con lo señalado en el numeral 9.1 “Información para el control de la ejecución de la </w:t>
      </w:r>
      <w:r w:rsidR="008E629C" w:rsidRPr="00BA09CA">
        <w:rPr>
          <w:rFonts w:ascii="Arial" w:eastAsia="Arial" w:hAnsi="Arial" w:cs="Arial"/>
          <w:sz w:val="20"/>
          <w:szCs w:val="20"/>
        </w:rPr>
        <w:t>obra</w:t>
      </w:r>
      <w:r w:rsidRPr="00BA09CA">
        <w:rPr>
          <w:rFonts w:ascii="Arial" w:eastAsia="Arial" w:hAnsi="Arial" w:cs="Arial"/>
          <w:sz w:val="20"/>
          <w:szCs w:val="20"/>
        </w:rPr>
        <w:t>”</w:t>
      </w:r>
      <w:r w:rsidR="001F7F73">
        <w:rPr>
          <w:rFonts w:ascii="Arial" w:eastAsia="Arial" w:hAnsi="Arial" w:cs="Arial"/>
          <w:sz w:val="20"/>
          <w:szCs w:val="20"/>
        </w:rPr>
        <w:t xml:space="preserve"> de este Pliego de Condiciones</w:t>
      </w:r>
      <w:r w:rsidRPr="00BA09CA">
        <w:rPr>
          <w:rFonts w:ascii="Arial" w:eastAsia="Arial" w:hAnsi="Arial" w:cs="Arial"/>
          <w:sz w:val="20"/>
          <w:szCs w:val="20"/>
        </w:rPr>
        <w:t>.</w:t>
      </w:r>
    </w:p>
    <w:p w14:paraId="4BC1557C" w14:textId="1B65CC77" w:rsidR="36D81DD4" w:rsidRPr="00BA09CA" w:rsidRDefault="36D81DD4" w:rsidP="00AB1346">
      <w:pPr>
        <w:jc w:val="both"/>
        <w:rPr>
          <w:rFonts w:ascii="Arial" w:eastAsia="Arial" w:hAnsi="Arial" w:cs="Arial"/>
          <w:sz w:val="20"/>
          <w:szCs w:val="20"/>
        </w:rPr>
      </w:pPr>
      <w:r w:rsidRPr="00BA09CA">
        <w:rPr>
          <w:rFonts w:ascii="Arial" w:eastAsia="Arial" w:hAnsi="Arial" w:cs="Arial"/>
          <w:sz w:val="20"/>
          <w:szCs w:val="20"/>
        </w:rPr>
        <w:t xml:space="preserve"> </w:t>
      </w:r>
    </w:p>
    <w:p w14:paraId="4E1CCA4B" w14:textId="4A54327F" w:rsidR="36D81DD4" w:rsidRPr="00BA09CA" w:rsidRDefault="36D81DD4">
      <w:pPr>
        <w:pStyle w:val="Prrafodelista"/>
        <w:numPr>
          <w:ilvl w:val="0"/>
          <w:numId w:val="136"/>
        </w:numPr>
        <w:spacing w:line="240" w:lineRule="auto"/>
        <w:jc w:val="both"/>
        <w:rPr>
          <w:rFonts w:ascii="Arial" w:eastAsia="Arial" w:hAnsi="Arial" w:cs="Arial"/>
          <w:sz w:val="20"/>
          <w:szCs w:val="20"/>
        </w:rPr>
      </w:pPr>
      <w:r w:rsidRPr="00BA09CA">
        <w:rPr>
          <w:rFonts w:ascii="Arial" w:eastAsia="Arial" w:hAnsi="Arial" w:cs="Arial"/>
          <w:sz w:val="20"/>
          <w:szCs w:val="20"/>
        </w:rPr>
        <w:t xml:space="preserve">Las </w:t>
      </w:r>
      <w:r w:rsidR="00E41DBB" w:rsidRPr="00BA09CA">
        <w:rPr>
          <w:rFonts w:ascii="Arial" w:eastAsia="Arial" w:hAnsi="Arial" w:cs="Arial"/>
          <w:sz w:val="20"/>
          <w:szCs w:val="20"/>
        </w:rPr>
        <w:t>Entidad</w:t>
      </w:r>
      <w:r w:rsidRPr="00BA09CA">
        <w:rPr>
          <w:rFonts w:ascii="Arial" w:eastAsia="Arial" w:hAnsi="Arial" w:cs="Arial"/>
          <w:sz w:val="20"/>
          <w:szCs w:val="20"/>
        </w:rPr>
        <w:t xml:space="preserve">es no podrán solicitar títulos de posgrado particulares, es decir, que el Personal Clave Evaluable tenga una especialización, una maestría o un doctorado, sino que se exigirá que el título de posgrado esté enfocado en un área de conocimiento para verificar las condiciones mínimas requeridas (p.ej. título de posgrado en pavimentos o geotecnia). </w:t>
      </w:r>
    </w:p>
    <w:p w14:paraId="53E6AD40" w14:textId="7DBDC16D" w:rsidR="003D2B73" w:rsidRPr="00BA09CA" w:rsidRDefault="003D2B73">
      <w:pPr>
        <w:pStyle w:val="Prrafodelista"/>
        <w:spacing w:line="240" w:lineRule="auto"/>
        <w:jc w:val="both"/>
        <w:rPr>
          <w:rFonts w:ascii="Arial" w:eastAsia="Arial" w:hAnsi="Arial" w:cs="Arial"/>
          <w:sz w:val="20"/>
          <w:szCs w:val="20"/>
        </w:rPr>
      </w:pPr>
    </w:p>
    <w:p w14:paraId="228AA1E0" w14:textId="1C944BEE" w:rsidR="003D2B73" w:rsidRPr="00BA09CA" w:rsidRDefault="36D81DD4">
      <w:pPr>
        <w:pStyle w:val="Prrafodelista"/>
        <w:numPr>
          <w:ilvl w:val="0"/>
          <w:numId w:val="136"/>
        </w:numPr>
        <w:spacing w:line="240" w:lineRule="auto"/>
        <w:jc w:val="both"/>
        <w:rPr>
          <w:rFonts w:ascii="Arial" w:eastAsia="Arial" w:hAnsi="Arial" w:cs="Arial"/>
          <w:sz w:val="20"/>
          <w:szCs w:val="20"/>
        </w:rPr>
      </w:pPr>
      <w:r w:rsidRPr="00BA09CA">
        <w:rPr>
          <w:rFonts w:ascii="Arial" w:eastAsia="Arial" w:hAnsi="Arial" w:cs="Arial"/>
          <w:sz w:val="20"/>
          <w:szCs w:val="20"/>
        </w:rPr>
        <w:t xml:space="preserve">Las reglas de equivalencias descritas en la </w:t>
      </w:r>
      <w:r w:rsidR="00A01E64">
        <w:rPr>
          <w:rFonts w:ascii="Arial" w:eastAsia="Arial" w:hAnsi="Arial" w:cs="Arial"/>
          <w:sz w:val="20"/>
          <w:szCs w:val="20"/>
        </w:rPr>
        <w:t>“</w:t>
      </w:r>
      <w:r w:rsidRPr="00BA09CA">
        <w:rPr>
          <w:rFonts w:ascii="Arial" w:eastAsia="Arial" w:hAnsi="Arial" w:cs="Arial"/>
          <w:sz w:val="20"/>
          <w:szCs w:val="20"/>
        </w:rPr>
        <w:t>Matriz 4</w:t>
      </w:r>
      <w:r w:rsidR="00F4767A">
        <w:rPr>
          <w:rFonts w:ascii="Arial" w:eastAsia="Arial" w:hAnsi="Arial" w:cs="Arial"/>
          <w:sz w:val="20"/>
          <w:szCs w:val="20"/>
        </w:rPr>
        <w:t xml:space="preserve"> – Lineamientos de Requisitos del Personal”</w:t>
      </w:r>
      <w:r w:rsidR="00A01E64">
        <w:rPr>
          <w:rFonts w:ascii="Arial" w:eastAsia="Arial" w:hAnsi="Arial" w:cs="Arial"/>
          <w:sz w:val="20"/>
          <w:szCs w:val="20"/>
        </w:rPr>
        <w:t xml:space="preserve"> </w:t>
      </w:r>
      <w:r w:rsidRPr="00BA09CA">
        <w:rPr>
          <w:rFonts w:ascii="Arial" w:eastAsia="Arial" w:hAnsi="Arial" w:cs="Arial"/>
          <w:sz w:val="20"/>
          <w:szCs w:val="20"/>
        </w:rPr>
        <w:t xml:space="preserve">no aplican para el otorgamiento de puntaje, solamente para verificar que el profesional cumple con la formación académica mínima requerida por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w:t>
      </w:r>
    </w:p>
    <w:p w14:paraId="7961231C" w14:textId="1A065FD1" w:rsidR="36D81DD4" w:rsidRPr="00BA09CA" w:rsidRDefault="36D81DD4">
      <w:pPr>
        <w:pStyle w:val="Prrafodelista"/>
        <w:spacing w:line="240" w:lineRule="auto"/>
        <w:jc w:val="both"/>
        <w:rPr>
          <w:rFonts w:ascii="Arial" w:eastAsia="Arial" w:hAnsi="Arial" w:cs="Arial"/>
          <w:sz w:val="20"/>
          <w:szCs w:val="20"/>
        </w:rPr>
      </w:pPr>
    </w:p>
    <w:p w14:paraId="5EB936C9" w14:textId="0A88003A" w:rsidR="36D81DD4" w:rsidRPr="00BA09CA" w:rsidRDefault="36D81DD4">
      <w:pPr>
        <w:pStyle w:val="Prrafodelista"/>
        <w:numPr>
          <w:ilvl w:val="0"/>
          <w:numId w:val="136"/>
        </w:numPr>
        <w:spacing w:line="240" w:lineRule="auto"/>
        <w:jc w:val="both"/>
        <w:rPr>
          <w:rFonts w:ascii="Arial" w:eastAsia="Arial" w:hAnsi="Arial" w:cs="Arial"/>
          <w:sz w:val="20"/>
          <w:szCs w:val="20"/>
        </w:rPr>
      </w:pPr>
      <w:r w:rsidRPr="00BA09CA">
        <w:rPr>
          <w:rFonts w:ascii="Arial" w:eastAsia="Arial" w:hAnsi="Arial" w:cs="Arial"/>
          <w:sz w:val="20"/>
          <w:szCs w:val="20"/>
        </w:rPr>
        <w:t>Se entiende por “Formación académica adicional” aquella relacionada directamente con el cargo a desempeñar.</w:t>
      </w:r>
    </w:p>
    <w:p w14:paraId="6E1F92AF" w14:textId="0E88E4E2" w:rsidR="36D81DD4" w:rsidRPr="00BA09CA" w:rsidRDefault="36D81DD4">
      <w:pPr>
        <w:jc w:val="both"/>
        <w:rPr>
          <w:rFonts w:ascii="Arial" w:eastAsia="Arial" w:hAnsi="Arial" w:cs="Arial"/>
          <w:sz w:val="20"/>
          <w:szCs w:val="20"/>
        </w:rPr>
      </w:pPr>
      <w:r w:rsidRPr="00BA09CA">
        <w:rPr>
          <w:rFonts w:ascii="Arial" w:eastAsia="Arial" w:hAnsi="Arial" w:cs="Arial"/>
          <w:sz w:val="20"/>
          <w:szCs w:val="20"/>
        </w:rPr>
        <w:t xml:space="preserve">En el caso que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establezca más de un profesional por cargo, cada uno de ellos deberá cumplir con la formación académica adicional. </w:t>
      </w:r>
      <w:r w:rsidRPr="00BA09CA">
        <w:rPr>
          <w:rFonts w:ascii="Arial" w:eastAsia="Arial" w:hAnsi="Arial" w:cs="Arial"/>
          <w:sz w:val="20"/>
          <w:szCs w:val="20"/>
          <w:highlight w:val="lightGray"/>
        </w:rPr>
        <w:t xml:space="preserve">[Es decir, si 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considera que el proyecto </w:t>
      </w:r>
      <w:r w:rsidR="00AB4858">
        <w:rPr>
          <w:rFonts w:ascii="Arial" w:eastAsia="Arial" w:hAnsi="Arial" w:cs="Arial"/>
          <w:sz w:val="20"/>
          <w:szCs w:val="20"/>
          <w:highlight w:val="lightGray"/>
        </w:rPr>
        <w:t>necesita</w:t>
      </w:r>
      <w:r w:rsidRPr="00BA09CA">
        <w:rPr>
          <w:rFonts w:ascii="Arial" w:eastAsia="Arial" w:hAnsi="Arial" w:cs="Arial"/>
          <w:sz w:val="20"/>
          <w:szCs w:val="20"/>
          <w:highlight w:val="lightGray"/>
        </w:rPr>
        <w:t xml:space="preserve"> </w:t>
      </w:r>
      <w:r w:rsidR="00420A87">
        <w:rPr>
          <w:rFonts w:ascii="Arial" w:eastAsia="Arial" w:hAnsi="Arial" w:cs="Arial"/>
          <w:sz w:val="20"/>
          <w:szCs w:val="20"/>
          <w:highlight w:val="lightGray"/>
        </w:rPr>
        <w:t>dos (</w:t>
      </w:r>
      <w:r w:rsidRPr="00BA09CA">
        <w:rPr>
          <w:rFonts w:ascii="Arial" w:eastAsia="Arial" w:hAnsi="Arial" w:cs="Arial"/>
          <w:sz w:val="20"/>
          <w:szCs w:val="20"/>
          <w:highlight w:val="lightGray"/>
        </w:rPr>
        <w:t>2</w:t>
      </w:r>
      <w:r w:rsidR="00420A87">
        <w:rPr>
          <w:rFonts w:ascii="Arial" w:eastAsia="Arial" w:hAnsi="Arial" w:cs="Arial"/>
          <w:sz w:val="20"/>
          <w:szCs w:val="20"/>
          <w:highlight w:val="lightGray"/>
        </w:rPr>
        <w:t>)</w:t>
      </w:r>
      <w:r w:rsidRPr="00BA09CA">
        <w:rPr>
          <w:rFonts w:ascii="Arial" w:eastAsia="Arial" w:hAnsi="Arial" w:cs="Arial"/>
          <w:sz w:val="20"/>
          <w:szCs w:val="20"/>
          <w:highlight w:val="lightGray"/>
        </w:rPr>
        <w:t xml:space="preserve"> especialistas principales, para que el oferente sea acreedor de dicho puntaje debe cumplir con el requisito adicional en relación con los </w:t>
      </w:r>
      <w:r w:rsidR="007B1F06">
        <w:rPr>
          <w:rFonts w:ascii="Arial" w:eastAsia="Arial" w:hAnsi="Arial" w:cs="Arial"/>
          <w:sz w:val="20"/>
          <w:szCs w:val="20"/>
          <w:highlight w:val="lightGray"/>
        </w:rPr>
        <w:t>dos (</w:t>
      </w:r>
      <w:r w:rsidRPr="00BA09CA">
        <w:rPr>
          <w:rFonts w:ascii="Arial" w:eastAsia="Arial" w:hAnsi="Arial" w:cs="Arial"/>
          <w:sz w:val="20"/>
          <w:szCs w:val="20"/>
          <w:highlight w:val="lightGray"/>
        </w:rPr>
        <w:t>2</w:t>
      </w:r>
      <w:r w:rsidR="007B1F06">
        <w:rPr>
          <w:rFonts w:ascii="Arial" w:eastAsia="Arial" w:hAnsi="Arial" w:cs="Arial"/>
          <w:sz w:val="20"/>
          <w:szCs w:val="20"/>
          <w:highlight w:val="lightGray"/>
        </w:rPr>
        <w:t>)</w:t>
      </w:r>
      <w:r w:rsidRPr="00BA09CA">
        <w:rPr>
          <w:rFonts w:ascii="Arial" w:eastAsia="Arial" w:hAnsi="Arial" w:cs="Arial"/>
          <w:sz w:val="20"/>
          <w:szCs w:val="20"/>
          <w:highlight w:val="lightGray"/>
        </w:rPr>
        <w:t xml:space="preserve"> especialistas principales.]</w:t>
      </w:r>
    </w:p>
    <w:p w14:paraId="41249622" w14:textId="77777777" w:rsidR="00C12693" w:rsidRPr="00BA09CA" w:rsidRDefault="00C12693" w:rsidP="00BF2EB7">
      <w:pPr>
        <w:jc w:val="both"/>
        <w:rPr>
          <w:lang w:eastAsia="es-ES"/>
        </w:rPr>
      </w:pPr>
    </w:p>
    <w:p w14:paraId="23C598CD" w14:textId="15BE308B" w:rsidR="36D81DD4" w:rsidRPr="00BA09CA" w:rsidRDefault="36D81DD4" w:rsidP="00E63264">
      <w:pPr>
        <w:pStyle w:val="Ttulo3"/>
        <w:rPr>
          <w:rFonts w:ascii="Arial" w:eastAsia="Arial" w:hAnsi="Arial" w:cs="Arial"/>
          <w:b/>
          <w:bCs/>
          <w:sz w:val="20"/>
          <w:szCs w:val="20"/>
        </w:rPr>
      </w:pPr>
      <w:bookmarkStart w:id="1120" w:name="_Toc108082926"/>
      <w:bookmarkStart w:id="1121" w:name="_Toc108175051"/>
      <w:r w:rsidRPr="00BA09CA">
        <w:rPr>
          <w:rFonts w:ascii="Arial" w:eastAsia="Arial" w:hAnsi="Arial" w:cs="Arial"/>
          <w:b/>
          <w:bCs/>
          <w:sz w:val="20"/>
          <w:szCs w:val="20"/>
        </w:rPr>
        <w:t>4.</w:t>
      </w:r>
      <w:r w:rsidR="004C7C6B" w:rsidRPr="00BA09CA">
        <w:rPr>
          <w:rFonts w:ascii="Arial" w:eastAsia="Arial" w:hAnsi="Arial" w:cs="Arial"/>
          <w:b/>
          <w:bCs/>
          <w:sz w:val="20"/>
          <w:szCs w:val="20"/>
        </w:rPr>
        <w:t>2</w:t>
      </w:r>
      <w:r w:rsidRPr="00BA09CA">
        <w:rPr>
          <w:rFonts w:ascii="Arial" w:eastAsia="Arial" w:hAnsi="Arial" w:cs="Arial"/>
          <w:b/>
          <w:bCs/>
          <w:sz w:val="20"/>
          <w:szCs w:val="20"/>
        </w:rPr>
        <w:t>.3</w:t>
      </w:r>
      <w:r w:rsidRPr="00BA09CA">
        <w:rPr>
          <w:rFonts w:eastAsia="Times New Roman" w:cs="Times New Roman"/>
          <w:b/>
          <w:bCs/>
          <w:sz w:val="14"/>
          <w:szCs w:val="14"/>
        </w:rPr>
        <w:t xml:space="preserve">    </w:t>
      </w:r>
      <w:r w:rsidRPr="00BA09CA">
        <w:rPr>
          <w:rFonts w:ascii="Arial" w:eastAsia="Arial" w:hAnsi="Arial" w:cs="Arial"/>
          <w:b/>
          <w:bCs/>
          <w:sz w:val="20"/>
          <w:szCs w:val="20"/>
        </w:rPr>
        <w:t>CAMBIO DEL PERSONAL CLAVE EVALUABLE</w:t>
      </w:r>
      <w:bookmarkEnd w:id="1120"/>
      <w:bookmarkEnd w:id="1121"/>
    </w:p>
    <w:p w14:paraId="1C883F98" w14:textId="70495BA1" w:rsidR="36D81DD4" w:rsidRPr="00BA09CA" w:rsidRDefault="36D81DD4" w:rsidP="00AB1346">
      <w:pPr>
        <w:jc w:val="both"/>
        <w:rPr>
          <w:rFonts w:ascii="Arial" w:eastAsia="Arial" w:hAnsi="Arial" w:cs="Arial"/>
          <w:sz w:val="20"/>
          <w:szCs w:val="20"/>
        </w:rPr>
      </w:pPr>
      <w:r w:rsidRPr="00BA09CA">
        <w:rPr>
          <w:rFonts w:ascii="Arial" w:eastAsia="Arial" w:hAnsi="Arial" w:cs="Arial"/>
          <w:sz w:val="20"/>
          <w:szCs w:val="20"/>
        </w:rPr>
        <w:t xml:space="preserve"> </w:t>
      </w:r>
    </w:p>
    <w:p w14:paraId="55965F51" w14:textId="77777777" w:rsidR="00E931DC" w:rsidRDefault="36D81DD4" w:rsidP="00AB1346">
      <w:pPr>
        <w:jc w:val="both"/>
        <w:rPr>
          <w:rFonts w:ascii="Arial" w:eastAsia="Arial" w:hAnsi="Arial" w:cs="Arial"/>
          <w:sz w:val="20"/>
          <w:szCs w:val="20"/>
          <w:lang w:val="es-MX"/>
        </w:rPr>
      </w:pPr>
      <w:r w:rsidRPr="00BA09CA">
        <w:rPr>
          <w:rFonts w:ascii="Arial" w:eastAsia="Arial" w:hAnsi="Arial" w:cs="Arial"/>
          <w:sz w:val="20"/>
          <w:szCs w:val="20"/>
        </w:rPr>
        <w:t xml:space="preserve">El Personal Clave Evaluable ofrecido inicialmente será quien debe ejecutar el </w:t>
      </w:r>
      <w:r w:rsidR="0069121C">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 xml:space="preserve">. Excepcionalmente, en caso de requerir el cambio de personal, por razones que deben quedar sustentadas en el expediente del </w:t>
      </w:r>
      <w:r w:rsidR="0069121C">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 el Interventor</w:t>
      </w:r>
      <w:r w:rsidRPr="00BA09CA">
        <w:rPr>
          <w:rFonts w:ascii="Arial" w:eastAsia="Arial" w:hAnsi="Arial" w:cs="Arial"/>
          <w:sz w:val="20"/>
          <w:szCs w:val="20"/>
          <w:lang w:val="es-MX"/>
        </w:rPr>
        <w:t xml:space="preserve"> presentará las hojas de vida del aspirante con sus respectivos soportes para evaluación y consideración de la </w:t>
      </w:r>
      <w:r w:rsidR="00E41DBB" w:rsidRPr="00BA09CA">
        <w:rPr>
          <w:rFonts w:ascii="Arial" w:eastAsia="Arial" w:hAnsi="Arial" w:cs="Arial"/>
          <w:sz w:val="20"/>
          <w:szCs w:val="20"/>
          <w:lang w:val="es-MX"/>
        </w:rPr>
        <w:t>Entidad</w:t>
      </w:r>
      <w:r w:rsidRPr="00BA09CA">
        <w:rPr>
          <w:rFonts w:ascii="Arial" w:eastAsia="Arial" w:hAnsi="Arial" w:cs="Arial"/>
          <w:sz w:val="20"/>
          <w:szCs w:val="20"/>
          <w:lang w:val="es-MX"/>
        </w:rPr>
        <w:t xml:space="preserve"> en un plazo no mayor a </w:t>
      </w:r>
      <w:r w:rsidRPr="00BA09CA">
        <w:rPr>
          <w:rFonts w:ascii="Arial" w:eastAsia="Arial" w:hAnsi="Arial" w:cs="Arial"/>
          <w:sz w:val="20"/>
          <w:szCs w:val="20"/>
          <w:highlight w:val="lightGray"/>
          <w:lang w:val="es-MX"/>
        </w:rPr>
        <w:t>[incluir el número de días]</w:t>
      </w:r>
      <w:r w:rsidRPr="00BA09CA">
        <w:rPr>
          <w:rFonts w:ascii="Arial" w:eastAsia="Arial" w:hAnsi="Arial" w:cs="Arial"/>
          <w:sz w:val="20"/>
          <w:szCs w:val="20"/>
          <w:lang w:val="es-MX"/>
        </w:rPr>
        <w:t xml:space="preserve"> días hábiles</w:t>
      </w:r>
      <w:r w:rsidR="009C53B0" w:rsidRPr="00BA09CA">
        <w:rPr>
          <w:rFonts w:ascii="Arial" w:eastAsia="Arial" w:hAnsi="Arial" w:cs="Arial"/>
          <w:sz w:val="20"/>
          <w:szCs w:val="20"/>
          <w:lang w:val="es-MX"/>
        </w:rPr>
        <w:t xml:space="preserve"> </w:t>
      </w:r>
      <w:r w:rsidR="00AB4B38" w:rsidRPr="00BA09CA">
        <w:rPr>
          <w:rFonts w:ascii="Arial" w:eastAsia="Arial" w:hAnsi="Arial" w:cs="Arial"/>
          <w:sz w:val="20"/>
          <w:szCs w:val="20"/>
          <w:lang w:val="es-MX"/>
        </w:rPr>
        <w:t xml:space="preserve">contados a partir de </w:t>
      </w:r>
      <w:r w:rsidR="009C53B0" w:rsidRPr="00BA09CA">
        <w:rPr>
          <w:rFonts w:ascii="Arial" w:eastAsia="Arial" w:hAnsi="Arial" w:cs="Arial"/>
          <w:sz w:val="20"/>
          <w:szCs w:val="20"/>
          <w:lang w:val="es-MX"/>
        </w:rPr>
        <w:t xml:space="preserve">que el </w:t>
      </w:r>
      <w:r w:rsidR="00282DEB">
        <w:rPr>
          <w:rFonts w:ascii="Arial" w:eastAsia="Arial" w:hAnsi="Arial" w:cs="Arial"/>
          <w:sz w:val="20"/>
          <w:szCs w:val="20"/>
          <w:lang w:val="es-MX"/>
        </w:rPr>
        <w:t>C</w:t>
      </w:r>
      <w:r w:rsidR="009C53B0" w:rsidRPr="00BA09CA">
        <w:rPr>
          <w:rFonts w:ascii="Arial" w:eastAsia="Arial" w:hAnsi="Arial" w:cs="Arial"/>
          <w:sz w:val="20"/>
          <w:szCs w:val="20"/>
          <w:lang w:val="es-MX"/>
        </w:rPr>
        <w:t xml:space="preserve">ontratista </w:t>
      </w:r>
      <w:r w:rsidR="00CD4811" w:rsidRPr="00BA09CA">
        <w:rPr>
          <w:rFonts w:ascii="Arial" w:eastAsia="Arial" w:hAnsi="Arial" w:cs="Arial"/>
          <w:sz w:val="20"/>
          <w:szCs w:val="20"/>
          <w:lang w:val="es-MX"/>
        </w:rPr>
        <w:t>solicit</w:t>
      </w:r>
      <w:r w:rsidR="00AB4858">
        <w:rPr>
          <w:rFonts w:ascii="Arial" w:eastAsia="Arial" w:hAnsi="Arial" w:cs="Arial"/>
          <w:sz w:val="20"/>
          <w:szCs w:val="20"/>
          <w:lang w:val="es-MX"/>
        </w:rPr>
        <w:t>e</w:t>
      </w:r>
      <w:r w:rsidR="00CD4811" w:rsidRPr="00BA09CA">
        <w:rPr>
          <w:rFonts w:ascii="Arial" w:eastAsia="Arial" w:hAnsi="Arial" w:cs="Arial"/>
          <w:sz w:val="20"/>
          <w:szCs w:val="20"/>
          <w:lang w:val="es-MX"/>
        </w:rPr>
        <w:t xml:space="preserve"> el cambio del personal</w:t>
      </w:r>
      <w:r w:rsidRPr="00BA09CA">
        <w:rPr>
          <w:rFonts w:ascii="Arial" w:eastAsia="Arial" w:hAnsi="Arial" w:cs="Arial"/>
          <w:sz w:val="20"/>
          <w:szCs w:val="20"/>
          <w:lang w:val="es-MX"/>
        </w:rPr>
        <w:t xml:space="preserve">. </w:t>
      </w:r>
    </w:p>
    <w:p w14:paraId="3D9933B2" w14:textId="77777777" w:rsidR="00E931DC" w:rsidRDefault="00E931DC" w:rsidP="00AB1346">
      <w:pPr>
        <w:jc w:val="both"/>
        <w:rPr>
          <w:rFonts w:ascii="Arial" w:eastAsia="Arial" w:hAnsi="Arial" w:cs="Arial"/>
          <w:sz w:val="20"/>
          <w:szCs w:val="20"/>
          <w:lang w:val="es-MX"/>
        </w:rPr>
      </w:pPr>
    </w:p>
    <w:p w14:paraId="1483CCCA" w14:textId="6F5F01C8" w:rsidR="36D81DD4" w:rsidRPr="00BA09CA" w:rsidRDefault="36D81DD4" w:rsidP="00AB1346">
      <w:pPr>
        <w:jc w:val="both"/>
        <w:rPr>
          <w:rFonts w:ascii="Arial" w:eastAsia="Arial" w:hAnsi="Arial" w:cs="Arial"/>
          <w:sz w:val="20"/>
          <w:szCs w:val="20"/>
          <w:lang w:val="es-MX"/>
        </w:rPr>
      </w:pPr>
      <w:r w:rsidRPr="00BA09CA">
        <w:rPr>
          <w:rFonts w:ascii="Arial" w:eastAsia="Arial" w:hAnsi="Arial" w:cs="Arial"/>
          <w:sz w:val="20"/>
          <w:szCs w:val="20"/>
          <w:lang w:val="es-MX"/>
        </w:rPr>
        <w:t xml:space="preserve">La persona que reemplazará al profesional del Personal Clave Evaluable debe cumplir con los requisitos mínimos descritos en la “Matriz 4- </w:t>
      </w:r>
      <w:r w:rsidR="0023439E" w:rsidRPr="00BA09CA">
        <w:rPr>
          <w:rFonts w:ascii="Arial" w:eastAsia="Arial" w:hAnsi="Arial" w:cs="Arial"/>
          <w:sz w:val="20"/>
          <w:szCs w:val="20"/>
          <w:lang w:val="es-MX"/>
        </w:rPr>
        <w:t>Lineamientos</w:t>
      </w:r>
      <w:r w:rsidR="004A6FB1" w:rsidRPr="00BA09CA">
        <w:rPr>
          <w:rFonts w:ascii="Arial" w:eastAsia="Arial" w:hAnsi="Arial" w:cs="Arial"/>
          <w:sz w:val="20"/>
          <w:szCs w:val="20"/>
          <w:lang w:val="es-MX"/>
        </w:rPr>
        <w:t xml:space="preserve"> de requisitos del personal</w:t>
      </w:r>
      <w:r w:rsidRPr="00BA09CA">
        <w:rPr>
          <w:rFonts w:ascii="Arial" w:eastAsia="Arial" w:hAnsi="Arial" w:cs="Arial"/>
          <w:sz w:val="20"/>
          <w:szCs w:val="20"/>
          <w:lang w:val="es-MX"/>
        </w:rPr>
        <w:t>”</w:t>
      </w:r>
      <w:r w:rsidR="00AA796A">
        <w:rPr>
          <w:rFonts w:ascii="Arial" w:eastAsia="Arial" w:hAnsi="Arial" w:cs="Arial"/>
          <w:sz w:val="20"/>
          <w:szCs w:val="20"/>
          <w:lang w:val="es-MX"/>
        </w:rPr>
        <w:t>,</w:t>
      </w:r>
      <w:r w:rsidRPr="00BA09CA">
        <w:rPr>
          <w:rFonts w:ascii="Arial" w:eastAsia="Arial" w:hAnsi="Arial" w:cs="Arial"/>
          <w:sz w:val="20"/>
          <w:szCs w:val="20"/>
          <w:lang w:val="es-MX"/>
        </w:rPr>
        <w:t xml:space="preserve"> tener el año de experiencia específica adicional </w:t>
      </w:r>
      <w:r w:rsidR="005C0C52">
        <w:rPr>
          <w:rFonts w:ascii="Arial" w:eastAsia="Arial" w:hAnsi="Arial" w:cs="Arial"/>
          <w:sz w:val="20"/>
          <w:szCs w:val="20"/>
          <w:lang w:val="es-MX"/>
        </w:rPr>
        <w:t>y</w:t>
      </w:r>
      <w:r w:rsidRPr="00BA09CA">
        <w:rPr>
          <w:rFonts w:ascii="Arial" w:eastAsia="Arial" w:hAnsi="Arial" w:cs="Arial"/>
          <w:sz w:val="20"/>
          <w:szCs w:val="20"/>
          <w:lang w:val="es-MX"/>
        </w:rPr>
        <w:t xml:space="preserve"> </w:t>
      </w:r>
      <w:r w:rsidR="005C0C52">
        <w:rPr>
          <w:rFonts w:ascii="Arial" w:eastAsia="Arial" w:hAnsi="Arial" w:cs="Arial"/>
          <w:sz w:val="20"/>
          <w:szCs w:val="20"/>
          <w:lang w:val="es-MX"/>
        </w:rPr>
        <w:t>el</w:t>
      </w:r>
      <w:r w:rsidR="005C0C52" w:rsidRPr="00BA09CA">
        <w:rPr>
          <w:rFonts w:ascii="Arial" w:eastAsia="Arial" w:hAnsi="Arial" w:cs="Arial"/>
          <w:sz w:val="20"/>
          <w:szCs w:val="20"/>
          <w:lang w:val="es-MX"/>
        </w:rPr>
        <w:t xml:space="preserve"> </w:t>
      </w:r>
      <w:r w:rsidRPr="00BA09CA">
        <w:rPr>
          <w:rFonts w:ascii="Arial" w:eastAsia="Arial" w:hAnsi="Arial" w:cs="Arial"/>
          <w:sz w:val="20"/>
          <w:szCs w:val="20"/>
          <w:lang w:val="es-MX"/>
        </w:rPr>
        <w:t xml:space="preserve">título de </w:t>
      </w:r>
      <w:r w:rsidR="0071301A">
        <w:rPr>
          <w:rFonts w:ascii="Arial" w:eastAsia="Arial" w:hAnsi="Arial" w:cs="Arial"/>
          <w:sz w:val="20"/>
          <w:szCs w:val="20"/>
          <w:lang w:val="es-MX"/>
        </w:rPr>
        <w:t>formación académica</w:t>
      </w:r>
      <w:r w:rsidRPr="00BA09CA">
        <w:rPr>
          <w:rFonts w:ascii="Arial" w:eastAsia="Arial" w:hAnsi="Arial" w:cs="Arial"/>
          <w:sz w:val="20"/>
          <w:szCs w:val="20"/>
          <w:lang w:val="es-MX"/>
        </w:rPr>
        <w:t xml:space="preserve"> adicional, si se trata de un profesional por el cual se asignó puntaje. En todo caso, la </w:t>
      </w:r>
      <w:r w:rsidR="00E41DBB" w:rsidRPr="00BA09CA">
        <w:rPr>
          <w:rFonts w:ascii="Arial" w:eastAsia="Arial" w:hAnsi="Arial" w:cs="Arial"/>
          <w:sz w:val="20"/>
          <w:szCs w:val="20"/>
          <w:lang w:val="es-MX"/>
        </w:rPr>
        <w:t>Entidad</w:t>
      </w:r>
      <w:r w:rsidRPr="00BA09CA">
        <w:rPr>
          <w:rFonts w:ascii="Arial" w:eastAsia="Arial" w:hAnsi="Arial" w:cs="Arial"/>
          <w:sz w:val="20"/>
          <w:szCs w:val="20"/>
          <w:lang w:val="es-MX"/>
        </w:rPr>
        <w:t xml:space="preserve"> se reserva el derecho de aceptarlos o no, sin perjuicio de que, en </w:t>
      </w:r>
      <w:r w:rsidR="00AB4858">
        <w:rPr>
          <w:rFonts w:ascii="Arial" w:eastAsia="Arial" w:hAnsi="Arial" w:cs="Arial"/>
          <w:sz w:val="20"/>
          <w:szCs w:val="20"/>
          <w:lang w:val="es-MX"/>
        </w:rPr>
        <w:t>el evento de rechazarlo</w:t>
      </w:r>
      <w:r w:rsidRPr="00BA09CA">
        <w:rPr>
          <w:rFonts w:ascii="Arial" w:eastAsia="Arial" w:hAnsi="Arial" w:cs="Arial"/>
          <w:sz w:val="20"/>
          <w:szCs w:val="20"/>
          <w:lang w:val="es-MX"/>
        </w:rPr>
        <w:t xml:space="preserve">, deba motivar las razones objetivas y suficientes relacionadas directamente con alguna o algunas de las condiciones exigidas. </w:t>
      </w:r>
    </w:p>
    <w:p w14:paraId="225E7B1A" w14:textId="2CF60E07" w:rsidR="36D81DD4" w:rsidRPr="00BA09CA" w:rsidRDefault="36D81DD4" w:rsidP="00BF2EB7">
      <w:pPr>
        <w:jc w:val="both"/>
        <w:rPr>
          <w:lang w:eastAsia="es-ES"/>
        </w:rPr>
      </w:pPr>
    </w:p>
    <w:p w14:paraId="06ABEDB5" w14:textId="3670F692" w:rsidR="36D81DD4" w:rsidRPr="00BA09CA" w:rsidRDefault="36D81DD4" w:rsidP="00BF2EB7">
      <w:pPr>
        <w:pStyle w:val="Ttulo2"/>
        <w:numPr>
          <w:ilvl w:val="0"/>
          <w:numId w:val="0"/>
        </w:numPr>
        <w:jc w:val="both"/>
        <w:rPr>
          <w:rFonts w:ascii="Arial" w:eastAsia="Arial" w:hAnsi="Arial" w:cs="Arial"/>
          <w:sz w:val="20"/>
          <w:szCs w:val="20"/>
        </w:rPr>
      </w:pPr>
      <w:bookmarkStart w:id="1122" w:name="_Toc108082927"/>
      <w:bookmarkStart w:id="1123" w:name="_Toc108175052"/>
      <w:r w:rsidRPr="00BA09CA">
        <w:rPr>
          <w:rFonts w:ascii="Arial" w:eastAsia="Arial" w:hAnsi="Arial" w:cs="Arial"/>
          <w:sz w:val="20"/>
          <w:szCs w:val="20"/>
        </w:rPr>
        <w:t>4.3 FACTOR DE SOSTENIBILIDAD</w:t>
      </w:r>
      <w:bookmarkEnd w:id="1122"/>
      <w:bookmarkEnd w:id="1123"/>
      <w:r w:rsidRPr="00BA09CA">
        <w:rPr>
          <w:rFonts w:ascii="Arial" w:eastAsia="Arial" w:hAnsi="Arial" w:cs="Arial"/>
          <w:sz w:val="20"/>
          <w:szCs w:val="20"/>
        </w:rPr>
        <w:t xml:space="preserve"> </w:t>
      </w:r>
    </w:p>
    <w:p w14:paraId="331AFC15" w14:textId="37B7EA41" w:rsidR="36D81DD4" w:rsidRPr="00BA09CA" w:rsidRDefault="36D81DD4" w:rsidP="00E63264">
      <w:pPr>
        <w:jc w:val="both"/>
        <w:rPr>
          <w:rFonts w:ascii="Arial" w:eastAsia="Arial" w:hAnsi="Arial" w:cs="Arial"/>
          <w:sz w:val="20"/>
          <w:szCs w:val="20"/>
        </w:rPr>
      </w:pPr>
      <w:r w:rsidRPr="00BA09CA">
        <w:rPr>
          <w:rFonts w:ascii="Arial" w:eastAsia="Arial" w:hAnsi="Arial" w:cs="Arial"/>
          <w:sz w:val="20"/>
          <w:szCs w:val="20"/>
        </w:rPr>
        <w:t xml:space="preserve"> </w:t>
      </w:r>
    </w:p>
    <w:p w14:paraId="4A82DC70" w14:textId="254AF8C6" w:rsidR="36D81DD4" w:rsidRPr="00BA09CA" w:rsidRDefault="36D81DD4" w:rsidP="00AB1346">
      <w:pPr>
        <w:jc w:val="both"/>
        <w:rPr>
          <w:rFonts w:ascii="Arial" w:eastAsia="Arial" w:hAnsi="Arial" w:cs="Arial"/>
          <w:sz w:val="20"/>
          <w:szCs w:val="20"/>
          <w:highlight w:val="lightGray"/>
        </w:rPr>
      </w:pPr>
      <w:r w:rsidRPr="00BA09CA">
        <w:rPr>
          <w:rFonts w:ascii="Arial" w:eastAsia="Arial" w:hAnsi="Arial" w:cs="Arial"/>
          <w:sz w:val="20"/>
          <w:szCs w:val="20"/>
          <w:highlight w:val="lightGray"/>
        </w:rPr>
        <w:t xml:space="preserve">[Las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es incluirán </w:t>
      </w:r>
      <w:r w:rsidRPr="00BA09CA">
        <w:rPr>
          <w:rFonts w:ascii="Arial" w:eastAsia="Arial" w:hAnsi="Arial" w:cs="Arial"/>
          <w:b/>
          <w:bCs/>
          <w:i/>
          <w:iCs/>
          <w:sz w:val="20"/>
          <w:szCs w:val="20"/>
          <w:highlight w:val="lightGray"/>
        </w:rPr>
        <w:t>obligatoriamente</w:t>
      </w:r>
      <w:r w:rsidRPr="00BA09CA">
        <w:rPr>
          <w:rFonts w:ascii="Arial" w:eastAsia="Arial" w:hAnsi="Arial" w:cs="Arial"/>
          <w:sz w:val="20"/>
          <w:szCs w:val="20"/>
          <w:highlight w:val="lightGray"/>
        </w:rPr>
        <w:t xml:space="preserve"> este factor de sostenibilidad en todos los Procesos de Contratación y su puntaje corresponde a un (1) punto en caso de ser ofrecido]</w:t>
      </w:r>
    </w:p>
    <w:p w14:paraId="6262B969" w14:textId="32D71DEE" w:rsidR="36D81DD4" w:rsidRPr="00BA09CA" w:rsidRDefault="36D81DD4" w:rsidP="00AB1346">
      <w:pPr>
        <w:jc w:val="both"/>
        <w:rPr>
          <w:rFonts w:ascii="Arial" w:eastAsia="Arial" w:hAnsi="Arial" w:cs="Arial"/>
          <w:sz w:val="20"/>
          <w:szCs w:val="20"/>
        </w:rPr>
      </w:pPr>
      <w:r w:rsidRPr="00BA09CA">
        <w:rPr>
          <w:rFonts w:ascii="Arial" w:eastAsia="Arial" w:hAnsi="Arial" w:cs="Arial"/>
          <w:sz w:val="20"/>
          <w:szCs w:val="20"/>
        </w:rPr>
        <w:t xml:space="preserve"> </w:t>
      </w:r>
    </w:p>
    <w:p w14:paraId="7FE0EE50" w14:textId="5AB804B5" w:rsidR="36D81DD4" w:rsidRPr="00BA09CA" w:rsidRDefault="36D81DD4">
      <w:pPr>
        <w:jc w:val="both"/>
        <w:rPr>
          <w:rFonts w:ascii="Arial" w:eastAsia="Arial" w:hAnsi="Arial" w:cs="Arial"/>
          <w:sz w:val="20"/>
          <w:szCs w:val="20"/>
        </w:rPr>
      </w:pPr>
      <w:r w:rsidRPr="00BA09CA">
        <w:rPr>
          <w:rFonts w:ascii="Arial" w:eastAsia="Arial" w:hAnsi="Arial" w:cs="Arial"/>
          <w:sz w:val="20"/>
          <w:szCs w:val="20"/>
        </w:rPr>
        <w:t xml:space="preserve">La </w:t>
      </w:r>
      <w:r w:rsidR="00E41DBB" w:rsidRPr="00BA09CA">
        <w:rPr>
          <w:rFonts w:ascii="Arial" w:eastAsia="Arial" w:hAnsi="Arial" w:cs="Arial"/>
          <w:sz w:val="20"/>
          <w:szCs w:val="20"/>
        </w:rPr>
        <w:t>Entidad</w:t>
      </w:r>
      <w:r w:rsidRPr="00BA09CA">
        <w:rPr>
          <w:rFonts w:ascii="Arial" w:eastAsia="Arial" w:hAnsi="Arial" w:cs="Arial"/>
          <w:sz w:val="20"/>
          <w:szCs w:val="20"/>
        </w:rPr>
        <w:t xml:space="preserve"> asignará un (1) punto al Proponente que se comprometa con el diligenciamiento del “Formato 1</w:t>
      </w:r>
      <w:r w:rsidR="007C7EB4" w:rsidRPr="00BA09CA">
        <w:rPr>
          <w:rFonts w:ascii="Arial" w:eastAsia="Arial" w:hAnsi="Arial" w:cs="Arial"/>
          <w:sz w:val="20"/>
          <w:szCs w:val="20"/>
        </w:rPr>
        <w:t>2</w:t>
      </w:r>
      <w:r w:rsidRPr="00BA09CA">
        <w:rPr>
          <w:rFonts w:ascii="Arial" w:eastAsia="Arial" w:hAnsi="Arial" w:cs="Arial"/>
          <w:sz w:val="20"/>
          <w:szCs w:val="20"/>
        </w:rPr>
        <w:t xml:space="preserve"> – Factor de sostenibilidad”, a </w:t>
      </w:r>
      <w:r w:rsidR="00B21444">
        <w:rPr>
          <w:rFonts w:ascii="Arial" w:eastAsia="Arial" w:hAnsi="Arial" w:cs="Arial"/>
          <w:sz w:val="20"/>
          <w:szCs w:val="20"/>
        </w:rPr>
        <w:t xml:space="preserve">presentar </w:t>
      </w:r>
      <w:r w:rsidRPr="00BA09CA">
        <w:rPr>
          <w:rFonts w:ascii="Arial" w:eastAsia="Arial" w:hAnsi="Arial" w:cs="Arial"/>
          <w:sz w:val="20"/>
          <w:szCs w:val="20"/>
        </w:rPr>
        <w:t xml:space="preserve">sus entregables (comunicaciones, informes, memorias de cálculo, diseños por componentes, entre otros), siempre que aplique, </w:t>
      </w:r>
      <w:r w:rsidR="00B21444">
        <w:rPr>
          <w:rFonts w:ascii="Arial" w:eastAsia="Arial" w:hAnsi="Arial" w:cs="Arial"/>
          <w:sz w:val="20"/>
          <w:szCs w:val="20"/>
        </w:rPr>
        <w:t xml:space="preserve">en </w:t>
      </w:r>
      <w:r w:rsidRPr="00BA09CA">
        <w:rPr>
          <w:rFonts w:ascii="Arial" w:eastAsia="Arial" w:hAnsi="Arial" w:cs="Arial"/>
          <w:sz w:val="20"/>
          <w:szCs w:val="20"/>
        </w:rPr>
        <w:t>impresión a doble cara, asimismo utiliza</w:t>
      </w:r>
      <w:r w:rsidR="00B21444">
        <w:rPr>
          <w:rFonts w:ascii="Arial" w:eastAsia="Arial" w:hAnsi="Arial" w:cs="Arial"/>
          <w:sz w:val="20"/>
          <w:szCs w:val="20"/>
        </w:rPr>
        <w:t>n</w:t>
      </w:r>
      <w:r w:rsidRPr="00BA09CA">
        <w:rPr>
          <w:rFonts w:ascii="Arial" w:eastAsia="Arial" w:hAnsi="Arial" w:cs="Arial"/>
          <w:sz w:val="20"/>
          <w:szCs w:val="20"/>
        </w:rPr>
        <w:t xml:space="preserve">do </w:t>
      </w:r>
      <w:r w:rsidR="00B21444">
        <w:rPr>
          <w:rFonts w:ascii="Arial" w:eastAsia="Arial" w:hAnsi="Arial" w:cs="Arial"/>
          <w:sz w:val="20"/>
          <w:szCs w:val="20"/>
        </w:rPr>
        <w:t xml:space="preserve">papel que cuente con </w:t>
      </w:r>
      <w:r w:rsidRPr="00BA09CA">
        <w:rPr>
          <w:rFonts w:ascii="Arial" w:eastAsia="Arial" w:hAnsi="Arial" w:cs="Arial"/>
          <w:sz w:val="20"/>
          <w:szCs w:val="20"/>
        </w:rPr>
        <w:t xml:space="preserve">(i) </w:t>
      </w:r>
      <w:r w:rsidR="00B21444">
        <w:rPr>
          <w:rFonts w:ascii="Arial" w:eastAsia="Arial" w:hAnsi="Arial" w:cs="Arial"/>
          <w:sz w:val="20"/>
          <w:szCs w:val="20"/>
        </w:rPr>
        <w:t>el</w:t>
      </w:r>
      <w:r w:rsidR="00B21444" w:rsidRPr="00BA09CA">
        <w:rPr>
          <w:rFonts w:ascii="Arial" w:eastAsia="Arial" w:hAnsi="Arial" w:cs="Arial"/>
          <w:sz w:val="20"/>
          <w:szCs w:val="20"/>
        </w:rPr>
        <w:t xml:space="preserve"> </w:t>
      </w:r>
      <w:r w:rsidRPr="00BA09CA">
        <w:rPr>
          <w:rFonts w:ascii="Arial" w:eastAsia="Arial" w:hAnsi="Arial" w:cs="Arial"/>
          <w:sz w:val="20"/>
          <w:szCs w:val="20"/>
        </w:rPr>
        <w:t>certificado en el Sello Ambiental Colombiano o (ii) reciclado o procedente de fuentes forestales sostenibles o naturales y estar libre de cloro elemental. De igual manera</w:t>
      </w:r>
      <w:r w:rsidR="00D86436">
        <w:rPr>
          <w:rFonts w:ascii="Arial" w:eastAsia="Arial" w:hAnsi="Arial" w:cs="Arial"/>
          <w:sz w:val="20"/>
          <w:szCs w:val="20"/>
        </w:rPr>
        <w:t>,</w:t>
      </w:r>
      <w:r w:rsidRPr="00BA09CA">
        <w:rPr>
          <w:rFonts w:ascii="Arial" w:eastAsia="Arial" w:hAnsi="Arial" w:cs="Arial"/>
          <w:sz w:val="20"/>
          <w:szCs w:val="20"/>
        </w:rPr>
        <w:t xml:space="preserve"> y cuando el documento lo permita, se reutilizarán hojas ya usadas por una cara, por ejemplo, para evidencias de trabajo de campo. </w:t>
      </w:r>
    </w:p>
    <w:p w14:paraId="0D567309" w14:textId="304C825F" w:rsidR="36D81DD4" w:rsidRPr="00BA09CA" w:rsidRDefault="36D81DD4">
      <w:pPr>
        <w:jc w:val="both"/>
        <w:rPr>
          <w:rFonts w:ascii="Arial" w:eastAsia="Arial" w:hAnsi="Arial" w:cs="Arial"/>
          <w:sz w:val="20"/>
          <w:szCs w:val="20"/>
        </w:rPr>
      </w:pPr>
      <w:r w:rsidRPr="00BA09CA">
        <w:rPr>
          <w:rFonts w:ascii="Arial" w:eastAsia="Arial" w:hAnsi="Arial" w:cs="Arial"/>
          <w:sz w:val="20"/>
          <w:szCs w:val="20"/>
        </w:rPr>
        <w:t xml:space="preserve"> </w:t>
      </w:r>
    </w:p>
    <w:p w14:paraId="1661F5F9" w14:textId="01DB20AC" w:rsidR="36D81DD4" w:rsidRPr="00BA09CA" w:rsidRDefault="36D81DD4">
      <w:pPr>
        <w:jc w:val="both"/>
        <w:rPr>
          <w:rFonts w:ascii="Arial" w:eastAsia="Arial" w:hAnsi="Arial" w:cs="Arial"/>
          <w:sz w:val="20"/>
          <w:szCs w:val="20"/>
        </w:rPr>
      </w:pPr>
      <w:r w:rsidRPr="00BA09CA">
        <w:rPr>
          <w:rFonts w:ascii="Arial" w:eastAsia="Arial" w:hAnsi="Arial" w:cs="Arial"/>
          <w:sz w:val="20"/>
          <w:szCs w:val="20"/>
        </w:rPr>
        <w:t xml:space="preserve">Adicionalmente, el Proponente deberá contar con una política de reciclaje y/o reutilización de residuos o desechos generados por el funcionamiento de la empresa u oficinas, para lo cual, en los informes de seguimiento establecidos por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se deberá hacer alusión a los programas o estrategias de reciclaje y/o reutilización de residuos o desechos. </w:t>
      </w:r>
    </w:p>
    <w:p w14:paraId="7F07D45E" w14:textId="328267FD" w:rsidR="36D81DD4" w:rsidRPr="00BA09CA" w:rsidRDefault="36D81DD4">
      <w:pPr>
        <w:jc w:val="both"/>
        <w:rPr>
          <w:rFonts w:ascii="Arial" w:eastAsia="Arial" w:hAnsi="Arial" w:cs="Arial"/>
          <w:sz w:val="20"/>
          <w:szCs w:val="20"/>
        </w:rPr>
      </w:pPr>
      <w:r w:rsidRPr="00BA09CA">
        <w:rPr>
          <w:rFonts w:ascii="Arial" w:eastAsia="Arial" w:hAnsi="Arial" w:cs="Arial"/>
          <w:sz w:val="20"/>
          <w:szCs w:val="20"/>
        </w:rPr>
        <w:t xml:space="preserve"> </w:t>
      </w:r>
    </w:p>
    <w:p w14:paraId="4231F425" w14:textId="78F732EC" w:rsidR="36D81DD4" w:rsidRPr="00BA09CA" w:rsidRDefault="36D81DD4">
      <w:pPr>
        <w:jc w:val="both"/>
        <w:rPr>
          <w:rFonts w:ascii="Arial" w:eastAsia="Arial" w:hAnsi="Arial" w:cs="Arial"/>
          <w:sz w:val="20"/>
          <w:szCs w:val="20"/>
        </w:rPr>
      </w:pPr>
      <w:r w:rsidRPr="00BA09CA">
        <w:rPr>
          <w:rFonts w:ascii="Arial" w:eastAsia="Arial" w:hAnsi="Arial" w:cs="Arial"/>
          <w:sz w:val="20"/>
          <w:szCs w:val="20"/>
        </w:rPr>
        <w:t>Sobre este factor se exceptúan los entregables que correspondan a Medios Magnéticos o planos cuyo tamaño sobrepase el formato de papel “legal”.</w:t>
      </w:r>
    </w:p>
    <w:p w14:paraId="2AC64574" w14:textId="7D6F7A30" w:rsidR="36D81DD4" w:rsidRPr="00BA09CA" w:rsidRDefault="36D81DD4">
      <w:pPr>
        <w:jc w:val="both"/>
        <w:rPr>
          <w:rFonts w:ascii="Arial" w:eastAsia="Arial" w:hAnsi="Arial" w:cs="Arial"/>
          <w:sz w:val="20"/>
          <w:szCs w:val="20"/>
        </w:rPr>
      </w:pPr>
      <w:r w:rsidRPr="00BA09CA">
        <w:rPr>
          <w:rFonts w:ascii="Arial" w:eastAsia="Arial" w:hAnsi="Arial" w:cs="Arial"/>
          <w:sz w:val="20"/>
          <w:szCs w:val="20"/>
        </w:rPr>
        <w:t xml:space="preserve"> </w:t>
      </w:r>
    </w:p>
    <w:p w14:paraId="3B11778B" w14:textId="448B78BF" w:rsidR="36D81DD4" w:rsidRPr="00BA09CA" w:rsidRDefault="36D81DD4">
      <w:pPr>
        <w:jc w:val="both"/>
        <w:rPr>
          <w:rFonts w:ascii="Arial" w:eastAsia="Arial" w:hAnsi="Arial" w:cs="Arial"/>
          <w:sz w:val="20"/>
          <w:szCs w:val="20"/>
          <w:lang w:val="es-MX"/>
        </w:rPr>
      </w:pPr>
      <w:r w:rsidRPr="00BA09CA">
        <w:rPr>
          <w:rFonts w:ascii="Arial" w:eastAsia="Arial" w:hAnsi="Arial" w:cs="Arial"/>
          <w:sz w:val="20"/>
          <w:szCs w:val="20"/>
          <w:lang w:val="es-MX"/>
        </w:rPr>
        <w:t xml:space="preserve">El supervisor verificará el cumplimiento de este criterio y, además, comprobará, para el inicio de la ejecución del </w:t>
      </w:r>
      <w:r w:rsidR="0069121C">
        <w:rPr>
          <w:rFonts w:ascii="Arial" w:eastAsia="Arial" w:hAnsi="Arial" w:cs="Arial"/>
          <w:sz w:val="20"/>
          <w:szCs w:val="20"/>
          <w:lang w:val="es-MX"/>
        </w:rPr>
        <w:t>c</w:t>
      </w:r>
      <w:r w:rsidR="00DD0E76">
        <w:rPr>
          <w:rFonts w:ascii="Arial" w:eastAsia="Arial" w:hAnsi="Arial" w:cs="Arial"/>
          <w:sz w:val="20"/>
          <w:szCs w:val="20"/>
          <w:lang w:val="es-MX"/>
        </w:rPr>
        <w:t>ontrato</w:t>
      </w:r>
      <w:r w:rsidRPr="00BA09CA">
        <w:rPr>
          <w:rFonts w:ascii="Arial" w:eastAsia="Arial" w:hAnsi="Arial" w:cs="Arial"/>
          <w:sz w:val="20"/>
          <w:szCs w:val="20"/>
          <w:lang w:val="es-MX"/>
        </w:rPr>
        <w:t xml:space="preserve">, que el futuro </w:t>
      </w:r>
      <w:r w:rsidR="00282DEB">
        <w:rPr>
          <w:rFonts w:ascii="Arial" w:eastAsia="Arial" w:hAnsi="Arial" w:cs="Arial"/>
          <w:sz w:val="20"/>
          <w:szCs w:val="20"/>
          <w:lang w:val="es-MX"/>
        </w:rPr>
        <w:t>C</w:t>
      </w:r>
      <w:r w:rsidRPr="00BA09CA">
        <w:rPr>
          <w:rFonts w:ascii="Arial" w:eastAsia="Arial" w:hAnsi="Arial" w:cs="Arial"/>
          <w:sz w:val="20"/>
          <w:szCs w:val="20"/>
          <w:lang w:val="es-MX"/>
        </w:rPr>
        <w:t xml:space="preserve">ontratista entregue la ficha técnica del papel a utilizar en los términos del numeral “9.1 Información para el control de la ejecución de la </w:t>
      </w:r>
      <w:r w:rsidR="00914895" w:rsidRPr="00BA09CA">
        <w:rPr>
          <w:rFonts w:ascii="Arial" w:eastAsia="Arial" w:hAnsi="Arial" w:cs="Arial"/>
          <w:sz w:val="20"/>
          <w:szCs w:val="20"/>
          <w:lang w:val="es-MX"/>
        </w:rPr>
        <w:t>obra</w:t>
      </w:r>
      <w:r w:rsidRPr="00BA09CA">
        <w:rPr>
          <w:rFonts w:ascii="Arial" w:eastAsia="Arial" w:hAnsi="Arial" w:cs="Arial"/>
          <w:sz w:val="20"/>
          <w:szCs w:val="20"/>
          <w:lang w:val="es-MX"/>
        </w:rPr>
        <w:t>”.</w:t>
      </w:r>
    </w:p>
    <w:p w14:paraId="06C0A141" w14:textId="77777777" w:rsidR="0036160C" w:rsidRPr="00BA09CA" w:rsidRDefault="0036160C">
      <w:pPr>
        <w:jc w:val="both"/>
        <w:rPr>
          <w:rFonts w:ascii="Arial" w:eastAsia="Arial" w:hAnsi="Arial" w:cs="Arial"/>
          <w:sz w:val="20"/>
          <w:szCs w:val="20"/>
          <w:lang w:val="es-MX"/>
        </w:rPr>
      </w:pPr>
    </w:p>
    <w:p w14:paraId="721969B9" w14:textId="3EBF497B" w:rsidR="006A54F7" w:rsidRPr="00BA09CA" w:rsidRDefault="0260C050" w:rsidP="00BF2EB7">
      <w:pPr>
        <w:pStyle w:val="Capitulo3"/>
        <w:numPr>
          <w:ilvl w:val="0"/>
          <w:numId w:val="0"/>
        </w:numPr>
        <w:spacing w:line="240" w:lineRule="auto"/>
        <w:jc w:val="both"/>
        <w:rPr>
          <w:rFonts w:ascii="Arial" w:eastAsia="Arial" w:hAnsi="Arial"/>
          <w:bCs/>
          <w:color w:val="auto"/>
          <w:sz w:val="20"/>
          <w:lang w:eastAsia="es-ES"/>
        </w:rPr>
      </w:pPr>
      <w:bookmarkStart w:id="1124" w:name="_Toc508648278"/>
      <w:bookmarkStart w:id="1125" w:name="_Toc508984062"/>
      <w:bookmarkStart w:id="1126" w:name="_Toc509843893"/>
      <w:bookmarkStart w:id="1127" w:name="_Toc511924801"/>
      <w:bookmarkStart w:id="1128" w:name="_Toc520226890"/>
      <w:bookmarkStart w:id="1129" w:name="_Toc520297860"/>
      <w:bookmarkStart w:id="1130" w:name="_Toc520317125"/>
      <w:bookmarkStart w:id="1131" w:name="_Toc533083728"/>
      <w:bookmarkStart w:id="1132" w:name="_Toc35616438"/>
      <w:bookmarkStart w:id="1133" w:name="_Toc40113368"/>
      <w:bookmarkStart w:id="1134" w:name="_Toc108082928"/>
      <w:bookmarkStart w:id="1135" w:name="_Toc108175053"/>
      <w:bookmarkEnd w:id="1110"/>
      <w:r w:rsidRPr="00BA09CA">
        <w:rPr>
          <w:rFonts w:ascii="Arial" w:eastAsia="Arial" w:hAnsi="Arial"/>
          <w:color w:val="auto"/>
          <w:sz w:val="20"/>
          <w:lang w:eastAsia="es-ES"/>
        </w:rPr>
        <w:t xml:space="preserve">4.4. </w:t>
      </w:r>
      <w:r w:rsidR="006A54F7" w:rsidRPr="00BA09CA">
        <w:rPr>
          <w:rFonts w:ascii="Arial" w:eastAsia="Arial" w:hAnsi="Arial"/>
          <w:bCs/>
          <w:color w:val="auto"/>
          <w:sz w:val="20"/>
          <w:lang w:eastAsia="es-ES"/>
        </w:rPr>
        <w:t>APOYO</w:t>
      </w:r>
      <w:r w:rsidR="002644ED" w:rsidRPr="00BA09CA">
        <w:rPr>
          <w:rFonts w:ascii="Arial" w:eastAsia="Arial" w:hAnsi="Arial"/>
          <w:bCs/>
          <w:color w:val="auto"/>
          <w:sz w:val="20"/>
          <w:lang w:eastAsia="es-ES"/>
        </w:rPr>
        <w:t xml:space="preserve"> </w:t>
      </w:r>
      <w:r w:rsidR="006A54F7" w:rsidRPr="00BA09CA">
        <w:rPr>
          <w:rFonts w:ascii="Arial" w:eastAsia="Arial" w:hAnsi="Arial"/>
          <w:bCs/>
          <w:color w:val="auto"/>
          <w:sz w:val="20"/>
          <w:lang w:eastAsia="es-ES"/>
        </w:rPr>
        <w:t>A</w:t>
      </w:r>
      <w:r w:rsidR="002644ED" w:rsidRPr="00BA09CA">
        <w:rPr>
          <w:rFonts w:ascii="Arial" w:eastAsia="Arial" w:hAnsi="Arial"/>
          <w:bCs/>
          <w:color w:val="auto"/>
          <w:sz w:val="20"/>
          <w:lang w:eastAsia="es-ES"/>
        </w:rPr>
        <w:t xml:space="preserve"> </w:t>
      </w:r>
      <w:r w:rsidR="006A54F7" w:rsidRPr="00BA09CA">
        <w:rPr>
          <w:rFonts w:ascii="Arial" w:eastAsia="Arial" w:hAnsi="Arial"/>
          <w:bCs/>
          <w:color w:val="auto"/>
          <w:sz w:val="20"/>
          <w:lang w:eastAsia="es-ES"/>
        </w:rPr>
        <w:t>LA</w:t>
      </w:r>
      <w:r w:rsidR="002644ED" w:rsidRPr="00BA09CA">
        <w:rPr>
          <w:rFonts w:ascii="Arial" w:eastAsia="Arial" w:hAnsi="Arial"/>
          <w:bCs/>
          <w:color w:val="auto"/>
          <w:sz w:val="20"/>
          <w:lang w:eastAsia="es-ES"/>
        </w:rPr>
        <w:t xml:space="preserve"> </w:t>
      </w:r>
      <w:r w:rsidR="006A54F7" w:rsidRPr="00BA09CA">
        <w:rPr>
          <w:rFonts w:ascii="Arial" w:eastAsia="Arial" w:hAnsi="Arial"/>
          <w:bCs/>
          <w:color w:val="auto"/>
          <w:sz w:val="20"/>
          <w:lang w:eastAsia="es-ES"/>
        </w:rPr>
        <w:t>INDUSTRIA</w:t>
      </w:r>
      <w:r w:rsidR="002644ED" w:rsidRPr="00BA09CA">
        <w:rPr>
          <w:rFonts w:ascii="Arial" w:eastAsia="Arial" w:hAnsi="Arial"/>
          <w:bCs/>
          <w:color w:val="auto"/>
          <w:sz w:val="20"/>
          <w:lang w:eastAsia="es-ES"/>
        </w:rPr>
        <w:t xml:space="preserve"> </w:t>
      </w:r>
      <w:r w:rsidR="006A54F7" w:rsidRPr="00BA09CA">
        <w:rPr>
          <w:rFonts w:ascii="Arial" w:eastAsia="Arial" w:hAnsi="Arial"/>
          <w:bCs/>
          <w:color w:val="auto"/>
          <w:sz w:val="20"/>
          <w:lang w:eastAsia="es-ES"/>
        </w:rPr>
        <w:t>NACIONAL</w:t>
      </w:r>
      <w:bookmarkEnd w:id="1124"/>
      <w:bookmarkEnd w:id="1125"/>
      <w:bookmarkEnd w:id="1126"/>
      <w:bookmarkEnd w:id="1127"/>
      <w:bookmarkEnd w:id="1128"/>
      <w:bookmarkEnd w:id="1129"/>
      <w:bookmarkEnd w:id="1130"/>
      <w:bookmarkEnd w:id="1131"/>
      <w:bookmarkEnd w:id="1132"/>
      <w:bookmarkEnd w:id="1133"/>
      <w:bookmarkEnd w:id="1134"/>
      <w:bookmarkEnd w:id="1135"/>
    </w:p>
    <w:p w14:paraId="7079F230" w14:textId="4E81110B" w:rsidR="007803DB" w:rsidRPr="00BA09CA" w:rsidRDefault="007803DB" w:rsidP="00E63264">
      <w:pPr>
        <w:jc w:val="both"/>
        <w:rPr>
          <w:rFonts w:ascii="Arial" w:hAnsi="Arial" w:cs="Arial"/>
          <w:sz w:val="20"/>
          <w:szCs w:val="20"/>
          <w:lang w:val="es-MX"/>
        </w:rPr>
      </w:pPr>
      <w:bookmarkStart w:id="1136" w:name="_Hlk83980861"/>
      <w:bookmarkStart w:id="1137" w:name="_Toc32144856"/>
      <w:bookmarkStart w:id="1138" w:name="_Toc35616439"/>
      <w:bookmarkStart w:id="1139" w:name="_Toc40113369"/>
      <w:bookmarkStart w:id="1140" w:name="_Hlk516042322"/>
      <w:r w:rsidRPr="00BA09CA">
        <w:rPr>
          <w:rFonts w:ascii="Arial" w:hAnsi="Arial" w:cs="Arial"/>
          <w:sz w:val="20"/>
          <w:szCs w:val="20"/>
          <w:lang w:val="es-MX"/>
        </w:rPr>
        <w:t xml:space="preserve">Los Proponentes pueden obtener puntaje de apoyo a la industria nacional por: i) Servicios Nacionales o con Trato Nacional o por ii) la incorporación de componente nacional en servicios extranjeros. La </w:t>
      </w:r>
      <w:r w:rsidR="00E41DBB" w:rsidRPr="00BA09CA">
        <w:rPr>
          <w:rFonts w:ascii="Arial" w:hAnsi="Arial" w:cs="Arial"/>
          <w:sz w:val="20"/>
          <w:szCs w:val="20"/>
          <w:lang w:val="es-MX"/>
        </w:rPr>
        <w:t>Entidad</w:t>
      </w:r>
      <w:r w:rsidRPr="00BA09CA">
        <w:rPr>
          <w:rFonts w:ascii="Arial" w:hAnsi="Arial" w:cs="Arial"/>
          <w:sz w:val="20"/>
          <w:szCs w:val="20"/>
          <w:lang w:val="es-MX"/>
        </w:rPr>
        <w:t xml:space="preserve"> en ningún caso otorgará simultáneamente el puntaje por ambos aspectos.</w:t>
      </w:r>
    </w:p>
    <w:p w14:paraId="74D83166" w14:textId="77777777" w:rsidR="007803DB" w:rsidRPr="00BA09CA" w:rsidRDefault="007803DB" w:rsidP="00AB1346">
      <w:pPr>
        <w:jc w:val="both"/>
        <w:rPr>
          <w:rFonts w:ascii="Arial" w:hAnsi="Arial" w:cs="Arial"/>
          <w:sz w:val="20"/>
          <w:szCs w:val="20"/>
          <w:lang w:val="es-MX"/>
        </w:rPr>
      </w:pPr>
    </w:p>
    <w:p w14:paraId="114D1BDE" w14:textId="24EC1B21" w:rsidR="007803DB" w:rsidRPr="00BA09CA" w:rsidRDefault="007803DB" w:rsidP="00AB1346">
      <w:pPr>
        <w:jc w:val="both"/>
        <w:rPr>
          <w:rFonts w:ascii="Arial" w:hAnsi="Arial" w:cs="Arial"/>
          <w:sz w:val="20"/>
          <w:szCs w:val="20"/>
          <w:lang w:val="es-MX"/>
        </w:rPr>
      </w:pPr>
      <w:r w:rsidRPr="00BA09CA">
        <w:rPr>
          <w:rFonts w:ascii="Arial" w:hAnsi="Arial" w:cs="Arial"/>
          <w:sz w:val="20"/>
          <w:szCs w:val="20"/>
          <w:lang w:val="es-MX"/>
        </w:rPr>
        <w:t>Los puntajes para estimular a la industria nacional se relacionan en la siguiente tabla:</w:t>
      </w:r>
    </w:p>
    <w:p w14:paraId="10D98B3F" w14:textId="77777777" w:rsidR="007803DB" w:rsidRPr="00BA09CA" w:rsidRDefault="007803DB" w:rsidP="00B118EB">
      <w:pPr>
        <w:jc w:val="both"/>
        <w:rPr>
          <w:rFonts w:ascii="Arial" w:hAnsi="Arial" w:cs="Arial"/>
          <w:sz w:val="20"/>
          <w:szCs w:val="20"/>
          <w:lang w:val="es-MX"/>
        </w:rPr>
      </w:pP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BA09CA" w:rsidRPr="00BA09CA" w14:paraId="48E4AA31" w14:textId="77777777" w:rsidTr="00A237FD">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5632D403" w14:textId="77777777" w:rsidR="007803DB" w:rsidRPr="00BA09CA" w:rsidRDefault="007803DB" w:rsidP="00BF2EB7">
            <w:pPr>
              <w:jc w:val="center"/>
              <w:rPr>
                <w:rFonts w:ascii="Arial" w:hAnsi="Arial" w:cs="Arial"/>
                <w:b/>
                <w:caps/>
                <w:noProof/>
                <w:sz w:val="20"/>
                <w:szCs w:val="20"/>
                <w:lang w:val="es-ES"/>
              </w:rPr>
            </w:pPr>
            <w:r w:rsidRPr="00BA09CA">
              <w:rPr>
                <w:rFonts w:ascii="Arial" w:hAnsi="Arial" w:cs="Arial"/>
                <w:b/>
                <w:bCs/>
                <w:noProof/>
                <w:sz w:val="20"/>
                <w:szCs w:val="20"/>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76FC520D" w14:textId="77777777" w:rsidR="007803DB" w:rsidRPr="00BA09CA" w:rsidRDefault="007803DB" w:rsidP="00BF2EB7">
            <w:pPr>
              <w:jc w:val="center"/>
              <w:rPr>
                <w:rFonts w:ascii="Arial" w:hAnsi="Arial" w:cs="Arial"/>
                <w:b/>
                <w:caps/>
                <w:noProof/>
                <w:sz w:val="20"/>
                <w:szCs w:val="20"/>
                <w:lang w:val="es-ES"/>
              </w:rPr>
            </w:pPr>
            <w:r w:rsidRPr="00BA09CA">
              <w:rPr>
                <w:rFonts w:ascii="Arial" w:hAnsi="Arial" w:cs="Arial"/>
                <w:b/>
                <w:bCs/>
                <w:noProof/>
                <w:sz w:val="20"/>
                <w:szCs w:val="20"/>
                <w:lang w:val="es-ES"/>
              </w:rPr>
              <w:t>Puntaje</w:t>
            </w:r>
          </w:p>
        </w:tc>
      </w:tr>
      <w:tr w:rsidR="00BA09CA" w:rsidRPr="00BA09CA" w14:paraId="7F552B6D" w14:textId="77777777" w:rsidTr="00A237FD">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0762022E" w14:textId="77777777" w:rsidR="007803DB" w:rsidRPr="00BA09CA" w:rsidRDefault="007803DB" w:rsidP="00BF2EB7">
            <w:pPr>
              <w:jc w:val="both"/>
              <w:rPr>
                <w:rFonts w:ascii="Arial" w:hAnsi="Arial" w:cs="Arial"/>
                <w:caps/>
                <w:sz w:val="20"/>
                <w:szCs w:val="20"/>
                <w:lang w:val="es-ES"/>
              </w:rPr>
            </w:pPr>
            <w:r w:rsidRPr="00BA09CA">
              <w:rPr>
                <w:rFonts w:ascii="Arial" w:hAnsi="Arial" w:cs="Arial"/>
                <w:sz w:val="20"/>
                <w:szCs w:val="20"/>
                <w:lang w:val="es-ES"/>
              </w:rPr>
              <w:t>Promoción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55FA5329" w14:textId="77777777" w:rsidR="007803DB" w:rsidRPr="00BA09CA" w:rsidRDefault="007803DB" w:rsidP="00BF2EB7">
            <w:pPr>
              <w:jc w:val="center"/>
              <w:rPr>
                <w:rFonts w:ascii="Arial" w:hAnsi="Arial" w:cs="Arial"/>
                <w:caps/>
                <w:sz w:val="20"/>
                <w:szCs w:val="20"/>
                <w:lang w:val="es-ES"/>
              </w:rPr>
            </w:pPr>
            <w:r w:rsidRPr="00BA09CA">
              <w:rPr>
                <w:rFonts w:ascii="Arial" w:hAnsi="Arial" w:cs="Arial"/>
                <w:sz w:val="20"/>
                <w:szCs w:val="20"/>
                <w:lang w:val="es-ES"/>
              </w:rPr>
              <w:t>20</w:t>
            </w:r>
          </w:p>
        </w:tc>
      </w:tr>
      <w:tr w:rsidR="00BA09CA" w:rsidRPr="00BA09CA" w14:paraId="3CF3676D" w14:textId="77777777" w:rsidTr="00BA09CA">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016FE525" w14:textId="77777777" w:rsidR="007803DB" w:rsidRPr="00BA09CA" w:rsidRDefault="007803DB" w:rsidP="00BF2EB7">
            <w:pPr>
              <w:jc w:val="both"/>
              <w:rPr>
                <w:rFonts w:ascii="Arial" w:hAnsi="Arial" w:cs="Arial"/>
                <w:caps/>
                <w:noProof/>
                <w:sz w:val="20"/>
                <w:szCs w:val="20"/>
                <w:lang w:val="es-ES"/>
              </w:rPr>
            </w:pPr>
            <w:r w:rsidRPr="00BA09CA">
              <w:rPr>
                <w:rFonts w:ascii="Arial" w:hAnsi="Arial" w:cs="Arial"/>
                <w:noProof/>
                <w:sz w:val="20"/>
                <w:szCs w:val="20"/>
                <w:lang w:val="es-ES"/>
              </w:rPr>
              <w:t>Incorporación de componente nacional en servicios extranjeros</w:t>
            </w:r>
          </w:p>
        </w:tc>
        <w:tc>
          <w:tcPr>
            <w:tcW w:w="1398" w:type="dxa"/>
            <w:tcBorders>
              <w:top w:val="single" w:sz="6" w:space="0" w:color="auto"/>
              <w:left w:val="single" w:sz="6" w:space="0" w:color="auto"/>
              <w:bottom w:val="single" w:sz="6" w:space="0" w:color="auto"/>
              <w:right w:val="double" w:sz="4" w:space="0" w:color="auto"/>
            </w:tcBorders>
            <w:vAlign w:val="center"/>
            <w:hideMark/>
          </w:tcPr>
          <w:p w14:paraId="3CB66953" w14:textId="77777777" w:rsidR="007803DB" w:rsidRPr="00BA09CA" w:rsidRDefault="007803DB" w:rsidP="00BF2EB7">
            <w:pPr>
              <w:jc w:val="center"/>
              <w:rPr>
                <w:rFonts w:ascii="Arial" w:hAnsi="Arial" w:cs="Arial"/>
                <w:caps/>
                <w:noProof/>
                <w:sz w:val="20"/>
                <w:szCs w:val="20"/>
                <w:lang w:val="es-ES"/>
              </w:rPr>
            </w:pPr>
            <w:r w:rsidRPr="00BA09CA">
              <w:rPr>
                <w:rFonts w:ascii="Arial" w:hAnsi="Arial" w:cs="Arial"/>
                <w:noProof/>
                <w:sz w:val="20"/>
                <w:szCs w:val="20"/>
                <w:lang w:val="es-ES"/>
              </w:rPr>
              <w:t>5</w:t>
            </w:r>
          </w:p>
        </w:tc>
      </w:tr>
    </w:tbl>
    <w:p w14:paraId="7189D942" w14:textId="528A617F" w:rsidR="00964BDC" w:rsidRPr="00BA09CA" w:rsidRDefault="097A8670" w:rsidP="00BF2EB7">
      <w:pPr>
        <w:autoSpaceDE w:val="0"/>
        <w:autoSpaceDN w:val="0"/>
        <w:adjustRightInd w:val="0"/>
        <w:spacing w:before="240" w:after="240"/>
        <w:ind w:left="65"/>
        <w:outlineLvl w:val="2"/>
        <w:rPr>
          <w:rFonts w:ascii="Arial" w:eastAsia="Arial" w:hAnsi="Arial" w:cs="Arial"/>
          <w:b/>
          <w:bCs/>
          <w:sz w:val="20"/>
          <w:szCs w:val="20"/>
          <w:lang w:eastAsia="es-ES"/>
        </w:rPr>
      </w:pPr>
      <w:bookmarkStart w:id="1141" w:name="_Toc108082929"/>
      <w:bookmarkStart w:id="1142" w:name="_Toc108175054"/>
      <w:bookmarkEnd w:id="1136"/>
      <w:r w:rsidRPr="00BA09CA">
        <w:rPr>
          <w:rFonts w:ascii="Arial" w:eastAsia="Arial" w:hAnsi="Arial" w:cs="Arial"/>
          <w:b/>
          <w:bCs/>
          <w:sz w:val="20"/>
          <w:szCs w:val="20"/>
          <w:lang w:eastAsia="es-ES"/>
        </w:rPr>
        <w:t xml:space="preserve">4.4.1 </w:t>
      </w:r>
      <w:r w:rsidR="00964BDC" w:rsidRPr="00BA09CA">
        <w:rPr>
          <w:rFonts w:ascii="Arial" w:eastAsia="Arial" w:hAnsi="Arial" w:cs="Arial"/>
          <w:b/>
          <w:bCs/>
          <w:sz w:val="20"/>
          <w:szCs w:val="20"/>
          <w:lang w:eastAsia="es-ES"/>
        </w:rPr>
        <w:t>PROMOCIÓN DE SERVICIOS NACIONALES O CON TRATO NACIONAL</w:t>
      </w:r>
      <w:bookmarkEnd w:id="1141"/>
      <w:bookmarkEnd w:id="1142"/>
      <w:r w:rsidR="00964BDC" w:rsidRPr="00BA09CA">
        <w:rPr>
          <w:rFonts w:ascii="Arial" w:eastAsia="Arial" w:hAnsi="Arial" w:cs="Arial"/>
          <w:b/>
          <w:bCs/>
          <w:sz w:val="20"/>
          <w:szCs w:val="20"/>
          <w:lang w:eastAsia="es-ES"/>
        </w:rPr>
        <w:t xml:space="preserve"> </w:t>
      </w:r>
    </w:p>
    <w:p w14:paraId="60C567C8" w14:textId="35A40264" w:rsidR="007803DB" w:rsidRPr="00BA09CA" w:rsidRDefault="007803DB" w:rsidP="00E63264">
      <w:pPr>
        <w:pStyle w:val="InviasNormal"/>
        <w:spacing w:before="240"/>
        <w:jc w:val="both"/>
        <w:rPr>
          <w:rFonts w:ascii="Arial" w:eastAsiaTheme="minorHAnsi" w:hAnsi="Arial" w:cs="Arial"/>
          <w:iCs/>
          <w:sz w:val="20"/>
          <w:szCs w:val="20"/>
          <w:lang w:eastAsia="en-US"/>
        </w:rPr>
      </w:pPr>
      <w:bookmarkStart w:id="1143" w:name="_Toc32144857"/>
      <w:bookmarkStart w:id="1144" w:name="_Toc35616440"/>
      <w:bookmarkStart w:id="1145" w:name="_Toc40113370"/>
      <w:bookmarkEnd w:id="1137"/>
      <w:bookmarkEnd w:id="1138"/>
      <w:bookmarkEnd w:id="1139"/>
      <w:r w:rsidRPr="00BA09CA">
        <w:rPr>
          <w:rFonts w:ascii="Arial" w:eastAsiaTheme="minorHAnsi" w:hAnsi="Arial" w:cs="Arial"/>
          <w:iCs/>
          <w:sz w:val="20"/>
          <w:szCs w:val="20"/>
          <w:lang w:val="es-MX" w:eastAsia="en-US"/>
        </w:rPr>
        <w:t xml:space="preserve">En los </w:t>
      </w:r>
      <w:r w:rsidR="0069121C">
        <w:rPr>
          <w:rFonts w:ascii="Arial" w:eastAsiaTheme="minorHAnsi" w:hAnsi="Arial" w:cs="Arial"/>
          <w:iCs/>
          <w:sz w:val="20"/>
          <w:szCs w:val="20"/>
          <w:lang w:val="es-MX" w:eastAsia="en-US"/>
        </w:rPr>
        <w:t>c</w:t>
      </w:r>
      <w:r w:rsidR="00DD0E76">
        <w:rPr>
          <w:rFonts w:ascii="Arial" w:eastAsiaTheme="minorHAnsi" w:hAnsi="Arial" w:cs="Arial"/>
          <w:iCs/>
          <w:sz w:val="20"/>
          <w:szCs w:val="20"/>
          <w:lang w:val="es-MX" w:eastAsia="en-US"/>
        </w:rPr>
        <w:t>ontrato</w:t>
      </w:r>
      <w:r w:rsidRPr="00BA09CA">
        <w:rPr>
          <w:rFonts w:ascii="Arial" w:eastAsiaTheme="minorHAnsi" w:hAnsi="Arial" w:cs="Arial"/>
          <w:iCs/>
          <w:sz w:val="20"/>
          <w:szCs w:val="20"/>
          <w:lang w:val="es-MX" w:eastAsia="en-US"/>
        </w:rPr>
        <w:t xml:space="preserve">s que deban cumplirse en Colombia, el servicio es nacional cuando </w:t>
      </w:r>
      <w:r w:rsidRPr="00BA09CA">
        <w:rPr>
          <w:rFonts w:ascii="Arial" w:eastAsiaTheme="minorHAnsi" w:hAnsi="Arial" w:cs="Arial"/>
          <w:iCs/>
          <w:sz w:val="20"/>
          <w:szCs w:val="20"/>
          <w:lang w:eastAsia="en-US"/>
        </w:rPr>
        <w:t xml:space="preserve">además de ofertarse por una persona natural colombiana o por un residente en Colombia, por una persona jurídica constituida de conformidad con la legislación colombiana o por un Proponente Plural </w:t>
      </w:r>
      <w:r w:rsidR="00562289">
        <w:rPr>
          <w:rFonts w:ascii="Arial" w:eastAsiaTheme="minorHAnsi" w:hAnsi="Arial" w:cs="Arial"/>
          <w:iCs/>
          <w:sz w:val="20"/>
          <w:szCs w:val="20"/>
          <w:lang w:val="es-MX" w:eastAsia="en-US"/>
        </w:rPr>
        <w:t>integrado</w:t>
      </w:r>
      <w:r w:rsidR="00562289" w:rsidRPr="00BA09CA">
        <w:rPr>
          <w:rFonts w:ascii="Arial" w:eastAsiaTheme="minorHAnsi" w:hAnsi="Arial" w:cs="Arial"/>
          <w:iCs/>
          <w:sz w:val="20"/>
          <w:szCs w:val="20"/>
          <w:lang w:eastAsia="en-US"/>
        </w:rPr>
        <w:t xml:space="preserve"> </w:t>
      </w:r>
      <w:r w:rsidRPr="00BA09CA">
        <w:rPr>
          <w:rFonts w:ascii="Arial" w:eastAsiaTheme="minorHAnsi" w:hAnsi="Arial" w:cs="Arial"/>
          <w:iCs/>
          <w:sz w:val="20"/>
          <w:szCs w:val="20"/>
          <w:lang w:eastAsia="en-US"/>
        </w:rPr>
        <w:t>por estos o por estos y un extranjero con Trato Nacional</w:t>
      </w:r>
      <w:r w:rsidR="001B6CCB">
        <w:rPr>
          <w:rFonts w:ascii="Arial" w:eastAsiaTheme="minorHAnsi" w:hAnsi="Arial" w:cs="Arial"/>
          <w:iCs/>
          <w:sz w:val="20"/>
          <w:szCs w:val="20"/>
          <w:lang w:val="es-CO" w:eastAsia="en-US"/>
        </w:rPr>
        <w:t xml:space="preserve"> se compromete a</w:t>
      </w:r>
      <w:r w:rsidRPr="00BA09CA">
        <w:rPr>
          <w:rFonts w:ascii="Arial" w:eastAsiaTheme="minorHAnsi" w:hAnsi="Arial" w:cs="Arial"/>
          <w:iCs/>
          <w:sz w:val="20"/>
          <w:szCs w:val="20"/>
          <w:lang w:eastAsia="en-US"/>
        </w:rPr>
        <w:t xml:space="preserve"> vincula</w:t>
      </w:r>
      <w:r w:rsidR="001B6CCB">
        <w:rPr>
          <w:rFonts w:ascii="Arial" w:eastAsiaTheme="minorHAnsi" w:hAnsi="Arial" w:cs="Arial"/>
          <w:iCs/>
          <w:sz w:val="20"/>
          <w:szCs w:val="20"/>
          <w:lang w:val="es-CO" w:eastAsia="en-US"/>
        </w:rPr>
        <w:t>r</w:t>
      </w:r>
      <w:r w:rsidRPr="00BA09CA">
        <w:rPr>
          <w:rFonts w:ascii="Arial" w:eastAsiaTheme="minorHAnsi" w:hAnsi="Arial" w:cs="Arial"/>
          <w:iCs/>
          <w:sz w:val="20"/>
          <w:szCs w:val="20"/>
          <w:lang w:eastAsia="en-US"/>
        </w:rPr>
        <w:t xml:space="preserve"> el porcentaje mínimo de personal colombiano</w:t>
      </w:r>
      <w:r w:rsidR="001B6CCB">
        <w:rPr>
          <w:rFonts w:ascii="Arial" w:eastAsiaTheme="minorHAnsi" w:hAnsi="Arial" w:cs="Arial"/>
          <w:iCs/>
          <w:sz w:val="20"/>
          <w:szCs w:val="20"/>
          <w:lang w:val="es-CO" w:eastAsia="en-US"/>
        </w:rPr>
        <w:t>, que se desarrolla a continuación.</w:t>
      </w:r>
    </w:p>
    <w:p w14:paraId="42AA0757" w14:textId="6FFC8959" w:rsidR="00964BDC" w:rsidRPr="00BA09CA" w:rsidRDefault="007803DB" w:rsidP="00AB1346">
      <w:pPr>
        <w:spacing w:after="160"/>
        <w:jc w:val="both"/>
        <w:rPr>
          <w:rFonts w:ascii="Arial" w:eastAsiaTheme="minorHAnsi" w:hAnsi="Arial" w:cs="Arial"/>
          <w:iCs/>
          <w:sz w:val="20"/>
          <w:szCs w:val="20"/>
          <w:lang w:eastAsia="en-US"/>
        </w:rPr>
      </w:pPr>
      <w:r w:rsidRPr="00BA09CA">
        <w:rPr>
          <w:rFonts w:ascii="Arial" w:eastAsiaTheme="minorHAnsi" w:hAnsi="Arial" w:cs="Arial"/>
          <w:iCs/>
          <w:sz w:val="20"/>
          <w:szCs w:val="20"/>
          <w:lang w:val="es-MX" w:eastAsia="en-US"/>
        </w:rPr>
        <w:t xml:space="preserve">En los </w:t>
      </w:r>
      <w:r w:rsidR="0069121C">
        <w:rPr>
          <w:rFonts w:ascii="Arial" w:eastAsiaTheme="minorHAnsi" w:hAnsi="Arial" w:cs="Arial"/>
          <w:iCs/>
          <w:sz w:val="20"/>
          <w:szCs w:val="20"/>
          <w:lang w:val="es-MX" w:eastAsia="en-US"/>
        </w:rPr>
        <w:t>c</w:t>
      </w:r>
      <w:r w:rsidR="00DD0E76">
        <w:rPr>
          <w:rFonts w:ascii="Arial" w:eastAsiaTheme="minorHAnsi" w:hAnsi="Arial" w:cs="Arial"/>
          <w:iCs/>
          <w:sz w:val="20"/>
          <w:szCs w:val="20"/>
          <w:lang w:val="es-MX" w:eastAsia="en-US"/>
        </w:rPr>
        <w:t>ontrato</w:t>
      </w:r>
      <w:r w:rsidRPr="00BA09CA">
        <w:rPr>
          <w:rFonts w:ascii="Arial" w:eastAsiaTheme="minorHAnsi" w:hAnsi="Arial" w:cs="Arial"/>
          <w:iCs/>
          <w:sz w:val="20"/>
          <w:szCs w:val="20"/>
          <w:lang w:val="es-MX" w:eastAsia="en-US"/>
        </w:rPr>
        <w:t xml:space="preserve">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un </w:t>
      </w:r>
      <w:r w:rsidR="005363C8">
        <w:rPr>
          <w:rFonts w:ascii="Arial" w:eastAsiaTheme="minorHAnsi" w:hAnsi="Arial" w:cs="Arial"/>
          <w:iCs/>
          <w:sz w:val="20"/>
          <w:szCs w:val="20"/>
          <w:lang w:val="es-MX" w:eastAsia="en-US"/>
        </w:rPr>
        <w:t>P</w:t>
      </w:r>
      <w:r w:rsidRPr="00BA09CA">
        <w:rPr>
          <w:rFonts w:ascii="Arial" w:eastAsiaTheme="minorHAnsi" w:hAnsi="Arial" w:cs="Arial"/>
          <w:iCs/>
          <w:sz w:val="20"/>
          <w:szCs w:val="20"/>
          <w:lang w:val="es-MX" w:eastAsia="en-US"/>
        </w:rPr>
        <w:t xml:space="preserve">roponente </w:t>
      </w:r>
      <w:r w:rsidR="005363C8">
        <w:rPr>
          <w:rFonts w:ascii="Arial" w:eastAsiaTheme="minorHAnsi" w:hAnsi="Arial" w:cs="Arial"/>
          <w:iCs/>
          <w:sz w:val="20"/>
          <w:szCs w:val="20"/>
          <w:lang w:val="es-MX" w:eastAsia="en-US"/>
        </w:rPr>
        <w:t>P</w:t>
      </w:r>
      <w:r w:rsidRPr="00BA09CA">
        <w:rPr>
          <w:rFonts w:ascii="Arial" w:eastAsiaTheme="minorHAnsi" w:hAnsi="Arial" w:cs="Arial"/>
          <w:iCs/>
          <w:sz w:val="20"/>
          <w:szCs w:val="20"/>
          <w:lang w:val="es-MX" w:eastAsia="en-US"/>
        </w:rPr>
        <w:t xml:space="preserve">lural </w:t>
      </w:r>
      <w:r w:rsidR="00E472A1">
        <w:rPr>
          <w:rFonts w:ascii="Arial" w:eastAsiaTheme="minorHAnsi" w:hAnsi="Arial" w:cs="Arial"/>
          <w:iCs/>
          <w:sz w:val="20"/>
          <w:szCs w:val="20"/>
          <w:lang w:val="es-MX" w:eastAsia="en-US"/>
        </w:rPr>
        <w:t>integrado</w:t>
      </w:r>
      <w:r w:rsidRPr="00BA09CA">
        <w:rPr>
          <w:rFonts w:ascii="Arial" w:eastAsiaTheme="minorHAnsi" w:hAnsi="Arial" w:cs="Arial"/>
          <w:iCs/>
          <w:sz w:val="20"/>
          <w:szCs w:val="20"/>
          <w:lang w:val="es-MX" w:eastAsia="en-US"/>
        </w:rPr>
        <w:t xml:space="preserve"> por estos, sin que sea necesari</w:t>
      </w:r>
      <w:r w:rsidR="00BD2C93">
        <w:rPr>
          <w:rFonts w:ascii="Arial" w:eastAsiaTheme="minorHAnsi" w:hAnsi="Arial" w:cs="Arial"/>
          <w:iCs/>
          <w:sz w:val="20"/>
          <w:szCs w:val="20"/>
          <w:lang w:val="es-MX" w:eastAsia="en-US"/>
        </w:rPr>
        <w:t>a</w:t>
      </w:r>
      <w:r w:rsidRPr="00BA09CA">
        <w:rPr>
          <w:rFonts w:ascii="Arial" w:eastAsiaTheme="minorHAnsi" w:hAnsi="Arial" w:cs="Arial"/>
          <w:iCs/>
          <w:sz w:val="20"/>
          <w:szCs w:val="20"/>
          <w:lang w:val="es-MX" w:eastAsia="en-US"/>
        </w:rPr>
        <w:t xml:space="preserve"> la vinculación de </w:t>
      </w:r>
      <w:r w:rsidR="00BD2C93">
        <w:rPr>
          <w:rFonts w:ascii="Arial" w:eastAsiaTheme="minorHAnsi" w:hAnsi="Arial" w:cs="Arial"/>
          <w:iCs/>
          <w:sz w:val="20"/>
          <w:szCs w:val="20"/>
          <w:lang w:val="es-MX" w:eastAsia="en-US"/>
        </w:rPr>
        <w:t xml:space="preserve">un porcentaje mínimo de </w:t>
      </w:r>
      <w:r w:rsidRPr="00BA09CA">
        <w:rPr>
          <w:rFonts w:ascii="Arial" w:eastAsiaTheme="minorHAnsi" w:hAnsi="Arial" w:cs="Arial"/>
          <w:iCs/>
          <w:sz w:val="20"/>
          <w:szCs w:val="20"/>
          <w:lang w:val="es-MX" w:eastAsia="en-US"/>
        </w:rPr>
        <w:t>personal colombiano</w:t>
      </w:r>
      <w:r w:rsidR="00BD2C93">
        <w:rPr>
          <w:rFonts w:ascii="Arial" w:eastAsiaTheme="minorHAnsi" w:hAnsi="Arial" w:cs="Arial"/>
          <w:iCs/>
          <w:sz w:val="20"/>
          <w:szCs w:val="20"/>
          <w:lang w:val="es-MX" w:eastAsia="en-US"/>
        </w:rPr>
        <w:t>.</w:t>
      </w:r>
    </w:p>
    <w:p w14:paraId="661100BD" w14:textId="6D9ED9A8" w:rsidR="007803DB" w:rsidRPr="00BA09CA" w:rsidRDefault="007803DB" w:rsidP="00AB1346">
      <w:pPr>
        <w:spacing w:after="160"/>
        <w:jc w:val="both"/>
        <w:rPr>
          <w:rFonts w:ascii="Arial" w:eastAsiaTheme="minorEastAsia" w:hAnsi="Arial" w:cs="Arial"/>
          <w:sz w:val="20"/>
          <w:szCs w:val="20"/>
          <w:lang w:val="es-MX" w:eastAsia="en-US"/>
        </w:rPr>
      </w:pPr>
      <w:r w:rsidRPr="00BA09CA">
        <w:rPr>
          <w:rFonts w:ascii="Arial" w:eastAsiaTheme="minorEastAsia" w:hAnsi="Arial" w:cs="Arial"/>
          <w:sz w:val="20"/>
          <w:szCs w:val="20"/>
          <w:lang w:val="es-MX" w:eastAsia="en-US"/>
        </w:rPr>
        <w:t xml:space="preserve">En el caso de los Proponentes extranjeros con </w:t>
      </w:r>
      <w:r w:rsidR="00C77FE5">
        <w:rPr>
          <w:rFonts w:ascii="Arial" w:eastAsiaTheme="minorEastAsia" w:hAnsi="Arial" w:cs="Arial"/>
          <w:sz w:val="20"/>
          <w:szCs w:val="20"/>
          <w:lang w:val="es-MX" w:eastAsia="en-US"/>
        </w:rPr>
        <w:t>T</w:t>
      </w:r>
      <w:r w:rsidRPr="00BA09CA">
        <w:rPr>
          <w:rFonts w:ascii="Arial" w:eastAsiaTheme="minorEastAsia" w:hAnsi="Arial" w:cs="Arial"/>
          <w:sz w:val="20"/>
          <w:szCs w:val="20"/>
          <w:lang w:val="es-MX" w:eastAsia="en-US"/>
        </w:rPr>
        <w:t xml:space="preserve">rato </w:t>
      </w:r>
      <w:r w:rsidR="00C77FE5">
        <w:rPr>
          <w:rFonts w:ascii="Arial" w:eastAsiaTheme="minorEastAsia" w:hAnsi="Arial" w:cs="Arial"/>
          <w:sz w:val="20"/>
          <w:szCs w:val="20"/>
          <w:lang w:val="es-MX" w:eastAsia="en-US"/>
        </w:rPr>
        <w:t>N</w:t>
      </w:r>
      <w:r w:rsidRPr="00BA09CA">
        <w:rPr>
          <w:rFonts w:ascii="Arial" w:eastAsiaTheme="minorEastAsia" w:hAnsi="Arial" w:cs="Arial"/>
          <w:sz w:val="20"/>
          <w:szCs w:val="20"/>
          <w:lang w:val="es-MX" w:eastAsia="en-US"/>
        </w:rPr>
        <w:t xml:space="preserve">acional que participen en el Proceso de Contratación de manera singular o mediante la conformación de un Proponente Plural podrán </w:t>
      </w:r>
      <w:r w:rsidR="00D3160A">
        <w:rPr>
          <w:rFonts w:ascii="Arial" w:eastAsiaTheme="minorEastAsia" w:hAnsi="Arial" w:cs="Arial"/>
          <w:sz w:val="20"/>
          <w:szCs w:val="20"/>
          <w:lang w:val="es-MX" w:eastAsia="en-US"/>
        </w:rPr>
        <w:t xml:space="preserve">determinar </w:t>
      </w:r>
      <w:r w:rsidRPr="00BA09CA">
        <w:rPr>
          <w:rFonts w:ascii="Arial" w:eastAsiaTheme="minorEastAsia" w:hAnsi="Arial" w:cs="Arial"/>
          <w:sz w:val="20"/>
          <w:szCs w:val="20"/>
          <w:lang w:val="es-MX" w:eastAsia="en-US"/>
        </w:rPr>
        <w:t>si aplican las reglas previstas en este numeral o si</w:t>
      </w:r>
      <w:r w:rsidR="005D76E0" w:rsidRPr="00BA09CA">
        <w:rPr>
          <w:rFonts w:ascii="Arial" w:eastAsiaTheme="minorEastAsia" w:hAnsi="Arial" w:cs="Arial"/>
          <w:sz w:val="20"/>
          <w:szCs w:val="20"/>
          <w:lang w:val="es-MX" w:eastAsia="en-US"/>
        </w:rPr>
        <w:t>,</w:t>
      </w:r>
      <w:r w:rsidRPr="00BA09CA">
        <w:rPr>
          <w:rFonts w:ascii="Arial" w:eastAsiaTheme="minorEastAsia" w:hAnsi="Arial" w:cs="Arial"/>
          <w:sz w:val="20"/>
          <w:szCs w:val="20"/>
          <w:lang w:val="es-MX" w:eastAsia="en-US"/>
        </w:rPr>
        <w:t xml:space="preserve"> por el contrario, deciden acogerse a la regla de origen de su país. Para definir la regla aplicable al proceso, el Proponente extranjero con </w:t>
      </w:r>
      <w:r w:rsidR="00C77FE5">
        <w:rPr>
          <w:rFonts w:ascii="Arial" w:eastAsiaTheme="minorEastAsia" w:hAnsi="Arial" w:cs="Arial"/>
          <w:sz w:val="20"/>
          <w:szCs w:val="20"/>
          <w:lang w:val="es-MX" w:eastAsia="en-US"/>
        </w:rPr>
        <w:t>T</w:t>
      </w:r>
      <w:r w:rsidRPr="00BA09CA">
        <w:rPr>
          <w:rFonts w:ascii="Arial" w:eastAsiaTheme="minorEastAsia" w:hAnsi="Arial" w:cs="Arial"/>
          <w:sz w:val="20"/>
          <w:szCs w:val="20"/>
          <w:lang w:val="es-MX" w:eastAsia="en-US"/>
        </w:rPr>
        <w:t xml:space="preserve">rato </w:t>
      </w:r>
      <w:r w:rsidR="00C77FE5">
        <w:rPr>
          <w:rFonts w:ascii="Arial" w:eastAsiaTheme="minorEastAsia" w:hAnsi="Arial" w:cs="Arial"/>
          <w:sz w:val="20"/>
          <w:szCs w:val="20"/>
          <w:lang w:val="es-MX" w:eastAsia="en-US"/>
        </w:rPr>
        <w:t>N</w:t>
      </w:r>
      <w:r w:rsidRPr="00BA09CA">
        <w:rPr>
          <w:rFonts w:ascii="Arial" w:eastAsiaTheme="minorEastAsia" w:hAnsi="Arial" w:cs="Arial"/>
          <w:sz w:val="20"/>
          <w:szCs w:val="20"/>
          <w:lang w:val="es-MX" w:eastAsia="en-US"/>
        </w:rPr>
        <w:t xml:space="preserve">acional así lo manifestará con el diligenciamiento de la opción 2 del </w:t>
      </w:r>
      <w:r w:rsidR="76BE2E54" w:rsidRPr="00BA09CA">
        <w:rPr>
          <w:rFonts w:ascii="Arial" w:eastAsiaTheme="minorEastAsia" w:hAnsi="Arial" w:cs="Arial"/>
          <w:sz w:val="20"/>
          <w:szCs w:val="20"/>
          <w:lang w:val="es-MX" w:eastAsia="en-US"/>
        </w:rPr>
        <w:t>“</w:t>
      </w:r>
      <w:r w:rsidRPr="00BA09CA">
        <w:rPr>
          <w:rFonts w:ascii="Arial" w:eastAsiaTheme="minorEastAsia" w:hAnsi="Arial" w:cs="Arial"/>
          <w:sz w:val="20"/>
          <w:szCs w:val="20"/>
          <w:lang w:val="es-MX" w:eastAsia="en-US"/>
        </w:rPr>
        <w:t>Formato 7A – Promoción de Servicios Nacionales o con Trato Nacional</w:t>
      </w:r>
      <w:r w:rsidR="76BE2E54" w:rsidRPr="00BA09CA">
        <w:rPr>
          <w:rFonts w:ascii="Arial" w:eastAsiaTheme="minorEastAsia" w:hAnsi="Arial" w:cs="Arial"/>
          <w:sz w:val="20"/>
          <w:szCs w:val="20"/>
          <w:lang w:val="es-MX" w:eastAsia="en-US"/>
        </w:rPr>
        <w:t>”.</w:t>
      </w:r>
      <w:r w:rsidRPr="00BA09CA">
        <w:rPr>
          <w:rFonts w:ascii="Arial" w:eastAsiaTheme="minorEastAsia" w:hAnsi="Arial" w:cs="Arial"/>
          <w:sz w:val="20"/>
          <w:szCs w:val="20"/>
          <w:lang w:val="es-MX" w:eastAsia="en-US"/>
        </w:rPr>
        <w:t xml:space="preserve"> En el caso que no se </w:t>
      </w:r>
      <w:r w:rsidR="00EC41C8">
        <w:rPr>
          <w:rFonts w:ascii="Arial" w:eastAsiaTheme="minorEastAsia" w:hAnsi="Arial" w:cs="Arial"/>
          <w:sz w:val="20"/>
          <w:szCs w:val="20"/>
          <w:lang w:val="es-MX" w:eastAsia="en-US"/>
        </w:rPr>
        <w:t>escoja</w:t>
      </w:r>
      <w:r w:rsidR="00EC41C8" w:rsidRPr="00BA09CA">
        <w:rPr>
          <w:rFonts w:ascii="Arial" w:eastAsiaTheme="minorEastAsia" w:hAnsi="Arial" w:cs="Arial"/>
          <w:sz w:val="20"/>
          <w:szCs w:val="20"/>
          <w:lang w:val="es-MX" w:eastAsia="en-US"/>
        </w:rPr>
        <w:t xml:space="preserve"> </w:t>
      </w:r>
      <w:r w:rsidRPr="00BA09CA">
        <w:rPr>
          <w:rFonts w:ascii="Arial" w:eastAsiaTheme="minorEastAsia" w:hAnsi="Arial" w:cs="Arial"/>
          <w:sz w:val="20"/>
          <w:szCs w:val="20"/>
          <w:lang w:val="es-MX" w:eastAsia="en-US"/>
        </w:rPr>
        <w:t xml:space="preserve">la opción 2 del </w:t>
      </w:r>
      <w:r w:rsidR="76BE2E54" w:rsidRPr="00BA09CA">
        <w:rPr>
          <w:rFonts w:ascii="Arial" w:eastAsiaTheme="minorEastAsia" w:hAnsi="Arial" w:cs="Arial"/>
          <w:sz w:val="20"/>
          <w:szCs w:val="20"/>
          <w:lang w:val="es-MX" w:eastAsia="en-US"/>
        </w:rPr>
        <w:t>“</w:t>
      </w:r>
      <w:r w:rsidRPr="00BA09CA">
        <w:rPr>
          <w:rFonts w:ascii="Arial" w:eastAsiaTheme="minorEastAsia" w:hAnsi="Arial" w:cs="Arial"/>
          <w:sz w:val="20"/>
          <w:szCs w:val="20"/>
          <w:lang w:val="es-MX" w:eastAsia="en-US"/>
        </w:rPr>
        <w:t>Formato 7A – Promoción de Servicios Nacionales o con Trato Nacional</w:t>
      </w:r>
      <w:r w:rsidR="76BE2E54" w:rsidRPr="00BA09CA">
        <w:rPr>
          <w:rFonts w:ascii="Arial" w:eastAsiaTheme="minorEastAsia" w:hAnsi="Arial" w:cs="Arial"/>
          <w:sz w:val="20"/>
          <w:szCs w:val="20"/>
          <w:lang w:val="es-MX" w:eastAsia="en-US"/>
        </w:rPr>
        <w:t>”,</w:t>
      </w:r>
      <w:r w:rsidRPr="00BA09CA">
        <w:rPr>
          <w:rFonts w:ascii="Arial" w:eastAsiaTheme="minorEastAsia" w:hAnsi="Arial" w:cs="Arial"/>
          <w:sz w:val="20"/>
          <w:szCs w:val="20"/>
          <w:lang w:val="es-MX" w:eastAsia="en-US"/>
        </w:rPr>
        <w:t xml:space="preserve"> la </w:t>
      </w:r>
      <w:r w:rsidR="00E41DBB" w:rsidRPr="00BA09CA">
        <w:rPr>
          <w:rFonts w:ascii="Arial" w:eastAsiaTheme="minorEastAsia" w:hAnsi="Arial" w:cs="Arial"/>
          <w:sz w:val="20"/>
          <w:szCs w:val="20"/>
          <w:lang w:val="es-MX" w:eastAsia="en-US"/>
        </w:rPr>
        <w:t>Entidad</w:t>
      </w:r>
      <w:r w:rsidRPr="00BA09CA">
        <w:rPr>
          <w:rFonts w:ascii="Arial" w:eastAsiaTheme="minorEastAsia" w:hAnsi="Arial" w:cs="Arial"/>
          <w:sz w:val="20"/>
          <w:szCs w:val="20"/>
          <w:lang w:val="es-MX" w:eastAsia="en-US"/>
        </w:rPr>
        <w:t xml:space="preserve"> deberá evaluar la oferta de acuerdo con las reglas previstas en este numeral. </w:t>
      </w:r>
    </w:p>
    <w:p w14:paraId="355636D7" w14:textId="3E2B8FEE" w:rsidR="007803DB" w:rsidRPr="00BA09CA" w:rsidRDefault="007803DB">
      <w:pPr>
        <w:spacing w:after="160"/>
        <w:jc w:val="both"/>
        <w:rPr>
          <w:rFonts w:ascii="Arial" w:eastAsiaTheme="minorEastAsia" w:hAnsi="Arial" w:cs="Arial"/>
          <w:iCs/>
          <w:sz w:val="20"/>
          <w:szCs w:val="20"/>
          <w:lang w:eastAsia="en-US"/>
        </w:rPr>
      </w:pPr>
      <w:r w:rsidRPr="00BA09CA">
        <w:rPr>
          <w:rFonts w:ascii="Arial" w:eastAsiaTheme="minorEastAsia" w:hAnsi="Arial" w:cs="Arial"/>
          <w:iCs/>
          <w:sz w:val="20"/>
          <w:szCs w:val="20"/>
          <w:lang w:eastAsia="en-US"/>
        </w:rPr>
        <w:t xml:space="preserve">Debido a la especialidad del </w:t>
      </w:r>
      <w:r w:rsidR="0069121C">
        <w:rPr>
          <w:rFonts w:ascii="Arial" w:eastAsiaTheme="minorEastAsia" w:hAnsi="Arial" w:cs="Arial"/>
          <w:iCs/>
          <w:sz w:val="20"/>
          <w:szCs w:val="20"/>
          <w:lang w:eastAsia="en-US"/>
        </w:rPr>
        <w:t>c</w:t>
      </w:r>
      <w:r w:rsidR="00DD0E76">
        <w:rPr>
          <w:rFonts w:ascii="Arial" w:eastAsiaTheme="minorEastAsia" w:hAnsi="Arial" w:cs="Arial"/>
          <w:iCs/>
          <w:sz w:val="20"/>
          <w:szCs w:val="20"/>
          <w:lang w:eastAsia="en-US"/>
        </w:rPr>
        <w:t>ontrato</w:t>
      </w:r>
      <w:r w:rsidRPr="00BA09CA">
        <w:rPr>
          <w:rFonts w:ascii="Arial" w:eastAsiaTheme="minorEastAsia" w:hAnsi="Arial" w:cs="Arial"/>
          <w:iCs/>
          <w:sz w:val="20"/>
          <w:szCs w:val="20"/>
          <w:lang w:eastAsia="en-US"/>
        </w:rPr>
        <w:t xml:space="preserve">, en este Proceso de Contratación para el otorgamiento de puntaje no habrá bienes nacionales relevantes y, por tanto, se otorgará el puntaje de apoyo a la industria nacional a los Proponentes que se comprometan a vincular durante el desarrollo del objeto contractual un porcentaje de empleados o contratistas por prestación de servicios colombianos, de al menos el </w:t>
      </w:r>
      <w:r w:rsidRPr="00BA09CA">
        <w:rPr>
          <w:rFonts w:ascii="Arial" w:eastAsiaTheme="minorEastAsia" w:hAnsi="Arial" w:cs="Arial"/>
          <w:iCs/>
          <w:sz w:val="20"/>
          <w:szCs w:val="20"/>
          <w:highlight w:val="lightGray"/>
          <w:lang w:eastAsia="en-US"/>
        </w:rPr>
        <w:t>[</w:t>
      </w:r>
      <w:r w:rsidRPr="00BA09CA">
        <w:rPr>
          <w:rFonts w:ascii="Arial" w:eastAsiaTheme="minorHAnsi" w:hAnsi="Arial" w:cs="Arial"/>
          <w:iCs/>
          <w:sz w:val="20"/>
          <w:szCs w:val="20"/>
          <w:highlight w:val="lightGray"/>
          <w:lang w:eastAsia="en-US"/>
        </w:rPr>
        <w:t xml:space="preserve">la </w:t>
      </w:r>
      <w:r w:rsidR="00E41DBB" w:rsidRPr="00BA09CA">
        <w:rPr>
          <w:rFonts w:ascii="Arial" w:eastAsiaTheme="minorHAnsi" w:hAnsi="Arial" w:cs="Arial"/>
          <w:iCs/>
          <w:sz w:val="20"/>
          <w:szCs w:val="20"/>
          <w:highlight w:val="lightGray"/>
          <w:lang w:eastAsia="en-US"/>
        </w:rPr>
        <w:t>Entidad</w:t>
      </w:r>
      <w:r w:rsidRPr="00BA09CA">
        <w:rPr>
          <w:rFonts w:ascii="Arial" w:eastAsiaTheme="minorHAnsi" w:hAnsi="Arial" w:cs="Arial"/>
          <w:iCs/>
          <w:sz w:val="20"/>
          <w:szCs w:val="20"/>
          <w:highlight w:val="lightGray"/>
          <w:lang w:eastAsia="en-US"/>
        </w:rPr>
        <w:t xml:space="preserve"> definirá el porcentaje requerido que sea por lo menos del cuarenta por ciento (40 %), sin perjuicio de incluir uno superior]</w:t>
      </w:r>
      <w:r w:rsidRPr="00BA09CA">
        <w:rPr>
          <w:rFonts w:ascii="Arial" w:eastAsiaTheme="minorEastAsia" w:hAnsi="Arial" w:cs="Arial"/>
          <w:iCs/>
          <w:sz w:val="20"/>
          <w:szCs w:val="20"/>
          <w:lang w:eastAsia="en-US"/>
        </w:rPr>
        <w:t xml:space="preserve"> del personal requerido para el cumplimiento del </w:t>
      </w:r>
      <w:r w:rsidR="0069121C">
        <w:rPr>
          <w:rFonts w:ascii="Arial" w:eastAsiaTheme="minorEastAsia" w:hAnsi="Arial" w:cs="Arial"/>
          <w:iCs/>
          <w:sz w:val="20"/>
          <w:szCs w:val="20"/>
          <w:lang w:eastAsia="en-US"/>
        </w:rPr>
        <w:t>c</w:t>
      </w:r>
      <w:r w:rsidR="00DD0E76">
        <w:rPr>
          <w:rFonts w:ascii="Arial" w:eastAsiaTheme="minorEastAsia" w:hAnsi="Arial" w:cs="Arial"/>
          <w:iCs/>
          <w:sz w:val="20"/>
          <w:szCs w:val="20"/>
          <w:lang w:eastAsia="en-US"/>
        </w:rPr>
        <w:t>ontrato</w:t>
      </w:r>
      <w:r w:rsidRPr="00BA09CA">
        <w:rPr>
          <w:rFonts w:ascii="Arial" w:eastAsiaTheme="minorEastAsia" w:hAnsi="Arial" w:cs="Arial"/>
          <w:iCs/>
          <w:sz w:val="20"/>
          <w:szCs w:val="20"/>
          <w:lang w:eastAsia="en-US"/>
        </w:rPr>
        <w:t>.</w:t>
      </w:r>
    </w:p>
    <w:p w14:paraId="7ACD1248" w14:textId="4249C184" w:rsidR="007803DB" w:rsidRPr="00BA09CA" w:rsidRDefault="007803DB">
      <w:pPr>
        <w:spacing w:after="160"/>
        <w:jc w:val="both"/>
        <w:rPr>
          <w:rFonts w:ascii="Arial" w:eastAsiaTheme="minorEastAsia" w:hAnsi="Arial" w:cs="Arial"/>
          <w:iCs/>
          <w:sz w:val="20"/>
          <w:szCs w:val="20"/>
          <w:lang w:eastAsia="en-US"/>
        </w:rPr>
      </w:pPr>
      <w:r w:rsidRPr="00BA09CA">
        <w:rPr>
          <w:rFonts w:ascii="Arial" w:eastAsiaTheme="minorEastAsia" w:hAnsi="Arial" w:cs="Arial"/>
          <w:iCs/>
          <w:sz w:val="20"/>
          <w:szCs w:val="20"/>
          <w:lang w:eastAsia="en-US"/>
        </w:rPr>
        <w:t xml:space="preserve">Además de la incorporación de personal colombiano requerido para la ejecución del </w:t>
      </w:r>
      <w:r w:rsidR="0069121C">
        <w:rPr>
          <w:rFonts w:ascii="Arial" w:eastAsiaTheme="minorEastAsia" w:hAnsi="Arial" w:cs="Arial"/>
          <w:iCs/>
          <w:sz w:val="20"/>
          <w:szCs w:val="20"/>
          <w:lang w:eastAsia="en-US"/>
        </w:rPr>
        <w:t>c</w:t>
      </w:r>
      <w:r w:rsidR="00DD0E76">
        <w:rPr>
          <w:rFonts w:ascii="Arial" w:eastAsiaTheme="minorEastAsia" w:hAnsi="Arial" w:cs="Arial"/>
          <w:iCs/>
          <w:sz w:val="20"/>
          <w:szCs w:val="20"/>
          <w:lang w:eastAsia="en-US"/>
        </w:rPr>
        <w:t>ontrato</w:t>
      </w:r>
      <w:r w:rsidRPr="00BA09CA">
        <w:rPr>
          <w:rFonts w:ascii="Arial" w:eastAsiaTheme="minorEastAsia" w:hAnsi="Arial" w:cs="Arial"/>
          <w:iCs/>
          <w:sz w:val="20"/>
          <w:szCs w:val="20"/>
          <w:lang w:eastAsia="en-US"/>
        </w:rPr>
        <w:t xml:space="preserve">, tratándose de Proponentes Plurales, su composición deberá estar acorde con lo exigido por la noción de Servicios Nacionales prevista en el artículo 2.2.1.1.1.3.1 del Decreto 1082 de 2015, </w:t>
      </w:r>
      <w:r w:rsidR="00580A28" w:rsidRPr="00BA09CA">
        <w:rPr>
          <w:rFonts w:ascii="Arial" w:eastAsia="Arial" w:hAnsi="Arial" w:cs="Arial"/>
          <w:sz w:val="20"/>
          <w:szCs w:val="20"/>
        </w:rPr>
        <w:t xml:space="preserve">o la norma que la modifique, sustituya o </w:t>
      </w:r>
      <w:r w:rsidR="00580A28" w:rsidRPr="00BA09CA">
        <w:rPr>
          <w:rFonts w:ascii="Arial" w:eastAsiaTheme="minorEastAsia" w:hAnsi="Arial" w:cs="Arial"/>
          <w:sz w:val="20"/>
          <w:szCs w:val="20"/>
          <w:lang w:eastAsia="es-ES"/>
        </w:rPr>
        <w:t>complemente</w:t>
      </w:r>
      <w:r w:rsidR="00580A28">
        <w:rPr>
          <w:rFonts w:ascii="Arial" w:eastAsiaTheme="minorEastAsia" w:hAnsi="Arial" w:cs="Arial"/>
          <w:sz w:val="20"/>
          <w:szCs w:val="20"/>
          <w:lang w:eastAsia="es-ES"/>
        </w:rPr>
        <w:t xml:space="preserve">, </w:t>
      </w:r>
      <w:r w:rsidRPr="00BA09CA">
        <w:rPr>
          <w:rFonts w:ascii="Arial" w:eastAsiaTheme="minorEastAsia" w:hAnsi="Arial" w:cs="Arial"/>
          <w:iCs/>
          <w:sz w:val="20"/>
          <w:szCs w:val="20"/>
          <w:lang w:eastAsia="en-US"/>
        </w:rPr>
        <w:t xml:space="preserve">de lo que dependerá la franja del puntaje aplicable en lo referente al apoyo de la industria nacional.  </w:t>
      </w:r>
    </w:p>
    <w:p w14:paraId="28435615" w14:textId="02722D7F" w:rsidR="007803DB" w:rsidRPr="00BA09CA" w:rsidRDefault="007803DB">
      <w:pPr>
        <w:spacing w:after="160"/>
        <w:jc w:val="both"/>
        <w:rPr>
          <w:rFonts w:ascii="Arial" w:eastAsiaTheme="minorEastAsia" w:hAnsi="Arial" w:cs="Arial"/>
          <w:iCs/>
          <w:sz w:val="20"/>
          <w:szCs w:val="20"/>
          <w:lang w:eastAsia="en-US"/>
        </w:rPr>
      </w:pPr>
      <w:r w:rsidRPr="00BA09CA">
        <w:rPr>
          <w:rFonts w:ascii="Arial" w:eastAsiaTheme="minorEastAsia" w:hAnsi="Arial" w:cs="Arial"/>
          <w:iCs/>
          <w:sz w:val="20"/>
          <w:szCs w:val="20"/>
          <w:lang w:eastAsia="en-US"/>
        </w:rPr>
        <w:t>Para tales efectos</w:t>
      </w:r>
      <w:r w:rsidR="0024475B">
        <w:rPr>
          <w:rFonts w:ascii="Arial" w:eastAsiaTheme="minorEastAsia" w:hAnsi="Arial" w:cs="Arial"/>
          <w:iCs/>
          <w:sz w:val="20"/>
          <w:szCs w:val="20"/>
          <w:lang w:eastAsia="en-US"/>
        </w:rPr>
        <w:t>,</w:t>
      </w:r>
      <w:r w:rsidRPr="00BA09CA">
        <w:rPr>
          <w:rFonts w:ascii="Arial" w:eastAsiaTheme="minorEastAsia" w:hAnsi="Arial" w:cs="Arial"/>
          <w:iCs/>
          <w:sz w:val="20"/>
          <w:szCs w:val="20"/>
          <w:lang w:eastAsia="en-US"/>
        </w:rPr>
        <w:t xml:space="preserve"> en la siguiente tabla se indican las posibles composiciones de Proponentes Plurales, la regla de origen que les aplica en virtud de dicha conformación, así como la franja de puntaje correspondiente:</w:t>
      </w:r>
    </w:p>
    <w:tbl>
      <w:tblPr>
        <w:tblpPr w:leftFromText="141" w:rightFromText="141" w:vertAnchor="text" w:tblpXSpec="center" w:tblpY="1"/>
        <w:tblOverlap w:val="never"/>
        <w:tblW w:w="7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711"/>
        <w:gridCol w:w="2454"/>
        <w:gridCol w:w="2040"/>
      </w:tblGrid>
      <w:tr w:rsidR="00BA09CA" w:rsidRPr="00BA09CA" w14:paraId="3A2861FF" w14:textId="77777777" w:rsidTr="006E76E4">
        <w:trPr>
          <w:trHeight w:val="279"/>
          <w:tblHeader/>
        </w:trPr>
        <w:tc>
          <w:tcPr>
            <w:tcW w:w="585"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61661E52" w14:textId="77777777" w:rsidR="007803DB" w:rsidRPr="00BA09CA" w:rsidRDefault="007803DB">
            <w:pPr>
              <w:jc w:val="center"/>
              <w:rPr>
                <w:rFonts w:ascii="Arial" w:eastAsia="Yu Gothic Light" w:hAnsi="Arial" w:cs="Arial"/>
                <w:b/>
                <w:iCs/>
                <w:sz w:val="20"/>
                <w:szCs w:val="20"/>
                <w:lang w:val="es-MX" w:eastAsia="en-US"/>
              </w:rPr>
            </w:pPr>
            <w:bookmarkStart w:id="1146" w:name="_Hlk83980975"/>
            <w:r w:rsidRPr="00BA09CA">
              <w:rPr>
                <w:rFonts w:ascii="Arial" w:eastAsia="Yu Gothic Light" w:hAnsi="Arial" w:cs="Arial"/>
                <w:b/>
                <w:iCs/>
                <w:sz w:val="20"/>
                <w:szCs w:val="20"/>
                <w:lang w:val="es-MX" w:eastAsia="en-US"/>
              </w:rPr>
              <w:t>No.</w:t>
            </w:r>
          </w:p>
        </w:tc>
        <w:tc>
          <w:tcPr>
            <w:tcW w:w="271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25A620A2" w14:textId="77777777" w:rsidR="007803DB" w:rsidRPr="00BA09CA" w:rsidRDefault="007803DB">
            <w:pPr>
              <w:jc w:val="center"/>
              <w:rPr>
                <w:rFonts w:ascii="Arial" w:eastAsia="Yu Gothic Light" w:hAnsi="Arial" w:cs="Arial"/>
                <w:b/>
                <w:iCs/>
                <w:sz w:val="20"/>
                <w:szCs w:val="20"/>
                <w:lang w:val="es-MX" w:eastAsia="en-US"/>
              </w:rPr>
            </w:pPr>
            <w:r w:rsidRPr="00BA09CA">
              <w:rPr>
                <w:rFonts w:ascii="Arial" w:eastAsia="Yu Gothic Light" w:hAnsi="Arial" w:cs="Arial"/>
                <w:b/>
                <w:iCs/>
                <w:sz w:val="20"/>
                <w:szCs w:val="20"/>
                <w:lang w:val="es-MX" w:eastAsia="en-US"/>
              </w:rPr>
              <w:t>Composición del Proponente Plural</w:t>
            </w:r>
          </w:p>
        </w:tc>
        <w:tc>
          <w:tcPr>
            <w:tcW w:w="2454"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713EAF74" w14:textId="77777777" w:rsidR="007803DB" w:rsidRPr="00BA09CA" w:rsidRDefault="007803DB">
            <w:pPr>
              <w:jc w:val="center"/>
              <w:rPr>
                <w:rFonts w:ascii="Arial" w:eastAsia="Yu Gothic Light" w:hAnsi="Arial" w:cs="Arial"/>
                <w:b/>
                <w:iCs/>
                <w:sz w:val="20"/>
                <w:szCs w:val="20"/>
                <w:lang w:val="es-MX" w:eastAsia="en-US"/>
              </w:rPr>
            </w:pPr>
            <w:r w:rsidRPr="00BA09CA">
              <w:rPr>
                <w:rFonts w:ascii="Arial" w:eastAsia="Yu Gothic Light" w:hAnsi="Arial" w:cs="Arial"/>
                <w:b/>
                <w:iCs/>
                <w:sz w:val="20"/>
                <w:szCs w:val="20"/>
                <w:lang w:val="es-MX" w:eastAsia="en-US"/>
              </w:rPr>
              <w:t>Regla de origen aplicable</w:t>
            </w:r>
          </w:p>
        </w:tc>
        <w:tc>
          <w:tcPr>
            <w:tcW w:w="2040"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0CDDF5B9" w14:textId="77777777" w:rsidR="007803DB" w:rsidRPr="00BA09CA" w:rsidRDefault="007803DB">
            <w:pPr>
              <w:jc w:val="center"/>
              <w:rPr>
                <w:rFonts w:ascii="Arial" w:eastAsia="Yu Gothic Light" w:hAnsi="Arial" w:cs="Arial"/>
                <w:b/>
                <w:iCs/>
                <w:sz w:val="20"/>
                <w:szCs w:val="20"/>
                <w:lang w:val="es-MX" w:eastAsia="en-US"/>
              </w:rPr>
            </w:pPr>
            <w:r w:rsidRPr="00BA09CA">
              <w:rPr>
                <w:rFonts w:ascii="Arial" w:eastAsia="Yu Gothic Light" w:hAnsi="Arial" w:cs="Arial"/>
                <w:b/>
                <w:iCs/>
                <w:sz w:val="20"/>
                <w:szCs w:val="20"/>
                <w:lang w:val="es-MX" w:eastAsia="en-US"/>
              </w:rPr>
              <w:t>Puntaje aplicable</w:t>
            </w:r>
          </w:p>
        </w:tc>
      </w:tr>
      <w:tr w:rsidR="00BA09CA" w:rsidRPr="00BA09CA" w14:paraId="42F73E9D" w14:textId="77777777" w:rsidTr="006E76E4">
        <w:trPr>
          <w:trHeight w:val="16"/>
        </w:trPr>
        <w:tc>
          <w:tcPr>
            <w:tcW w:w="585" w:type="dxa"/>
            <w:tcBorders>
              <w:top w:val="single" w:sz="6" w:space="0" w:color="auto"/>
              <w:left w:val="double" w:sz="4" w:space="0" w:color="auto"/>
              <w:bottom w:val="single" w:sz="6" w:space="0" w:color="auto"/>
              <w:right w:val="single" w:sz="6" w:space="0" w:color="auto"/>
            </w:tcBorders>
            <w:vAlign w:val="center"/>
          </w:tcPr>
          <w:p w14:paraId="3A44386C" w14:textId="77777777"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1.</w:t>
            </w:r>
          </w:p>
        </w:tc>
        <w:tc>
          <w:tcPr>
            <w:tcW w:w="2711" w:type="dxa"/>
            <w:tcBorders>
              <w:top w:val="single" w:sz="6" w:space="0" w:color="auto"/>
              <w:left w:val="single" w:sz="6" w:space="0" w:color="auto"/>
              <w:bottom w:val="single" w:sz="6" w:space="0" w:color="auto"/>
              <w:right w:val="double" w:sz="4" w:space="0" w:color="auto"/>
            </w:tcBorders>
            <w:vAlign w:val="center"/>
          </w:tcPr>
          <w:p w14:paraId="66355755" w14:textId="77777777"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Únicamente integrantes colombianos</w:t>
            </w:r>
          </w:p>
        </w:tc>
        <w:tc>
          <w:tcPr>
            <w:tcW w:w="2454" w:type="dxa"/>
            <w:tcBorders>
              <w:top w:val="single" w:sz="6" w:space="0" w:color="auto"/>
              <w:left w:val="single" w:sz="6" w:space="0" w:color="auto"/>
              <w:bottom w:val="single" w:sz="6" w:space="0" w:color="auto"/>
              <w:right w:val="double" w:sz="4" w:space="0" w:color="auto"/>
            </w:tcBorders>
            <w:vAlign w:val="center"/>
          </w:tcPr>
          <w:p w14:paraId="27643863" w14:textId="77777777"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4AD40601" w14:textId="70E31303" w:rsidR="007803DB" w:rsidRPr="00BA09CA" w:rsidRDefault="007803DB">
            <w:pPr>
              <w:jc w:val="center"/>
              <w:rPr>
                <w:rFonts w:ascii="Arial" w:eastAsiaTheme="minorEastAsia" w:hAnsi="Arial" w:cs="Arial"/>
                <w:sz w:val="20"/>
                <w:szCs w:val="20"/>
                <w:lang w:eastAsia="en-US"/>
              </w:rPr>
            </w:pPr>
            <w:r w:rsidRPr="00BA09CA">
              <w:rPr>
                <w:rFonts w:ascii="Arial" w:eastAsiaTheme="minorEastAsia" w:hAnsi="Arial" w:cs="Arial"/>
                <w:sz w:val="20"/>
                <w:szCs w:val="20"/>
                <w:lang w:eastAsia="en-US"/>
              </w:rPr>
              <w:t>Promoción de Servicios Nacionales o con Trato Nacional (4.</w:t>
            </w:r>
            <w:r w:rsidR="76BE2E54" w:rsidRPr="00BA09CA">
              <w:rPr>
                <w:rFonts w:ascii="Arial" w:eastAsiaTheme="minorEastAsia" w:hAnsi="Arial" w:cs="Arial"/>
                <w:sz w:val="20"/>
                <w:szCs w:val="20"/>
                <w:lang w:eastAsia="en-US"/>
              </w:rPr>
              <w:t>4</w:t>
            </w:r>
            <w:r w:rsidRPr="00BA09CA">
              <w:rPr>
                <w:rFonts w:ascii="Arial" w:eastAsiaTheme="minorEastAsia" w:hAnsi="Arial" w:cs="Arial"/>
                <w:sz w:val="20"/>
                <w:szCs w:val="20"/>
                <w:lang w:eastAsia="en-US"/>
              </w:rPr>
              <w:t>.1)</w:t>
            </w:r>
          </w:p>
        </w:tc>
      </w:tr>
      <w:tr w:rsidR="00BA09CA" w:rsidRPr="00BA09CA" w14:paraId="6CF327A7" w14:textId="77777777" w:rsidTr="006E76E4">
        <w:trPr>
          <w:trHeight w:val="16"/>
        </w:trPr>
        <w:tc>
          <w:tcPr>
            <w:tcW w:w="585" w:type="dxa"/>
            <w:tcBorders>
              <w:top w:val="single" w:sz="6" w:space="0" w:color="auto"/>
              <w:left w:val="double" w:sz="4" w:space="0" w:color="auto"/>
              <w:bottom w:val="single" w:sz="6" w:space="0" w:color="auto"/>
              <w:right w:val="single" w:sz="6" w:space="0" w:color="auto"/>
            </w:tcBorders>
            <w:vAlign w:val="center"/>
          </w:tcPr>
          <w:p w14:paraId="2229D63E" w14:textId="77777777"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2.</w:t>
            </w:r>
          </w:p>
        </w:tc>
        <w:tc>
          <w:tcPr>
            <w:tcW w:w="2711" w:type="dxa"/>
            <w:tcBorders>
              <w:top w:val="single" w:sz="6" w:space="0" w:color="auto"/>
              <w:left w:val="single" w:sz="6" w:space="0" w:color="auto"/>
              <w:bottom w:val="single" w:sz="6" w:space="0" w:color="auto"/>
              <w:right w:val="double" w:sz="4" w:space="0" w:color="auto"/>
            </w:tcBorders>
            <w:vAlign w:val="center"/>
          </w:tcPr>
          <w:p w14:paraId="3A0CCDC2" w14:textId="45F08ACB"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 xml:space="preserve">Colombianos en asocio con extranjeros con </w:t>
            </w:r>
            <w:r w:rsidR="00F64C21">
              <w:rPr>
                <w:rFonts w:ascii="Arial" w:eastAsiaTheme="minorHAnsi" w:hAnsi="Arial" w:cs="Arial"/>
                <w:iCs/>
                <w:sz w:val="20"/>
                <w:szCs w:val="20"/>
                <w:lang w:eastAsia="en-US"/>
              </w:rPr>
              <w:t>T</w:t>
            </w:r>
            <w:r w:rsidRPr="00BA09CA">
              <w:rPr>
                <w:rFonts w:ascii="Arial" w:eastAsiaTheme="minorHAnsi" w:hAnsi="Arial" w:cs="Arial"/>
                <w:iCs/>
                <w:sz w:val="20"/>
                <w:szCs w:val="20"/>
                <w:lang w:eastAsia="en-US"/>
              </w:rPr>
              <w:t xml:space="preserve">rato </w:t>
            </w:r>
            <w:r w:rsidR="00F64C21">
              <w:rPr>
                <w:rFonts w:ascii="Arial" w:eastAsiaTheme="minorHAnsi" w:hAnsi="Arial" w:cs="Arial"/>
                <w:iCs/>
                <w:sz w:val="20"/>
                <w:szCs w:val="20"/>
                <w:lang w:eastAsia="en-US"/>
              </w:rPr>
              <w:t>N</w:t>
            </w:r>
            <w:r w:rsidRPr="00BA09CA">
              <w:rPr>
                <w:rFonts w:ascii="Arial" w:eastAsiaTheme="minorHAnsi" w:hAnsi="Arial" w:cs="Arial"/>
                <w:iCs/>
                <w:sz w:val="20"/>
                <w:szCs w:val="20"/>
                <w:lang w:eastAsia="en-US"/>
              </w:rPr>
              <w:t>acional</w:t>
            </w:r>
          </w:p>
        </w:tc>
        <w:tc>
          <w:tcPr>
            <w:tcW w:w="2454" w:type="dxa"/>
            <w:tcBorders>
              <w:top w:val="single" w:sz="6" w:space="0" w:color="auto"/>
              <w:left w:val="single" w:sz="6" w:space="0" w:color="auto"/>
              <w:bottom w:val="single" w:sz="6" w:space="0" w:color="auto"/>
              <w:right w:val="double" w:sz="4" w:space="0" w:color="auto"/>
            </w:tcBorders>
            <w:vAlign w:val="center"/>
          </w:tcPr>
          <w:p w14:paraId="183E5F06" w14:textId="77777777"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2BD030F6" w14:textId="525D459C" w:rsidR="007803DB" w:rsidRPr="00BA09CA" w:rsidRDefault="007803DB">
            <w:pPr>
              <w:jc w:val="center"/>
              <w:rPr>
                <w:rFonts w:ascii="Arial" w:eastAsiaTheme="minorEastAsia" w:hAnsi="Arial" w:cs="Arial"/>
                <w:sz w:val="20"/>
                <w:szCs w:val="20"/>
                <w:lang w:eastAsia="en-US"/>
              </w:rPr>
            </w:pPr>
            <w:r w:rsidRPr="00BA09CA">
              <w:rPr>
                <w:rFonts w:ascii="Arial" w:eastAsiaTheme="minorEastAsia" w:hAnsi="Arial" w:cs="Arial"/>
                <w:sz w:val="20"/>
                <w:szCs w:val="20"/>
                <w:lang w:eastAsia="en-US"/>
              </w:rPr>
              <w:t>Promoción de Servicios Nacionales o con Trato Nacional (4.</w:t>
            </w:r>
            <w:r w:rsidR="76BE2E54" w:rsidRPr="00BA09CA">
              <w:rPr>
                <w:rFonts w:ascii="Arial" w:eastAsiaTheme="minorEastAsia" w:hAnsi="Arial" w:cs="Arial"/>
                <w:sz w:val="20"/>
                <w:szCs w:val="20"/>
                <w:lang w:eastAsia="en-US"/>
              </w:rPr>
              <w:t>4</w:t>
            </w:r>
            <w:r w:rsidRPr="00BA09CA">
              <w:rPr>
                <w:rFonts w:ascii="Arial" w:eastAsiaTheme="minorEastAsia" w:hAnsi="Arial" w:cs="Arial"/>
                <w:sz w:val="20"/>
                <w:szCs w:val="20"/>
                <w:lang w:eastAsia="en-US"/>
              </w:rPr>
              <w:t>.1)</w:t>
            </w:r>
          </w:p>
        </w:tc>
      </w:tr>
      <w:tr w:rsidR="00BA09CA" w:rsidRPr="00BA09CA" w14:paraId="18ADBE83" w14:textId="77777777" w:rsidTr="006E76E4">
        <w:trPr>
          <w:trHeight w:val="16"/>
        </w:trPr>
        <w:tc>
          <w:tcPr>
            <w:tcW w:w="585" w:type="dxa"/>
            <w:tcBorders>
              <w:top w:val="single" w:sz="6" w:space="0" w:color="auto"/>
              <w:left w:val="double" w:sz="4" w:space="0" w:color="auto"/>
              <w:bottom w:val="single" w:sz="6" w:space="0" w:color="auto"/>
              <w:right w:val="single" w:sz="6" w:space="0" w:color="auto"/>
            </w:tcBorders>
            <w:vAlign w:val="center"/>
          </w:tcPr>
          <w:p w14:paraId="47452D26" w14:textId="77777777"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3.</w:t>
            </w:r>
          </w:p>
        </w:tc>
        <w:tc>
          <w:tcPr>
            <w:tcW w:w="2711" w:type="dxa"/>
            <w:tcBorders>
              <w:top w:val="single" w:sz="6" w:space="0" w:color="auto"/>
              <w:left w:val="single" w:sz="6" w:space="0" w:color="auto"/>
              <w:bottom w:val="single" w:sz="6" w:space="0" w:color="auto"/>
              <w:right w:val="double" w:sz="4" w:space="0" w:color="auto"/>
            </w:tcBorders>
            <w:vAlign w:val="center"/>
          </w:tcPr>
          <w:p w14:paraId="43E1F1D5" w14:textId="5A53A89F"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 xml:space="preserve">Únicamente integrado por extranjeros con </w:t>
            </w:r>
            <w:r w:rsidR="00F64C21">
              <w:rPr>
                <w:rFonts w:ascii="Arial" w:eastAsiaTheme="minorHAnsi" w:hAnsi="Arial" w:cs="Arial"/>
                <w:iCs/>
                <w:sz w:val="20"/>
                <w:szCs w:val="20"/>
                <w:lang w:eastAsia="en-US"/>
              </w:rPr>
              <w:t>T</w:t>
            </w:r>
            <w:r w:rsidRPr="00BA09CA">
              <w:rPr>
                <w:rFonts w:ascii="Arial" w:eastAsiaTheme="minorHAnsi" w:hAnsi="Arial" w:cs="Arial"/>
                <w:iCs/>
                <w:sz w:val="20"/>
                <w:szCs w:val="20"/>
                <w:lang w:eastAsia="en-US"/>
              </w:rPr>
              <w:t xml:space="preserve">rato </w:t>
            </w:r>
            <w:r w:rsidR="00F64C21">
              <w:rPr>
                <w:rFonts w:ascii="Arial" w:eastAsiaTheme="minorHAnsi" w:hAnsi="Arial" w:cs="Arial"/>
                <w:iCs/>
                <w:sz w:val="20"/>
                <w:szCs w:val="20"/>
                <w:lang w:eastAsia="en-US"/>
              </w:rPr>
              <w:t>N</w:t>
            </w:r>
            <w:r w:rsidRPr="00BA09CA">
              <w:rPr>
                <w:rFonts w:ascii="Arial" w:eastAsiaTheme="minorHAnsi" w:hAnsi="Arial" w:cs="Arial"/>
                <w:iCs/>
                <w:sz w:val="20"/>
                <w:szCs w:val="20"/>
                <w:lang w:eastAsia="en-US"/>
              </w:rPr>
              <w:t>acional</w:t>
            </w:r>
          </w:p>
        </w:tc>
        <w:tc>
          <w:tcPr>
            <w:tcW w:w="2454" w:type="dxa"/>
            <w:tcBorders>
              <w:top w:val="single" w:sz="6" w:space="0" w:color="auto"/>
              <w:left w:val="single" w:sz="6" w:space="0" w:color="auto"/>
              <w:bottom w:val="single" w:sz="6" w:space="0" w:color="auto"/>
              <w:right w:val="double" w:sz="4" w:space="0" w:color="auto"/>
            </w:tcBorders>
          </w:tcPr>
          <w:p w14:paraId="4E0748DA" w14:textId="5678C868"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La regla de origen del país con el que se tenga acuerdo comercial o la del Decreto 1082 de 2015. Si el Proponente Plural no especifica a cuál regla se acoge se aplicará la del 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0882B02F" w14:textId="5F4464AF" w:rsidR="007803DB" w:rsidRPr="00BA09CA" w:rsidRDefault="007803DB">
            <w:pPr>
              <w:jc w:val="center"/>
              <w:rPr>
                <w:rFonts w:ascii="Arial" w:eastAsiaTheme="minorEastAsia" w:hAnsi="Arial" w:cs="Arial"/>
                <w:sz w:val="20"/>
                <w:szCs w:val="20"/>
                <w:lang w:eastAsia="en-US"/>
              </w:rPr>
            </w:pPr>
            <w:r w:rsidRPr="00BA09CA">
              <w:rPr>
                <w:rFonts w:ascii="Arial" w:eastAsiaTheme="minorEastAsia" w:hAnsi="Arial" w:cs="Arial"/>
                <w:sz w:val="20"/>
                <w:szCs w:val="20"/>
                <w:lang w:eastAsia="en-US"/>
              </w:rPr>
              <w:t>Promoción de Servicios Nacionales o con Trato Nacional (4.</w:t>
            </w:r>
            <w:r w:rsidR="76BE2E54" w:rsidRPr="00BA09CA">
              <w:rPr>
                <w:rFonts w:ascii="Arial" w:eastAsiaTheme="minorEastAsia" w:hAnsi="Arial" w:cs="Arial"/>
                <w:sz w:val="20"/>
                <w:szCs w:val="20"/>
                <w:lang w:eastAsia="en-US"/>
              </w:rPr>
              <w:t>4</w:t>
            </w:r>
            <w:r w:rsidRPr="00BA09CA">
              <w:rPr>
                <w:rFonts w:ascii="Arial" w:eastAsiaTheme="minorEastAsia" w:hAnsi="Arial" w:cs="Arial"/>
                <w:sz w:val="20"/>
                <w:szCs w:val="20"/>
                <w:lang w:eastAsia="en-US"/>
              </w:rPr>
              <w:t>.1)</w:t>
            </w:r>
          </w:p>
        </w:tc>
      </w:tr>
      <w:tr w:rsidR="007803DB" w:rsidRPr="00BA09CA" w14:paraId="7041C49C" w14:textId="77777777" w:rsidTr="006E76E4">
        <w:trPr>
          <w:trHeight w:val="16"/>
        </w:trPr>
        <w:tc>
          <w:tcPr>
            <w:tcW w:w="585" w:type="dxa"/>
            <w:tcBorders>
              <w:top w:val="single" w:sz="6" w:space="0" w:color="auto"/>
              <w:left w:val="double" w:sz="4" w:space="0" w:color="auto"/>
              <w:bottom w:val="double" w:sz="4" w:space="0" w:color="auto"/>
              <w:right w:val="single" w:sz="6" w:space="0" w:color="auto"/>
            </w:tcBorders>
            <w:vAlign w:val="center"/>
          </w:tcPr>
          <w:p w14:paraId="5C726D59" w14:textId="77777777"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4.</w:t>
            </w:r>
          </w:p>
        </w:tc>
        <w:tc>
          <w:tcPr>
            <w:tcW w:w="2711" w:type="dxa"/>
            <w:tcBorders>
              <w:top w:val="single" w:sz="6" w:space="0" w:color="auto"/>
              <w:left w:val="single" w:sz="6" w:space="0" w:color="auto"/>
              <w:bottom w:val="double" w:sz="4" w:space="0" w:color="auto"/>
              <w:right w:val="double" w:sz="4" w:space="0" w:color="auto"/>
            </w:tcBorders>
            <w:vAlign w:val="center"/>
          </w:tcPr>
          <w:p w14:paraId="2CD9CD4B" w14:textId="7629BA80"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 xml:space="preserve">Proponente </w:t>
            </w:r>
            <w:r w:rsidR="005363C8">
              <w:rPr>
                <w:rFonts w:ascii="Arial" w:eastAsiaTheme="minorHAnsi" w:hAnsi="Arial" w:cs="Arial"/>
                <w:iCs/>
                <w:sz w:val="20"/>
                <w:szCs w:val="20"/>
                <w:lang w:eastAsia="en-US"/>
              </w:rPr>
              <w:t>P</w:t>
            </w:r>
            <w:r w:rsidRPr="00BA09CA">
              <w:rPr>
                <w:rFonts w:ascii="Arial" w:eastAsiaTheme="minorHAnsi" w:hAnsi="Arial" w:cs="Arial"/>
                <w:iCs/>
                <w:sz w:val="20"/>
                <w:szCs w:val="20"/>
                <w:lang w:eastAsia="en-US"/>
              </w:rPr>
              <w:t xml:space="preserve">lural en el que al menos uno de los integrantes es extranjero sin </w:t>
            </w:r>
            <w:r w:rsidR="00F64C21">
              <w:rPr>
                <w:rFonts w:ascii="Arial" w:eastAsiaTheme="minorHAnsi" w:hAnsi="Arial" w:cs="Arial"/>
                <w:iCs/>
                <w:sz w:val="20"/>
                <w:szCs w:val="20"/>
                <w:lang w:eastAsia="en-US"/>
              </w:rPr>
              <w:t>T</w:t>
            </w:r>
            <w:r w:rsidRPr="00BA09CA">
              <w:rPr>
                <w:rFonts w:ascii="Arial" w:eastAsiaTheme="minorHAnsi" w:hAnsi="Arial" w:cs="Arial"/>
                <w:iCs/>
                <w:sz w:val="20"/>
                <w:szCs w:val="20"/>
                <w:lang w:eastAsia="en-US"/>
              </w:rPr>
              <w:t xml:space="preserve">rato </w:t>
            </w:r>
            <w:r w:rsidR="00F64C21">
              <w:rPr>
                <w:rFonts w:ascii="Arial" w:eastAsiaTheme="minorHAnsi" w:hAnsi="Arial" w:cs="Arial"/>
                <w:iCs/>
                <w:sz w:val="20"/>
                <w:szCs w:val="20"/>
                <w:lang w:eastAsia="en-US"/>
              </w:rPr>
              <w:t>N</w:t>
            </w:r>
            <w:r w:rsidRPr="00BA09CA">
              <w:rPr>
                <w:rFonts w:ascii="Arial" w:eastAsiaTheme="minorHAnsi" w:hAnsi="Arial" w:cs="Arial"/>
                <w:iCs/>
                <w:sz w:val="20"/>
                <w:szCs w:val="20"/>
                <w:lang w:eastAsia="en-US"/>
              </w:rPr>
              <w:t>acional.</w:t>
            </w:r>
          </w:p>
        </w:tc>
        <w:tc>
          <w:tcPr>
            <w:tcW w:w="2454" w:type="dxa"/>
            <w:tcBorders>
              <w:top w:val="single" w:sz="6" w:space="0" w:color="auto"/>
              <w:left w:val="single" w:sz="6" w:space="0" w:color="auto"/>
              <w:bottom w:val="double" w:sz="4" w:space="0" w:color="auto"/>
              <w:right w:val="double" w:sz="4" w:space="0" w:color="auto"/>
            </w:tcBorders>
            <w:vAlign w:val="center"/>
          </w:tcPr>
          <w:p w14:paraId="3AA5878B" w14:textId="77777777" w:rsidR="007803DB" w:rsidRPr="00BA09CA" w:rsidRDefault="007803DB">
            <w:pPr>
              <w:jc w:val="center"/>
              <w:rPr>
                <w:rFonts w:ascii="Arial" w:eastAsiaTheme="minorHAnsi" w:hAnsi="Arial" w:cs="Arial"/>
                <w:iCs/>
                <w:sz w:val="20"/>
                <w:szCs w:val="20"/>
                <w:lang w:eastAsia="en-US"/>
              </w:rPr>
            </w:pPr>
            <w:r w:rsidRPr="00BA09CA">
              <w:rPr>
                <w:rFonts w:ascii="Arial" w:eastAsiaTheme="minorHAnsi" w:hAnsi="Arial" w:cs="Arial"/>
                <w:iCs/>
                <w:sz w:val="20"/>
                <w:szCs w:val="20"/>
                <w:lang w:eastAsia="en-US"/>
              </w:rPr>
              <w:t>No aplica la regla de origen del Decreto 1082 de 2015, ni la de los países de origen.</w:t>
            </w:r>
          </w:p>
        </w:tc>
        <w:tc>
          <w:tcPr>
            <w:tcW w:w="2040" w:type="dxa"/>
            <w:tcBorders>
              <w:top w:val="single" w:sz="6" w:space="0" w:color="auto"/>
              <w:left w:val="single" w:sz="6" w:space="0" w:color="auto"/>
              <w:bottom w:val="double" w:sz="4" w:space="0" w:color="auto"/>
              <w:right w:val="double" w:sz="4" w:space="0" w:color="auto"/>
            </w:tcBorders>
          </w:tcPr>
          <w:p w14:paraId="7B4DBC67" w14:textId="5DD786CF" w:rsidR="007803DB" w:rsidRPr="00BA09CA" w:rsidRDefault="007803DB">
            <w:pPr>
              <w:jc w:val="center"/>
              <w:rPr>
                <w:rFonts w:ascii="Arial" w:eastAsiaTheme="minorEastAsia" w:hAnsi="Arial" w:cs="Arial"/>
                <w:sz w:val="20"/>
                <w:szCs w:val="20"/>
                <w:lang w:eastAsia="en-US"/>
              </w:rPr>
            </w:pPr>
            <w:r w:rsidRPr="00BA09CA">
              <w:rPr>
                <w:rFonts w:ascii="Arial" w:eastAsiaTheme="minorEastAsia" w:hAnsi="Arial" w:cs="Arial"/>
                <w:sz w:val="20"/>
                <w:szCs w:val="20"/>
                <w:lang w:eastAsia="en-US"/>
              </w:rPr>
              <w:t>Incorporación de componente nacional en servicios extranjeros (4.</w:t>
            </w:r>
            <w:r w:rsidR="76BE2E54" w:rsidRPr="00BA09CA">
              <w:rPr>
                <w:rFonts w:ascii="Arial" w:eastAsiaTheme="minorEastAsia" w:hAnsi="Arial" w:cs="Arial"/>
                <w:sz w:val="20"/>
                <w:szCs w:val="20"/>
                <w:lang w:eastAsia="en-US"/>
              </w:rPr>
              <w:t>4</w:t>
            </w:r>
            <w:r w:rsidRPr="00BA09CA">
              <w:rPr>
                <w:rFonts w:ascii="Arial" w:eastAsiaTheme="minorEastAsia" w:hAnsi="Arial" w:cs="Arial"/>
                <w:sz w:val="20"/>
                <w:szCs w:val="20"/>
                <w:lang w:eastAsia="en-US"/>
              </w:rPr>
              <w:t>.2)</w:t>
            </w:r>
          </w:p>
        </w:tc>
      </w:tr>
    </w:tbl>
    <w:bookmarkEnd w:id="1146"/>
    <w:p w14:paraId="7F4B62C7" w14:textId="77777777" w:rsidR="000F21DD" w:rsidRDefault="009C632D" w:rsidP="000F21DD">
      <w:pPr>
        <w:rPr>
          <w:rFonts w:eastAsia="Arial"/>
        </w:rPr>
      </w:pPr>
      <w:r>
        <w:rPr>
          <w:rFonts w:eastAsia="Arial"/>
        </w:rPr>
        <w:br w:type="textWrapping" w:clear="all"/>
      </w:r>
      <w:bookmarkStart w:id="1147" w:name="_Toc108082930"/>
      <w:bookmarkStart w:id="1148" w:name="_Toc108175055"/>
    </w:p>
    <w:p w14:paraId="71F8D266" w14:textId="58599238" w:rsidR="00A25460" w:rsidRPr="00BA09CA" w:rsidRDefault="00A25460" w:rsidP="00BF2EB7">
      <w:pPr>
        <w:pStyle w:val="InviasNormal"/>
        <w:ind w:left="66"/>
        <w:outlineLvl w:val="2"/>
        <w:rPr>
          <w:rFonts w:ascii="Arial" w:eastAsia="Arial" w:hAnsi="Arial" w:cs="Arial"/>
          <w:b/>
          <w:bCs/>
          <w:sz w:val="20"/>
          <w:szCs w:val="20"/>
          <w:lang w:val="es-CO"/>
        </w:rPr>
      </w:pPr>
      <w:r w:rsidRPr="00BA09CA">
        <w:rPr>
          <w:rFonts w:ascii="Arial" w:eastAsia="Arial" w:hAnsi="Arial" w:cs="Arial"/>
          <w:b/>
          <w:bCs/>
          <w:sz w:val="20"/>
          <w:szCs w:val="20"/>
          <w:lang w:val="es-CO"/>
        </w:rPr>
        <w:t>4.4.1.1 ACREDITACIÓN DEL PUNTAJE POR SERVICIOS NACIONALES O CON TRATO NACIONAL</w:t>
      </w:r>
      <w:bookmarkEnd w:id="1147"/>
      <w:bookmarkEnd w:id="1148"/>
    </w:p>
    <w:p w14:paraId="71AC7C7A" w14:textId="77777777" w:rsidR="00A25460" w:rsidRPr="00BA09CA" w:rsidRDefault="00A25460" w:rsidP="00E63264">
      <w:pPr>
        <w:shd w:val="clear" w:color="auto" w:fill="FFFFFF" w:themeFill="background1"/>
        <w:tabs>
          <w:tab w:val="left" w:pos="1134"/>
        </w:tabs>
        <w:jc w:val="both"/>
        <w:rPr>
          <w:rFonts w:ascii="Arial" w:hAnsi="Arial" w:cs="Arial"/>
          <w:b/>
          <w:iCs/>
          <w:sz w:val="20"/>
          <w:szCs w:val="20"/>
        </w:rPr>
      </w:pPr>
      <w:r w:rsidRPr="00BA09CA">
        <w:rPr>
          <w:rFonts w:ascii="Arial" w:eastAsiaTheme="minorHAnsi" w:hAnsi="Arial" w:cs="Arial"/>
          <w:iCs/>
          <w:sz w:val="20"/>
          <w:szCs w:val="20"/>
          <w:lang w:eastAsia="en-US"/>
        </w:rPr>
        <w:t xml:space="preserve">La Entidad asignará hasta veinte (20) puntos a la oferta de: i) Servicios Nacionales o ii) con Trato Nacional. </w:t>
      </w:r>
    </w:p>
    <w:p w14:paraId="0130440B" w14:textId="77777777" w:rsidR="00A25460" w:rsidRPr="00BA09CA" w:rsidRDefault="00A25460" w:rsidP="00AB1346">
      <w:pPr>
        <w:shd w:val="clear" w:color="auto" w:fill="FFFFFF" w:themeFill="background1"/>
        <w:tabs>
          <w:tab w:val="left" w:pos="1134"/>
        </w:tabs>
        <w:jc w:val="both"/>
        <w:rPr>
          <w:rFonts w:ascii="Arial" w:hAnsi="Arial" w:cs="Arial"/>
          <w:b/>
          <w:iCs/>
          <w:sz w:val="20"/>
          <w:szCs w:val="20"/>
        </w:rPr>
      </w:pPr>
    </w:p>
    <w:p w14:paraId="33AF06E1" w14:textId="32D2DED5" w:rsidR="00A25460" w:rsidRPr="00BA09CA" w:rsidRDefault="00A25460" w:rsidP="00AB1346">
      <w:pPr>
        <w:shd w:val="clear" w:color="auto" w:fill="FFFFFF" w:themeFill="background1"/>
        <w:tabs>
          <w:tab w:val="left" w:pos="1134"/>
        </w:tabs>
        <w:jc w:val="both"/>
        <w:rPr>
          <w:rFonts w:ascii="Arial" w:eastAsiaTheme="minorEastAsia" w:hAnsi="Arial" w:cs="Arial"/>
          <w:sz w:val="20"/>
          <w:szCs w:val="20"/>
          <w:lang w:eastAsia="en-US"/>
        </w:rPr>
      </w:pPr>
      <w:r w:rsidRPr="00BA09CA">
        <w:rPr>
          <w:rFonts w:ascii="Arial" w:eastAsiaTheme="minorEastAsia" w:hAnsi="Arial" w:cs="Arial"/>
          <w:iCs/>
          <w:sz w:val="20"/>
          <w:szCs w:val="20"/>
          <w:lang w:eastAsia="en-US"/>
        </w:rPr>
        <w:t xml:space="preserve">Para que el Proponente nacional obtenga puntaje por Servicios Nacionales debe </w:t>
      </w:r>
      <w:r w:rsidR="006F265D">
        <w:rPr>
          <w:rFonts w:ascii="Arial" w:eastAsiaTheme="minorEastAsia" w:hAnsi="Arial" w:cs="Arial"/>
          <w:iCs/>
          <w:sz w:val="20"/>
          <w:szCs w:val="20"/>
          <w:lang w:eastAsia="en-US"/>
        </w:rPr>
        <w:t>diligenciar</w:t>
      </w:r>
      <w:r w:rsidRPr="00BA09CA">
        <w:rPr>
          <w:rFonts w:ascii="Arial" w:eastAsiaTheme="minorEastAsia" w:hAnsi="Arial" w:cs="Arial"/>
          <w:iCs/>
          <w:sz w:val="20"/>
          <w:szCs w:val="20"/>
          <w:lang w:eastAsia="en-US"/>
        </w:rPr>
        <w:t xml:space="preserve"> el </w:t>
      </w:r>
      <w:r w:rsidRPr="00BA09CA">
        <w:rPr>
          <w:rFonts w:ascii="Arial" w:eastAsiaTheme="minorEastAsia" w:hAnsi="Arial" w:cs="Arial"/>
          <w:sz w:val="20"/>
          <w:szCs w:val="20"/>
          <w:lang w:eastAsia="en-US"/>
        </w:rPr>
        <w:t>“</w:t>
      </w:r>
      <w:r w:rsidRPr="00BA09CA">
        <w:rPr>
          <w:rFonts w:ascii="Arial" w:eastAsiaTheme="minorEastAsia" w:hAnsi="Arial" w:cs="Arial"/>
          <w:iCs/>
          <w:sz w:val="20"/>
          <w:szCs w:val="20"/>
          <w:lang w:eastAsia="en-US"/>
        </w:rPr>
        <w:t>Formato 7A – Promoción de Servicios Nacionales o con Trato Nacional</w:t>
      </w:r>
      <w:r w:rsidRPr="00BA09CA">
        <w:rPr>
          <w:rFonts w:ascii="Arial" w:eastAsiaTheme="minorEastAsia" w:hAnsi="Arial" w:cs="Arial"/>
          <w:sz w:val="20"/>
          <w:szCs w:val="20"/>
          <w:lang w:eastAsia="en-US"/>
        </w:rPr>
        <w:t>”</w:t>
      </w:r>
      <w:r w:rsidR="006F265D">
        <w:rPr>
          <w:rFonts w:ascii="Arial" w:eastAsiaTheme="minorEastAsia" w:hAnsi="Arial" w:cs="Arial"/>
          <w:sz w:val="20"/>
          <w:szCs w:val="20"/>
          <w:lang w:eastAsia="en-US"/>
        </w:rPr>
        <w:t xml:space="preserve"> y, además</w:t>
      </w:r>
      <w:r w:rsidR="001D795B">
        <w:rPr>
          <w:rFonts w:ascii="Arial" w:eastAsiaTheme="minorEastAsia" w:hAnsi="Arial" w:cs="Arial"/>
          <w:sz w:val="20"/>
          <w:szCs w:val="20"/>
          <w:lang w:eastAsia="en-US"/>
        </w:rPr>
        <w:t>,</w:t>
      </w:r>
      <w:r w:rsidR="006F265D">
        <w:rPr>
          <w:rFonts w:ascii="Arial" w:eastAsiaTheme="minorEastAsia" w:hAnsi="Arial" w:cs="Arial"/>
          <w:sz w:val="20"/>
          <w:szCs w:val="20"/>
          <w:lang w:eastAsia="en-US"/>
        </w:rPr>
        <w:t xml:space="preserve"> aportar</w:t>
      </w:r>
      <w:r w:rsidRPr="00BA09CA">
        <w:rPr>
          <w:rFonts w:ascii="Arial" w:eastAsiaTheme="minorEastAsia" w:hAnsi="Arial" w:cs="Arial"/>
          <w:iCs/>
          <w:sz w:val="20"/>
          <w:szCs w:val="20"/>
          <w:lang w:eastAsia="en-US"/>
        </w:rPr>
        <w:t xml:space="preserve"> alguno de los siguientes documentos, según corresponda: </w:t>
      </w:r>
    </w:p>
    <w:p w14:paraId="5CA7B802" w14:textId="77777777" w:rsidR="00A25460" w:rsidRPr="00BA09CA" w:rsidRDefault="00A25460" w:rsidP="00BF2EB7">
      <w:pPr>
        <w:shd w:val="clear" w:color="auto" w:fill="FFFFFF" w:themeFill="background1"/>
        <w:tabs>
          <w:tab w:val="left" w:pos="1134"/>
        </w:tabs>
        <w:ind w:right="709"/>
        <w:jc w:val="both"/>
        <w:rPr>
          <w:rFonts w:ascii="Arial Narrow" w:eastAsiaTheme="minorHAnsi" w:hAnsi="Arial Narrow" w:cs="Arial"/>
          <w:b/>
          <w:i/>
          <w:sz w:val="22"/>
          <w:szCs w:val="22"/>
          <w:lang w:val="es-ES" w:eastAsia="es-ES"/>
        </w:rPr>
      </w:pPr>
    </w:p>
    <w:p w14:paraId="294B1B01" w14:textId="77777777" w:rsidR="00A25460" w:rsidRPr="00BA09CA" w:rsidRDefault="00A25460" w:rsidP="00E63264">
      <w:pPr>
        <w:numPr>
          <w:ilvl w:val="0"/>
          <w:numId w:val="128"/>
        </w:numPr>
        <w:spacing w:after="160"/>
        <w:ind w:left="567" w:firstLine="142"/>
        <w:contextualSpacing/>
        <w:jc w:val="both"/>
        <w:rPr>
          <w:rFonts w:ascii="Arial" w:eastAsiaTheme="minorHAnsi" w:hAnsi="Arial" w:cs="Arial"/>
          <w:iCs/>
          <w:sz w:val="20"/>
          <w:szCs w:val="20"/>
          <w:lang w:eastAsia="en-US"/>
        </w:rPr>
      </w:pPr>
      <w:r w:rsidRPr="00BA09CA">
        <w:rPr>
          <w:rFonts w:ascii="Arial" w:eastAsiaTheme="minorEastAsia" w:hAnsi="Arial" w:cs="Arial"/>
          <w:iCs/>
          <w:sz w:val="20"/>
          <w:szCs w:val="20"/>
          <w:lang w:eastAsia="en-US"/>
        </w:rPr>
        <w:t>Persona natural colombiana: La cédula de ciudadanía del Proponente.</w:t>
      </w:r>
    </w:p>
    <w:p w14:paraId="4157B14E" w14:textId="77777777" w:rsidR="00A25460" w:rsidRPr="00BA09CA" w:rsidRDefault="00A25460" w:rsidP="00AB1346">
      <w:pPr>
        <w:spacing w:after="160"/>
        <w:ind w:left="567"/>
        <w:contextualSpacing/>
        <w:jc w:val="both"/>
        <w:rPr>
          <w:rFonts w:ascii="Arial" w:eastAsiaTheme="minorHAnsi" w:hAnsi="Arial" w:cs="Arial"/>
          <w:iCs/>
          <w:sz w:val="20"/>
          <w:szCs w:val="20"/>
          <w:lang w:eastAsia="en-US"/>
        </w:rPr>
      </w:pPr>
    </w:p>
    <w:p w14:paraId="5C39E329" w14:textId="77777777" w:rsidR="00A25460" w:rsidRPr="00BA09CA" w:rsidRDefault="00A25460" w:rsidP="00AB1346">
      <w:pPr>
        <w:numPr>
          <w:ilvl w:val="0"/>
          <w:numId w:val="128"/>
        </w:numPr>
        <w:spacing w:after="160"/>
        <w:ind w:left="567" w:firstLine="142"/>
        <w:contextualSpacing/>
        <w:jc w:val="both"/>
        <w:rPr>
          <w:rFonts w:ascii="Arial" w:eastAsiaTheme="minorHAnsi" w:hAnsi="Arial" w:cs="Arial"/>
          <w:iCs/>
          <w:sz w:val="20"/>
          <w:szCs w:val="20"/>
          <w:lang w:eastAsia="en-US"/>
        </w:rPr>
      </w:pPr>
      <w:r w:rsidRPr="00BA09CA">
        <w:rPr>
          <w:rFonts w:ascii="Arial" w:eastAsiaTheme="minorEastAsia" w:hAnsi="Arial" w:cs="Arial"/>
          <w:iCs/>
          <w:sz w:val="20"/>
          <w:szCs w:val="20"/>
          <w:lang w:eastAsia="en-US"/>
        </w:rPr>
        <w:t xml:space="preserve">Persona natural extranjera residente en Colombia: La visa de residencia que le permita la ejecución del objeto contractual de conformidad con la ley. </w:t>
      </w:r>
    </w:p>
    <w:p w14:paraId="33CC9654" w14:textId="77777777" w:rsidR="00A25460" w:rsidRPr="00BA09CA" w:rsidRDefault="00A25460" w:rsidP="00AB1346">
      <w:pPr>
        <w:spacing w:after="160"/>
        <w:ind w:left="567"/>
        <w:contextualSpacing/>
        <w:jc w:val="both"/>
        <w:rPr>
          <w:rFonts w:ascii="Arial" w:eastAsiaTheme="minorHAnsi" w:hAnsi="Arial" w:cs="Arial"/>
          <w:iCs/>
          <w:sz w:val="20"/>
          <w:szCs w:val="20"/>
          <w:lang w:eastAsia="en-US"/>
        </w:rPr>
      </w:pPr>
    </w:p>
    <w:p w14:paraId="4AAFE6B6" w14:textId="77777777" w:rsidR="00A25460" w:rsidRPr="00BA09CA" w:rsidRDefault="00A25460">
      <w:pPr>
        <w:numPr>
          <w:ilvl w:val="0"/>
          <w:numId w:val="128"/>
        </w:numPr>
        <w:spacing w:after="160"/>
        <w:ind w:left="567" w:firstLine="142"/>
        <w:contextualSpacing/>
        <w:jc w:val="both"/>
        <w:rPr>
          <w:rFonts w:ascii="Arial" w:eastAsiaTheme="minorEastAsia" w:hAnsi="Arial" w:cs="Arial"/>
          <w:iCs/>
          <w:sz w:val="20"/>
          <w:szCs w:val="20"/>
          <w:lang w:eastAsia="en-US"/>
        </w:rPr>
      </w:pPr>
      <w:r w:rsidRPr="00BA09CA">
        <w:rPr>
          <w:rFonts w:ascii="Arial" w:eastAsiaTheme="minorEastAsia" w:hAnsi="Arial" w:cs="Arial"/>
          <w:iCs/>
          <w:sz w:val="20"/>
          <w:szCs w:val="20"/>
          <w:lang w:eastAsia="en-US"/>
        </w:rPr>
        <w:t xml:space="preserve">Persona jurídica constituida en Colombia: El certificado de existencia y representación legal emitido por alguna de las cámaras de comercio del país. </w:t>
      </w:r>
    </w:p>
    <w:p w14:paraId="5932B7EC" w14:textId="77777777" w:rsidR="00A25460" w:rsidRPr="00BA09CA" w:rsidRDefault="00A25460">
      <w:pPr>
        <w:spacing w:after="160"/>
        <w:ind w:left="567"/>
        <w:contextualSpacing/>
        <w:jc w:val="both"/>
        <w:rPr>
          <w:rFonts w:ascii="Arial" w:eastAsiaTheme="minorEastAsia" w:hAnsi="Arial" w:cs="Arial"/>
          <w:iCs/>
          <w:sz w:val="20"/>
          <w:szCs w:val="20"/>
          <w:lang w:eastAsia="en-US"/>
        </w:rPr>
      </w:pPr>
    </w:p>
    <w:p w14:paraId="09C6B07B" w14:textId="4AD172D2" w:rsidR="00A25460" w:rsidRPr="00BA09CA" w:rsidRDefault="00A25460">
      <w:pPr>
        <w:spacing w:after="160"/>
        <w:contextualSpacing/>
        <w:jc w:val="both"/>
        <w:rPr>
          <w:rFonts w:ascii="Arial" w:eastAsiaTheme="minorHAnsi" w:hAnsi="Arial" w:cs="Arial"/>
          <w:iCs/>
          <w:sz w:val="20"/>
          <w:szCs w:val="20"/>
          <w:lang w:eastAsia="en-US"/>
        </w:rPr>
      </w:pPr>
      <w:r w:rsidRPr="00BA09CA">
        <w:rPr>
          <w:rFonts w:ascii="Arial" w:eastAsiaTheme="minorHAnsi" w:hAnsi="Arial" w:cs="Arial"/>
          <w:iCs/>
          <w:sz w:val="20"/>
          <w:szCs w:val="20"/>
          <w:lang w:eastAsia="en-US"/>
        </w:rPr>
        <w:t xml:space="preserve">Para que el Proponente extranjero con </w:t>
      </w:r>
      <w:r w:rsidR="004C336C">
        <w:rPr>
          <w:rFonts w:ascii="Arial" w:eastAsiaTheme="minorHAnsi" w:hAnsi="Arial" w:cs="Arial"/>
          <w:iCs/>
          <w:sz w:val="20"/>
          <w:szCs w:val="20"/>
          <w:lang w:eastAsia="en-US"/>
        </w:rPr>
        <w:t>T</w:t>
      </w:r>
      <w:r w:rsidRPr="00BA09CA">
        <w:rPr>
          <w:rFonts w:ascii="Arial" w:eastAsiaTheme="minorHAnsi" w:hAnsi="Arial" w:cs="Arial"/>
          <w:iCs/>
          <w:sz w:val="20"/>
          <w:szCs w:val="20"/>
          <w:lang w:eastAsia="en-US"/>
        </w:rPr>
        <w:t xml:space="preserve">rato </w:t>
      </w:r>
      <w:r w:rsidR="004C336C">
        <w:rPr>
          <w:rFonts w:ascii="Arial" w:eastAsiaTheme="minorHAnsi" w:hAnsi="Arial" w:cs="Arial"/>
          <w:iCs/>
          <w:sz w:val="20"/>
          <w:szCs w:val="20"/>
          <w:lang w:eastAsia="en-US"/>
        </w:rPr>
        <w:t>N</w:t>
      </w:r>
      <w:r w:rsidRPr="00BA09CA">
        <w:rPr>
          <w:rFonts w:ascii="Arial" w:eastAsiaTheme="minorHAnsi" w:hAnsi="Arial" w:cs="Arial"/>
          <w:iCs/>
          <w:sz w:val="20"/>
          <w:szCs w:val="20"/>
          <w:lang w:eastAsia="en-US"/>
        </w:rPr>
        <w:t xml:space="preserve">acional obtenga el puntaje por apoyo a la industria nacional por promoción de Servicios Nacionales o con Trato Nacional solo deberá </w:t>
      </w:r>
      <w:r w:rsidR="005519B1">
        <w:rPr>
          <w:rFonts w:ascii="Arial" w:eastAsiaTheme="minorHAnsi" w:hAnsi="Arial" w:cs="Arial"/>
          <w:iCs/>
          <w:sz w:val="20"/>
          <w:szCs w:val="20"/>
          <w:lang w:eastAsia="en-US"/>
        </w:rPr>
        <w:t>diligenciar</w:t>
      </w:r>
      <w:r w:rsidRPr="00BA09CA">
        <w:rPr>
          <w:rFonts w:ascii="Arial" w:eastAsiaTheme="minorHAnsi" w:hAnsi="Arial" w:cs="Arial"/>
          <w:iCs/>
          <w:sz w:val="20"/>
          <w:szCs w:val="20"/>
          <w:lang w:eastAsia="en-US"/>
        </w:rPr>
        <w:t xml:space="preserve"> el </w:t>
      </w:r>
      <w:r w:rsidR="008713C6">
        <w:rPr>
          <w:rFonts w:ascii="Arial" w:eastAsiaTheme="minorHAnsi" w:hAnsi="Arial" w:cs="Arial"/>
          <w:iCs/>
          <w:sz w:val="20"/>
          <w:szCs w:val="20"/>
          <w:lang w:eastAsia="en-US"/>
        </w:rPr>
        <w:t>“</w:t>
      </w:r>
      <w:r w:rsidRPr="00BA09CA">
        <w:rPr>
          <w:rFonts w:ascii="Arial" w:eastAsiaTheme="minorHAnsi" w:hAnsi="Arial" w:cs="Arial"/>
          <w:iCs/>
          <w:sz w:val="20"/>
          <w:szCs w:val="20"/>
          <w:lang w:eastAsia="en-US"/>
        </w:rPr>
        <w:t>Formato 7A – Promoción de Servicios Nacionales o con Trato Nacional</w:t>
      </w:r>
      <w:r w:rsidR="008713C6">
        <w:rPr>
          <w:rFonts w:ascii="Arial" w:eastAsiaTheme="minorHAnsi" w:hAnsi="Arial" w:cs="Arial"/>
          <w:iCs/>
          <w:sz w:val="20"/>
          <w:szCs w:val="20"/>
          <w:lang w:eastAsia="en-US"/>
        </w:rPr>
        <w:t>”</w:t>
      </w:r>
      <w:r w:rsidRPr="00BA09CA">
        <w:rPr>
          <w:rFonts w:ascii="Arial" w:eastAsiaTheme="minorHAnsi" w:hAnsi="Arial" w:cs="Arial"/>
          <w:iCs/>
          <w:sz w:val="20"/>
          <w:szCs w:val="20"/>
          <w:lang w:eastAsia="en-US"/>
        </w:rPr>
        <w:t xml:space="preserve">. </w:t>
      </w:r>
    </w:p>
    <w:p w14:paraId="266D06B2" w14:textId="77777777" w:rsidR="00A25460" w:rsidRPr="00BA09CA" w:rsidRDefault="00A25460">
      <w:pPr>
        <w:spacing w:after="160"/>
        <w:contextualSpacing/>
        <w:jc w:val="both"/>
        <w:rPr>
          <w:rFonts w:ascii="Arial" w:eastAsiaTheme="minorEastAsia" w:hAnsi="Arial" w:cs="Arial"/>
          <w:iCs/>
          <w:sz w:val="20"/>
          <w:szCs w:val="20"/>
          <w:lang w:eastAsia="en-US"/>
        </w:rPr>
      </w:pPr>
    </w:p>
    <w:p w14:paraId="3FA6B45B" w14:textId="1684298B" w:rsidR="00A25460" w:rsidRPr="00BA09CA" w:rsidRDefault="00A25460">
      <w:pPr>
        <w:spacing w:after="160"/>
        <w:ind w:hanging="1"/>
        <w:contextualSpacing/>
        <w:jc w:val="both"/>
        <w:rPr>
          <w:rFonts w:ascii="Arial" w:eastAsiaTheme="minorEastAsia" w:hAnsi="Arial" w:cs="Arial"/>
          <w:iCs/>
          <w:sz w:val="20"/>
          <w:szCs w:val="20"/>
          <w:lang w:eastAsia="en-US"/>
        </w:rPr>
      </w:pPr>
      <w:r w:rsidRPr="00BA09CA">
        <w:rPr>
          <w:rFonts w:ascii="Arial" w:eastAsiaTheme="minorEastAsia" w:hAnsi="Arial" w:cs="Arial"/>
          <w:iCs/>
          <w:sz w:val="20"/>
          <w:szCs w:val="20"/>
          <w:lang w:eastAsia="en-US"/>
        </w:rPr>
        <w:t xml:space="preserve">Para </w:t>
      </w:r>
      <w:r w:rsidR="007F32F2" w:rsidRPr="00BA09CA">
        <w:rPr>
          <w:rFonts w:ascii="Arial" w:eastAsiaTheme="minorEastAsia" w:hAnsi="Arial" w:cs="Arial"/>
          <w:iCs/>
          <w:sz w:val="20"/>
          <w:szCs w:val="20"/>
          <w:lang w:eastAsia="en-US"/>
        </w:rPr>
        <w:t xml:space="preserve">que </w:t>
      </w:r>
      <w:r w:rsidRPr="00BA09CA">
        <w:rPr>
          <w:rFonts w:ascii="Arial" w:eastAsiaTheme="minorEastAsia" w:hAnsi="Arial" w:cs="Arial"/>
          <w:iCs/>
          <w:sz w:val="20"/>
          <w:szCs w:val="20"/>
          <w:lang w:eastAsia="en-US"/>
        </w:rPr>
        <w:t xml:space="preserve">el Proponente extranjero con </w:t>
      </w:r>
      <w:r w:rsidR="004C336C">
        <w:rPr>
          <w:rFonts w:ascii="Arial" w:eastAsiaTheme="minorEastAsia" w:hAnsi="Arial" w:cs="Arial"/>
          <w:iCs/>
          <w:sz w:val="20"/>
          <w:szCs w:val="20"/>
          <w:lang w:eastAsia="en-US"/>
        </w:rPr>
        <w:t>T</w:t>
      </w:r>
      <w:r w:rsidRPr="00BA09CA">
        <w:rPr>
          <w:rFonts w:ascii="Arial" w:eastAsiaTheme="minorEastAsia" w:hAnsi="Arial" w:cs="Arial"/>
          <w:iCs/>
          <w:sz w:val="20"/>
          <w:szCs w:val="20"/>
          <w:lang w:eastAsia="en-US"/>
        </w:rPr>
        <w:t xml:space="preserve">rato </w:t>
      </w:r>
      <w:r w:rsidR="004C336C">
        <w:rPr>
          <w:rFonts w:ascii="Arial" w:eastAsiaTheme="minorEastAsia" w:hAnsi="Arial" w:cs="Arial"/>
          <w:iCs/>
          <w:sz w:val="20"/>
          <w:szCs w:val="20"/>
          <w:lang w:eastAsia="en-US"/>
        </w:rPr>
        <w:t>N</w:t>
      </w:r>
      <w:r w:rsidRPr="00BA09CA">
        <w:rPr>
          <w:rFonts w:ascii="Arial" w:eastAsiaTheme="minorEastAsia" w:hAnsi="Arial" w:cs="Arial"/>
          <w:iCs/>
          <w:sz w:val="20"/>
          <w:szCs w:val="20"/>
          <w:lang w:eastAsia="en-US"/>
        </w:rPr>
        <w:t xml:space="preserve">acional que diligencie la opción 2 del </w:t>
      </w:r>
      <w:r w:rsidRPr="00BA09CA">
        <w:rPr>
          <w:rFonts w:ascii="Arial" w:eastAsiaTheme="minorEastAsia" w:hAnsi="Arial" w:cs="Arial"/>
          <w:sz w:val="20"/>
          <w:szCs w:val="20"/>
          <w:lang w:eastAsia="en-US"/>
        </w:rPr>
        <w:t>“</w:t>
      </w:r>
      <w:r w:rsidRPr="00BA09CA">
        <w:rPr>
          <w:rFonts w:ascii="Arial" w:eastAsiaTheme="minorEastAsia" w:hAnsi="Arial" w:cs="Arial"/>
          <w:iCs/>
          <w:sz w:val="20"/>
          <w:szCs w:val="20"/>
          <w:lang w:eastAsia="en-US"/>
        </w:rPr>
        <w:t>Formato 7A – Promoción de Servicios Nacionales o con Trato Nacional</w:t>
      </w:r>
      <w:r w:rsidRPr="00BA09CA">
        <w:rPr>
          <w:rFonts w:ascii="Arial" w:eastAsiaTheme="minorEastAsia" w:hAnsi="Arial" w:cs="Arial"/>
          <w:sz w:val="20"/>
          <w:szCs w:val="20"/>
          <w:lang w:eastAsia="en-US"/>
        </w:rPr>
        <w:t>”</w:t>
      </w:r>
      <w:r w:rsidRPr="00BA09CA">
        <w:rPr>
          <w:rFonts w:ascii="Arial" w:eastAsiaTheme="minorEastAsia" w:hAnsi="Arial" w:cs="Arial"/>
          <w:iCs/>
          <w:sz w:val="20"/>
          <w:szCs w:val="20"/>
          <w:lang w:eastAsia="en-US"/>
        </w:rPr>
        <w:t xml:space="preserve"> obtenga el puntaje por Trato Nacional, deberá acreditar que los servicios son originarios de: a) los Estados mencionados en la sección de </w:t>
      </w:r>
      <w:r w:rsidR="006B4A02">
        <w:rPr>
          <w:rFonts w:ascii="Arial" w:eastAsiaTheme="minorEastAsia" w:hAnsi="Arial" w:cs="Arial"/>
          <w:iCs/>
          <w:sz w:val="20"/>
          <w:szCs w:val="20"/>
          <w:lang w:eastAsia="en-US"/>
        </w:rPr>
        <w:t>A</w:t>
      </w:r>
      <w:r w:rsidRPr="00BA09CA">
        <w:rPr>
          <w:rFonts w:ascii="Arial" w:eastAsiaTheme="minorEastAsia" w:hAnsi="Arial" w:cs="Arial"/>
          <w:iCs/>
          <w:sz w:val="20"/>
          <w:szCs w:val="20"/>
          <w:lang w:eastAsia="en-US"/>
        </w:rPr>
        <w:t xml:space="preserve">cuerdos </w:t>
      </w:r>
      <w:r w:rsidR="006B4A02">
        <w:rPr>
          <w:rFonts w:ascii="Arial" w:eastAsiaTheme="minorEastAsia" w:hAnsi="Arial" w:cs="Arial"/>
          <w:iCs/>
          <w:sz w:val="20"/>
          <w:szCs w:val="20"/>
          <w:lang w:eastAsia="en-US"/>
        </w:rPr>
        <w:t>C</w:t>
      </w:r>
      <w:r w:rsidRPr="00BA09CA">
        <w:rPr>
          <w:rFonts w:ascii="Arial" w:eastAsiaTheme="minorEastAsia" w:hAnsi="Arial" w:cs="Arial"/>
          <w:iCs/>
          <w:sz w:val="20"/>
          <w:szCs w:val="20"/>
          <w:lang w:eastAsia="en-US"/>
        </w:rPr>
        <w:t xml:space="preserve">omerciales aplicables al Proceso de Contratación; b) los Estados en los cuales si bien no existe Acuerdo Comercial, el Gobierno Nacional ha certificado que los oferentes </w:t>
      </w:r>
      <w:r w:rsidR="005519B1">
        <w:rPr>
          <w:rFonts w:ascii="Arial" w:eastAsiaTheme="minorEastAsia" w:hAnsi="Arial" w:cs="Arial"/>
          <w:iCs/>
          <w:sz w:val="20"/>
          <w:szCs w:val="20"/>
          <w:lang w:eastAsia="en-US"/>
        </w:rPr>
        <w:t xml:space="preserve">colombianos </w:t>
      </w:r>
      <w:r w:rsidRPr="00BA09CA">
        <w:rPr>
          <w:rFonts w:ascii="Arial" w:eastAsiaTheme="minorEastAsia" w:hAnsi="Arial" w:cs="Arial"/>
          <w:iCs/>
          <w:sz w:val="20"/>
          <w:szCs w:val="20"/>
          <w:lang w:eastAsia="en-US"/>
        </w:rPr>
        <w:t xml:space="preserve">gozan de Trato Nacional en los términos del artículo 2.2.1.2.4.1.3. del Decreto 1082 de 2015; o c) los Estados miembros de la Comunidad Andina de Naciones. Para esto, deberá demostrar que cumple con la regla de origen contemplada para los Servicios Nacionales del respectivo país, allegando la información y/o documentación que sea requerida. </w:t>
      </w:r>
    </w:p>
    <w:p w14:paraId="7961CACA" w14:textId="77777777" w:rsidR="00A25460" w:rsidRPr="00BA09CA" w:rsidRDefault="00A25460" w:rsidP="00BF2EB7">
      <w:pPr>
        <w:jc w:val="both"/>
        <w:rPr>
          <w:rFonts w:ascii="Arial" w:eastAsiaTheme="minorEastAsia" w:hAnsi="Arial" w:cs="Arial"/>
          <w:iCs/>
          <w:sz w:val="20"/>
          <w:szCs w:val="20"/>
          <w:lang w:eastAsia="en-US"/>
        </w:rPr>
      </w:pPr>
      <w:r w:rsidRPr="00BA09CA">
        <w:rPr>
          <w:rFonts w:ascii="Arial" w:eastAsiaTheme="minorEastAsia" w:hAnsi="Arial" w:cs="Arial"/>
          <w:iCs/>
          <w:sz w:val="20"/>
          <w:szCs w:val="20"/>
          <w:lang w:eastAsia="en-US"/>
        </w:rPr>
        <w:t> </w:t>
      </w:r>
    </w:p>
    <w:p w14:paraId="37ADAF61" w14:textId="4861F365" w:rsidR="00A25460" w:rsidRPr="00BA09CA" w:rsidRDefault="00A25460" w:rsidP="00E63264">
      <w:pPr>
        <w:jc w:val="both"/>
        <w:rPr>
          <w:rFonts w:ascii="Arial" w:eastAsiaTheme="minorEastAsia" w:hAnsi="Arial" w:cs="Arial"/>
          <w:iCs/>
          <w:sz w:val="20"/>
          <w:szCs w:val="20"/>
          <w:lang w:eastAsia="en-US"/>
        </w:rPr>
      </w:pPr>
      <w:r w:rsidRPr="00BA09CA">
        <w:rPr>
          <w:rFonts w:ascii="Arial" w:eastAsiaTheme="minorEastAsia" w:hAnsi="Arial" w:cs="Arial"/>
          <w:iCs/>
          <w:sz w:val="20"/>
          <w:szCs w:val="20"/>
          <w:lang w:eastAsia="en-US"/>
        </w:rPr>
        <w:t xml:space="preserve">El Proponente nacional </w:t>
      </w:r>
      <w:r w:rsidR="004864BC">
        <w:rPr>
          <w:rFonts w:ascii="Arial" w:eastAsiaTheme="minorEastAsia" w:hAnsi="Arial" w:cs="Arial"/>
          <w:iCs/>
          <w:sz w:val="20"/>
          <w:szCs w:val="20"/>
          <w:lang w:eastAsia="en-US"/>
        </w:rPr>
        <w:t xml:space="preserve">tiene la </w:t>
      </w:r>
      <w:r w:rsidR="00F079A3">
        <w:rPr>
          <w:rFonts w:ascii="Arial" w:eastAsiaTheme="minorEastAsia" w:hAnsi="Arial" w:cs="Arial"/>
          <w:iCs/>
          <w:sz w:val="20"/>
          <w:szCs w:val="20"/>
          <w:lang w:eastAsia="en-US"/>
        </w:rPr>
        <w:t>facultad</w:t>
      </w:r>
      <w:r w:rsidR="004864BC" w:rsidRPr="00BA09CA">
        <w:rPr>
          <w:rFonts w:ascii="Arial" w:eastAsiaTheme="minorEastAsia" w:hAnsi="Arial" w:cs="Arial"/>
          <w:iCs/>
          <w:sz w:val="20"/>
          <w:szCs w:val="20"/>
          <w:lang w:eastAsia="en-US"/>
        </w:rPr>
        <w:t xml:space="preserve"> </w:t>
      </w:r>
      <w:r w:rsidR="00A0669B">
        <w:rPr>
          <w:rFonts w:ascii="Arial" w:eastAsiaTheme="minorEastAsia" w:hAnsi="Arial" w:cs="Arial"/>
          <w:iCs/>
          <w:sz w:val="20"/>
          <w:szCs w:val="20"/>
          <w:lang w:eastAsia="en-US"/>
        </w:rPr>
        <w:t xml:space="preserve">de </w:t>
      </w:r>
      <w:r w:rsidRPr="00BA09CA">
        <w:rPr>
          <w:rFonts w:ascii="Arial" w:eastAsiaTheme="minorEastAsia" w:hAnsi="Arial" w:cs="Arial"/>
          <w:iCs/>
          <w:sz w:val="20"/>
          <w:szCs w:val="20"/>
          <w:lang w:eastAsia="en-US"/>
        </w:rPr>
        <w:t xml:space="preserve">subsanar la falta de presentación de la cédula de ciudadanía o del certificado de existencia y representación legal para acreditar el requisito habilitante de capacidad jurídica. No obstante, no podrá subsanar esta circunstancia para la asignación del puntaje por Promoción de Servicios Nacionales o con Trato Nacional. </w:t>
      </w:r>
    </w:p>
    <w:p w14:paraId="1D2DE9CB" w14:textId="77777777" w:rsidR="00A25460" w:rsidRPr="00BA09CA" w:rsidRDefault="00A25460" w:rsidP="00AB1346">
      <w:pPr>
        <w:jc w:val="both"/>
        <w:rPr>
          <w:rFonts w:ascii="Arial" w:eastAsiaTheme="minorEastAsia" w:hAnsi="Arial" w:cs="Arial"/>
          <w:iCs/>
          <w:sz w:val="20"/>
          <w:szCs w:val="20"/>
          <w:lang w:eastAsia="en-US"/>
        </w:rPr>
      </w:pPr>
    </w:p>
    <w:p w14:paraId="54DC037A" w14:textId="74F05F46" w:rsidR="00560968" w:rsidRPr="00BA09CA" w:rsidRDefault="00A25460" w:rsidP="000F21DD">
      <w:pPr>
        <w:spacing w:after="160"/>
        <w:jc w:val="both"/>
        <w:rPr>
          <w:rFonts w:ascii="Arial" w:eastAsiaTheme="minorEastAsia" w:hAnsi="Arial" w:cs="Arial"/>
          <w:iCs/>
          <w:sz w:val="20"/>
          <w:szCs w:val="20"/>
          <w:lang w:eastAsia="en-US"/>
        </w:rPr>
      </w:pPr>
      <w:r w:rsidRPr="00BA09CA">
        <w:rPr>
          <w:rFonts w:ascii="Arial" w:eastAsiaTheme="minorEastAsia" w:hAnsi="Arial" w:cs="Arial"/>
          <w:iCs/>
          <w:sz w:val="20"/>
          <w:szCs w:val="20"/>
          <w:lang w:eastAsia="en-US"/>
        </w:rPr>
        <w:t xml:space="preserve">La Entidad asignará el puntaje por apoyo a la industria nacional por promoción de Servicios Nacionales o con Trato Nacional al Proponente Plural conformado por nacionales cuando cada uno de sus integrantes presente alguno de los documentos indicados en este numeral, según corresponda. A su vez, el representante del Proponente Plural deberá diligenciar el </w:t>
      </w:r>
      <w:r w:rsidRPr="00BA09CA">
        <w:rPr>
          <w:rFonts w:ascii="Arial" w:eastAsiaTheme="minorEastAsia" w:hAnsi="Arial" w:cs="Arial"/>
          <w:sz w:val="20"/>
          <w:szCs w:val="20"/>
          <w:lang w:eastAsia="en-US"/>
        </w:rPr>
        <w:t>“</w:t>
      </w:r>
      <w:r w:rsidRPr="00BA09CA">
        <w:rPr>
          <w:rFonts w:ascii="Arial" w:eastAsiaTheme="minorEastAsia" w:hAnsi="Arial" w:cs="Arial"/>
          <w:iCs/>
          <w:sz w:val="20"/>
          <w:szCs w:val="20"/>
          <w:lang w:eastAsia="en-US"/>
        </w:rPr>
        <w:t>Formato 7A – Promoción de Servicios Nacionales o con Trato Nacional</w:t>
      </w:r>
      <w:r w:rsidRPr="00BA09CA">
        <w:rPr>
          <w:rFonts w:ascii="Arial" w:eastAsiaTheme="minorEastAsia" w:hAnsi="Arial" w:cs="Arial"/>
          <w:sz w:val="20"/>
          <w:szCs w:val="20"/>
          <w:lang w:eastAsia="en-US"/>
        </w:rPr>
        <w:t>”.</w:t>
      </w:r>
      <w:r w:rsidRPr="00BA09CA">
        <w:rPr>
          <w:rFonts w:ascii="Arial" w:eastAsiaTheme="minorEastAsia" w:hAnsi="Arial" w:cs="Arial"/>
          <w:iCs/>
          <w:sz w:val="20"/>
          <w:szCs w:val="20"/>
          <w:lang w:eastAsia="en-US"/>
        </w:rPr>
        <w:t xml:space="preserve"> Cuando uno o varios de sus integrantes no cumplan con las condiciones descritas el Proponente Plural no obtendrá puntaje por Promoción de Servicios Nacionales o Trato Nacional.</w:t>
      </w:r>
    </w:p>
    <w:p w14:paraId="0D53D70C" w14:textId="781757A6" w:rsidR="00087091" w:rsidRPr="00BA09CA" w:rsidRDefault="44F98147" w:rsidP="00BF2EB7">
      <w:pPr>
        <w:pStyle w:val="InviasNormal"/>
        <w:ind w:left="66"/>
        <w:outlineLvl w:val="2"/>
        <w:rPr>
          <w:rFonts w:ascii="Arial" w:eastAsia="Arial" w:hAnsi="Arial" w:cs="Arial"/>
          <w:b/>
          <w:bCs/>
          <w:sz w:val="20"/>
          <w:szCs w:val="20"/>
          <w:lang w:val="es-CO"/>
        </w:rPr>
      </w:pPr>
      <w:bookmarkStart w:id="1149" w:name="_Toc108082931"/>
      <w:bookmarkStart w:id="1150" w:name="_Toc108175056"/>
      <w:r w:rsidRPr="00BA09CA">
        <w:rPr>
          <w:rFonts w:ascii="Arial" w:eastAsia="Arial" w:hAnsi="Arial" w:cs="Arial"/>
          <w:b/>
          <w:bCs/>
          <w:sz w:val="20"/>
          <w:szCs w:val="20"/>
          <w:lang w:val="es-CO"/>
        </w:rPr>
        <w:t xml:space="preserve">4.4.2 </w:t>
      </w:r>
      <w:r w:rsidR="00087091" w:rsidRPr="00BA09CA">
        <w:rPr>
          <w:rFonts w:ascii="Arial" w:eastAsia="Arial" w:hAnsi="Arial" w:cs="Arial"/>
          <w:b/>
          <w:bCs/>
          <w:sz w:val="20"/>
          <w:szCs w:val="20"/>
          <w:lang w:val="es-CO"/>
        </w:rPr>
        <w:t>INCORPORACIÓN DE COMPONENTE NACIONAL</w:t>
      </w:r>
      <w:bookmarkEnd w:id="1143"/>
      <w:bookmarkEnd w:id="1144"/>
      <w:bookmarkEnd w:id="1145"/>
      <w:r w:rsidR="00087091" w:rsidRPr="00BA09CA">
        <w:rPr>
          <w:rFonts w:ascii="Arial" w:eastAsia="Arial" w:hAnsi="Arial" w:cs="Arial"/>
          <w:b/>
          <w:bCs/>
          <w:sz w:val="20"/>
          <w:szCs w:val="20"/>
          <w:lang w:val="es-CO"/>
        </w:rPr>
        <w:t xml:space="preserve"> </w:t>
      </w:r>
      <w:r w:rsidR="00676179" w:rsidRPr="00BA09CA">
        <w:rPr>
          <w:rFonts w:ascii="Arial" w:eastAsia="Arial" w:hAnsi="Arial" w:cs="Arial"/>
          <w:b/>
          <w:bCs/>
          <w:sz w:val="20"/>
          <w:szCs w:val="20"/>
          <w:lang w:val="es-CO"/>
        </w:rPr>
        <w:t>EN SERVICIOS EXTRANJEROS</w:t>
      </w:r>
      <w:bookmarkEnd w:id="1149"/>
      <w:bookmarkEnd w:id="1150"/>
    </w:p>
    <w:p w14:paraId="48B1E973" w14:textId="6F26FF77" w:rsidR="007803DB" w:rsidRPr="00BA09CA" w:rsidRDefault="007803DB" w:rsidP="00E63264">
      <w:pPr>
        <w:spacing w:after="200"/>
        <w:jc w:val="both"/>
        <w:rPr>
          <w:rFonts w:ascii="Arial" w:eastAsia="Arial" w:hAnsi="Arial" w:cs="Arial"/>
          <w:sz w:val="20"/>
          <w:szCs w:val="20"/>
          <w:lang w:eastAsia="es-ES"/>
        </w:rPr>
      </w:pPr>
      <w:bookmarkStart w:id="1151" w:name="_Hlk83981226"/>
      <w:r w:rsidRPr="00BA09CA">
        <w:rPr>
          <w:rFonts w:ascii="Arial" w:eastAsia="Arial" w:hAnsi="Arial" w:cs="Arial"/>
          <w:sz w:val="20"/>
          <w:szCs w:val="20"/>
          <w:lang w:eastAsia="es-ES"/>
        </w:rPr>
        <w:t xml:space="preserve">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asignará cinco (5) puntos a los Proponentes extranjeros sin derecho a Trato Nacional o a </w:t>
      </w:r>
      <w:r w:rsidR="00995D5A">
        <w:rPr>
          <w:rFonts w:ascii="Arial" w:eastAsia="Arial" w:hAnsi="Arial" w:cs="Arial"/>
          <w:sz w:val="20"/>
          <w:szCs w:val="20"/>
          <w:lang w:eastAsia="es-ES"/>
        </w:rPr>
        <w:t xml:space="preserve">los </w:t>
      </w:r>
      <w:r w:rsidRPr="00BA09CA">
        <w:rPr>
          <w:rFonts w:ascii="Arial" w:eastAsia="Arial" w:hAnsi="Arial" w:cs="Arial"/>
          <w:sz w:val="20"/>
          <w:szCs w:val="20"/>
          <w:lang w:eastAsia="es-ES"/>
        </w:rPr>
        <w:t>Proponentes Plurales en los que al menos uno de sus integrantes sea un extranjero sin derecho a Trato Nacional, que</w:t>
      </w:r>
      <w:r w:rsidR="005E49D2">
        <w:rPr>
          <w:rFonts w:ascii="Arial" w:eastAsia="Arial" w:hAnsi="Arial" w:cs="Arial"/>
          <w:sz w:val="20"/>
          <w:szCs w:val="20"/>
          <w:lang w:eastAsia="es-ES"/>
        </w:rPr>
        <w:t xml:space="preserve"> se</w:t>
      </w:r>
      <w:r w:rsidRPr="00BA09CA">
        <w:rPr>
          <w:rFonts w:ascii="Arial" w:eastAsia="Arial" w:hAnsi="Arial" w:cs="Arial"/>
          <w:sz w:val="20"/>
          <w:szCs w:val="20"/>
          <w:lang w:eastAsia="es-ES"/>
        </w:rPr>
        <w:t xml:space="preserve"> </w:t>
      </w:r>
      <w:r w:rsidR="002B1EB3">
        <w:rPr>
          <w:rFonts w:ascii="Arial" w:eastAsia="Arial" w:hAnsi="Arial" w:cs="Arial"/>
          <w:sz w:val="20"/>
          <w:szCs w:val="20"/>
          <w:lang w:eastAsia="es-ES"/>
        </w:rPr>
        <w:t xml:space="preserve">comprometan a </w:t>
      </w:r>
      <w:r w:rsidRPr="00BA09CA">
        <w:rPr>
          <w:rFonts w:ascii="Arial" w:eastAsia="Arial" w:hAnsi="Arial" w:cs="Arial"/>
          <w:sz w:val="20"/>
          <w:szCs w:val="20"/>
          <w:lang w:eastAsia="es-ES"/>
        </w:rPr>
        <w:t>incorpor</w:t>
      </w:r>
      <w:r w:rsidR="002B1EB3">
        <w:rPr>
          <w:rFonts w:ascii="Arial" w:eastAsia="Arial" w:hAnsi="Arial" w:cs="Arial"/>
          <w:sz w:val="20"/>
          <w:szCs w:val="20"/>
          <w:lang w:eastAsia="es-ES"/>
        </w:rPr>
        <w:t>ar</w:t>
      </w:r>
      <w:r w:rsidRPr="00BA09CA">
        <w:rPr>
          <w:rFonts w:ascii="Arial" w:eastAsia="Arial" w:hAnsi="Arial" w:cs="Arial"/>
          <w:sz w:val="20"/>
          <w:szCs w:val="20"/>
          <w:lang w:eastAsia="es-ES"/>
        </w:rPr>
        <w:t xml:space="preserve"> a la ejecución del </w:t>
      </w:r>
      <w:r w:rsidR="0069121C">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más del noventa por ciento (90</w:t>
      </w:r>
      <w:r w:rsidR="000C42D0">
        <w:rPr>
          <w:rFonts w:ascii="Arial" w:eastAsia="Arial" w:hAnsi="Arial" w:cs="Arial"/>
          <w:sz w:val="20"/>
          <w:szCs w:val="20"/>
          <w:lang w:eastAsia="es-ES"/>
        </w:rPr>
        <w:t xml:space="preserve"> </w:t>
      </w:r>
      <w:r w:rsidRPr="00BA09CA">
        <w:rPr>
          <w:rFonts w:ascii="Arial" w:eastAsia="Arial" w:hAnsi="Arial" w:cs="Arial"/>
          <w:sz w:val="20"/>
          <w:szCs w:val="20"/>
          <w:lang w:eastAsia="es-ES"/>
        </w:rPr>
        <w:t>%) del personal técnico, operativo y profesional de origen colombiano.</w:t>
      </w:r>
    </w:p>
    <w:p w14:paraId="6C55C853" w14:textId="0E6CE54C" w:rsidR="007803DB" w:rsidRPr="00BA09CA" w:rsidRDefault="007803DB" w:rsidP="00AB1346">
      <w:pPr>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 xml:space="preserve">Por otro lado, el Proponente que ofrezca personal colombiano con títulos académicos otorgados en el exterior deberá </w:t>
      </w:r>
      <w:r w:rsidR="000C42D0">
        <w:rPr>
          <w:rFonts w:ascii="Arial" w:eastAsia="Arial" w:hAnsi="Arial" w:cs="Arial"/>
          <w:sz w:val="20"/>
          <w:szCs w:val="20"/>
          <w:lang w:eastAsia="es-ES"/>
        </w:rPr>
        <w:t>demostrar</w:t>
      </w:r>
      <w:r w:rsidRPr="00BA09CA">
        <w:rPr>
          <w:rFonts w:ascii="Arial" w:eastAsia="Arial" w:hAnsi="Arial" w:cs="Arial"/>
          <w:sz w:val="20"/>
          <w:szCs w:val="20"/>
          <w:lang w:eastAsia="es-ES"/>
        </w:rPr>
        <w:t xml:space="preserve"> la convalidación de estos títulos en Colombia ante el Ministerio de Educación Nacional. En este sentido, para acreditar los títulos académicos </w:t>
      </w:r>
      <w:r w:rsidR="00A80FBA">
        <w:rPr>
          <w:rFonts w:ascii="Arial" w:eastAsia="Arial" w:hAnsi="Arial" w:cs="Arial"/>
          <w:sz w:val="20"/>
          <w:szCs w:val="20"/>
          <w:lang w:eastAsia="es-ES"/>
        </w:rPr>
        <w:t>concedidos</w:t>
      </w:r>
      <w:r w:rsidR="00A80FBA"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en el exterior se requiere presentar la Resolución expedida por el Ministerio de Educación Nacional que </w:t>
      </w:r>
      <w:r w:rsidR="002371CA">
        <w:rPr>
          <w:rFonts w:ascii="Arial" w:eastAsia="Arial" w:hAnsi="Arial" w:cs="Arial"/>
          <w:sz w:val="20"/>
          <w:szCs w:val="20"/>
          <w:lang w:eastAsia="es-ES"/>
        </w:rPr>
        <w:t>reconoce</w:t>
      </w:r>
      <w:r w:rsidR="002371CA"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el título obtenido en el exterior.</w:t>
      </w:r>
    </w:p>
    <w:p w14:paraId="31F31968" w14:textId="14039D05" w:rsidR="007803DB" w:rsidRPr="00BA09CA" w:rsidRDefault="007803DB" w:rsidP="00AB1346">
      <w:pPr>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Para recibir el puntaje por incorporación de componente colombiano, el representante legal o el apoderado del Proponente deberá diligenciar el “Formato 7B – Incorporación de Componente Nacional en Servicios Extranjeros”</w:t>
      </w:r>
      <w:r w:rsidR="00AE7983" w:rsidRPr="00BA09CA">
        <w:rPr>
          <w:rFonts w:ascii="Arial" w:eastAsia="Arial" w:hAnsi="Arial" w:cs="Arial"/>
          <w:sz w:val="20"/>
          <w:szCs w:val="20"/>
          <w:lang w:eastAsia="es-ES"/>
        </w:rPr>
        <w:t xml:space="preserve">, en </w:t>
      </w:r>
      <w:r w:rsidRPr="00BA09CA">
        <w:rPr>
          <w:rFonts w:ascii="Arial" w:eastAsia="Arial" w:hAnsi="Arial" w:cs="Arial"/>
          <w:sz w:val="20"/>
          <w:szCs w:val="20"/>
          <w:lang w:eastAsia="es-ES"/>
        </w:rPr>
        <w:t>el cual manifieste bajo la gravedad de</w:t>
      </w:r>
      <w:r w:rsidR="002371CA">
        <w:rPr>
          <w:rFonts w:ascii="Arial" w:eastAsia="Arial" w:hAnsi="Arial" w:cs="Arial"/>
          <w:sz w:val="20"/>
          <w:szCs w:val="20"/>
          <w:lang w:eastAsia="es-ES"/>
        </w:rPr>
        <w:t>l</w:t>
      </w:r>
      <w:r w:rsidRPr="00BA09CA">
        <w:rPr>
          <w:rFonts w:ascii="Arial" w:eastAsia="Arial" w:hAnsi="Arial" w:cs="Arial"/>
          <w:sz w:val="20"/>
          <w:szCs w:val="20"/>
          <w:lang w:eastAsia="es-ES"/>
        </w:rPr>
        <w:t xml:space="preserve"> juramento que incorporará en la ejecución del </w:t>
      </w:r>
      <w:r w:rsidR="0069121C">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más del noventa por ciento (90</w:t>
      </w:r>
      <w:r w:rsidR="000C42D0">
        <w:rPr>
          <w:rFonts w:ascii="Arial" w:eastAsia="Arial" w:hAnsi="Arial" w:cs="Arial"/>
          <w:sz w:val="20"/>
          <w:szCs w:val="20"/>
          <w:lang w:eastAsia="es-ES"/>
        </w:rPr>
        <w:t xml:space="preserve"> </w:t>
      </w:r>
      <w:r w:rsidRPr="00BA09CA">
        <w:rPr>
          <w:rFonts w:ascii="Arial" w:eastAsia="Arial" w:hAnsi="Arial" w:cs="Arial"/>
          <w:sz w:val="20"/>
          <w:szCs w:val="20"/>
          <w:lang w:eastAsia="es-ES"/>
        </w:rPr>
        <w:t>%) de personal técnico, operativo y profesional de origen colombiano, en caso de resultar adjudicatario del Proceso de Contratación.</w:t>
      </w:r>
    </w:p>
    <w:p w14:paraId="56226AFE" w14:textId="63A114E6" w:rsidR="007803DB" w:rsidRPr="00BA09CA" w:rsidRDefault="007803DB">
      <w:pPr>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únicamente otorgará el puntaje por promoción de la incorporación de componente nacional cuando el Proponente que </w:t>
      </w:r>
      <w:r w:rsidR="000C42D0">
        <w:rPr>
          <w:rFonts w:ascii="Arial" w:eastAsia="Arial" w:hAnsi="Arial" w:cs="Arial"/>
          <w:sz w:val="20"/>
          <w:szCs w:val="20"/>
          <w:lang w:eastAsia="es-ES"/>
        </w:rPr>
        <w:t>diligencie</w:t>
      </w:r>
      <w:r w:rsidRPr="00BA09CA">
        <w:rPr>
          <w:rFonts w:ascii="Arial" w:eastAsia="Arial" w:hAnsi="Arial" w:cs="Arial"/>
          <w:sz w:val="20"/>
          <w:szCs w:val="20"/>
          <w:lang w:eastAsia="es-ES"/>
        </w:rPr>
        <w:t xml:space="preserve"> el “Formato 7B – Incorporación de Componente Nacional en Servicios Extranjeros” no haya recibido puntaje alguno por promoción de Servicios Nacionales o con Trato Nacional.</w:t>
      </w:r>
    </w:p>
    <w:p w14:paraId="016F85AB" w14:textId="02A548B0" w:rsidR="007803DB" w:rsidRPr="00BA09CA" w:rsidRDefault="007803DB">
      <w:pPr>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 xml:space="preserve">El “Formato 7B – Incorporación de Componente Nacional en Servicios Extranjeros” solo debe ser aportado por los Proponentes extranjeros sin derecho a </w:t>
      </w:r>
      <w:r w:rsidR="004C336C">
        <w:rPr>
          <w:rFonts w:ascii="Arial" w:eastAsia="Arial" w:hAnsi="Arial" w:cs="Arial"/>
          <w:sz w:val="20"/>
          <w:szCs w:val="20"/>
          <w:lang w:eastAsia="es-ES"/>
        </w:rPr>
        <w:t>T</w:t>
      </w:r>
      <w:r w:rsidRPr="00BA09CA">
        <w:rPr>
          <w:rFonts w:ascii="Arial" w:eastAsia="Arial" w:hAnsi="Arial" w:cs="Arial"/>
          <w:sz w:val="20"/>
          <w:szCs w:val="20"/>
          <w:lang w:eastAsia="es-ES"/>
        </w:rPr>
        <w:t xml:space="preserve">rato </w:t>
      </w:r>
      <w:r w:rsidR="004C336C">
        <w:rPr>
          <w:rFonts w:ascii="Arial" w:eastAsia="Arial" w:hAnsi="Arial" w:cs="Arial"/>
          <w:sz w:val="20"/>
          <w:szCs w:val="20"/>
          <w:lang w:eastAsia="es-ES"/>
        </w:rPr>
        <w:t>N</w:t>
      </w:r>
      <w:r w:rsidRPr="00BA09CA">
        <w:rPr>
          <w:rFonts w:ascii="Arial" w:eastAsia="Arial" w:hAnsi="Arial" w:cs="Arial"/>
          <w:sz w:val="20"/>
          <w:szCs w:val="20"/>
          <w:lang w:eastAsia="es-ES"/>
        </w:rPr>
        <w:t xml:space="preserve">acional que opten por incorporar personal colombiano. En el evento que un Proponente extranjero sin derecho a Trato a Nacional o un Proponente Plural en el que al menos uno de sus integrantes sea un extranjero sin Trato Nacional, en lugar del “Formato 7B – Incorporación de Componente Nacional en Servicios Extranjeros”, </w:t>
      </w:r>
      <w:r w:rsidR="00B50A41">
        <w:rPr>
          <w:rFonts w:ascii="Arial" w:eastAsia="Arial" w:hAnsi="Arial" w:cs="Arial"/>
          <w:sz w:val="20"/>
          <w:szCs w:val="20"/>
          <w:lang w:eastAsia="es-ES"/>
        </w:rPr>
        <w:t>diligencie</w:t>
      </w:r>
      <w:r w:rsidRPr="00BA09CA">
        <w:rPr>
          <w:rFonts w:ascii="Arial" w:eastAsia="Arial" w:hAnsi="Arial" w:cs="Arial"/>
          <w:sz w:val="20"/>
          <w:szCs w:val="20"/>
          <w:lang w:eastAsia="es-ES"/>
        </w:rPr>
        <w:t xml:space="preserve"> el “Formato 7A – Promoción de Servicios Nacionales o con Trato Nacional”, no habrá lugar a otorgar puntaje por el factor del numeral 4.4.1. del </w:t>
      </w:r>
      <w:r w:rsidR="00376A7B">
        <w:rPr>
          <w:rFonts w:ascii="Arial" w:eastAsia="Arial" w:hAnsi="Arial" w:cs="Arial"/>
          <w:sz w:val="20"/>
          <w:szCs w:val="20"/>
          <w:lang w:eastAsia="es-ES"/>
        </w:rPr>
        <w:t>Pliego de Condiciones</w:t>
      </w:r>
      <w:r w:rsidRPr="00BA09CA">
        <w:rPr>
          <w:rFonts w:ascii="Arial" w:eastAsia="Arial" w:hAnsi="Arial" w:cs="Arial"/>
          <w:sz w:val="20"/>
          <w:szCs w:val="20"/>
          <w:lang w:eastAsia="es-ES"/>
        </w:rPr>
        <w:t xml:space="preserve"> ni por el regulado en este numeral. </w:t>
      </w:r>
    </w:p>
    <w:p w14:paraId="62FC0F2E" w14:textId="640F614D" w:rsidR="00087091" w:rsidRPr="00BA09CA" w:rsidRDefault="007803DB">
      <w:pPr>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En caso de no efectuar ningún ofrecimiento, el puntaje por este factor será de cero (0)</w:t>
      </w:r>
      <w:r w:rsidR="00087091" w:rsidRPr="00BA09CA">
        <w:rPr>
          <w:rFonts w:ascii="Arial" w:eastAsia="Arial" w:hAnsi="Arial" w:cs="Arial"/>
          <w:sz w:val="20"/>
          <w:szCs w:val="20"/>
          <w:lang w:eastAsia="es-ES"/>
        </w:rPr>
        <w:t>.</w:t>
      </w:r>
    </w:p>
    <w:p w14:paraId="5C1C18F8" w14:textId="03B672B0" w:rsidR="00E304B6" w:rsidRPr="00BA09CA" w:rsidRDefault="79A99467" w:rsidP="00BF2EB7">
      <w:pPr>
        <w:pStyle w:val="Capitulo3"/>
        <w:numPr>
          <w:ilvl w:val="0"/>
          <w:numId w:val="0"/>
        </w:numPr>
        <w:spacing w:line="240" w:lineRule="auto"/>
        <w:ind w:left="131"/>
        <w:jc w:val="both"/>
        <w:rPr>
          <w:rFonts w:ascii="Arial" w:eastAsia="Arial" w:hAnsi="Arial"/>
          <w:bCs/>
          <w:color w:val="auto"/>
          <w:sz w:val="20"/>
          <w:lang w:eastAsia="es-ES"/>
        </w:rPr>
      </w:pPr>
      <w:bookmarkStart w:id="1152" w:name="_Toc35616441"/>
      <w:bookmarkStart w:id="1153" w:name="_Toc35616768"/>
      <w:bookmarkStart w:id="1154" w:name="_Toc36796908"/>
      <w:bookmarkStart w:id="1155" w:name="_Toc36797145"/>
      <w:bookmarkStart w:id="1156" w:name="_Toc36797380"/>
      <w:bookmarkStart w:id="1157" w:name="_Toc35616442"/>
      <w:bookmarkStart w:id="1158" w:name="_Toc35616769"/>
      <w:bookmarkStart w:id="1159" w:name="_Toc36796909"/>
      <w:bookmarkStart w:id="1160" w:name="_Toc36797146"/>
      <w:bookmarkStart w:id="1161" w:name="_Toc36797381"/>
      <w:bookmarkStart w:id="1162" w:name="_Toc35616443"/>
      <w:bookmarkStart w:id="1163" w:name="_Toc35616770"/>
      <w:bookmarkStart w:id="1164" w:name="_Toc36796910"/>
      <w:bookmarkStart w:id="1165" w:name="_Toc36797147"/>
      <w:bookmarkStart w:id="1166" w:name="_Toc36797382"/>
      <w:bookmarkStart w:id="1167" w:name="_Toc35616453"/>
      <w:bookmarkStart w:id="1168" w:name="_Toc35616780"/>
      <w:bookmarkStart w:id="1169" w:name="_Toc36796920"/>
      <w:bookmarkStart w:id="1170" w:name="_Toc36797157"/>
      <w:bookmarkStart w:id="1171" w:name="_Toc36797392"/>
      <w:bookmarkStart w:id="1172" w:name="_Toc35616454"/>
      <w:bookmarkStart w:id="1173" w:name="_Toc35616781"/>
      <w:bookmarkStart w:id="1174" w:name="_Toc36796921"/>
      <w:bookmarkStart w:id="1175" w:name="_Toc36797158"/>
      <w:bookmarkStart w:id="1176" w:name="_Toc36797393"/>
      <w:bookmarkStart w:id="1177" w:name="_Toc35616455"/>
      <w:bookmarkStart w:id="1178" w:name="_Toc35616782"/>
      <w:bookmarkStart w:id="1179" w:name="_Toc36796922"/>
      <w:bookmarkStart w:id="1180" w:name="_Toc36797159"/>
      <w:bookmarkStart w:id="1181" w:name="_Toc36797394"/>
      <w:bookmarkStart w:id="1182" w:name="_Toc35616456"/>
      <w:bookmarkStart w:id="1183" w:name="_Toc35616783"/>
      <w:bookmarkStart w:id="1184" w:name="_Toc36796923"/>
      <w:bookmarkStart w:id="1185" w:name="_Toc36797160"/>
      <w:bookmarkStart w:id="1186" w:name="_Toc36797395"/>
      <w:bookmarkStart w:id="1187" w:name="_Toc35616457"/>
      <w:bookmarkStart w:id="1188" w:name="_Toc35616784"/>
      <w:bookmarkStart w:id="1189" w:name="_Toc36796924"/>
      <w:bookmarkStart w:id="1190" w:name="_Toc36797161"/>
      <w:bookmarkStart w:id="1191" w:name="_Toc36797396"/>
      <w:bookmarkStart w:id="1192" w:name="_Toc35616458"/>
      <w:bookmarkStart w:id="1193" w:name="_Toc35616785"/>
      <w:bookmarkStart w:id="1194" w:name="_Toc36796925"/>
      <w:bookmarkStart w:id="1195" w:name="_Toc36797162"/>
      <w:bookmarkStart w:id="1196" w:name="_Toc36797397"/>
      <w:bookmarkStart w:id="1197" w:name="_Toc35616459"/>
      <w:bookmarkStart w:id="1198" w:name="_Toc35616786"/>
      <w:bookmarkStart w:id="1199" w:name="_Toc36796926"/>
      <w:bookmarkStart w:id="1200" w:name="_Toc36797163"/>
      <w:bookmarkStart w:id="1201" w:name="_Toc36797398"/>
      <w:bookmarkStart w:id="1202" w:name="_Toc35616460"/>
      <w:bookmarkStart w:id="1203" w:name="_Toc35616787"/>
      <w:bookmarkStart w:id="1204" w:name="_Toc36796927"/>
      <w:bookmarkStart w:id="1205" w:name="_Toc36797164"/>
      <w:bookmarkStart w:id="1206" w:name="_Toc36797399"/>
      <w:bookmarkStart w:id="1207" w:name="_Toc35616461"/>
      <w:bookmarkStart w:id="1208" w:name="_Toc35616788"/>
      <w:bookmarkStart w:id="1209" w:name="_Toc36796928"/>
      <w:bookmarkStart w:id="1210" w:name="_Toc36797165"/>
      <w:bookmarkStart w:id="1211" w:name="_Toc36797400"/>
      <w:bookmarkStart w:id="1212" w:name="_Toc35616462"/>
      <w:bookmarkStart w:id="1213" w:name="_Toc35616789"/>
      <w:bookmarkStart w:id="1214" w:name="_Toc36796929"/>
      <w:bookmarkStart w:id="1215" w:name="_Toc36797166"/>
      <w:bookmarkStart w:id="1216" w:name="_Toc36797401"/>
      <w:bookmarkStart w:id="1217" w:name="_Toc35616463"/>
      <w:bookmarkStart w:id="1218" w:name="_Toc35616790"/>
      <w:bookmarkStart w:id="1219" w:name="_Toc36796930"/>
      <w:bookmarkStart w:id="1220" w:name="_Toc36797167"/>
      <w:bookmarkStart w:id="1221" w:name="_Toc36797402"/>
      <w:bookmarkStart w:id="1222" w:name="_Toc35616479"/>
      <w:bookmarkStart w:id="1223" w:name="_Toc35616806"/>
      <w:bookmarkStart w:id="1224" w:name="_Toc36796946"/>
      <w:bookmarkStart w:id="1225" w:name="_Toc36797183"/>
      <w:bookmarkStart w:id="1226" w:name="_Toc36797418"/>
      <w:bookmarkStart w:id="1227" w:name="_Toc35616480"/>
      <w:bookmarkStart w:id="1228" w:name="_Toc35616807"/>
      <w:bookmarkStart w:id="1229" w:name="_Toc36796947"/>
      <w:bookmarkStart w:id="1230" w:name="_Toc36797184"/>
      <w:bookmarkStart w:id="1231" w:name="_Toc36797419"/>
      <w:bookmarkStart w:id="1232" w:name="_Toc35616481"/>
      <w:bookmarkStart w:id="1233" w:name="_Toc35616808"/>
      <w:bookmarkStart w:id="1234" w:name="_Toc36796948"/>
      <w:bookmarkStart w:id="1235" w:name="_Toc36797185"/>
      <w:bookmarkStart w:id="1236" w:name="_Toc36797420"/>
      <w:bookmarkStart w:id="1237" w:name="_Toc35616482"/>
      <w:bookmarkStart w:id="1238" w:name="_Toc35616809"/>
      <w:bookmarkStart w:id="1239" w:name="_Toc36796949"/>
      <w:bookmarkStart w:id="1240" w:name="_Toc36797186"/>
      <w:bookmarkStart w:id="1241" w:name="_Toc36797421"/>
      <w:bookmarkStart w:id="1242" w:name="_Toc35616483"/>
      <w:bookmarkStart w:id="1243" w:name="_Toc35616810"/>
      <w:bookmarkStart w:id="1244" w:name="_Toc36796950"/>
      <w:bookmarkStart w:id="1245" w:name="_Toc36797187"/>
      <w:bookmarkStart w:id="1246" w:name="_Toc36797422"/>
      <w:bookmarkStart w:id="1247" w:name="_Toc511029848"/>
      <w:bookmarkStart w:id="1248" w:name="_Toc511375689"/>
      <w:bookmarkStart w:id="1249" w:name="_Toc511375867"/>
      <w:bookmarkStart w:id="1250" w:name="_Toc511380007"/>
      <w:bookmarkStart w:id="1251" w:name="_Toc511383000"/>
      <w:bookmarkStart w:id="1252" w:name="_Toc511400622"/>
      <w:bookmarkStart w:id="1253" w:name="_Toc511401260"/>
      <w:bookmarkStart w:id="1254" w:name="_Toc508648280"/>
      <w:bookmarkStart w:id="1255" w:name="_Toc508984064"/>
      <w:bookmarkStart w:id="1256" w:name="_Toc511924803"/>
      <w:bookmarkStart w:id="1257" w:name="_Toc520226892"/>
      <w:bookmarkStart w:id="1258" w:name="_Toc520297862"/>
      <w:bookmarkStart w:id="1259" w:name="_Toc520317127"/>
      <w:bookmarkStart w:id="1260" w:name="_Toc533083730"/>
      <w:bookmarkStart w:id="1261" w:name="_Toc35616484"/>
      <w:bookmarkStart w:id="1262" w:name="_Toc40113371"/>
      <w:bookmarkStart w:id="1263" w:name="_Toc108082932"/>
      <w:bookmarkStart w:id="1264" w:name="_Toc108175057"/>
      <w:bookmarkStart w:id="1265" w:name="_Toc509843895"/>
      <w:bookmarkEnd w:id="114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BA09CA">
        <w:rPr>
          <w:rFonts w:ascii="Arial" w:eastAsia="Arial" w:hAnsi="Arial"/>
          <w:color w:val="auto"/>
          <w:sz w:val="20"/>
          <w:lang w:eastAsia="es-ES"/>
        </w:rPr>
        <w:t xml:space="preserve">4.5 </w:t>
      </w:r>
      <w:r w:rsidR="00E304B6" w:rsidRPr="00BA09CA">
        <w:rPr>
          <w:rFonts w:ascii="Arial" w:eastAsia="Arial" w:hAnsi="Arial"/>
          <w:bCs/>
          <w:color w:val="auto"/>
          <w:sz w:val="20"/>
          <w:lang w:eastAsia="es-ES"/>
        </w:rPr>
        <w:t xml:space="preserve">VINCULACIÓN DE PERSONAS </w:t>
      </w:r>
      <w:r w:rsidR="00091E6E" w:rsidRPr="00BA09CA">
        <w:rPr>
          <w:rFonts w:ascii="Arial" w:eastAsia="Arial" w:hAnsi="Arial"/>
          <w:bCs/>
          <w:color w:val="auto"/>
          <w:sz w:val="20"/>
          <w:lang w:eastAsia="es-ES"/>
        </w:rPr>
        <w:t xml:space="preserve">EN CONDICIÓN DE </w:t>
      </w:r>
      <w:r w:rsidR="00E304B6" w:rsidRPr="00BA09CA">
        <w:rPr>
          <w:rFonts w:ascii="Arial" w:eastAsia="Arial" w:hAnsi="Arial"/>
          <w:bCs/>
          <w:color w:val="auto"/>
          <w:sz w:val="20"/>
          <w:lang w:eastAsia="es-ES"/>
        </w:rPr>
        <w:t>DISCAPACIDAD</w:t>
      </w:r>
      <w:bookmarkEnd w:id="1254"/>
      <w:bookmarkEnd w:id="1255"/>
      <w:bookmarkEnd w:id="1256"/>
      <w:bookmarkEnd w:id="1257"/>
      <w:bookmarkEnd w:id="1258"/>
      <w:bookmarkEnd w:id="1259"/>
      <w:bookmarkEnd w:id="1260"/>
      <w:bookmarkEnd w:id="1261"/>
      <w:bookmarkEnd w:id="1262"/>
      <w:bookmarkEnd w:id="1263"/>
      <w:bookmarkEnd w:id="1264"/>
      <w:r w:rsidR="00E304B6" w:rsidRPr="00BA09CA">
        <w:rPr>
          <w:rFonts w:ascii="Arial" w:eastAsia="Arial" w:hAnsi="Arial"/>
          <w:bCs/>
          <w:color w:val="auto"/>
          <w:sz w:val="20"/>
          <w:lang w:eastAsia="es-ES"/>
        </w:rPr>
        <w:t xml:space="preserve"> </w:t>
      </w:r>
      <w:bookmarkEnd w:id="1265"/>
    </w:p>
    <w:p w14:paraId="37F06AAF" w14:textId="4B1ABCDC" w:rsidR="000761B6" w:rsidRPr="00BA09CA" w:rsidRDefault="000761B6"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asignará un (1) punto al </w:t>
      </w:r>
      <w:r w:rsidR="00C357E8"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roponente que acredite el número mínimo de personas </w:t>
      </w:r>
      <w:r w:rsidR="0053220C" w:rsidRPr="00BA09CA">
        <w:rPr>
          <w:rFonts w:ascii="Arial" w:eastAsia="Arial" w:hAnsi="Arial" w:cs="Arial"/>
          <w:sz w:val="20"/>
          <w:szCs w:val="20"/>
          <w:lang w:eastAsia="es-ES"/>
        </w:rPr>
        <w:t xml:space="preserve">en condición de </w:t>
      </w:r>
      <w:r w:rsidRPr="00BA09CA">
        <w:rPr>
          <w:rFonts w:ascii="Arial" w:eastAsia="Arial" w:hAnsi="Arial" w:cs="Arial"/>
          <w:sz w:val="20"/>
          <w:szCs w:val="20"/>
          <w:lang w:eastAsia="es-ES"/>
        </w:rPr>
        <w:t>discapacidad</w:t>
      </w:r>
      <w:r w:rsidR="00A217E8">
        <w:rPr>
          <w:rFonts w:ascii="Arial" w:eastAsia="Arial" w:hAnsi="Arial" w:cs="Arial"/>
          <w:sz w:val="20"/>
          <w:szCs w:val="20"/>
          <w:lang w:eastAsia="es-ES"/>
        </w:rPr>
        <w:t>,</w:t>
      </w:r>
      <w:r w:rsidRPr="00BA09CA">
        <w:rPr>
          <w:rFonts w:ascii="Arial" w:eastAsia="Arial" w:hAnsi="Arial" w:cs="Arial"/>
          <w:sz w:val="20"/>
          <w:szCs w:val="20"/>
          <w:lang w:eastAsia="es-ES"/>
        </w:rPr>
        <w:t xml:space="preserve"> de acuerdo con el número total de trabajadores de la planta de su personal</w:t>
      </w:r>
      <w:r w:rsidR="006944BB">
        <w:rPr>
          <w:rFonts w:ascii="Arial" w:eastAsia="Arial" w:hAnsi="Arial" w:cs="Arial"/>
          <w:sz w:val="20"/>
          <w:szCs w:val="20"/>
          <w:lang w:eastAsia="es-ES"/>
        </w:rPr>
        <w:t>,</w:t>
      </w:r>
      <w:r w:rsidRPr="00BA09CA">
        <w:rPr>
          <w:rFonts w:ascii="Arial" w:eastAsia="Arial" w:hAnsi="Arial" w:cs="Arial"/>
          <w:sz w:val="20"/>
          <w:szCs w:val="20"/>
          <w:lang w:eastAsia="es-ES"/>
        </w:rPr>
        <w:t xml:space="preserve"> en los términos señalados en el artículo 2.2.1.2.4.2.6. del Decreto 1082 de 2015. </w:t>
      </w:r>
    </w:p>
    <w:p w14:paraId="376B9D95" w14:textId="77777777" w:rsidR="00A04B79" w:rsidRPr="00BA09CA" w:rsidRDefault="00A04B79" w:rsidP="00BF2EB7">
      <w:pPr>
        <w:jc w:val="both"/>
        <w:rPr>
          <w:rFonts w:ascii="Arial" w:eastAsia="Arial" w:hAnsi="Arial" w:cs="Arial"/>
          <w:sz w:val="20"/>
          <w:szCs w:val="20"/>
          <w:lang w:eastAsia="es-ES"/>
        </w:rPr>
      </w:pPr>
    </w:p>
    <w:p w14:paraId="1D399BB6" w14:textId="28798660" w:rsidR="000761B6" w:rsidRPr="00BA09CA" w:rsidRDefault="000761B6"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Para esto debe</w:t>
      </w:r>
      <w:r w:rsidR="006944BB">
        <w:rPr>
          <w:rFonts w:ascii="Arial" w:eastAsia="Arial" w:hAnsi="Arial" w:cs="Arial"/>
          <w:sz w:val="20"/>
          <w:szCs w:val="20"/>
          <w:lang w:eastAsia="es-ES"/>
        </w:rPr>
        <w:t>:</w:t>
      </w:r>
      <w:r w:rsidRPr="00BA09CA">
        <w:rPr>
          <w:rFonts w:ascii="Arial" w:eastAsia="Arial" w:hAnsi="Arial" w:cs="Arial"/>
          <w:sz w:val="20"/>
          <w:szCs w:val="20"/>
          <w:lang w:eastAsia="es-ES"/>
        </w:rPr>
        <w:t xml:space="preserve"> </w:t>
      </w:r>
      <w:r w:rsidR="00BC3928">
        <w:rPr>
          <w:rFonts w:ascii="Arial" w:eastAsia="Arial" w:hAnsi="Arial" w:cs="Arial"/>
          <w:sz w:val="20"/>
          <w:szCs w:val="20"/>
          <w:lang w:eastAsia="es-ES"/>
        </w:rPr>
        <w:t xml:space="preserve">i) diligenciar </w:t>
      </w:r>
      <w:r w:rsidRPr="00BA09CA">
        <w:rPr>
          <w:rFonts w:ascii="Arial" w:eastAsia="Arial" w:hAnsi="Arial" w:cs="Arial"/>
          <w:sz w:val="20"/>
          <w:szCs w:val="20"/>
          <w:lang w:eastAsia="es-ES"/>
        </w:rPr>
        <w:t>el “</w:t>
      </w:r>
      <w:r w:rsidRPr="00BA09CA">
        <w:rPr>
          <w:rFonts w:ascii="Arial" w:eastAsia="Arial" w:hAnsi="Arial" w:cs="Arial"/>
          <w:sz w:val="20"/>
          <w:szCs w:val="20"/>
          <w:lang w:eastAsia="es-ES"/>
        </w:rPr>
        <w:fldChar w:fldCharType="begin"/>
      </w:r>
      <w:r w:rsidRPr="00BA09CA">
        <w:rPr>
          <w:rFonts w:ascii="Arial" w:eastAsia="Arial" w:hAnsi="Arial" w:cs="Arial"/>
          <w:sz w:val="20"/>
          <w:szCs w:val="20"/>
          <w:lang w:eastAsia="es-ES"/>
        </w:rPr>
        <w:instrText xml:space="preserve"> REF _Ref508650486 \h  \* MERGEFORMAT </w:instrText>
      </w:r>
      <w:r w:rsidRPr="00BA09CA">
        <w:rPr>
          <w:rFonts w:ascii="Arial" w:eastAsia="Arial" w:hAnsi="Arial" w:cs="Arial"/>
          <w:sz w:val="20"/>
          <w:szCs w:val="20"/>
          <w:lang w:eastAsia="es-ES"/>
        </w:rPr>
      </w:r>
      <w:r w:rsidRPr="00BA09CA">
        <w:rPr>
          <w:rFonts w:ascii="Arial" w:eastAsia="Arial" w:hAnsi="Arial" w:cs="Arial"/>
          <w:sz w:val="20"/>
          <w:szCs w:val="20"/>
          <w:lang w:eastAsia="es-ES"/>
        </w:rPr>
        <w:fldChar w:fldCharType="separate"/>
      </w:r>
      <w:r w:rsidR="00853B85" w:rsidRPr="00BA09CA">
        <w:rPr>
          <w:rFonts w:ascii="Arial" w:eastAsia="Arial" w:hAnsi="Arial" w:cs="Arial"/>
          <w:sz w:val="20"/>
          <w:szCs w:val="20"/>
          <w:lang w:eastAsia="es-ES"/>
        </w:rPr>
        <w:t>Formato 6 – Vinculación de personas en condición de discapacidad</w:t>
      </w:r>
      <w:r w:rsidRPr="00BA09CA">
        <w:rPr>
          <w:rFonts w:ascii="Arial" w:eastAsia="Arial" w:hAnsi="Arial" w:cs="Arial"/>
          <w:sz w:val="20"/>
          <w:szCs w:val="20"/>
          <w:lang w:eastAsia="es-ES"/>
        </w:rPr>
        <w:fldChar w:fldCharType="end"/>
      </w:r>
      <w:r w:rsidRPr="00BA09CA">
        <w:rPr>
          <w:rFonts w:ascii="Arial" w:eastAsia="Arial" w:hAnsi="Arial" w:cs="Arial"/>
          <w:sz w:val="20"/>
          <w:szCs w:val="20"/>
          <w:lang w:eastAsia="es-ES"/>
        </w:rPr>
        <w:t xml:space="preserve"> suscrito por la persona natural, el </w:t>
      </w:r>
      <w:r w:rsidR="00C357E8" w:rsidRPr="00BA09CA">
        <w:rPr>
          <w:rFonts w:ascii="Arial" w:eastAsia="Arial" w:hAnsi="Arial" w:cs="Arial"/>
          <w:sz w:val="20"/>
          <w:szCs w:val="20"/>
          <w:lang w:eastAsia="es-ES"/>
        </w:rPr>
        <w:t>r</w:t>
      </w:r>
      <w:r w:rsidRPr="00BA09CA">
        <w:rPr>
          <w:rFonts w:ascii="Arial" w:eastAsia="Arial" w:hAnsi="Arial" w:cs="Arial"/>
          <w:sz w:val="20"/>
          <w:szCs w:val="20"/>
          <w:lang w:eastAsia="es-ES"/>
        </w:rPr>
        <w:t xml:space="preserve">epresentante </w:t>
      </w:r>
      <w:r w:rsidR="00C357E8" w:rsidRPr="00BA09CA">
        <w:rPr>
          <w:rFonts w:ascii="Arial" w:eastAsia="Arial" w:hAnsi="Arial" w:cs="Arial"/>
          <w:sz w:val="20"/>
          <w:szCs w:val="20"/>
          <w:lang w:eastAsia="es-ES"/>
        </w:rPr>
        <w:t>l</w:t>
      </w:r>
      <w:r w:rsidRPr="00BA09CA">
        <w:rPr>
          <w:rFonts w:ascii="Arial" w:eastAsia="Arial" w:hAnsi="Arial" w:cs="Arial"/>
          <w:sz w:val="20"/>
          <w:szCs w:val="20"/>
          <w:lang w:eastAsia="es-ES"/>
        </w:rPr>
        <w:t xml:space="preserve">egal o el </w:t>
      </w:r>
      <w:r w:rsidR="00C357E8" w:rsidRPr="00BA09CA">
        <w:rPr>
          <w:rFonts w:ascii="Arial" w:eastAsia="Arial" w:hAnsi="Arial" w:cs="Arial"/>
          <w:sz w:val="20"/>
          <w:szCs w:val="20"/>
          <w:lang w:eastAsia="es-ES"/>
        </w:rPr>
        <w:t>r</w:t>
      </w:r>
      <w:r w:rsidRPr="00BA09CA">
        <w:rPr>
          <w:rFonts w:ascii="Arial" w:eastAsia="Arial" w:hAnsi="Arial" w:cs="Arial"/>
          <w:sz w:val="20"/>
          <w:szCs w:val="20"/>
          <w:lang w:eastAsia="es-ES"/>
        </w:rPr>
        <w:t xml:space="preserve">evisor </w:t>
      </w:r>
      <w:r w:rsidR="00C357E8" w:rsidRPr="00BA09CA">
        <w:rPr>
          <w:rFonts w:ascii="Arial" w:eastAsia="Arial" w:hAnsi="Arial" w:cs="Arial"/>
          <w:sz w:val="20"/>
          <w:szCs w:val="20"/>
          <w:lang w:eastAsia="es-ES"/>
        </w:rPr>
        <w:t>f</w:t>
      </w:r>
      <w:r w:rsidRPr="00BA09CA">
        <w:rPr>
          <w:rFonts w:ascii="Arial" w:eastAsia="Arial" w:hAnsi="Arial" w:cs="Arial"/>
          <w:sz w:val="20"/>
          <w:szCs w:val="20"/>
          <w:lang w:eastAsia="es-ES"/>
        </w:rPr>
        <w:t>iscal, según corresponda</w:t>
      </w:r>
      <w:r w:rsidR="006944BB">
        <w:rPr>
          <w:rFonts w:ascii="Arial" w:eastAsia="Arial" w:hAnsi="Arial" w:cs="Arial"/>
          <w:sz w:val="20"/>
          <w:szCs w:val="20"/>
          <w:lang w:eastAsia="es-ES"/>
        </w:rPr>
        <w:t>,</w:t>
      </w:r>
      <w:r w:rsidRPr="00BA09CA">
        <w:rPr>
          <w:rFonts w:ascii="Arial" w:eastAsia="Arial" w:hAnsi="Arial" w:cs="Arial"/>
          <w:sz w:val="20"/>
          <w:szCs w:val="20"/>
          <w:lang w:eastAsia="es-ES"/>
        </w:rPr>
        <w:t xml:space="preserve"> en el cual certifique el número total de trabajadores vinculados a la planta de personal del </w:t>
      </w:r>
      <w:r w:rsidR="00C357E8" w:rsidRPr="00BA09CA">
        <w:rPr>
          <w:rFonts w:ascii="Arial" w:eastAsia="Arial" w:hAnsi="Arial" w:cs="Arial"/>
          <w:sz w:val="20"/>
          <w:szCs w:val="20"/>
          <w:lang w:eastAsia="es-ES"/>
        </w:rPr>
        <w:t>P</w:t>
      </w:r>
      <w:r w:rsidRPr="00BA09CA">
        <w:rPr>
          <w:rFonts w:ascii="Arial" w:eastAsia="Arial" w:hAnsi="Arial" w:cs="Arial"/>
          <w:sz w:val="20"/>
          <w:szCs w:val="20"/>
          <w:lang w:eastAsia="es-ES"/>
        </w:rPr>
        <w:t>roponente</w:t>
      </w:r>
      <w:r w:rsidR="002154EA">
        <w:rPr>
          <w:rFonts w:ascii="Arial" w:eastAsia="Arial" w:hAnsi="Arial" w:cs="Arial"/>
          <w:sz w:val="20"/>
          <w:szCs w:val="20"/>
          <w:lang w:eastAsia="es-ES"/>
        </w:rPr>
        <w:t>,</w:t>
      </w:r>
      <w:r w:rsidRPr="00BA09CA">
        <w:rPr>
          <w:rFonts w:ascii="Arial" w:eastAsia="Arial" w:hAnsi="Arial" w:cs="Arial"/>
          <w:sz w:val="20"/>
          <w:szCs w:val="20"/>
          <w:lang w:eastAsia="es-ES"/>
        </w:rPr>
        <w:t xml:space="preserve"> o </w:t>
      </w:r>
      <w:r w:rsidR="002154EA">
        <w:rPr>
          <w:rFonts w:ascii="Arial" w:eastAsia="Arial" w:hAnsi="Arial" w:cs="Arial"/>
          <w:sz w:val="20"/>
          <w:szCs w:val="20"/>
          <w:lang w:eastAsia="es-ES"/>
        </w:rPr>
        <w:t xml:space="preserve">el integrante del </w:t>
      </w:r>
      <w:r w:rsidR="00110CDC">
        <w:rPr>
          <w:rFonts w:ascii="Arial" w:eastAsia="Arial" w:hAnsi="Arial" w:cs="Arial"/>
          <w:sz w:val="20"/>
          <w:szCs w:val="20"/>
          <w:lang w:eastAsia="es-ES"/>
        </w:rPr>
        <w:t>P</w:t>
      </w:r>
      <w:r w:rsidR="002154EA">
        <w:rPr>
          <w:rFonts w:ascii="Arial" w:eastAsia="Arial" w:hAnsi="Arial" w:cs="Arial"/>
          <w:sz w:val="20"/>
          <w:szCs w:val="20"/>
          <w:lang w:eastAsia="es-ES"/>
        </w:rPr>
        <w:t xml:space="preserve">roponente </w:t>
      </w:r>
      <w:r w:rsidR="00110CDC">
        <w:rPr>
          <w:rFonts w:ascii="Arial" w:eastAsia="Arial" w:hAnsi="Arial" w:cs="Arial"/>
          <w:sz w:val="20"/>
          <w:szCs w:val="20"/>
          <w:lang w:eastAsia="es-ES"/>
        </w:rPr>
        <w:t>P</w:t>
      </w:r>
      <w:r w:rsidR="002154EA">
        <w:rPr>
          <w:rFonts w:ascii="Arial" w:eastAsia="Arial" w:hAnsi="Arial" w:cs="Arial"/>
          <w:sz w:val="20"/>
          <w:szCs w:val="20"/>
          <w:lang w:eastAsia="es-ES"/>
        </w:rPr>
        <w:t xml:space="preserve">lural, </w:t>
      </w:r>
      <w:r w:rsidRPr="00BA09CA">
        <w:rPr>
          <w:rFonts w:ascii="Arial" w:eastAsia="Arial" w:hAnsi="Arial" w:cs="Arial"/>
          <w:sz w:val="20"/>
          <w:szCs w:val="20"/>
          <w:lang w:eastAsia="es-ES"/>
        </w:rPr>
        <w:t xml:space="preserve">a la fecha de cierre del </w:t>
      </w:r>
      <w:r w:rsidR="00C357E8" w:rsidRPr="00BA09CA">
        <w:rPr>
          <w:rFonts w:ascii="Arial" w:eastAsia="Arial" w:hAnsi="Arial" w:cs="Arial"/>
          <w:sz w:val="20"/>
          <w:szCs w:val="20"/>
          <w:lang w:eastAsia="es-ES"/>
        </w:rPr>
        <w:t>P</w:t>
      </w:r>
      <w:r w:rsidRPr="00BA09CA">
        <w:rPr>
          <w:rFonts w:ascii="Arial" w:eastAsia="Arial" w:hAnsi="Arial" w:cs="Arial"/>
          <w:sz w:val="20"/>
          <w:szCs w:val="20"/>
          <w:lang w:eastAsia="es-ES"/>
        </w:rPr>
        <w:t>roceso de Contratación</w:t>
      </w:r>
      <w:r w:rsidR="00CA5F48"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ii) acreditar el número mínimo de personas </w:t>
      </w:r>
      <w:r w:rsidR="00417F08" w:rsidRPr="00BA09CA">
        <w:rPr>
          <w:rFonts w:ascii="Arial" w:eastAsia="Arial" w:hAnsi="Arial" w:cs="Arial"/>
          <w:sz w:val="20"/>
          <w:szCs w:val="20"/>
          <w:lang w:eastAsia="es-ES"/>
        </w:rPr>
        <w:t xml:space="preserve">en condición de  </w:t>
      </w:r>
      <w:r w:rsidRPr="00BA09CA">
        <w:rPr>
          <w:rFonts w:ascii="Arial" w:eastAsia="Arial" w:hAnsi="Arial" w:cs="Arial"/>
          <w:sz w:val="20"/>
          <w:szCs w:val="20"/>
          <w:lang w:eastAsia="es-ES"/>
        </w:rPr>
        <w:t>discapacidad en su planta de personal</w:t>
      </w:r>
      <w:r w:rsidR="001F4280">
        <w:rPr>
          <w:rFonts w:ascii="Arial" w:eastAsia="Arial" w:hAnsi="Arial" w:cs="Arial"/>
          <w:sz w:val="20"/>
          <w:szCs w:val="20"/>
          <w:lang w:eastAsia="es-ES"/>
        </w:rPr>
        <w:t>,</w:t>
      </w:r>
      <w:r w:rsidRPr="00BA09CA">
        <w:rPr>
          <w:rFonts w:ascii="Arial" w:eastAsia="Arial" w:hAnsi="Arial" w:cs="Arial"/>
          <w:sz w:val="20"/>
          <w:szCs w:val="20"/>
          <w:lang w:eastAsia="es-ES"/>
        </w:rPr>
        <w:t xml:space="preserve"> de conformidad con lo señalado en el certificado expedido por el Ministerio de Trabajo, el cual deberá estar vigente a la fecha de cierre del </w:t>
      </w:r>
      <w:r w:rsidR="00C357E8"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roceso de </w:t>
      </w:r>
      <w:r w:rsidR="00BC3928">
        <w:rPr>
          <w:rFonts w:ascii="Arial" w:eastAsia="Arial" w:hAnsi="Arial" w:cs="Arial"/>
          <w:sz w:val="20"/>
          <w:szCs w:val="20"/>
          <w:lang w:eastAsia="es-ES"/>
        </w:rPr>
        <w:t>Contratación</w:t>
      </w:r>
      <w:r w:rsidRPr="00BA09CA">
        <w:rPr>
          <w:rFonts w:ascii="Arial" w:eastAsia="Arial" w:hAnsi="Arial" w:cs="Arial"/>
          <w:sz w:val="20"/>
          <w:szCs w:val="20"/>
          <w:lang w:eastAsia="es-ES"/>
        </w:rPr>
        <w:t>.</w:t>
      </w:r>
    </w:p>
    <w:p w14:paraId="492E3858" w14:textId="77777777" w:rsidR="00A04B79" w:rsidRPr="00BA09CA" w:rsidRDefault="00A04B79" w:rsidP="00AB1346">
      <w:pPr>
        <w:jc w:val="both"/>
        <w:rPr>
          <w:rFonts w:ascii="Arial" w:eastAsia="Arial" w:hAnsi="Arial" w:cs="Arial"/>
          <w:sz w:val="20"/>
          <w:szCs w:val="20"/>
          <w:lang w:eastAsia="es-ES"/>
        </w:rPr>
      </w:pPr>
    </w:p>
    <w:p w14:paraId="46174A51" w14:textId="54FB5972" w:rsidR="000761B6" w:rsidRPr="00BA09CA" w:rsidRDefault="000761B6"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los </w:t>
      </w:r>
      <w:r w:rsidR="00C357E8"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roponentes </w:t>
      </w:r>
      <w:r w:rsidR="00C357E8"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lurales,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tendrá en cuenta la planta de personal del integrante del </w:t>
      </w:r>
      <w:r w:rsidR="00C357E8" w:rsidRPr="00BA09CA">
        <w:rPr>
          <w:rFonts w:ascii="Arial" w:eastAsia="Arial" w:hAnsi="Arial" w:cs="Arial"/>
          <w:sz w:val="20"/>
          <w:szCs w:val="20"/>
          <w:lang w:eastAsia="es-ES"/>
        </w:rPr>
        <w:t>Proponente Plural que aporte como mínimo el cuarenta por ciento (40</w:t>
      </w:r>
      <w:r w:rsidR="00BC3928">
        <w:rPr>
          <w:rFonts w:ascii="Arial" w:eastAsia="Arial" w:hAnsi="Arial" w:cs="Arial"/>
          <w:sz w:val="20"/>
          <w:szCs w:val="20"/>
          <w:lang w:eastAsia="es-ES"/>
        </w:rPr>
        <w:t xml:space="preserve"> </w:t>
      </w:r>
      <w:r w:rsidR="00C357E8" w:rsidRPr="00BA09CA">
        <w:rPr>
          <w:rFonts w:ascii="Arial" w:eastAsia="Arial" w:hAnsi="Arial" w:cs="Arial"/>
          <w:sz w:val="20"/>
          <w:szCs w:val="20"/>
          <w:lang w:eastAsia="es-ES"/>
        </w:rPr>
        <w:t>%) de la experiencia requerida para el Proceso de Contratación</w:t>
      </w:r>
      <w:r w:rsidRPr="00BA09CA">
        <w:rPr>
          <w:rFonts w:ascii="Arial" w:eastAsia="Arial" w:hAnsi="Arial" w:cs="Arial"/>
          <w:sz w:val="20"/>
          <w:szCs w:val="20"/>
          <w:lang w:eastAsia="es-ES"/>
        </w:rPr>
        <w:t xml:space="preserve">. Este porcentaje de experiencia se tomará sobre el “Valor mínimo a certificar (como % del </w:t>
      </w:r>
      <w:r w:rsidR="0071058B">
        <w:rPr>
          <w:rFonts w:ascii="Arial" w:eastAsia="Arial" w:hAnsi="Arial" w:cs="Arial"/>
          <w:sz w:val="20"/>
          <w:szCs w:val="20"/>
          <w:lang w:eastAsia="es-ES"/>
        </w:rPr>
        <w:t>P</w:t>
      </w:r>
      <w:r w:rsidR="00C357E8" w:rsidRPr="00BA09CA">
        <w:rPr>
          <w:rFonts w:ascii="Arial" w:eastAsia="Arial" w:hAnsi="Arial" w:cs="Arial"/>
          <w:sz w:val="20"/>
          <w:szCs w:val="20"/>
          <w:lang w:eastAsia="es-ES"/>
        </w:rPr>
        <w:t xml:space="preserve">resupuesto </w:t>
      </w:r>
      <w:r w:rsidR="0071058B">
        <w:rPr>
          <w:rFonts w:ascii="Arial" w:eastAsia="Arial" w:hAnsi="Arial" w:cs="Arial"/>
          <w:sz w:val="20"/>
          <w:szCs w:val="20"/>
          <w:lang w:eastAsia="es-ES"/>
        </w:rPr>
        <w:t>O</w:t>
      </w:r>
      <w:r w:rsidR="00C357E8" w:rsidRPr="00BA09CA">
        <w:rPr>
          <w:rFonts w:ascii="Arial" w:eastAsia="Arial" w:hAnsi="Arial" w:cs="Arial"/>
          <w:sz w:val="20"/>
          <w:szCs w:val="20"/>
          <w:lang w:eastAsia="es-ES"/>
        </w:rPr>
        <w:t>fic</w:t>
      </w:r>
      <w:r w:rsidRPr="00BA09CA">
        <w:rPr>
          <w:rFonts w:ascii="Arial" w:eastAsia="Arial" w:hAnsi="Arial" w:cs="Arial"/>
          <w:sz w:val="20"/>
          <w:szCs w:val="20"/>
          <w:lang w:eastAsia="es-ES"/>
        </w:rPr>
        <w:t>ial expresado en SMMLV)” de conformidad con el numeral</w:t>
      </w:r>
      <w:r w:rsidR="008A2572" w:rsidRPr="00BA09CA">
        <w:rPr>
          <w:rFonts w:ascii="Arial" w:eastAsia="Arial" w:hAnsi="Arial" w:cs="Arial"/>
          <w:sz w:val="20"/>
          <w:szCs w:val="20"/>
          <w:lang w:eastAsia="es-ES"/>
        </w:rPr>
        <w:t xml:space="preserve"> </w:t>
      </w:r>
      <w:r w:rsidR="00DA6804" w:rsidRPr="00BA09CA">
        <w:rPr>
          <w:rFonts w:ascii="Arial" w:eastAsia="Arial" w:hAnsi="Arial" w:cs="Arial"/>
          <w:sz w:val="20"/>
          <w:szCs w:val="20"/>
          <w:lang w:eastAsia="es-ES"/>
        </w:rPr>
        <w:t>3.8.1</w:t>
      </w:r>
      <w:r w:rsidR="00261B6B">
        <w:rPr>
          <w:rFonts w:ascii="Arial" w:eastAsia="Arial" w:hAnsi="Arial" w:cs="Arial"/>
          <w:sz w:val="20"/>
          <w:szCs w:val="20"/>
          <w:lang w:eastAsia="es-ES"/>
        </w:rPr>
        <w:t xml:space="preserve"> del Pliego de Condiciones</w:t>
      </w:r>
      <w:r w:rsidRPr="00BA09CA">
        <w:rPr>
          <w:rFonts w:ascii="Arial" w:eastAsia="Arial" w:hAnsi="Arial" w:cs="Arial"/>
          <w:sz w:val="20"/>
          <w:szCs w:val="20"/>
          <w:lang w:eastAsia="es-ES"/>
        </w:rPr>
        <w:t>, sin importar si la experiencia es general o específica.</w:t>
      </w:r>
    </w:p>
    <w:p w14:paraId="1CF3B574" w14:textId="5A18E4F4" w:rsidR="006958DB" w:rsidRPr="00BA09CA" w:rsidRDefault="006958DB">
      <w:pPr>
        <w:jc w:val="both"/>
        <w:rPr>
          <w:rFonts w:ascii="Arial" w:eastAsia="Arial" w:hAnsi="Arial" w:cs="Arial"/>
          <w:sz w:val="20"/>
          <w:szCs w:val="20"/>
        </w:rPr>
      </w:pPr>
    </w:p>
    <w:p w14:paraId="02990880" w14:textId="63D2762D" w:rsidR="005D5473" w:rsidRPr="00BA09CA" w:rsidRDefault="005D5473" w:rsidP="00295D35">
      <w:pPr>
        <w:jc w:val="both"/>
        <w:rPr>
          <w:rFonts w:eastAsia="Arial"/>
        </w:rPr>
      </w:pPr>
      <w:r>
        <w:rPr>
          <w:rFonts w:ascii="Arial" w:eastAsia="Arial" w:hAnsi="Arial" w:cs="Arial"/>
          <w:sz w:val="20"/>
          <w:szCs w:val="20"/>
          <w:lang w:eastAsia="es-ES"/>
        </w:rPr>
        <w:t>T</w:t>
      </w:r>
      <w:r w:rsidR="00B67C45" w:rsidRPr="00BA09CA">
        <w:rPr>
          <w:rFonts w:ascii="Arial" w:eastAsia="Arial" w:hAnsi="Arial" w:cs="Arial"/>
          <w:sz w:val="20"/>
          <w:szCs w:val="20"/>
          <w:lang w:eastAsia="es-ES"/>
        </w:rPr>
        <w:t xml:space="preserve">ratándose de los Proponentes Plurales, </w:t>
      </w:r>
      <w:r>
        <w:rPr>
          <w:rFonts w:ascii="Arial" w:eastAsia="Arial" w:hAnsi="Arial" w:cs="Arial"/>
          <w:sz w:val="20"/>
          <w:szCs w:val="20"/>
          <w:lang w:eastAsia="es-ES"/>
        </w:rPr>
        <w:t>el “Formato 6</w:t>
      </w:r>
      <w:r w:rsidR="00580AC0">
        <w:rPr>
          <w:rFonts w:ascii="Arial" w:eastAsia="Arial" w:hAnsi="Arial" w:cs="Arial"/>
          <w:sz w:val="20"/>
          <w:szCs w:val="20"/>
          <w:lang w:eastAsia="es-ES"/>
        </w:rPr>
        <w:t xml:space="preserve"> </w:t>
      </w:r>
      <w:r w:rsidR="00580AC0" w:rsidRPr="00BA09CA">
        <w:rPr>
          <w:rFonts w:ascii="Arial" w:eastAsia="Arial" w:hAnsi="Arial" w:cs="Arial"/>
          <w:sz w:val="20"/>
          <w:szCs w:val="20"/>
          <w:lang w:eastAsia="es-ES"/>
        </w:rPr>
        <w:t>– Vinculación de personas en condición de discapacidad</w:t>
      </w:r>
      <w:r>
        <w:rPr>
          <w:rFonts w:ascii="Arial" w:eastAsia="Arial" w:hAnsi="Arial" w:cs="Arial"/>
          <w:sz w:val="20"/>
          <w:szCs w:val="20"/>
          <w:lang w:eastAsia="es-ES"/>
        </w:rPr>
        <w:t xml:space="preserve">” </w:t>
      </w:r>
      <w:r w:rsidR="00B67C45" w:rsidRPr="00BA09CA">
        <w:rPr>
          <w:rFonts w:ascii="Arial" w:eastAsia="Arial" w:hAnsi="Arial" w:cs="Arial"/>
          <w:sz w:val="20"/>
          <w:szCs w:val="20"/>
        </w:rPr>
        <w:t>debe suscribirlo</w:t>
      </w:r>
      <w:r w:rsidR="007A41B8" w:rsidRPr="00BA09CA">
        <w:rPr>
          <w:rFonts w:ascii="Arial" w:eastAsia="Arial" w:hAnsi="Arial" w:cs="Arial"/>
          <w:sz w:val="20"/>
          <w:szCs w:val="20"/>
        </w:rPr>
        <w:t xml:space="preserve"> </w:t>
      </w:r>
      <w:r w:rsidR="00B25270">
        <w:rPr>
          <w:rFonts w:ascii="Arial" w:eastAsia="Arial" w:hAnsi="Arial" w:cs="Arial"/>
          <w:sz w:val="20"/>
          <w:szCs w:val="20"/>
        </w:rPr>
        <w:t xml:space="preserve">el </w:t>
      </w:r>
      <w:r w:rsidR="00B25270" w:rsidRPr="00BA09CA">
        <w:rPr>
          <w:rFonts w:ascii="Arial" w:eastAsia="Arial" w:hAnsi="Arial" w:cs="Arial"/>
          <w:sz w:val="20"/>
          <w:szCs w:val="20"/>
        </w:rPr>
        <w:t>integrante del Proponente Plural</w:t>
      </w:r>
      <w:r w:rsidR="00B25270">
        <w:rPr>
          <w:rFonts w:ascii="Arial" w:eastAsia="Arial" w:hAnsi="Arial" w:cs="Arial"/>
          <w:sz w:val="20"/>
          <w:szCs w:val="20"/>
        </w:rPr>
        <w:t>, ya sea</w:t>
      </w:r>
      <w:r w:rsidR="00B25270" w:rsidRPr="00BA09CA">
        <w:rPr>
          <w:rFonts w:ascii="Arial" w:eastAsia="Arial" w:hAnsi="Arial" w:cs="Arial"/>
          <w:sz w:val="20"/>
          <w:szCs w:val="20"/>
        </w:rPr>
        <w:t xml:space="preserve"> </w:t>
      </w:r>
      <w:r w:rsidR="007A41B8" w:rsidRPr="00BA09CA">
        <w:rPr>
          <w:rFonts w:ascii="Arial" w:eastAsia="Arial" w:hAnsi="Arial" w:cs="Arial"/>
          <w:sz w:val="20"/>
          <w:szCs w:val="20"/>
        </w:rPr>
        <w:t>el representante legal o revisor fiscal, según corresponda,</w:t>
      </w:r>
      <w:r w:rsidR="00B67C45" w:rsidRPr="00BA09CA">
        <w:rPr>
          <w:rFonts w:ascii="Arial" w:eastAsia="Arial" w:hAnsi="Arial" w:cs="Arial"/>
          <w:sz w:val="20"/>
          <w:szCs w:val="20"/>
        </w:rPr>
        <w:t xml:space="preserve"> </w:t>
      </w:r>
      <w:r w:rsidR="007A7323">
        <w:rPr>
          <w:rFonts w:ascii="Arial" w:eastAsia="Arial" w:hAnsi="Arial" w:cs="Arial"/>
          <w:sz w:val="20"/>
          <w:szCs w:val="20"/>
        </w:rPr>
        <w:t>de la persona jurídica o la persona natural</w:t>
      </w:r>
      <w:r w:rsidR="00B67C45" w:rsidRPr="00BA09CA">
        <w:rPr>
          <w:rFonts w:ascii="Arial" w:eastAsia="Arial" w:hAnsi="Arial" w:cs="Arial"/>
          <w:sz w:val="20"/>
          <w:szCs w:val="20"/>
        </w:rPr>
        <w:t xml:space="preserve">, </w:t>
      </w:r>
      <w:r w:rsidR="007A7323">
        <w:rPr>
          <w:rFonts w:ascii="Arial" w:eastAsia="Arial" w:hAnsi="Arial" w:cs="Arial"/>
          <w:sz w:val="20"/>
          <w:szCs w:val="20"/>
        </w:rPr>
        <w:t xml:space="preserve">siempre </w:t>
      </w:r>
      <w:r w:rsidR="00B67C45" w:rsidRPr="00BA09CA">
        <w:rPr>
          <w:rFonts w:ascii="Arial" w:eastAsia="Arial" w:hAnsi="Arial" w:cs="Arial"/>
          <w:sz w:val="20"/>
          <w:szCs w:val="20"/>
        </w:rPr>
        <w:t xml:space="preserve">que </w:t>
      </w:r>
      <w:r w:rsidR="007A7323">
        <w:rPr>
          <w:rFonts w:ascii="Arial" w:eastAsia="Arial" w:hAnsi="Arial" w:cs="Arial"/>
          <w:sz w:val="20"/>
          <w:szCs w:val="20"/>
        </w:rPr>
        <w:t xml:space="preserve">dicho integrante </w:t>
      </w:r>
      <w:r w:rsidR="00B67C45" w:rsidRPr="00BA09CA">
        <w:rPr>
          <w:rFonts w:ascii="Arial" w:eastAsia="Arial" w:hAnsi="Arial" w:cs="Arial"/>
          <w:sz w:val="20"/>
          <w:szCs w:val="20"/>
        </w:rPr>
        <w:t>aporte como mínimo el cuarenta por ciento (40 %) de la experiencia requerida para el Proceso de Contratación</w:t>
      </w:r>
      <w:r w:rsidR="00777AF9">
        <w:rPr>
          <w:rFonts w:ascii="Arial" w:eastAsia="Arial" w:hAnsi="Arial" w:cs="Arial"/>
          <w:sz w:val="20"/>
          <w:szCs w:val="20"/>
        </w:rPr>
        <w:t>,</w:t>
      </w:r>
      <w:r w:rsidR="00B67C45" w:rsidRPr="00BA09CA">
        <w:rPr>
          <w:rFonts w:ascii="Arial" w:eastAsia="Arial" w:hAnsi="Arial" w:cs="Arial"/>
          <w:sz w:val="20"/>
          <w:szCs w:val="20"/>
        </w:rPr>
        <w:t xml:space="preserve"> y que además vincule el mínimo de trabajadores con discapacidad exigido en el Decreto </w:t>
      </w:r>
      <w:r w:rsidR="004606BD">
        <w:rPr>
          <w:rFonts w:ascii="Arial" w:eastAsia="Arial" w:hAnsi="Arial" w:cs="Arial"/>
          <w:sz w:val="20"/>
          <w:szCs w:val="20"/>
        </w:rPr>
        <w:t>1082 de 2015</w:t>
      </w:r>
      <w:r w:rsidR="003A73BD">
        <w:rPr>
          <w:rFonts w:ascii="Arial" w:eastAsia="Arial" w:hAnsi="Arial" w:cs="Arial"/>
          <w:sz w:val="20"/>
          <w:szCs w:val="20"/>
        </w:rPr>
        <w:t xml:space="preserve">. </w:t>
      </w:r>
    </w:p>
    <w:p w14:paraId="73DEB85D" w14:textId="22CD9F63" w:rsidR="00CA34B5" w:rsidRPr="00BA09CA" w:rsidRDefault="00B676DE" w:rsidP="00BF2EB7">
      <w:pPr>
        <w:pStyle w:val="Capitulo3"/>
        <w:numPr>
          <w:ilvl w:val="1"/>
          <w:numId w:val="169"/>
        </w:numPr>
        <w:spacing w:line="240" w:lineRule="auto"/>
        <w:rPr>
          <w:color w:val="auto"/>
        </w:rPr>
      </w:pPr>
      <w:bookmarkStart w:id="1266" w:name="_Toc35616485"/>
      <w:bookmarkStart w:id="1267" w:name="_Toc35616812"/>
      <w:bookmarkStart w:id="1268" w:name="_Toc36796952"/>
      <w:bookmarkStart w:id="1269" w:name="_Toc36797189"/>
      <w:bookmarkStart w:id="1270" w:name="_Toc36797424"/>
      <w:bookmarkStart w:id="1271" w:name="_Toc35616486"/>
      <w:bookmarkStart w:id="1272" w:name="_Toc35616813"/>
      <w:bookmarkStart w:id="1273" w:name="_Toc36796953"/>
      <w:bookmarkStart w:id="1274" w:name="_Toc36797190"/>
      <w:bookmarkStart w:id="1275" w:name="_Toc36797425"/>
      <w:bookmarkStart w:id="1276" w:name="_Toc35616487"/>
      <w:bookmarkStart w:id="1277" w:name="_Toc35616814"/>
      <w:bookmarkStart w:id="1278" w:name="_Toc36796954"/>
      <w:bookmarkStart w:id="1279" w:name="_Toc36797191"/>
      <w:bookmarkStart w:id="1280" w:name="_Toc36797426"/>
      <w:bookmarkStart w:id="1281" w:name="_Toc108082933"/>
      <w:bookmarkStart w:id="1282" w:name="_Toc108175058"/>
      <w:bookmarkStart w:id="1283" w:name="_Toc508648281"/>
      <w:bookmarkStart w:id="1284" w:name="_Toc508984065"/>
      <w:bookmarkStart w:id="1285" w:name="_Toc509843896"/>
      <w:bookmarkStart w:id="1286" w:name="_Toc511924804"/>
      <w:bookmarkStart w:id="1287" w:name="_Toc520226893"/>
      <w:bookmarkStart w:id="1288" w:name="_Toc520297863"/>
      <w:bookmarkStart w:id="1289" w:name="_Toc520317128"/>
      <w:bookmarkStart w:id="1290" w:name="_Toc533083731"/>
      <w:bookmarkStart w:id="1291" w:name="_Toc35616488"/>
      <w:bookmarkStart w:id="1292" w:name="_Toc40113372"/>
      <w:bookmarkStart w:id="1293" w:name="_Hlk517181000"/>
      <w:bookmarkEnd w:id="1111"/>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Pr="00BA09CA">
        <w:rPr>
          <w:rFonts w:ascii="Arial" w:hAnsi="Arial"/>
          <w:color w:val="auto"/>
          <w:sz w:val="20"/>
          <w:szCs w:val="16"/>
        </w:rPr>
        <w:t>E</w:t>
      </w:r>
      <w:r w:rsidR="002A26FA" w:rsidRPr="00BA09CA">
        <w:rPr>
          <w:rFonts w:ascii="Arial" w:hAnsi="Arial"/>
          <w:color w:val="auto"/>
          <w:sz w:val="20"/>
          <w:szCs w:val="16"/>
        </w:rPr>
        <w:t>MPRENDIMIENTO</w:t>
      </w:r>
      <w:r w:rsidR="00B56B56">
        <w:rPr>
          <w:rFonts w:ascii="Arial" w:hAnsi="Arial"/>
          <w:color w:val="auto"/>
          <w:sz w:val="20"/>
          <w:szCs w:val="16"/>
        </w:rPr>
        <w:t>S</w:t>
      </w:r>
      <w:r w:rsidR="002A26FA" w:rsidRPr="00BA09CA">
        <w:rPr>
          <w:rFonts w:ascii="Arial" w:hAnsi="Arial"/>
          <w:color w:val="auto"/>
          <w:sz w:val="20"/>
          <w:szCs w:val="16"/>
        </w:rPr>
        <w:t xml:space="preserve"> Y EMPRESAS DE MUJERES</w:t>
      </w:r>
      <w:bookmarkEnd w:id="1281"/>
      <w:bookmarkEnd w:id="1282"/>
    </w:p>
    <w:p w14:paraId="313481DB" w14:textId="2932522A" w:rsidR="001024FF" w:rsidRPr="00BA09CA" w:rsidRDefault="001024FF" w:rsidP="00E63264">
      <w:pPr>
        <w:jc w:val="both"/>
        <w:rPr>
          <w:rFonts w:ascii="Arial" w:eastAsia="Arial" w:hAnsi="Arial" w:cs="Arial"/>
          <w:sz w:val="20"/>
          <w:szCs w:val="20"/>
        </w:rPr>
      </w:pPr>
      <w:r w:rsidRPr="00BA09CA">
        <w:rPr>
          <w:rFonts w:ascii="Arial" w:eastAsia="Arial" w:hAnsi="Arial" w:cs="Arial"/>
          <w:sz w:val="20"/>
          <w:szCs w:val="20"/>
        </w:rPr>
        <w:t>La Entidad asignará un puntaje de cero punto veinticinco (0</w:t>
      </w:r>
      <w:r w:rsidR="000819B8">
        <w:rPr>
          <w:rFonts w:ascii="Arial" w:eastAsia="Arial" w:hAnsi="Arial" w:cs="Arial"/>
          <w:sz w:val="20"/>
          <w:szCs w:val="20"/>
        </w:rPr>
        <w:t>.</w:t>
      </w:r>
      <w:r w:rsidRPr="00BA09CA">
        <w:rPr>
          <w:rFonts w:ascii="Arial" w:eastAsia="Arial" w:hAnsi="Arial" w:cs="Arial"/>
          <w:sz w:val="20"/>
          <w:szCs w:val="20"/>
        </w:rPr>
        <w:t xml:space="preserve">25) </w:t>
      </w:r>
      <w:r w:rsidR="00F83FE7">
        <w:rPr>
          <w:rFonts w:ascii="Arial" w:eastAsia="Arial" w:hAnsi="Arial" w:cs="Arial"/>
          <w:sz w:val="20"/>
          <w:szCs w:val="20"/>
        </w:rPr>
        <w:t xml:space="preserve">puntos </w:t>
      </w:r>
      <w:r w:rsidRPr="00BA09CA">
        <w:rPr>
          <w:rFonts w:ascii="Arial" w:eastAsia="Arial" w:hAnsi="Arial" w:cs="Arial"/>
          <w:sz w:val="20"/>
          <w:szCs w:val="20"/>
        </w:rPr>
        <w:t>al Proponente que acredite la calidad de emprendimiento</w:t>
      </w:r>
      <w:r w:rsidR="004E5C88">
        <w:rPr>
          <w:rFonts w:ascii="Arial" w:eastAsia="Arial" w:hAnsi="Arial" w:cs="Arial"/>
          <w:sz w:val="20"/>
          <w:szCs w:val="20"/>
        </w:rPr>
        <w:t>s</w:t>
      </w:r>
      <w:r w:rsidRPr="00BA09CA">
        <w:rPr>
          <w:rFonts w:ascii="Arial" w:eastAsia="Arial" w:hAnsi="Arial" w:cs="Arial"/>
          <w:sz w:val="20"/>
          <w:szCs w:val="20"/>
        </w:rPr>
        <w:t xml:space="preserve"> y empresa</w:t>
      </w:r>
      <w:r w:rsidR="0075404E">
        <w:rPr>
          <w:rFonts w:ascii="Arial" w:eastAsia="Arial" w:hAnsi="Arial" w:cs="Arial"/>
          <w:sz w:val="20"/>
          <w:szCs w:val="20"/>
        </w:rPr>
        <w:t>s</w:t>
      </w:r>
      <w:r w:rsidRPr="00BA09CA">
        <w:rPr>
          <w:rFonts w:ascii="Arial" w:eastAsia="Arial" w:hAnsi="Arial" w:cs="Arial"/>
          <w:sz w:val="20"/>
          <w:szCs w:val="20"/>
        </w:rPr>
        <w:t xml:space="preserve"> de mujeres con domicilio en el territorio nacional de conformidad con l</w:t>
      </w:r>
      <w:r w:rsidR="00014CA3">
        <w:rPr>
          <w:rFonts w:ascii="Arial" w:eastAsia="Arial" w:hAnsi="Arial" w:cs="Arial"/>
          <w:sz w:val="20"/>
          <w:szCs w:val="20"/>
        </w:rPr>
        <w:t>o</w:t>
      </w:r>
      <w:r w:rsidRPr="00BA09CA">
        <w:rPr>
          <w:rFonts w:ascii="Arial" w:eastAsia="Arial" w:hAnsi="Arial" w:cs="Arial"/>
          <w:sz w:val="20"/>
          <w:szCs w:val="20"/>
        </w:rPr>
        <w:t xml:space="preserve"> previsto en el artículo 2.2.1.2.4.2.14. del Decreto 1082 de 2015 o la norma que lo modifique, sustituya o complemente.</w:t>
      </w:r>
    </w:p>
    <w:p w14:paraId="46668E18" w14:textId="77777777" w:rsidR="001024FF" w:rsidRPr="00BA09CA" w:rsidRDefault="001024FF" w:rsidP="00BF2EB7">
      <w:pPr>
        <w:jc w:val="both"/>
        <w:rPr>
          <w:rFonts w:ascii="Arial" w:eastAsia="Arial" w:hAnsi="Arial" w:cs="Arial"/>
          <w:sz w:val="20"/>
          <w:szCs w:val="20"/>
        </w:rPr>
      </w:pPr>
    </w:p>
    <w:p w14:paraId="6765F8E5" w14:textId="0A86EEE0" w:rsidR="001024FF" w:rsidRPr="00BA09CA" w:rsidRDefault="001024FF" w:rsidP="00E63264">
      <w:pPr>
        <w:jc w:val="both"/>
        <w:rPr>
          <w:rFonts w:ascii="Arial" w:eastAsia="Arial" w:hAnsi="Arial" w:cs="Arial"/>
          <w:sz w:val="20"/>
          <w:szCs w:val="20"/>
        </w:rPr>
      </w:pPr>
      <w:r w:rsidRPr="00BA09CA">
        <w:rPr>
          <w:rFonts w:ascii="Arial" w:eastAsia="Arial" w:hAnsi="Arial" w:cs="Arial"/>
          <w:sz w:val="20"/>
          <w:szCs w:val="20"/>
        </w:rPr>
        <w:t xml:space="preserve">Para que el Proponente obtenga este puntaje debe </w:t>
      </w:r>
      <w:r w:rsidR="0075404E">
        <w:rPr>
          <w:rFonts w:ascii="Arial" w:eastAsia="Arial" w:hAnsi="Arial" w:cs="Arial"/>
          <w:sz w:val="20"/>
          <w:szCs w:val="20"/>
        </w:rPr>
        <w:t>diligenciar</w:t>
      </w:r>
      <w:r w:rsidRPr="00BA09CA">
        <w:rPr>
          <w:rFonts w:ascii="Arial" w:eastAsia="Arial" w:hAnsi="Arial" w:cs="Arial"/>
          <w:sz w:val="20"/>
          <w:szCs w:val="20"/>
        </w:rPr>
        <w:t xml:space="preserve"> el </w:t>
      </w:r>
      <w:r w:rsidR="0020778C" w:rsidRPr="00BA09CA">
        <w:rPr>
          <w:rFonts w:ascii="Arial" w:eastAsia="Arial" w:hAnsi="Arial" w:cs="Arial"/>
          <w:sz w:val="20"/>
          <w:szCs w:val="20"/>
        </w:rPr>
        <w:t>“</w:t>
      </w:r>
      <w:r w:rsidRPr="00BA09CA">
        <w:rPr>
          <w:rFonts w:ascii="Arial" w:eastAsia="Arial" w:hAnsi="Arial" w:cs="Arial"/>
          <w:sz w:val="20"/>
          <w:szCs w:val="20"/>
        </w:rPr>
        <w:t>Formato 1</w:t>
      </w:r>
      <w:r w:rsidR="00680E09" w:rsidRPr="00BA09CA">
        <w:rPr>
          <w:rFonts w:ascii="Arial" w:eastAsia="Arial" w:hAnsi="Arial" w:cs="Arial"/>
          <w:sz w:val="20"/>
          <w:szCs w:val="20"/>
        </w:rPr>
        <w:t>3</w:t>
      </w:r>
      <w:r w:rsidRPr="00BA09CA">
        <w:rPr>
          <w:rFonts w:ascii="Arial" w:eastAsia="Arial" w:hAnsi="Arial" w:cs="Arial"/>
          <w:sz w:val="20"/>
          <w:szCs w:val="20"/>
        </w:rPr>
        <w:t xml:space="preserve"> – Acreditación de emprendimiento</w:t>
      </w:r>
      <w:r w:rsidR="00901997">
        <w:rPr>
          <w:rFonts w:ascii="Arial" w:eastAsia="Arial" w:hAnsi="Arial" w:cs="Arial"/>
          <w:sz w:val="20"/>
          <w:szCs w:val="20"/>
        </w:rPr>
        <w:t>s</w:t>
      </w:r>
      <w:r w:rsidRPr="00BA09CA">
        <w:rPr>
          <w:rFonts w:ascii="Arial" w:eastAsia="Arial" w:hAnsi="Arial" w:cs="Arial"/>
          <w:sz w:val="20"/>
          <w:szCs w:val="20"/>
        </w:rPr>
        <w:t xml:space="preserve"> y empresa</w:t>
      </w:r>
      <w:r w:rsidR="0075404E">
        <w:rPr>
          <w:rFonts w:ascii="Arial" w:eastAsia="Arial" w:hAnsi="Arial" w:cs="Arial"/>
          <w:sz w:val="20"/>
          <w:szCs w:val="20"/>
        </w:rPr>
        <w:t>s</w:t>
      </w:r>
      <w:r w:rsidRPr="00BA09CA">
        <w:rPr>
          <w:rFonts w:ascii="Arial" w:eastAsia="Arial" w:hAnsi="Arial" w:cs="Arial"/>
          <w:sz w:val="20"/>
          <w:szCs w:val="20"/>
        </w:rPr>
        <w:t xml:space="preserve"> de mujeres</w:t>
      </w:r>
      <w:r w:rsidR="00115D0A" w:rsidRPr="00BA09CA">
        <w:rPr>
          <w:rFonts w:ascii="Arial" w:eastAsia="Arial" w:hAnsi="Arial" w:cs="Arial"/>
          <w:sz w:val="20"/>
          <w:szCs w:val="20"/>
        </w:rPr>
        <w:t>”</w:t>
      </w:r>
      <w:r w:rsidRPr="00BA09CA">
        <w:rPr>
          <w:rFonts w:ascii="Arial" w:eastAsia="Arial" w:hAnsi="Arial" w:cs="Arial"/>
          <w:sz w:val="20"/>
          <w:szCs w:val="20"/>
        </w:rPr>
        <w:t xml:space="preserve"> y aportar la documentación requerida. Si el Proponente debió subsanar </w:t>
      </w:r>
      <w:r w:rsidR="003D6EAA">
        <w:rPr>
          <w:rFonts w:ascii="Arial" w:eastAsia="Arial" w:hAnsi="Arial" w:cs="Arial"/>
          <w:sz w:val="20"/>
          <w:szCs w:val="20"/>
        </w:rPr>
        <w:t xml:space="preserve">la entrega de </w:t>
      </w:r>
      <w:r w:rsidRPr="00BA09CA">
        <w:rPr>
          <w:rFonts w:ascii="Arial" w:eastAsia="Arial" w:hAnsi="Arial" w:cs="Arial"/>
          <w:sz w:val="20"/>
          <w:szCs w:val="20"/>
        </w:rPr>
        <w:t xml:space="preserve">dicho formato y/o los documentos </w:t>
      </w:r>
      <w:r w:rsidR="00F00BCE">
        <w:rPr>
          <w:rFonts w:ascii="Arial" w:eastAsia="Arial" w:hAnsi="Arial" w:cs="Arial"/>
          <w:sz w:val="20"/>
          <w:szCs w:val="20"/>
        </w:rPr>
        <w:t>exigidos</w:t>
      </w:r>
      <w:r w:rsidRPr="00BA09CA">
        <w:rPr>
          <w:rFonts w:ascii="Arial" w:eastAsia="Arial" w:hAnsi="Arial" w:cs="Arial"/>
          <w:sz w:val="20"/>
          <w:szCs w:val="20"/>
        </w:rPr>
        <w:t xml:space="preserve"> para </w:t>
      </w:r>
      <w:r w:rsidR="0075404E">
        <w:rPr>
          <w:rFonts w:ascii="Arial" w:eastAsia="Arial" w:hAnsi="Arial" w:cs="Arial"/>
          <w:sz w:val="20"/>
          <w:szCs w:val="20"/>
        </w:rPr>
        <w:t>probar</w:t>
      </w:r>
      <w:r w:rsidRPr="00BA09CA">
        <w:rPr>
          <w:rFonts w:ascii="Arial" w:eastAsia="Arial" w:hAnsi="Arial" w:cs="Arial"/>
          <w:sz w:val="20"/>
          <w:szCs w:val="20"/>
        </w:rPr>
        <w:t xml:space="preserve"> esta condición será válido para </w:t>
      </w:r>
      <w:r w:rsidR="000D0B29">
        <w:rPr>
          <w:rFonts w:ascii="Arial" w:eastAsia="Arial" w:hAnsi="Arial" w:cs="Arial"/>
          <w:sz w:val="20"/>
          <w:szCs w:val="20"/>
        </w:rPr>
        <w:t>e</w:t>
      </w:r>
      <w:r w:rsidRPr="00BA09CA">
        <w:rPr>
          <w:rFonts w:ascii="Arial" w:eastAsia="Arial" w:hAnsi="Arial" w:cs="Arial"/>
          <w:sz w:val="20"/>
          <w:szCs w:val="20"/>
        </w:rPr>
        <w:t xml:space="preserve">l criterio diferencial en cuanto al requisito habilitante relacionado con el número de </w:t>
      </w:r>
      <w:r w:rsidR="0069121C">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 xml:space="preserve">s aportados para </w:t>
      </w:r>
      <w:r w:rsidR="0075404E">
        <w:rPr>
          <w:rFonts w:ascii="Arial" w:eastAsia="Arial" w:hAnsi="Arial" w:cs="Arial"/>
          <w:sz w:val="20"/>
          <w:szCs w:val="20"/>
        </w:rPr>
        <w:t xml:space="preserve">demostrar </w:t>
      </w:r>
      <w:r w:rsidRPr="00BA09CA">
        <w:rPr>
          <w:rFonts w:ascii="Arial" w:eastAsia="Arial" w:hAnsi="Arial" w:cs="Arial"/>
          <w:sz w:val="20"/>
          <w:szCs w:val="20"/>
        </w:rPr>
        <w:t>la experiencia solicitada</w:t>
      </w:r>
      <w:r w:rsidR="00A4063F">
        <w:rPr>
          <w:rFonts w:ascii="Arial" w:eastAsia="Arial" w:hAnsi="Arial" w:cs="Arial"/>
          <w:sz w:val="20"/>
          <w:szCs w:val="20"/>
        </w:rPr>
        <w:t xml:space="preserve">. Sin embargo, </w:t>
      </w:r>
      <w:r w:rsidRPr="00BA09CA">
        <w:rPr>
          <w:rFonts w:ascii="Arial" w:eastAsia="Arial" w:hAnsi="Arial" w:cs="Arial"/>
          <w:sz w:val="20"/>
          <w:szCs w:val="20"/>
        </w:rPr>
        <w:t xml:space="preserve">no se tendrán en cuenta para la asignación de puntaje, por lo que obtendrá cero (0) puntos por este </w:t>
      </w:r>
      <w:r w:rsidR="007310E4">
        <w:rPr>
          <w:rFonts w:ascii="Arial" w:eastAsia="Arial" w:hAnsi="Arial" w:cs="Arial"/>
          <w:sz w:val="20"/>
          <w:szCs w:val="20"/>
        </w:rPr>
        <w:t>factor</w:t>
      </w:r>
      <w:r w:rsidR="007310E4" w:rsidRPr="00BA09CA">
        <w:rPr>
          <w:rFonts w:ascii="Arial" w:eastAsia="Arial" w:hAnsi="Arial" w:cs="Arial"/>
          <w:sz w:val="20"/>
          <w:szCs w:val="20"/>
        </w:rPr>
        <w:t xml:space="preserve"> </w:t>
      </w:r>
      <w:r w:rsidRPr="00BA09CA">
        <w:rPr>
          <w:rFonts w:ascii="Arial" w:eastAsia="Arial" w:hAnsi="Arial" w:cs="Arial"/>
          <w:sz w:val="20"/>
          <w:szCs w:val="20"/>
        </w:rPr>
        <w:t xml:space="preserve">de evaluación. </w:t>
      </w:r>
    </w:p>
    <w:p w14:paraId="4E0A62A6" w14:textId="77777777" w:rsidR="001024FF" w:rsidRPr="00BA09CA" w:rsidRDefault="001024FF" w:rsidP="00AB1346">
      <w:pPr>
        <w:jc w:val="both"/>
        <w:rPr>
          <w:rFonts w:ascii="Arial" w:eastAsia="Arial" w:hAnsi="Arial" w:cs="Arial"/>
          <w:sz w:val="20"/>
          <w:szCs w:val="20"/>
        </w:rPr>
      </w:pPr>
    </w:p>
    <w:p w14:paraId="7F776500" w14:textId="698994C5" w:rsidR="001024FF" w:rsidRPr="00BA09CA" w:rsidRDefault="001024FF" w:rsidP="00AB1346">
      <w:pPr>
        <w:jc w:val="both"/>
        <w:rPr>
          <w:rFonts w:ascii="Arial" w:eastAsia="Arial" w:hAnsi="Arial" w:cs="Arial"/>
          <w:sz w:val="20"/>
          <w:szCs w:val="20"/>
        </w:rPr>
      </w:pPr>
      <w:r w:rsidRPr="00BA09CA">
        <w:rPr>
          <w:rFonts w:ascii="Arial" w:eastAsia="Arial" w:hAnsi="Arial" w:cs="Arial"/>
          <w:sz w:val="20"/>
          <w:szCs w:val="20"/>
        </w:rPr>
        <w:t>Tratándose de Proponentes Plurales</w:t>
      </w:r>
      <w:r w:rsidR="00F63E4B">
        <w:rPr>
          <w:rFonts w:ascii="Arial" w:eastAsia="Arial" w:hAnsi="Arial" w:cs="Arial"/>
          <w:sz w:val="20"/>
          <w:szCs w:val="20"/>
        </w:rPr>
        <w:t>,</w:t>
      </w:r>
      <w:r w:rsidRPr="00BA09CA">
        <w:rPr>
          <w:rFonts w:ascii="Arial" w:eastAsia="Arial" w:hAnsi="Arial" w:cs="Arial"/>
          <w:sz w:val="20"/>
          <w:szCs w:val="20"/>
        </w:rPr>
        <w:t xml:space="preserve"> este puntaje solo se</w:t>
      </w:r>
      <w:r w:rsidR="000F30BA" w:rsidRPr="00BA09CA">
        <w:rPr>
          <w:rFonts w:ascii="Arial" w:eastAsia="Arial" w:hAnsi="Arial" w:cs="Arial"/>
          <w:sz w:val="20"/>
          <w:szCs w:val="20"/>
        </w:rPr>
        <w:t xml:space="preserve"> </w:t>
      </w:r>
      <w:r w:rsidR="001B21FE" w:rsidRPr="00BA09CA">
        <w:rPr>
          <w:rFonts w:ascii="Arial" w:eastAsia="Arial" w:hAnsi="Arial" w:cs="Arial"/>
          <w:sz w:val="20"/>
          <w:szCs w:val="20"/>
        </w:rPr>
        <w:t>otorgará</w:t>
      </w:r>
      <w:r w:rsidRPr="00BA09CA">
        <w:rPr>
          <w:rFonts w:ascii="Arial" w:eastAsia="Arial" w:hAnsi="Arial" w:cs="Arial"/>
          <w:sz w:val="20"/>
          <w:szCs w:val="20"/>
        </w:rPr>
        <w:t xml:space="preserve"> si por lo menos uno de los integrantes acredita la calidad de emprendimiento</w:t>
      </w:r>
      <w:r w:rsidR="00C923CD">
        <w:rPr>
          <w:rFonts w:ascii="Arial" w:eastAsia="Arial" w:hAnsi="Arial" w:cs="Arial"/>
          <w:sz w:val="20"/>
          <w:szCs w:val="20"/>
        </w:rPr>
        <w:t>s</w:t>
      </w:r>
      <w:r w:rsidRPr="00BA09CA">
        <w:rPr>
          <w:rFonts w:ascii="Arial" w:eastAsia="Arial" w:hAnsi="Arial" w:cs="Arial"/>
          <w:sz w:val="20"/>
          <w:szCs w:val="20"/>
        </w:rPr>
        <w:t xml:space="preserve"> y empresa</w:t>
      </w:r>
      <w:r w:rsidR="0075404E">
        <w:rPr>
          <w:rFonts w:ascii="Arial" w:eastAsia="Arial" w:hAnsi="Arial" w:cs="Arial"/>
          <w:sz w:val="20"/>
          <w:szCs w:val="20"/>
        </w:rPr>
        <w:t>s</w:t>
      </w:r>
      <w:r w:rsidRPr="00BA09CA">
        <w:rPr>
          <w:rFonts w:ascii="Arial" w:eastAsia="Arial" w:hAnsi="Arial" w:cs="Arial"/>
          <w:sz w:val="20"/>
          <w:szCs w:val="20"/>
        </w:rPr>
        <w:t xml:space="preserve"> de mujeres y tiene una participación igual o superior al diez por ciento (10</w:t>
      </w:r>
      <w:r w:rsidR="0075404E">
        <w:rPr>
          <w:rFonts w:ascii="Arial" w:eastAsia="Arial" w:hAnsi="Arial" w:cs="Arial"/>
          <w:sz w:val="20"/>
          <w:szCs w:val="20"/>
        </w:rPr>
        <w:t xml:space="preserve"> </w:t>
      </w:r>
      <w:r w:rsidRPr="00BA09CA">
        <w:rPr>
          <w:rFonts w:ascii="Arial" w:eastAsia="Arial" w:hAnsi="Arial" w:cs="Arial"/>
          <w:sz w:val="20"/>
          <w:szCs w:val="20"/>
        </w:rPr>
        <w:t xml:space="preserve">%) en el </w:t>
      </w:r>
      <w:r w:rsidR="001B21FE" w:rsidRPr="00BA09CA">
        <w:rPr>
          <w:rFonts w:ascii="Arial" w:eastAsia="Arial" w:hAnsi="Arial" w:cs="Arial"/>
          <w:sz w:val="20"/>
          <w:szCs w:val="20"/>
        </w:rPr>
        <w:t>C</w:t>
      </w:r>
      <w:r w:rsidRPr="00BA09CA">
        <w:rPr>
          <w:rFonts w:ascii="Arial" w:eastAsia="Arial" w:hAnsi="Arial" w:cs="Arial"/>
          <w:sz w:val="20"/>
          <w:szCs w:val="20"/>
        </w:rPr>
        <w:t xml:space="preserve">onsorcio o </w:t>
      </w:r>
      <w:r w:rsidR="0075404E">
        <w:rPr>
          <w:rFonts w:ascii="Arial" w:eastAsia="Arial" w:hAnsi="Arial" w:cs="Arial"/>
          <w:sz w:val="20"/>
          <w:szCs w:val="20"/>
        </w:rPr>
        <w:t xml:space="preserve">en </w:t>
      </w:r>
      <w:r w:rsidRPr="00BA09CA">
        <w:rPr>
          <w:rFonts w:ascii="Arial" w:eastAsia="Arial" w:hAnsi="Arial" w:cs="Arial"/>
          <w:sz w:val="20"/>
          <w:szCs w:val="20"/>
        </w:rPr>
        <w:t xml:space="preserve">la </w:t>
      </w:r>
      <w:r w:rsidR="001B21FE" w:rsidRPr="00BA09CA">
        <w:rPr>
          <w:rFonts w:ascii="Arial" w:eastAsia="Arial" w:hAnsi="Arial" w:cs="Arial"/>
          <w:sz w:val="20"/>
          <w:szCs w:val="20"/>
        </w:rPr>
        <w:t>U</w:t>
      </w:r>
      <w:r w:rsidRPr="00BA09CA">
        <w:rPr>
          <w:rFonts w:ascii="Arial" w:eastAsia="Arial" w:hAnsi="Arial" w:cs="Arial"/>
          <w:sz w:val="20"/>
          <w:szCs w:val="20"/>
        </w:rPr>
        <w:t xml:space="preserve">nión </w:t>
      </w:r>
      <w:r w:rsidR="001B21FE" w:rsidRPr="00BA09CA">
        <w:rPr>
          <w:rFonts w:ascii="Arial" w:eastAsia="Arial" w:hAnsi="Arial" w:cs="Arial"/>
          <w:sz w:val="20"/>
          <w:szCs w:val="20"/>
        </w:rPr>
        <w:t>T</w:t>
      </w:r>
      <w:r w:rsidRPr="00BA09CA">
        <w:rPr>
          <w:rFonts w:ascii="Arial" w:eastAsia="Arial" w:hAnsi="Arial" w:cs="Arial"/>
          <w:sz w:val="20"/>
          <w:szCs w:val="20"/>
        </w:rPr>
        <w:t>emporal.</w:t>
      </w:r>
    </w:p>
    <w:p w14:paraId="226AA404" w14:textId="77777777" w:rsidR="001024FF" w:rsidRPr="00BA09CA" w:rsidRDefault="001024FF" w:rsidP="00AB1346">
      <w:pPr>
        <w:jc w:val="both"/>
        <w:rPr>
          <w:rFonts w:ascii="Arial" w:eastAsia="Arial" w:hAnsi="Arial" w:cs="Arial"/>
          <w:sz w:val="20"/>
          <w:szCs w:val="20"/>
        </w:rPr>
      </w:pPr>
    </w:p>
    <w:p w14:paraId="13F4E751" w14:textId="70230065" w:rsidR="00793B30" w:rsidRDefault="001024FF">
      <w:pPr>
        <w:jc w:val="both"/>
        <w:rPr>
          <w:rFonts w:ascii="Arial" w:eastAsia="Arial" w:hAnsi="Arial" w:cs="Arial"/>
          <w:sz w:val="20"/>
          <w:szCs w:val="20"/>
        </w:rPr>
      </w:pPr>
      <w:r w:rsidRPr="00BA09CA">
        <w:rPr>
          <w:rFonts w:ascii="Arial" w:eastAsia="Arial" w:hAnsi="Arial" w:cs="Arial"/>
          <w:sz w:val="20"/>
          <w:szCs w:val="20"/>
        </w:rPr>
        <w:t>La asignación de este puntaje no excluye la aplicación del puntaje para Mipyme.</w:t>
      </w:r>
    </w:p>
    <w:p w14:paraId="73ECAD0B" w14:textId="77777777" w:rsidR="00F63E4B" w:rsidRPr="00BA09CA" w:rsidRDefault="00F63E4B">
      <w:pPr>
        <w:jc w:val="both"/>
        <w:rPr>
          <w:rFonts w:ascii="Arial" w:eastAsia="Arial" w:hAnsi="Arial"/>
          <w:sz w:val="20"/>
          <w:szCs w:val="20"/>
        </w:rPr>
      </w:pPr>
    </w:p>
    <w:p w14:paraId="5F5F0902" w14:textId="698AFB4B" w:rsidR="002A26FA" w:rsidRPr="00BA09CA" w:rsidRDefault="002A26FA" w:rsidP="00BF2EB7">
      <w:pPr>
        <w:pStyle w:val="Capitulo3"/>
        <w:numPr>
          <w:ilvl w:val="1"/>
          <w:numId w:val="169"/>
        </w:numPr>
        <w:spacing w:line="240" w:lineRule="auto"/>
        <w:rPr>
          <w:color w:val="auto"/>
        </w:rPr>
      </w:pPr>
      <w:bookmarkStart w:id="1294" w:name="_Toc108082934"/>
      <w:bookmarkStart w:id="1295" w:name="_Toc108175059"/>
      <w:r w:rsidRPr="00BA09CA">
        <w:rPr>
          <w:rFonts w:ascii="Arial" w:hAnsi="Arial"/>
          <w:color w:val="auto"/>
          <w:sz w:val="20"/>
          <w:szCs w:val="16"/>
        </w:rPr>
        <w:t>MIPYME</w:t>
      </w:r>
      <w:r w:rsidR="00352C32" w:rsidRPr="00BA09CA">
        <w:rPr>
          <w:rFonts w:ascii="Arial" w:hAnsi="Arial"/>
          <w:color w:val="auto"/>
          <w:sz w:val="20"/>
          <w:szCs w:val="16"/>
        </w:rPr>
        <w:t xml:space="preserve"> DOMICILIADA EN COLOMBIA</w:t>
      </w:r>
      <w:bookmarkEnd w:id="1294"/>
      <w:bookmarkEnd w:id="1295"/>
    </w:p>
    <w:p w14:paraId="338AAD1C" w14:textId="73EC1684" w:rsidR="00B659B3" w:rsidRPr="00BF2EB7" w:rsidRDefault="00B659B3" w:rsidP="00BF2EB7">
      <w:pPr>
        <w:jc w:val="both"/>
        <w:rPr>
          <w:rFonts w:ascii="Arial" w:hAnsi="Arial"/>
          <w:b/>
          <w:sz w:val="20"/>
          <w:szCs w:val="20"/>
          <w:lang w:val="es-ES"/>
        </w:rPr>
      </w:pPr>
      <w:r w:rsidRPr="00BF2EB7">
        <w:rPr>
          <w:rFonts w:ascii="Arial" w:hAnsi="Arial" w:cs="Arial"/>
          <w:sz w:val="20"/>
          <w:szCs w:val="20"/>
          <w:highlight w:val="lightGray"/>
          <w:lang w:val="es-ES"/>
        </w:rPr>
        <w:t xml:space="preserve">[En las convocatorias limitadas a Mipyme no aplicará este </w:t>
      </w:r>
      <w:r w:rsidR="00680345">
        <w:rPr>
          <w:rFonts w:ascii="Arial" w:hAnsi="Arial" w:cs="Arial"/>
          <w:sz w:val="20"/>
          <w:szCs w:val="20"/>
          <w:highlight w:val="lightGray"/>
          <w:lang w:val="es-ES"/>
        </w:rPr>
        <w:t>puntaje adicional</w:t>
      </w:r>
      <w:r w:rsidRPr="00BF2EB7">
        <w:rPr>
          <w:rFonts w:ascii="Arial" w:hAnsi="Arial" w:cs="Arial"/>
          <w:sz w:val="20"/>
          <w:szCs w:val="20"/>
          <w:highlight w:val="lightGray"/>
          <w:lang w:val="es-ES"/>
        </w:rPr>
        <w:t xml:space="preserve">. En este caso, </w:t>
      </w:r>
      <w:r w:rsidR="00680345">
        <w:rPr>
          <w:rFonts w:ascii="Arial" w:hAnsi="Arial" w:cs="Arial"/>
          <w:sz w:val="20"/>
          <w:szCs w:val="20"/>
          <w:highlight w:val="lightGray"/>
          <w:lang w:val="es-ES"/>
        </w:rPr>
        <w:t>los puntos</w:t>
      </w:r>
      <w:r w:rsidRPr="00BF2EB7">
        <w:rPr>
          <w:rFonts w:ascii="Arial" w:hAnsi="Arial" w:cs="Arial"/>
          <w:sz w:val="20"/>
          <w:szCs w:val="20"/>
          <w:highlight w:val="lightGray"/>
          <w:lang w:val="es-ES"/>
        </w:rPr>
        <w:t xml:space="preserve"> por este concepto se trasladará</w:t>
      </w:r>
      <w:r w:rsidR="00680345">
        <w:rPr>
          <w:rFonts w:ascii="Arial" w:hAnsi="Arial" w:cs="Arial"/>
          <w:sz w:val="20"/>
          <w:szCs w:val="20"/>
          <w:highlight w:val="lightGray"/>
          <w:lang w:val="es-ES"/>
        </w:rPr>
        <w:t>n</w:t>
      </w:r>
      <w:r w:rsidRPr="00BF2EB7">
        <w:rPr>
          <w:rFonts w:ascii="Arial" w:hAnsi="Arial" w:cs="Arial"/>
          <w:sz w:val="20"/>
          <w:szCs w:val="20"/>
          <w:highlight w:val="lightGray"/>
          <w:lang w:val="es-ES"/>
        </w:rPr>
        <w:t xml:space="preserve"> al puntaje de </w:t>
      </w:r>
      <w:r w:rsidR="004D1F0C">
        <w:rPr>
          <w:rFonts w:ascii="Arial" w:hAnsi="Arial" w:cs="Arial"/>
          <w:sz w:val="20"/>
          <w:szCs w:val="20"/>
          <w:highlight w:val="lightGray"/>
          <w:lang w:val="es-ES"/>
        </w:rPr>
        <w:t xml:space="preserve">la </w:t>
      </w:r>
      <w:r w:rsidRPr="00BF2EB7">
        <w:rPr>
          <w:rFonts w:ascii="Arial" w:hAnsi="Arial" w:cs="Arial"/>
          <w:sz w:val="20"/>
          <w:szCs w:val="20"/>
          <w:highlight w:val="lightGray"/>
          <w:lang w:val="es-ES"/>
        </w:rPr>
        <w:t>Experiencia del Proponente.]</w:t>
      </w:r>
    </w:p>
    <w:p w14:paraId="56037BA6" w14:textId="77777777" w:rsidR="00B659B3" w:rsidRDefault="00B659B3" w:rsidP="00E63264">
      <w:pPr>
        <w:jc w:val="both"/>
        <w:rPr>
          <w:rFonts w:ascii="Arial" w:hAnsi="Arial" w:cs="Arial"/>
          <w:sz w:val="20"/>
          <w:szCs w:val="20"/>
          <w:lang w:val="es-ES"/>
        </w:rPr>
      </w:pPr>
    </w:p>
    <w:p w14:paraId="0ECECCB0" w14:textId="29517EA2" w:rsidR="00BA4BE5" w:rsidRPr="006E76E4" w:rsidRDefault="007F7357" w:rsidP="006E76E4">
      <w:pPr>
        <w:jc w:val="both"/>
        <w:rPr>
          <w:rFonts w:ascii="Arial" w:hAnsi="Arial"/>
          <w:b/>
          <w:sz w:val="20"/>
          <w:szCs w:val="20"/>
          <w:lang w:val="es-ES"/>
        </w:rPr>
      </w:pPr>
      <w:r w:rsidRPr="006E76E4">
        <w:rPr>
          <w:rFonts w:ascii="Arial" w:hAnsi="Arial" w:cs="Arial"/>
          <w:sz w:val="20"/>
          <w:szCs w:val="20"/>
          <w:lang w:val="es-ES"/>
        </w:rPr>
        <w:t xml:space="preserve">La Entidad </w:t>
      </w:r>
      <w:r w:rsidR="002E7F00" w:rsidRPr="006E76E4">
        <w:rPr>
          <w:rFonts w:ascii="Arial" w:hAnsi="Arial" w:cs="Arial"/>
          <w:sz w:val="20"/>
          <w:szCs w:val="20"/>
          <w:lang w:val="es-ES"/>
        </w:rPr>
        <w:t>otorgará</w:t>
      </w:r>
      <w:r w:rsidRPr="006E76E4">
        <w:rPr>
          <w:rFonts w:ascii="Arial" w:hAnsi="Arial" w:cs="Arial"/>
          <w:sz w:val="20"/>
          <w:szCs w:val="20"/>
          <w:lang w:val="es-ES"/>
        </w:rPr>
        <w:t xml:space="preserve"> un puntaje </w:t>
      </w:r>
      <w:r w:rsidR="00BB0714" w:rsidRPr="006E76E4">
        <w:rPr>
          <w:rFonts w:ascii="Arial" w:hAnsi="Arial" w:cs="Arial"/>
          <w:sz w:val="20"/>
          <w:szCs w:val="20"/>
          <w:lang w:val="es-ES"/>
        </w:rPr>
        <w:t xml:space="preserve">de </w:t>
      </w:r>
      <w:r w:rsidRPr="006E76E4">
        <w:rPr>
          <w:rFonts w:ascii="Arial" w:hAnsi="Arial" w:cs="Arial"/>
          <w:sz w:val="20"/>
          <w:szCs w:val="20"/>
          <w:lang w:val="es-ES"/>
        </w:rPr>
        <w:t xml:space="preserve">cero </w:t>
      </w:r>
      <w:r w:rsidRPr="006E76E4" w:rsidDel="003878C2">
        <w:rPr>
          <w:rFonts w:ascii="Arial" w:hAnsi="Arial" w:cs="Arial"/>
          <w:sz w:val="20"/>
          <w:szCs w:val="20"/>
          <w:lang w:val="es-ES"/>
        </w:rPr>
        <w:t xml:space="preserve">punto </w:t>
      </w:r>
      <w:r w:rsidRPr="006E76E4">
        <w:rPr>
          <w:rFonts w:ascii="Arial" w:hAnsi="Arial" w:cs="Arial"/>
          <w:sz w:val="20"/>
          <w:szCs w:val="20"/>
          <w:lang w:val="es-ES"/>
        </w:rPr>
        <w:t>veinticinco (0</w:t>
      </w:r>
      <w:r w:rsidR="002F3514">
        <w:rPr>
          <w:rFonts w:ascii="Arial" w:hAnsi="Arial" w:cs="Arial"/>
          <w:sz w:val="20"/>
          <w:szCs w:val="20"/>
          <w:lang w:val="es-ES"/>
        </w:rPr>
        <w:t>.</w:t>
      </w:r>
      <w:r w:rsidRPr="006E76E4">
        <w:rPr>
          <w:rFonts w:ascii="Arial" w:hAnsi="Arial" w:cs="Arial"/>
          <w:sz w:val="20"/>
          <w:szCs w:val="20"/>
          <w:lang w:val="es-ES"/>
        </w:rPr>
        <w:t>25)</w:t>
      </w:r>
      <w:r w:rsidR="00680345" w:rsidRPr="006E76E4">
        <w:rPr>
          <w:rFonts w:ascii="Arial" w:hAnsi="Arial" w:cs="Arial"/>
          <w:sz w:val="20"/>
          <w:szCs w:val="20"/>
          <w:lang w:val="es-ES"/>
        </w:rPr>
        <w:t xml:space="preserve"> puntos</w:t>
      </w:r>
      <w:r w:rsidRPr="006E76E4">
        <w:rPr>
          <w:rFonts w:ascii="Arial" w:hAnsi="Arial" w:cs="Arial"/>
          <w:sz w:val="20"/>
          <w:szCs w:val="20"/>
          <w:lang w:val="es-ES"/>
        </w:rPr>
        <w:t xml:space="preserve"> al Proponente que acredite la calidad de Mipyme domiciliada en Colombia</w:t>
      </w:r>
      <w:r w:rsidR="00680345" w:rsidRPr="006E76E4">
        <w:rPr>
          <w:rFonts w:ascii="Arial" w:hAnsi="Arial" w:cs="Arial"/>
          <w:sz w:val="20"/>
          <w:szCs w:val="20"/>
          <w:lang w:val="es-ES"/>
        </w:rPr>
        <w:t>,</w:t>
      </w:r>
      <w:r w:rsidRPr="006E76E4">
        <w:rPr>
          <w:rFonts w:ascii="Arial" w:hAnsi="Arial" w:cs="Arial"/>
          <w:sz w:val="20"/>
          <w:szCs w:val="20"/>
          <w:lang w:val="es-ES"/>
        </w:rPr>
        <w:t xml:space="preserve"> de conformidad con el artículo</w:t>
      </w:r>
      <w:r w:rsidR="004830DA">
        <w:rPr>
          <w:rFonts w:ascii="Arial" w:hAnsi="Arial" w:cs="Arial"/>
          <w:sz w:val="20"/>
          <w:szCs w:val="20"/>
          <w:lang w:val="es-ES"/>
        </w:rPr>
        <w:t xml:space="preserve"> </w:t>
      </w:r>
      <w:r w:rsidR="00BA4BE5" w:rsidRPr="006E76E4">
        <w:rPr>
          <w:rFonts w:ascii="Arial" w:hAnsi="Arial" w:cs="Arial"/>
          <w:sz w:val="20"/>
          <w:szCs w:val="20"/>
          <w:lang w:val="es-MX"/>
        </w:rPr>
        <w:t>2.2.1.2.4.2.4 del Decreto 1082 de 2015, en concordancia con el parágrafo del artículo 2.2.1.13.2.4 del Decreto 1074 de 2015, o la norma que lo modifique, complemente o sustituya.</w:t>
      </w:r>
    </w:p>
    <w:p w14:paraId="65C2C8DA" w14:textId="77777777" w:rsidR="00C7760B" w:rsidRDefault="00C7760B" w:rsidP="00E63264">
      <w:pPr>
        <w:jc w:val="both"/>
        <w:rPr>
          <w:rFonts w:ascii="Arial" w:hAnsi="Arial" w:cs="Arial"/>
          <w:sz w:val="20"/>
          <w:szCs w:val="20"/>
          <w:lang w:val="es-ES"/>
        </w:rPr>
      </w:pPr>
    </w:p>
    <w:p w14:paraId="2AA46B78" w14:textId="64E579A4" w:rsidR="007F7357" w:rsidRPr="00BA09CA" w:rsidRDefault="009D7132" w:rsidP="00E63264">
      <w:pPr>
        <w:jc w:val="both"/>
      </w:pPr>
      <w:r>
        <w:rPr>
          <w:rFonts w:ascii="Arial" w:hAnsi="Arial" w:cs="Arial"/>
          <w:sz w:val="20"/>
          <w:szCs w:val="20"/>
          <w:lang w:val="es-ES"/>
        </w:rPr>
        <w:t>Así las cosas, p</w:t>
      </w:r>
      <w:r w:rsidR="007F7357" w:rsidRPr="00BA09CA">
        <w:rPr>
          <w:rFonts w:ascii="Arial" w:hAnsi="Arial" w:cs="Arial"/>
          <w:sz w:val="20"/>
          <w:szCs w:val="20"/>
          <w:lang w:val="es-ES"/>
        </w:rPr>
        <w:t xml:space="preserve">ara </w:t>
      </w:r>
      <w:r w:rsidR="00B103FA">
        <w:rPr>
          <w:rFonts w:ascii="Arial" w:hAnsi="Arial" w:cs="Arial"/>
          <w:sz w:val="20"/>
          <w:szCs w:val="20"/>
          <w:lang w:val="es-ES"/>
        </w:rPr>
        <w:t xml:space="preserve">obtener el puntaje, </w:t>
      </w:r>
      <w:r w:rsidR="007F7357" w:rsidRPr="00BA09CA">
        <w:rPr>
          <w:rFonts w:ascii="Arial" w:hAnsi="Arial" w:cs="Arial"/>
          <w:sz w:val="20"/>
          <w:szCs w:val="20"/>
          <w:lang w:val="es-ES"/>
        </w:rPr>
        <w:t>el Proponente</w:t>
      </w:r>
      <w:r w:rsidR="00D93E1F">
        <w:rPr>
          <w:rFonts w:ascii="Arial" w:hAnsi="Arial" w:cs="Arial"/>
          <w:sz w:val="20"/>
          <w:szCs w:val="20"/>
          <w:lang w:val="es-ES"/>
        </w:rPr>
        <w:t xml:space="preserve"> entregará copia del </w:t>
      </w:r>
      <w:r w:rsidR="003814C1">
        <w:rPr>
          <w:rFonts w:ascii="Arial" w:hAnsi="Arial" w:cs="Arial"/>
          <w:sz w:val="20"/>
          <w:szCs w:val="20"/>
          <w:lang w:val="es-ES"/>
        </w:rPr>
        <w:t>c</w:t>
      </w:r>
      <w:r w:rsidR="00D93E1F">
        <w:rPr>
          <w:rFonts w:ascii="Arial" w:hAnsi="Arial" w:cs="Arial"/>
          <w:sz w:val="20"/>
          <w:szCs w:val="20"/>
          <w:lang w:val="es-ES"/>
        </w:rPr>
        <w:t>ertificado del Registro Único de Proponentes</w:t>
      </w:r>
      <w:r w:rsidR="005A7D43">
        <w:rPr>
          <w:rFonts w:ascii="Arial" w:hAnsi="Arial" w:cs="Arial"/>
          <w:sz w:val="20"/>
          <w:szCs w:val="20"/>
          <w:lang w:val="es-ES"/>
        </w:rPr>
        <w:t xml:space="preserve"> (RUP)</w:t>
      </w:r>
      <w:r w:rsidR="00D93E1F">
        <w:rPr>
          <w:rFonts w:ascii="Arial" w:hAnsi="Arial" w:cs="Arial"/>
          <w:sz w:val="20"/>
          <w:szCs w:val="20"/>
          <w:lang w:val="es-ES"/>
        </w:rPr>
        <w:t xml:space="preserve">, el cual deberá encontrarse vigente y en firme al momento de su presentación. </w:t>
      </w:r>
      <w:r w:rsidR="007F7357" w:rsidRPr="00BA09CA">
        <w:rPr>
          <w:rFonts w:ascii="Arial" w:hAnsi="Arial" w:cs="Arial"/>
          <w:sz w:val="20"/>
          <w:szCs w:val="20"/>
        </w:rPr>
        <w:t xml:space="preserve">Si el Proponente debió subsanar </w:t>
      </w:r>
      <w:r w:rsidR="002E0C0B">
        <w:rPr>
          <w:rFonts w:ascii="Arial" w:hAnsi="Arial" w:cs="Arial"/>
          <w:sz w:val="20"/>
          <w:szCs w:val="20"/>
        </w:rPr>
        <w:t>la entrega del RUP, es</w:t>
      </w:r>
      <w:r w:rsidR="009B7EC1">
        <w:rPr>
          <w:rFonts w:ascii="Arial" w:hAnsi="Arial" w:cs="Arial"/>
          <w:sz w:val="20"/>
          <w:szCs w:val="20"/>
        </w:rPr>
        <w:t>t</w:t>
      </w:r>
      <w:r w:rsidR="002E0C0B">
        <w:rPr>
          <w:rFonts w:ascii="Arial" w:hAnsi="Arial" w:cs="Arial"/>
          <w:sz w:val="20"/>
          <w:szCs w:val="20"/>
        </w:rPr>
        <w:t xml:space="preserve">e </w:t>
      </w:r>
      <w:r w:rsidR="007F7357" w:rsidRPr="00BA09CA">
        <w:rPr>
          <w:rFonts w:ascii="Arial" w:hAnsi="Arial" w:cs="Arial"/>
          <w:iCs/>
          <w:sz w:val="20"/>
          <w:szCs w:val="20"/>
          <w:lang w:val="es-ES"/>
        </w:rPr>
        <w:t xml:space="preserve">será válido para los criterios diferenciales en cuanto a los requisitos habilitantes relacionados con el número de </w:t>
      </w:r>
      <w:r w:rsidR="0069121C">
        <w:rPr>
          <w:rFonts w:ascii="Arial" w:hAnsi="Arial" w:cs="Arial"/>
          <w:iCs/>
          <w:sz w:val="20"/>
          <w:szCs w:val="20"/>
          <w:lang w:val="es-ES"/>
        </w:rPr>
        <w:t>c</w:t>
      </w:r>
      <w:r w:rsidR="00DD0E76">
        <w:rPr>
          <w:rFonts w:ascii="Arial" w:hAnsi="Arial" w:cs="Arial"/>
          <w:iCs/>
          <w:sz w:val="20"/>
          <w:szCs w:val="20"/>
          <w:lang w:val="es-ES"/>
        </w:rPr>
        <w:t>ontrato</w:t>
      </w:r>
      <w:r w:rsidR="007F7357" w:rsidRPr="00BA09CA">
        <w:rPr>
          <w:rFonts w:ascii="Arial" w:hAnsi="Arial" w:cs="Arial"/>
          <w:iCs/>
          <w:sz w:val="20"/>
          <w:szCs w:val="20"/>
          <w:lang w:val="es-ES"/>
        </w:rPr>
        <w:t xml:space="preserve">s aportados para </w:t>
      </w:r>
      <w:r w:rsidR="002E7F00">
        <w:rPr>
          <w:rFonts w:ascii="Arial" w:hAnsi="Arial" w:cs="Arial"/>
          <w:iCs/>
          <w:sz w:val="20"/>
          <w:szCs w:val="20"/>
          <w:lang w:val="es-ES"/>
        </w:rPr>
        <w:t>demostrar</w:t>
      </w:r>
      <w:r w:rsidR="007F7357" w:rsidRPr="00BA09CA">
        <w:rPr>
          <w:rFonts w:ascii="Arial" w:hAnsi="Arial" w:cs="Arial"/>
          <w:iCs/>
          <w:sz w:val="20"/>
          <w:szCs w:val="20"/>
          <w:lang w:val="es-ES"/>
        </w:rPr>
        <w:t xml:space="preserve"> la experiencia solicitada y los índices de la </w:t>
      </w:r>
      <w:r w:rsidR="00CF74BE">
        <w:rPr>
          <w:rFonts w:ascii="Arial" w:hAnsi="Arial" w:cs="Arial"/>
          <w:iCs/>
          <w:sz w:val="20"/>
          <w:szCs w:val="20"/>
          <w:lang w:val="es-ES"/>
        </w:rPr>
        <w:t>C</w:t>
      </w:r>
      <w:r w:rsidR="007F7357" w:rsidRPr="00BA09CA">
        <w:rPr>
          <w:rFonts w:ascii="Arial" w:hAnsi="Arial" w:cs="Arial"/>
          <w:iCs/>
          <w:sz w:val="20"/>
          <w:szCs w:val="20"/>
          <w:lang w:val="es-ES"/>
        </w:rPr>
        <w:t xml:space="preserve">apacidad </w:t>
      </w:r>
      <w:r w:rsidR="00CF74BE">
        <w:rPr>
          <w:rFonts w:ascii="Arial" w:hAnsi="Arial" w:cs="Arial"/>
          <w:iCs/>
          <w:sz w:val="20"/>
          <w:szCs w:val="20"/>
          <w:lang w:val="es-ES"/>
        </w:rPr>
        <w:t>F</w:t>
      </w:r>
      <w:r w:rsidR="007F7357" w:rsidRPr="00BA09CA">
        <w:rPr>
          <w:rFonts w:ascii="Arial" w:hAnsi="Arial" w:cs="Arial"/>
          <w:iCs/>
          <w:sz w:val="20"/>
          <w:szCs w:val="20"/>
          <w:lang w:val="es-ES"/>
        </w:rPr>
        <w:t xml:space="preserve">inanciera y </w:t>
      </w:r>
      <w:r w:rsidR="009B7EC1">
        <w:rPr>
          <w:rFonts w:ascii="Arial" w:hAnsi="Arial" w:cs="Arial"/>
          <w:iCs/>
          <w:sz w:val="20"/>
          <w:szCs w:val="20"/>
          <w:lang w:val="es-ES"/>
        </w:rPr>
        <w:t>O</w:t>
      </w:r>
      <w:r w:rsidR="007F7357" w:rsidRPr="00BA09CA">
        <w:rPr>
          <w:rFonts w:ascii="Arial" w:hAnsi="Arial" w:cs="Arial"/>
          <w:iCs/>
          <w:sz w:val="20"/>
          <w:szCs w:val="20"/>
          <w:lang w:val="es-ES"/>
        </w:rPr>
        <w:t>rganizaciona</w:t>
      </w:r>
      <w:r w:rsidR="007F7357" w:rsidRPr="00BA09CA">
        <w:rPr>
          <w:rFonts w:ascii="Arial" w:hAnsi="Arial" w:cs="Arial"/>
          <w:sz w:val="20"/>
          <w:szCs w:val="20"/>
          <w:lang w:val="es-ES"/>
        </w:rPr>
        <w:t>l</w:t>
      </w:r>
      <w:r w:rsidR="00D67D30">
        <w:rPr>
          <w:rFonts w:ascii="Arial" w:hAnsi="Arial" w:cs="Arial"/>
          <w:sz w:val="20"/>
          <w:szCs w:val="20"/>
        </w:rPr>
        <w:t>. Sin embargo,</w:t>
      </w:r>
      <w:r w:rsidR="007F7357" w:rsidRPr="00BA09CA">
        <w:rPr>
          <w:rFonts w:ascii="Arial" w:hAnsi="Arial" w:cs="Arial"/>
          <w:sz w:val="20"/>
          <w:szCs w:val="20"/>
        </w:rPr>
        <w:t xml:space="preserve"> </w:t>
      </w:r>
      <w:r w:rsidR="00FD4977">
        <w:rPr>
          <w:rFonts w:ascii="Arial" w:hAnsi="Arial" w:cs="Arial"/>
          <w:sz w:val="20"/>
          <w:szCs w:val="20"/>
        </w:rPr>
        <w:t xml:space="preserve">el certificado </w:t>
      </w:r>
      <w:r w:rsidR="007F7357" w:rsidRPr="00BA09CA">
        <w:rPr>
          <w:rFonts w:ascii="Arial" w:hAnsi="Arial" w:cs="Arial"/>
          <w:sz w:val="20"/>
          <w:szCs w:val="20"/>
        </w:rPr>
        <w:t>no se tendrá en cuenta para la asignación de</w:t>
      </w:r>
      <w:r w:rsidR="00D67D30">
        <w:rPr>
          <w:rFonts w:ascii="Arial" w:hAnsi="Arial" w:cs="Arial"/>
          <w:sz w:val="20"/>
          <w:szCs w:val="20"/>
        </w:rPr>
        <w:t>l</w:t>
      </w:r>
      <w:r w:rsidR="007F7357" w:rsidRPr="00BA09CA">
        <w:rPr>
          <w:rFonts w:ascii="Arial" w:hAnsi="Arial" w:cs="Arial"/>
          <w:sz w:val="20"/>
          <w:szCs w:val="20"/>
        </w:rPr>
        <w:t xml:space="preserve"> puntaje</w:t>
      </w:r>
      <w:r w:rsidR="00FD4977">
        <w:rPr>
          <w:rFonts w:ascii="Arial" w:hAnsi="Arial" w:cs="Arial"/>
          <w:sz w:val="20"/>
          <w:szCs w:val="20"/>
        </w:rPr>
        <w:t xml:space="preserve"> adicional</w:t>
      </w:r>
      <w:r w:rsidR="007F7357" w:rsidRPr="00BA09CA">
        <w:rPr>
          <w:rFonts w:ascii="Arial" w:hAnsi="Arial" w:cs="Arial"/>
          <w:sz w:val="20"/>
          <w:szCs w:val="20"/>
        </w:rPr>
        <w:t xml:space="preserve">, por lo que obtendrá cero (0) puntos por este </w:t>
      </w:r>
      <w:r w:rsidR="00D67D30">
        <w:rPr>
          <w:rFonts w:ascii="Arial" w:hAnsi="Arial" w:cs="Arial"/>
          <w:sz w:val="20"/>
          <w:szCs w:val="20"/>
        </w:rPr>
        <w:t>factor</w:t>
      </w:r>
      <w:r w:rsidR="00D67D30" w:rsidRPr="00BA09CA">
        <w:rPr>
          <w:rFonts w:ascii="Arial" w:hAnsi="Arial" w:cs="Arial"/>
          <w:sz w:val="20"/>
          <w:szCs w:val="20"/>
        </w:rPr>
        <w:t xml:space="preserve"> </w:t>
      </w:r>
      <w:r w:rsidR="007F7357" w:rsidRPr="00BA09CA">
        <w:rPr>
          <w:rFonts w:ascii="Arial" w:hAnsi="Arial" w:cs="Arial"/>
          <w:sz w:val="20"/>
          <w:szCs w:val="20"/>
        </w:rPr>
        <w:t xml:space="preserve">de evaluación. </w:t>
      </w:r>
    </w:p>
    <w:p w14:paraId="00BBAFB7" w14:textId="77777777" w:rsidR="007F7357" w:rsidRPr="00BA09CA" w:rsidRDefault="007F7357" w:rsidP="00AB1346">
      <w:pPr>
        <w:jc w:val="both"/>
      </w:pPr>
    </w:p>
    <w:p w14:paraId="3B50C025" w14:textId="403045FC" w:rsidR="007F7357" w:rsidRPr="00BA09CA" w:rsidRDefault="007F7357" w:rsidP="00AB1346">
      <w:pPr>
        <w:jc w:val="both"/>
        <w:rPr>
          <w:lang w:val="es-ES"/>
        </w:rPr>
      </w:pPr>
      <w:r w:rsidRPr="00BA09CA">
        <w:rPr>
          <w:rFonts w:ascii="Arial" w:hAnsi="Arial" w:cs="Arial"/>
          <w:sz w:val="20"/>
          <w:szCs w:val="20"/>
          <w:lang w:val="es-ES"/>
        </w:rPr>
        <w:t>Tratándose de Proponentes Plurales este puntaje se otorgará si por lo menos uno</w:t>
      </w:r>
      <w:r w:rsidR="00780A68">
        <w:rPr>
          <w:rFonts w:ascii="Arial" w:hAnsi="Arial" w:cs="Arial"/>
          <w:sz w:val="20"/>
          <w:szCs w:val="20"/>
          <w:lang w:val="es-ES"/>
        </w:rPr>
        <w:t xml:space="preserve"> (1)</w:t>
      </w:r>
      <w:r w:rsidRPr="00BA09CA">
        <w:rPr>
          <w:rFonts w:ascii="Arial" w:hAnsi="Arial" w:cs="Arial"/>
          <w:sz w:val="20"/>
          <w:szCs w:val="20"/>
          <w:lang w:val="es-ES"/>
        </w:rPr>
        <w:t xml:space="preserve"> de los integrantes acredita la calidad de Mipyme y tiene una participación igual o superior al diez por ciento (10</w:t>
      </w:r>
      <w:r w:rsidR="002E7F00">
        <w:rPr>
          <w:rFonts w:ascii="Arial" w:hAnsi="Arial" w:cs="Arial"/>
          <w:sz w:val="20"/>
          <w:szCs w:val="20"/>
          <w:lang w:val="es-ES"/>
        </w:rPr>
        <w:t xml:space="preserve"> </w:t>
      </w:r>
      <w:r w:rsidRPr="00BA09CA">
        <w:rPr>
          <w:rFonts w:ascii="Arial" w:hAnsi="Arial" w:cs="Arial"/>
          <w:sz w:val="20"/>
          <w:szCs w:val="20"/>
          <w:lang w:val="es-ES"/>
        </w:rPr>
        <w:t xml:space="preserve">%) en el </w:t>
      </w:r>
      <w:r w:rsidR="00282DEB">
        <w:rPr>
          <w:rFonts w:ascii="Arial" w:hAnsi="Arial" w:cs="Arial"/>
          <w:sz w:val="20"/>
          <w:szCs w:val="20"/>
          <w:lang w:val="es-ES"/>
        </w:rPr>
        <w:t>C</w:t>
      </w:r>
      <w:r w:rsidRPr="00BA09CA">
        <w:rPr>
          <w:rFonts w:ascii="Arial" w:hAnsi="Arial" w:cs="Arial"/>
          <w:sz w:val="20"/>
          <w:szCs w:val="20"/>
          <w:lang w:val="es-ES"/>
        </w:rPr>
        <w:t xml:space="preserve">onsorcio o </w:t>
      </w:r>
      <w:r w:rsidR="000C4172">
        <w:rPr>
          <w:rFonts w:ascii="Arial" w:hAnsi="Arial" w:cs="Arial"/>
          <w:sz w:val="20"/>
          <w:szCs w:val="20"/>
          <w:lang w:val="es-ES"/>
        </w:rPr>
        <w:t xml:space="preserve">en </w:t>
      </w:r>
      <w:r w:rsidRPr="00BA09CA">
        <w:rPr>
          <w:rFonts w:ascii="Arial" w:hAnsi="Arial" w:cs="Arial"/>
          <w:sz w:val="20"/>
          <w:szCs w:val="20"/>
          <w:lang w:val="es-ES"/>
        </w:rPr>
        <w:t xml:space="preserve">la </w:t>
      </w:r>
      <w:r w:rsidR="001B65D2">
        <w:rPr>
          <w:rFonts w:ascii="Arial" w:hAnsi="Arial" w:cs="Arial"/>
          <w:sz w:val="20"/>
          <w:szCs w:val="20"/>
          <w:lang w:val="es-ES"/>
        </w:rPr>
        <w:t>U</w:t>
      </w:r>
      <w:r w:rsidRPr="00BA09CA">
        <w:rPr>
          <w:rFonts w:ascii="Arial" w:hAnsi="Arial" w:cs="Arial"/>
          <w:sz w:val="20"/>
          <w:szCs w:val="20"/>
          <w:lang w:val="es-ES"/>
        </w:rPr>
        <w:t xml:space="preserve">nión </w:t>
      </w:r>
      <w:r w:rsidR="001B65D2">
        <w:rPr>
          <w:rFonts w:ascii="Arial" w:hAnsi="Arial" w:cs="Arial"/>
          <w:sz w:val="20"/>
          <w:szCs w:val="20"/>
          <w:lang w:val="es-ES"/>
        </w:rPr>
        <w:t>T</w:t>
      </w:r>
      <w:r w:rsidRPr="00BA09CA">
        <w:rPr>
          <w:rFonts w:ascii="Arial" w:hAnsi="Arial" w:cs="Arial"/>
          <w:sz w:val="20"/>
          <w:szCs w:val="20"/>
          <w:lang w:val="es-ES"/>
        </w:rPr>
        <w:t>emporal.</w:t>
      </w:r>
      <w:r w:rsidR="006D6EBA">
        <w:rPr>
          <w:rFonts w:ascii="Arial" w:hAnsi="Arial" w:cs="Arial"/>
          <w:sz w:val="20"/>
          <w:szCs w:val="20"/>
          <w:lang w:val="es-ES"/>
        </w:rPr>
        <w:t xml:space="preserve"> </w:t>
      </w:r>
    </w:p>
    <w:p w14:paraId="23E81BEB" w14:textId="77777777" w:rsidR="007F7357" w:rsidRPr="00BA09CA" w:rsidRDefault="007F7357" w:rsidP="00BF2EB7">
      <w:pPr>
        <w:jc w:val="both"/>
        <w:rPr>
          <w:lang w:val="es-ES"/>
        </w:rPr>
      </w:pPr>
    </w:p>
    <w:p w14:paraId="4F0B7C47" w14:textId="747E06C6" w:rsidR="006A54F7" w:rsidRPr="00BA09CA" w:rsidRDefault="0C6FF655" w:rsidP="00BF2EB7">
      <w:pPr>
        <w:pStyle w:val="Capitulo3"/>
        <w:numPr>
          <w:ilvl w:val="0"/>
          <w:numId w:val="0"/>
        </w:numPr>
        <w:spacing w:line="240" w:lineRule="auto"/>
        <w:ind w:left="131"/>
        <w:jc w:val="both"/>
        <w:rPr>
          <w:rFonts w:ascii="Arial" w:eastAsia="Arial" w:hAnsi="Arial"/>
          <w:bCs/>
          <w:color w:val="auto"/>
          <w:sz w:val="20"/>
          <w:lang w:eastAsia="es-ES"/>
        </w:rPr>
      </w:pPr>
      <w:bookmarkStart w:id="1296" w:name="_Toc108082935"/>
      <w:bookmarkStart w:id="1297" w:name="_Toc108175060"/>
      <w:r w:rsidRPr="00BA09CA">
        <w:rPr>
          <w:rFonts w:ascii="Arial" w:eastAsia="Arial" w:hAnsi="Arial"/>
          <w:color w:val="auto"/>
          <w:sz w:val="20"/>
          <w:lang w:eastAsia="es-ES"/>
        </w:rPr>
        <w:t>4.</w:t>
      </w:r>
      <w:r w:rsidR="005E2806" w:rsidRPr="00BA09CA">
        <w:rPr>
          <w:rFonts w:ascii="Arial" w:eastAsia="Arial" w:hAnsi="Arial"/>
          <w:color w:val="auto"/>
          <w:sz w:val="20"/>
          <w:lang w:eastAsia="es-ES"/>
        </w:rPr>
        <w:t>8</w:t>
      </w:r>
      <w:r w:rsidRPr="00BA09CA">
        <w:rPr>
          <w:rFonts w:ascii="Arial" w:eastAsia="Arial" w:hAnsi="Arial"/>
          <w:color w:val="auto"/>
          <w:sz w:val="20"/>
          <w:lang w:eastAsia="es-ES"/>
        </w:rPr>
        <w:t xml:space="preserve"> </w:t>
      </w:r>
      <w:r w:rsidR="006A54F7" w:rsidRPr="00BA09CA">
        <w:rPr>
          <w:rFonts w:ascii="Arial" w:eastAsia="Arial" w:hAnsi="Arial"/>
          <w:bCs/>
          <w:color w:val="auto"/>
          <w:sz w:val="20"/>
          <w:lang w:eastAsia="es-ES"/>
        </w:rPr>
        <w:t>CRITERIOS</w:t>
      </w:r>
      <w:r w:rsidR="002644ED" w:rsidRPr="00BA09CA">
        <w:rPr>
          <w:rFonts w:ascii="Arial" w:eastAsia="Arial" w:hAnsi="Arial"/>
          <w:bCs/>
          <w:color w:val="auto"/>
          <w:sz w:val="20"/>
          <w:lang w:eastAsia="es-ES"/>
        </w:rPr>
        <w:t xml:space="preserve"> </w:t>
      </w:r>
      <w:r w:rsidR="006A54F7" w:rsidRPr="00BA09CA">
        <w:rPr>
          <w:rFonts w:ascii="Arial" w:eastAsia="Arial" w:hAnsi="Arial"/>
          <w:bCs/>
          <w:color w:val="auto"/>
          <w:sz w:val="20"/>
          <w:lang w:eastAsia="es-ES"/>
        </w:rPr>
        <w:t>DE</w:t>
      </w:r>
      <w:r w:rsidR="002644ED" w:rsidRPr="00BA09CA">
        <w:rPr>
          <w:rFonts w:ascii="Arial" w:eastAsia="Arial" w:hAnsi="Arial"/>
          <w:bCs/>
          <w:color w:val="auto"/>
          <w:sz w:val="20"/>
          <w:lang w:eastAsia="es-ES"/>
        </w:rPr>
        <w:t xml:space="preserve"> </w:t>
      </w:r>
      <w:r w:rsidR="006A54F7" w:rsidRPr="00BA09CA">
        <w:rPr>
          <w:rFonts w:ascii="Arial" w:eastAsia="Arial" w:hAnsi="Arial"/>
          <w:bCs/>
          <w:color w:val="auto"/>
          <w:sz w:val="20"/>
          <w:lang w:eastAsia="es-ES"/>
        </w:rPr>
        <w:t>DESEMPATE</w:t>
      </w:r>
      <w:bookmarkEnd w:id="1283"/>
      <w:bookmarkEnd w:id="1284"/>
      <w:bookmarkEnd w:id="1285"/>
      <w:bookmarkEnd w:id="1286"/>
      <w:bookmarkEnd w:id="1287"/>
      <w:bookmarkEnd w:id="1288"/>
      <w:bookmarkEnd w:id="1289"/>
      <w:bookmarkEnd w:id="1290"/>
      <w:bookmarkEnd w:id="1291"/>
      <w:bookmarkEnd w:id="1292"/>
      <w:bookmarkEnd w:id="1296"/>
      <w:bookmarkEnd w:id="1297"/>
      <w:r w:rsidR="002644ED" w:rsidRPr="00BA09CA">
        <w:rPr>
          <w:rFonts w:ascii="Arial" w:eastAsia="Arial" w:hAnsi="Arial"/>
          <w:bCs/>
          <w:color w:val="auto"/>
          <w:sz w:val="20"/>
          <w:lang w:eastAsia="es-ES"/>
        </w:rPr>
        <w:t xml:space="preserve"> </w:t>
      </w:r>
    </w:p>
    <w:p w14:paraId="6F4AE6E9" w14:textId="256A7100" w:rsidR="004A3B24" w:rsidRPr="00BA09CA" w:rsidRDefault="004A3B24" w:rsidP="00E63264">
      <w:pPr>
        <w:shd w:val="clear" w:color="auto" w:fill="FFFFFF" w:themeFill="background1"/>
        <w:spacing w:after="200"/>
        <w:ind w:right="49"/>
        <w:jc w:val="both"/>
        <w:rPr>
          <w:rFonts w:ascii="Arial" w:hAnsi="Arial" w:cs="Arial"/>
          <w:sz w:val="20"/>
          <w:szCs w:val="20"/>
          <w:lang w:val="es-ES"/>
        </w:rPr>
      </w:pPr>
      <w:bookmarkStart w:id="1298" w:name="_Hlk516154943"/>
      <w:bookmarkEnd w:id="1293"/>
      <w:r w:rsidRPr="00BA09CA">
        <w:rPr>
          <w:rFonts w:ascii="Arial" w:hAnsi="Arial" w:cs="Arial"/>
          <w:sz w:val="20"/>
          <w:szCs w:val="20"/>
          <w:lang w:val="es-ES"/>
        </w:rPr>
        <w:t>En caso de empate en el puntaje total de dos o más ofertas deberán aplicarse las siguientes reglas</w:t>
      </w:r>
      <w:r w:rsidR="00654D63" w:rsidRPr="00BA09CA">
        <w:rPr>
          <w:rFonts w:ascii="Arial" w:hAnsi="Arial" w:cs="Arial"/>
          <w:sz w:val="20"/>
          <w:szCs w:val="20"/>
          <w:lang w:val="es-ES"/>
        </w:rPr>
        <w:t>,</w:t>
      </w:r>
      <w:r w:rsidRPr="00BA09CA">
        <w:rPr>
          <w:rFonts w:ascii="Arial" w:hAnsi="Arial" w:cs="Arial"/>
          <w:sz w:val="20"/>
          <w:szCs w:val="20"/>
          <w:lang w:val="es-ES"/>
        </w:rPr>
        <w:t xml:space="preserve"> de acuerdo con cada uno de los numerales, de forma sucesiva y excluyente, para seleccionar al </w:t>
      </w:r>
      <w:r w:rsidR="0038249F" w:rsidRPr="00BA09CA">
        <w:rPr>
          <w:rFonts w:ascii="Arial" w:hAnsi="Arial" w:cs="Arial"/>
          <w:sz w:val="20"/>
          <w:szCs w:val="20"/>
          <w:lang w:val="es-ES"/>
        </w:rPr>
        <w:t xml:space="preserve">Proponente </w:t>
      </w:r>
      <w:r w:rsidRPr="00BA09CA">
        <w:rPr>
          <w:rFonts w:ascii="Arial" w:hAnsi="Arial" w:cs="Arial"/>
          <w:sz w:val="20"/>
          <w:szCs w:val="20"/>
          <w:lang w:val="es-ES"/>
        </w:rPr>
        <w:t xml:space="preserve">favorecido, respetando en todo caso las obligaciones contenidas en los Acuerdos Comerciales vigentes, especialmente en materia de </w:t>
      </w:r>
      <w:r w:rsidR="004C336C">
        <w:rPr>
          <w:rFonts w:ascii="Arial" w:hAnsi="Arial" w:cs="Arial"/>
          <w:sz w:val="20"/>
          <w:szCs w:val="20"/>
          <w:lang w:val="es-ES"/>
        </w:rPr>
        <w:t>T</w:t>
      </w:r>
      <w:r w:rsidRPr="00BA09CA">
        <w:rPr>
          <w:rFonts w:ascii="Arial" w:hAnsi="Arial" w:cs="Arial"/>
          <w:sz w:val="20"/>
          <w:szCs w:val="20"/>
          <w:lang w:val="es-ES"/>
        </w:rPr>
        <w:t xml:space="preserve">rato </w:t>
      </w:r>
      <w:r w:rsidR="004C336C">
        <w:rPr>
          <w:rFonts w:ascii="Arial" w:hAnsi="Arial" w:cs="Arial"/>
          <w:sz w:val="20"/>
          <w:szCs w:val="20"/>
          <w:lang w:val="es-ES"/>
        </w:rPr>
        <w:t>N</w:t>
      </w:r>
      <w:r w:rsidRPr="00BA09CA">
        <w:rPr>
          <w:rFonts w:ascii="Arial" w:hAnsi="Arial" w:cs="Arial"/>
          <w:sz w:val="20"/>
          <w:szCs w:val="20"/>
          <w:lang w:val="es-ES"/>
        </w:rPr>
        <w:t>acional:</w:t>
      </w:r>
    </w:p>
    <w:p w14:paraId="278971A8" w14:textId="16F9ACE4" w:rsidR="004A3B24" w:rsidRPr="00BA09CA" w:rsidRDefault="004A3B24" w:rsidP="00BF2EB7">
      <w:pPr>
        <w:numPr>
          <w:ilvl w:val="0"/>
          <w:numId w:val="170"/>
        </w:numPr>
        <w:tabs>
          <w:tab w:val="left" w:pos="284"/>
        </w:tabs>
        <w:spacing w:after="200"/>
        <w:ind w:left="0" w:right="51" w:firstLine="0"/>
        <w:jc w:val="both"/>
        <w:rPr>
          <w:rFonts w:ascii="Arial" w:hAnsi="Arial" w:cs="Arial"/>
          <w:sz w:val="20"/>
          <w:szCs w:val="20"/>
          <w:lang w:val="es-ES"/>
        </w:rPr>
      </w:pPr>
      <w:r w:rsidRPr="00BA09CA">
        <w:rPr>
          <w:rFonts w:ascii="Arial" w:hAnsi="Arial" w:cs="Arial"/>
          <w:sz w:val="20"/>
          <w:szCs w:val="20"/>
          <w:lang w:val="es-ES"/>
        </w:rPr>
        <w:t xml:space="preserve">Preferir la oferta de bienes o </w:t>
      </w:r>
      <w:r w:rsidR="00BC7E3E">
        <w:rPr>
          <w:rFonts w:ascii="Arial" w:hAnsi="Arial" w:cs="Arial"/>
          <w:sz w:val="20"/>
          <w:szCs w:val="20"/>
          <w:lang w:val="es-ES"/>
        </w:rPr>
        <w:t>S</w:t>
      </w:r>
      <w:r w:rsidRPr="00BA09CA">
        <w:rPr>
          <w:rFonts w:ascii="Arial" w:hAnsi="Arial" w:cs="Arial"/>
          <w:sz w:val="20"/>
          <w:szCs w:val="20"/>
          <w:lang w:val="es-ES"/>
        </w:rPr>
        <w:t xml:space="preserve">ervicios </w:t>
      </w:r>
      <w:r w:rsidR="00BC7E3E">
        <w:rPr>
          <w:rFonts w:ascii="Arial" w:hAnsi="Arial" w:cs="Arial"/>
          <w:sz w:val="20"/>
          <w:szCs w:val="20"/>
          <w:lang w:val="es-ES"/>
        </w:rPr>
        <w:t>N</w:t>
      </w:r>
      <w:r w:rsidRPr="00BA09CA">
        <w:rPr>
          <w:rFonts w:ascii="Arial" w:hAnsi="Arial" w:cs="Arial"/>
          <w:sz w:val="20"/>
          <w:szCs w:val="20"/>
          <w:lang w:val="es-ES"/>
        </w:rPr>
        <w:t xml:space="preserve">acionales frente a la oferta de bienes o servicios extranjeros. El Proponente acreditará este factor de desempate de acuerdo con las reglas definidas en el numeral 4.4.1 y con los documentos señalados en la sección 4.4.1.1 del Pliego de </w:t>
      </w:r>
      <w:r w:rsidR="00071E25" w:rsidRPr="00BA09CA">
        <w:rPr>
          <w:rFonts w:ascii="Arial" w:hAnsi="Arial" w:cs="Arial"/>
          <w:sz w:val="20"/>
          <w:szCs w:val="20"/>
          <w:lang w:val="es-ES"/>
        </w:rPr>
        <w:t>Condiciones</w:t>
      </w:r>
      <w:r w:rsidRPr="00BA09CA">
        <w:rPr>
          <w:rFonts w:ascii="Arial" w:hAnsi="Arial" w:cs="Arial"/>
          <w:sz w:val="20"/>
          <w:szCs w:val="20"/>
          <w:lang w:val="es-ES"/>
        </w:rPr>
        <w:t xml:space="preserve">. Por tanto, este criterio de desempate se </w:t>
      </w:r>
      <w:r w:rsidR="002D3369">
        <w:rPr>
          <w:rFonts w:ascii="Arial" w:hAnsi="Arial" w:cs="Arial"/>
          <w:sz w:val="20"/>
          <w:szCs w:val="20"/>
          <w:lang w:val="es-ES"/>
        </w:rPr>
        <w:t>probará</w:t>
      </w:r>
      <w:r w:rsidRPr="00BA09CA">
        <w:rPr>
          <w:rFonts w:ascii="Arial" w:hAnsi="Arial" w:cs="Arial"/>
          <w:sz w:val="20"/>
          <w:szCs w:val="20"/>
          <w:lang w:val="es-ES"/>
        </w:rPr>
        <w:t xml:space="preserve"> con los mismos documentos que se presentan para el puntaje de apoyo a la industria nacional. Para el caso de los Proponentes Plurales, todos los integrantes deberán </w:t>
      </w:r>
      <w:r w:rsidR="002D3369">
        <w:rPr>
          <w:rFonts w:ascii="Arial" w:hAnsi="Arial" w:cs="Arial"/>
          <w:sz w:val="20"/>
          <w:szCs w:val="20"/>
          <w:lang w:val="es-ES"/>
        </w:rPr>
        <w:t>demostrar</w:t>
      </w:r>
      <w:r w:rsidRPr="00BA09CA">
        <w:rPr>
          <w:rFonts w:ascii="Arial" w:hAnsi="Arial" w:cs="Arial"/>
          <w:sz w:val="20"/>
          <w:szCs w:val="20"/>
          <w:lang w:val="es-ES"/>
        </w:rPr>
        <w:t xml:space="preserve"> el origen nacional de la oferta en las condiciones </w:t>
      </w:r>
      <w:r w:rsidR="005F47A8">
        <w:rPr>
          <w:rFonts w:ascii="Arial" w:hAnsi="Arial" w:cs="Arial"/>
          <w:sz w:val="20"/>
          <w:szCs w:val="20"/>
          <w:lang w:val="es-ES"/>
        </w:rPr>
        <w:t>indicadas</w:t>
      </w:r>
      <w:r w:rsidR="005F47A8" w:rsidRPr="00BA09CA">
        <w:rPr>
          <w:rFonts w:ascii="Arial" w:hAnsi="Arial" w:cs="Arial"/>
          <w:sz w:val="20"/>
          <w:szCs w:val="20"/>
          <w:lang w:val="es-ES"/>
        </w:rPr>
        <w:t xml:space="preserve"> </w:t>
      </w:r>
      <w:r w:rsidRPr="00BA09CA">
        <w:rPr>
          <w:rFonts w:ascii="Arial" w:hAnsi="Arial" w:cs="Arial"/>
          <w:sz w:val="20"/>
          <w:szCs w:val="20"/>
          <w:lang w:val="es-ES"/>
        </w:rPr>
        <w:t>en</w:t>
      </w:r>
      <w:r w:rsidR="0095691B">
        <w:rPr>
          <w:rFonts w:ascii="Arial" w:hAnsi="Arial" w:cs="Arial"/>
          <w:sz w:val="20"/>
          <w:szCs w:val="20"/>
          <w:lang w:val="es-ES"/>
        </w:rPr>
        <w:t xml:space="preserve"> los numerales anteriormente citados.</w:t>
      </w:r>
    </w:p>
    <w:p w14:paraId="741F5A39" w14:textId="00DFE09B" w:rsidR="00B55D39" w:rsidRPr="00EF6EED" w:rsidRDefault="004A3B24" w:rsidP="00BF2EB7">
      <w:pPr>
        <w:pStyle w:val="Prrafodelista"/>
        <w:numPr>
          <w:ilvl w:val="0"/>
          <w:numId w:val="170"/>
        </w:numPr>
        <w:tabs>
          <w:tab w:val="left" w:pos="284"/>
          <w:tab w:val="left" w:pos="993"/>
        </w:tabs>
        <w:spacing w:before="240" w:line="240" w:lineRule="auto"/>
        <w:ind w:left="0" w:right="49" w:firstLine="0"/>
        <w:jc w:val="both"/>
        <w:rPr>
          <w:rFonts w:ascii="Arial" w:hAnsi="Arial" w:cs="Arial"/>
          <w:sz w:val="20"/>
          <w:szCs w:val="20"/>
          <w:lang w:val="es-ES"/>
        </w:rPr>
      </w:pPr>
      <w:r w:rsidRPr="00BA09CA">
        <w:rPr>
          <w:rFonts w:ascii="Arial" w:hAnsi="Arial" w:cs="Arial"/>
          <w:sz w:val="20"/>
          <w:szCs w:val="20"/>
          <w:lang w:val="es-ES"/>
        </w:rPr>
        <w:t xml:space="preserve">Preferir la propuesta de la mujer cabeza de familia. Su acreditación se realizará en los términos del parágrafo del artículo 2 de la Ley 82 de 1993, modificado por el artículo 1 de la Ley 1232 de 2008 o la norma que lo modifique, aclare, adicione o sustituya, es decir, la condición de mujer cabeza de familia y la cesación de esta se otorgará desde el momento en que ocurra el respectivo evento y se declare ante un notario. Esta </w:t>
      </w:r>
      <w:r w:rsidR="00DA424D">
        <w:rPr>
          <w:rFonts w:ascii="Arial" w:hAnsi="Arial" w:cs="Arial"/>
          <w:sz w:val="20"/>
          <w:szCs w:val="20"/>
          <w:lang w:val="es-ES"/>
        </w:rPr>
        <w:t>certificación</w:t>
      </w:r>
      <w:r w:rsidR="00DA424D" w:rsidRPr="00BA09CA">
        <w:rPr>
          <w:rFonts w:ascii="Arial" w:hAnsi="Arial" w:cs="Arial"/>
          <w:sz w:val="20"/>
          <w:szCs w:val="20"/>
          <w:lang w:val="es-ES"/>
        </w:rPr>
        <w:t xml:space="preserve"> </w:t>
      </w:r>
      <w:r w:rsidRPr="00BA09CA">
        <w:rPr>
          <w:rFonts w:ascii="Arial" w:hAnsi="Arial" w:cs="Arial"/>
          <w:sz w:val="20"/>
          <w:szCs w:val="20"/>
          <w:lang w:val="es-ES"/>
        </w:rPr>
        <w:t xml:space="preserve">debe tener una fecha de expedición no mayor a treinta (30) días calendario anteriores a la fecha del cierre del </w:t>
      </w:r>
      <w:r w:rsidR="002D3369">
        <w:rPr>
          <w:rFonts w:ascii="Arial" w:hAnsi="Arial" w:cs="Arial"/>
          <w:sz w:val="20"/>
          <w:szCs w:val="20"/>
          <w:lang w:val="es-ES"/>
        </w:rPr>
        <w:t>P</w:t>
      </w:r>
      <w:r w:rsidRPr="00BA09CA">
        <w:rPr>
          <w:rFonts w:ascii="Arial" w:hAnsi="Arial" w:cs="Arial"/>
          <w:sz w:val="20"/>
          <w:szCs w:val="20"/>
          <w:lang w:val="es-ES"/>
        </w:rPr>
        <w:t xml:space="preserve">roceso de </w:t>
      </w:r>
      <w:r w:rsidR="002D3369">
        <w:rPr>
          <w:rFonts w:ascii="Arial" w:hAnsi="Arial" w:cs="Arial"/>
          <w:sz w:val="20"/>
          <w:szCs w:val="20"/>
          <w:lang w:val="es-ES"/>
        </w:rPr>
        <w:t>Contratación</w:t>
      </w:r>
      <w:r w:rsidRPr="00BA09CA">
        <w:rPr>
          <w:rFonts w:ascii="Arial" w:hAnsi="Arial" w:cs="Arial"/>
          <w:sz w:val="20"/>
          <w:szCs w:val="20"/>
          <w:lang w:val="es-ES"/>
        </w:rPr>
        <w:t xml:space="preserve"> y en esta deberá verificarse el cumplimiento de los requisitos </w:t>
      </w:r>
      <w:r w:rsidR="00EF3682">
        <w:rPr>
          <w:rFonts w:ascii="Arial" w:hAnsi="Arial" w:cs="Arial"/>
          <w:sz w:val="20"/>
          <w:szCs w:val="20"/>
          <w:lang w:val="es-ES"/>
        </w:rPr>
        <w:t>indicados</w:t>
      </w:r>
      <w:r w:rsidR="00EF3682" w:rsidRPr="00BA09CA">
        <w:rPr>
          <w:rFonts w:ascii="Arial" w:hAnsi="Arial" w:cs="Arial"/>
          <w:sz w:val="20"/>
          <w:szCs w:val="20"/>
          <w:lang w:val="es-ES"/>
        </w:rPr>
        <w:t xml:space="preserve"> </w:t>
      </w:r>
      <w:r w:rsidRPr="00BA09CA">
        <w:rPr>
          <w:rFonts w:ascii="Arial" w:hAnsi="Arial" w:cs="Arial"/>
          <w:sz w:val="20"/>
          <w:szCs w:val="20"/>
          <w:lang w:val="es-ES"/>
        </w:rPr>
        <w:t>en el artículo 1 de la Ley 1232 de 2008.</w:t>
      </w:r>
      <w:r w:rsidR="00E6473A">
        <w:rPr>
          <w:rFonts w:ascii="Arial" w:hAnsi="Arial" w:cs="Arial"/>
          <w:sz w:val="20"/>
          <w:szCs w:val="20"/>
          <w:lang w:val="es-ES"/>
        </w:rPr>
        <w:t xml:space="preserve"> </w:t>
      </w:r>
      <w:r w:rsidR="00B30B7F" w:rsidRPr="00BF2EB7">
        <w:rPr>
          <w:rFonts w:ascii="Arial" w:hAnsi="Arial" w:cs="Arial"/>
          <w:sz w:val="20"/>
          <w:szCs w:val="20"/>
          <w:lang w:val="es-ES"/>
        </w:rPr>
        <w:t xml:space="preserve">En caso de modificarse la fecha de cierre del proceso, se tendrá como referencia para establecer el plazo de vigencia del certificado la fecha originalmente </w:t>
      </w:r>
      <w:r w:rsidR="00946ED3">
        <w:rPr>
          <w:rFonts w:ascii="Arial" w:hAnsi="Arial" w:cs="Arial"/>
          <w:sz w:val="20"/>
          <w:szCs w:val="20"/>
          <w:lang w:val="es-ES"/>
        </w:rPr>
        <w:t>contemplada</w:t>
      </w:r>
      <w:r w:rsidR="00946ED3" w:rsidRPr="00BF2EB7">
        <w:rPr>
          <w:rFonts w:ascii="Arial" w:hAnsi="Arial" w:cs="Arial"/>
          <w:sz w:val="20"/>
          <w:szCs w:val="20"/>
          <w:lang w:val="es-ES"/>
        </w:rPr>
        <w:t xml:space="preserve"> </w:t>
      </w:r>
      <w:r w:rsidR="00B30B7F" w:rsidRPr="00BF2EB7">
        <w:rPr>
          <w:rFonts w:ascii="Arial" w:hAnsi="Arial" w:cs="Arial"/>
          <w:sz w:val="20"/>
          <w:szCs w:val="20"/>
          <w:lang w:val="es-ES"/>
        </w:rPr>
        <w:t xml:space="preserve">en el </w:t>
      </w:r>
      <w:r w:rsidR="00E6473A">
        <w:rPr>
          <w:rFonts w:ascii="Arial" w:hAnsi="Arial" w:cs="Arial"/>
          <w:sz w:val="20"/>
          <w:szCs w:val="20"/>
          <w:lang w:val="es-ES"/>
        </w:rPr>
        <w:t>P</w:t>
      </w:r>
      <w:r w:rsidR="00B30B7F" w:rsidRPr="00BF2EB7">
        <w:rPr>
          <w:rFonts w:ascii="Arial" w:hAnsi="Arial" w:cs="Arial"/>
          <w:sz w:val="20"/>
          <w:szCs w:val="20"/>
          <w:lang w:val="es-ES"/>
        </w:rPr>
        <w:t xml:space="preserve">liego de </w:t>
      </w:r>
      <w:r w:rsidR="00E6473A">
        <w:rPr>
          <w:rFonts w:ascii="Arial" w:hAnsi="Arial" w:cs="Arial"/>
          <w:sz w:val="20"/>
          <w:szCs w:val="20"/>
          <w:lang w:val="es-ES"/>
        </w:rPr>
        <w:t>C</w:t>
      </w:r>
      <w:r w:rsidR="00B30B7F" w:rsidRPr="00BF2EB7">
        <w:rPr>
          <w:rFonts w:ascii="Arial" w:hAnsi="Arial" w:cs="Arial"/>
          <w:sz w:val="20"/>
          <w:szCs w:val="20"/>
          <w:lang w:val="es-ES"/>
        </w:rPr>
        <w:t>ondiciones definitivo</w:t>
      </w:r>
      <w:r w:rsidR="00984B15" w:rsidRPr="003546CA">
        <w:rPr>
          <w:rFonts w:ascii="Arial" w:hAnsi="Arial" w:cs="Arial"/>
          <w:sz w:val="20"/>
          <w:szCs w:val="20"/>
          <w:lang w:val="es-ES"/>
        </w:rPr>
        <w:t>.</w:t>
      </w:r>
    </w:p>
    <w:p w14:paraId="6B7ECE9E" w14:textId="45522BCF" w:rsidR="004A3B24" w:rsidRPr="00BA09CA" w:rsidRDefault="004A3B24" w:rsidP="00B55D39">
      <w:pPr>
        <w:tabs>
          <w:tab w:val="left" w:pos="0"/>
          <w:tab w:val="left" w:pos="284"/>
        </w:tabs>
        <w:spacing w:after="200"/>
        <w:ind w:right="49"/>
        <w:jc w:val="both"/>
        <w:rPr>
          <w:rFonts w:ascii="Arial" w:hAnsi="Arial" w:cs="Arial"/>
          <w:sz w:val="20"/>
          <w:szCs w:val="20"/>
          <w:lang w:val="es-ES"/>
        </w:rPr>
      </w:pPr>
      <w:r w:rsidRPr="00BA09CA">
        <w:rPr>
          <w:rFonts w:ascii="Arial" w:hAnsi="Arial" w:cs="Arial"/>
          <w:sz w:val="20"/>
          <w:szCs w:val="20"/>
          <w:lang w:val="es-ES"/>
        </w:rPr>
        <w:t>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w:t>
      </w:r>
      <w:r w:rsidRPr="00BA09CA" w:rsidDel="00A44E16">
        <w:rPr>
          <w:rFonts w:ascii="Arial" w:hAnsi="Arial" w:cs="Arial"/>
          <w:sz w:val="20"/>
          <w:szCs w:val="20"/>
          <w:lang w:val="es-ES"/>
        </w:rPr>
        <w:t xml:space="preserve"> </w:t>
      </w:r>
      <w:r w:rsidRPr="00BA09CA">
        <w:rPr>
          <w:rFonts w:ascii="Arial" w:hAnsi="Arial" w:cs="Arial"/>
          <w:sz w:val="20"/>
          <w:szCs w:val="20"/>
          <w:lang w:val="es-ES"/>
        </w:rPr>
        <w:t xml:space="preserve">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esa naturaleza. </w:t>
      </w:r>
    </w:p>
    <w:p w14:paraId="7AC97643" w14:textId="66C8EFF4" w:rsidR="004A3B24" w:rsidRPr="00BA09CA" w:rsidRDefault="004A3B24" w:rsidP="00AB1346">
      <w:pPr>
        <w:tabs>
          <w:tab w:val="left" w:pos="0"/>
        </w:tabs>
        <w:spacing w:after="200"/>
        <w:ind w:right="49"/>
        <w:jc w:val="both"/>
        <w:rPr>
          <w:rFonts w:ascii="Arial" w:hAnsi="Arial" w:cs="Arial"/>
          <w:sz w:val="20"/>
          <w:szCs w:val="20"/>
          <w:lang w:val="es-ES"/>
        </w:rPr>
      </w:pPr>
      <w:r w:rsidRPr="00BA09CA">
        <w:rPr>
          <w:rFonts w:ascii="Arial" w:hAnsi="Arial" w:cs="Arial"/>
          <w:sz w:val="20"/>
          <w:szCs w:val="20"/>
          <w:lang w:val="es-ES"/>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w:t>
      </w:r>
      <w:r w:rsidR="00873206" w:rsidRPr="00BA09CA">
        <w:rPr>
          <w:rFonts w:ascii="Arial" w:hAnsi="Arial" w:cs="Arial"/>
          <w:sz w:val="20"/>
          <w:szCs w:val="20"/>
          <w:lang w:val="es-ES"/>
        </w:rPr>
        <w:t>“</w:t>
      </w:r>
      <w:r w:rsidRPr="00BA09CA">
        <w:rPr>
          <w:rFonts w:ascii="Arial" w:hAnsi="Arial" w:cs="Arial"/>
          <w:sz w:val="20"/>
          <w:szCs w:val="20"/>
          <w:lang w:val="es-ES"/>
        </w:rPr>
        <w:t>Formato 10A – Participación mayoritaria de mujeres cabeza de familia y/o mujeres víctimas de violencia intrafamiliar (persona jurídica)</w:t>
      </w:r>
      <w:r w:rsidR="00863C27" w:rsidRPr="00BA09CA">
        <w:rPr>
          <w:rFonts w:ascii="Arial" w:hAnsi="Arial" w:cs="Arial"/>
          <w:sz w:val="20"/>
          <w:szCs w:val="20"/>
          <w:lang w:val="es-ES"/>
        </w:rPr>
        <w:t>”</w:t>
      </w:r>
      <w:r w:rsidRPr="00BA09CA">
        <w:rPr>
          <w:rFonts w:ascii="Arial" w:hAnsi="Arial" w:cs="Arial"/>
          <w:sz w:val="20"/>
          <w:szCs w:val="20"/>
          <w:lang w:val="es-ES"/>
        </w:rPr>
        <w:t>, mediante el cual acredita</w:t>
      </w:r>
      <w:r w:rsidR="00200FBF">
        <w:rPr>
          <w:rFonts w:ascii="Arial" w:hAnsi="Arial" w:cs="Arial"/>
          <w:sz w:val="20"/>
          <w:szCs w:val="20"/>
          <w:lang w:val="es-ES"/>
        </w:rPr>
        <w:t>rá</w:t>
      </w:r>
      <w:r w:rsidRPr="00BA09CA">
        <w:rPr>
          <w:rFonts w:ascii="Arial" w:hAnsi="Arial" w:cs="Arial"/>
          <w:sz w:val="20"/>
          <w:szCs w:val="20"/>
          <w:lang w:val="es-ES"/>
        </w:rPr>
        <w:t>, bajo la gravedad de</w:t>
      </w:r>
      <w:r w:rsidR="003526F9">
        <w:rPr>
          <w:rFonts w:ascii="Arial" w:hAnsi="Arial" w:cs="Arial"/>
          <w:sz w:val="20"/>
          <w:szCs w:val="20"/>
          <w:lang w:val="es-ES"/>
        </w:rPr>
        <w:t>l</w:t>
      </w:r>
      <w:r w:rsidRPr="00BA09CA">
        <w:rPr>
          <w:rFonts w:ascii="Arial" w:hAnsi="Arial" w:cs="Arial"/>
          <w:sz w:val="20"/>
          <w:szCs w:val="20"/>
          <w:lang w:val="es-ES"/>
        </w:rPr>
        <w:t xml:space="preserve"> juramento, que más del cincuenta por ciento (50 %) de la composición accionaria o cuota parte de la persona jurídica está constituida por mujeres cabeza de familia y/o mujeres víctimas de violencia intrafamiliar. Además, deberá </w:t>
      </w:r>
      <w:r w:rsidR="002D3369">
        <w:rPr>
          <w:rFonts w:ascii="Arial" w:hAnsi="Arial" w:cs="Arial"/>
          <w:sz w:val="20"/>
          <w:szCs w:val="20"/>
          <w:lang w:val="es-ES"/>
        </w:rPr>
        <w:t>probar</w:t>
      </w:r>
      <w:r w:rsidRPr="00BA09CA">
        <w:rPr>
          <w:rFonts w:ascii="Arial" w:hAnsi="Arial" w:cs="Arial"/>
          <w:sz w:val="20"/>
          <w:szCs w:val="20"/>
          <w:lang w:val="es-ES"/>
        </w:rPr>
        <w:t xml:space="preserve"> la condición indicada de cada una de las mujeres que participen en la sociedad, aportando los documentos </w:t>
      </w:r>
      <w:r w:rsidR="003948D1">
        <w:rPr>
          <w:rFonts w:ascii="Arial" w:hAnsi="Arial" w:cs="Arial"/>
          <w:sz w:val="20"/>
          <w:szCs w:val="20"/>
          <w:lang w:val="es-ES"/>
        </w:rPr>
        <w:t xml:space="preserve">que avalen </w:t>
      </w:r>
      <w:r w:rsidR="006846B5">
        <w:rPr>
          <w:rFonts w:ascii="Arial" w:hAnsi="Arial" w:cs="Arial"/>
          <w:sz w:val="20"/>
          <w:szCs w:val="20"/>
          <w:lang w:val="es-ES"/>
        </w:rPr>
        <w:t>el cumplimiento de los requisitos</w:t>
      </w:r>
      <w:r w:rsidRPr="00BA09CA">
        <w:rPr>
          <w:rFonts w:ascii="Arial" w:hAnsi="Arial" w:cs="Arial"/>
          <w:sz w:val="20"/>
          <w:szCs w:val="20"/>
          <w:lang w:val="es-ES"/>
        </w:rPr>
        <w:t xml:space="preserve">, de acuerdo con los dos incisos anteriores. </w:t>
      </w:r>
    </w:p>
    <w:p w14:paraId="1DCAD3B7" w14:textId="12FE0E6B" w:rsidR="004A3B24" w:rsidRPr="00BA09CA" w:rsidRDefault="004A3B24" w:rsidP="00AB1346">
      <w:pPr>
        <w:tabs>
          <w:tab w:val="left" w:pos="0"/>
        </w:tabs>
        <w:spacing w:after="200"/>
        <w:ind w:right="49"/>
        <w:jc w:val="both"/>
        <w:rPr>
          <w:rFonts w:ascii="Arial" w:hAnsi="Arial" w:cs="Arial"/>
          <w:sz w:val="20"/>
          <w:szCs w:val="20"/>
          <w:lang w:val="es-ES"/>
        </w:rPr>
      </w:pPr>
      <w:r w:rsidRPr="00BA09CA">
        <w:rPr>
          <w:rFonts w:ascii="Arial" w:hAnsi="Arial" w:cs="Arial"/>
          <w:sz w:val="20"/>
          <w:szCs w:val="20"/>
          <w:lang w:val="es-ES"/>
        </w:rPr>
        <w:t>Finalmente, en el caso de los Proponentes Plurales, se preferirá la oferta cuando cada uno de los integrantes acredite</w:t>
      </w:r>
      <w:r w:rsidR="00E46803">
        <w:rPr>
          <w:rFonts w:ascii="Arial" w:hAnsi="Arial" w:cs="Arial"/>
          <w:sz w:val="20"/>
          <w:szCs w:val="20"/>
          <w:lang w:val="es-ES"/>
        </w:rPr>
        <w:t xml:space="preserve"> </w:t>
      </w:r>
      <w:r w:rsidRPr="00BA09CA">
        <w:rPr>
          <w:rFonts w:ascii="Arial" w:hAnsi="Arial" w:cs="Arial"/>
          <w:sz w:val="20"/>
          <w:szCs w:val="20"/>
          <w:lang w:val="es-ES"/>
        </w:rPr>
        <w:t>alguna de las condiciones señaladas en los incisos anteriores de este numeral</w:t>
      </w:r>
      <w:r w:rsidR="004D0493">
        <w:rPr>
          <w:rFonts w:ascii="Arial" w:hAnsi="Arial" w:cs="Arial"/>
          <w:sz w:val="20"/>
          <w:szCs w:val="20"/>
          <w:lang w:val="es-ES"/>
        </w:rPr>
        <w:t>.</w:t>
      </w:r>
    </w:p>
    <w:p w14:paraId="0928D233" w14:textId="447D647F" w:rsidR="004A3B24" w:rsidRPr="00BA09CA" w:rsidRDefault="004A3B24">
      <w:pPr>
        <w:tabs>
          <w:tab w:val="left" w:pos="0"/>
        </w:tabs>
        <w:spacing w:after="200"/>
        <w:ind w:right="49"/>
        <w:jc w:val="both"/>
        <w:rPr>
          <w:rFonts w:ascii="Arial" w:hAnsi="Arial" w:cs="Arial"/>
          <w:sz w:val="20"/>
          <w:szCs w:val="20"/>
          <w:lang w:val="es-ES"/>
        </w:rPr>
      </w:pPr>
      <w:r w:rsidRPr="00BA09CA">
        <w:rPr>
          <w:rFonts w:ascii="Arial" w:hAnsi="Arial" w:cs="Arial"/>
          <w:sz w:val="20"/>
          <w:szCs w:val="20"/>
          <w:lang w:val="es-ES"/>
        </w:rPr>
        <w:t>Debido a que para el otorgamiento de este criterio de desempate se entregan certificados que contienen datos sensibles, de acuerdo con el artículo 5 de la Ley 1581 de 2012 o la norma que lo modifique, aclare, adicione o sustituya</w:t>
      </w:r>
      <w:r w:rsidRPr="00BA09CA" w:rsidDel="00F36DC1">
        <w:rPr>
          <w:rFonts w:ascii="Arial" w:hAnsi="Arial" w:cs="Arial"/>
          <w:sz w:val="20"/>
          <w:szCs w:val="20"/>
          <w:lang w:val="es-ES"/>
        </w:rPr>
        <w:t>,</w:t>
      </w:r>
      <w:r w:rsidRPr="00BA09CA">
        <w:rPr>
          <w:rFonts w:ascii="Arial" w:hAnsi="Arial" w:cs="Arial"/>
          <w:sz w:val="20"/>
          <w:szCs w:val="20"/>
          <w:lang w:val="es-ES"/>
        </w:rPr>
        <w:t xml:space="preserve"> se requiere que el titular de la información, como son las mujeres víctimas de violencia intrafamiliar, en los términos del literal a) del artículo 6 de la Ley 1581 de 2012, diligencien el </w:t>
      </w:r>
      <w:r w:rsidR="00581A61" w:rsidRPr="00BA09CA">
        <w:rPr>
          <w:rFonts w:ascii="Arial" w:hAnsi="Arial" w:cs="Arial"/>
          <w:sz w:val="20"/>
          <w:szCs w:val="20"/>
          <w:lang w:val="es-ES"/>
        </w:rPr>
        <w:t>“</w:t>
      </w:r>
      <w:r w:rsidRPr="00BA09CA">
        <w:rPr>
          <w:rFonts w:ascii="Arial" w:hAnsi="Arial" w:cs="Arial"/>
          <w:sz w:val="20"/>
          <w:szCs w:val="20"/>
          <w:lang w:val="es-ES"/>
        </w:rPr>
        <w:t>Formato 11 – Autorización para el tratamiento de datos personales</w:t>
      </w:r>
      <w:r w:rsidR="00581A61" w:rsidRPr="00BA09CA">
        <w:rPr>
          <w:rFonts w:ascii="Arial" w:hAnsi="Arial" w:cs="Arial"/>
          <w:sz w:val="20"/>
          <w:szCs w:val="20"/>
          <w:lang w:val="es-ES"/>
        </w:rPr>
        <w:t>”</w:t>
      </w:r>
      <w:r w:rsidRPr="00BA09CA">
        <w:rPr>
          <w:rFonts w:ascii="Arial" w:hAnsi="Arial" w:cs="Arial"/>
          <w:sz w:val="20"/>
          <w:szCs w:val="20"/>
          <w:lang w:val="es-ES"/>
        </w:rPr>
        <w:t xml:space="preserve"> mediante el cual autoricen de manera previa y expresa el tratamiento de esta información, </w:t>
      </w:r>
      <w:r w:rsidRPr="00BA09CA" w:rsidDel="005313E1">
        <w:rPr>
          <w:rFonts w:ascii="Arial" w:hAnsi="Arial" w:cs="Arial"/>
          <w:sz w:val="20"/>
          <w:szCs w:val="20"/>
          <w:lang w:val="es-ES"/>
        </w:rPr>
        <w:t xml:space="preserve">como requisito para el otorgamiento del criterio de </w:t>
      </w:r>
      <w:r w:rsidRPr="00BA09CA">
        <w:rPr>
          <w:rFonts w:ascii="Arial" w:hAnsi="Arial" w:cs="Arial"/>
          <w:sz w:val="20"/>
          <w:szCs w:val="20"/>
          <w:lang w:val="es-ES"/>
        </w:rPr>
        <w:t>desempate.</w:t>
      </w:r>
    </w:p>
    <w:p w14:paraId="7E14A346" w14:textId="43900EB2" w:rsidR="004A3B24" w:rsidRPr="00BA09CA" w:rsidRDefault="004A3B24" w:rsidP="00BF2EB7">
      <w:pPr>
        <w:numPr>
          <w:ilvl w:val="0"/>
          <w:numId w:val="170"/>
        </w:numPr>
        <w:tabs>
          <w:tab w:val="left" w:pos="284"/>
          <w:tab w:val="left" w:pos="993"/>
        </w:tabs>
        <w:spacing w:after="200"/>
        <w:ind w:left="0" w:right="49" w:firstLine="0"/>
        <w:jc w:val="both"/>
        <w:rPr>
          <w:rFonts w:ascii="Arial" w:hAnsi="Arial" w:cs="Arial"/>
          <w:sz w:val="20"/>
          <w:szCs w:val="20"/>
          <w:lang w:val="es-ES"/>
        </w:rPr>
      </w:pPr>
      <w:r w:rsidRPr="00BA09CA">
        <w:rPr>
          <w:rFonts w:ascii="Arial" w:hAnsi="Arial" w:cs="Arial"/>
          <w:sz w:val="20"/>
          <w:szCs w:val="20"/>
          <w:lang w:val="es-ES"/>
        </w:rPr>
        <w:t xml:space="preserve">Preferir la propuesta presentada por el </w:t>
      </w:r>
      <w:r w:rsidR="00E6473A">
        <w:rPr>
          <w:rFonts w:ascii="Arial" w:hAnsi="Arial" w:cs="Arial"/>
          <w:sz w:val="20"/>
          <w:szCs w:val="20"/>
          <w:lang w:val="es-ES"/>
        </w:rPr>
        <w:t>P</w:t>
      </w:r>
      <w:r w:rsidRPr="00BA09CA">
        <w:rPr>
          <w:rFonts w:ascii="Arial" w:hAnsi="Arial" w:cs="Arial"/>
          <w:sz w:val="20"/>
          <w:szCs w:val="20"/>
          <w:lang w:val="es-ES"/>
        </w:rPr>
        <w:t>roponente que acredite</w:t>
      </w:r>
      <w:r w:rsidR="001D15B9" w:rsidRPr="00BA09CA">
        <w:rPr>
          <w:rFonts w:ascii="Arial" w:hAnsi="Arial" w:cs="Arial"/>
          <w:sz w:val="20"/>
          <w:szCs w:val="20"/>
          <w:lang w:val="es-ES"/>
        </w:rPr>
        <w:t>,</w:t>
      </w:r>
      <w:r w:rsidRPr="00BA09CA">
        <w:rPr>
          <w:rFonts w:ascii="Arial" w:hAnsi="Arial" w:cs="Arial"/>
          <w:sz w:val="20"/>
          <w:szCs w:val="20"/>
          <w:lang w:val="es-ES"/>
        </w:rPr>
        <w:t xml:space="preserve"> en las </w:t>
      </w:r>
      <w:r w:rsidR="0090447A">
        <w:rPr>
          <w:rFonts w:ascii="Arial" w:hAnsi="Arial" w:cs="Arial"/>
          <w:sz w:val="20"/>
          <w:szCs w:val="20"/>
          <w:lang w:val="es-ES"/>
        </w:rPr>
        <w:t>circunstancias</w:t>
      </w:r>
      <w:r w:rsidR="0090447A" w:rsidRPr="00BA09CA">
        <w:rPr>
          <w:rFonts w:ascii="Arial" w:hAnsi="Arial" w:cs="Arial"/>
          <w:sz w:val="20"/>
          <w:szCs w:val="20"/>
          <w:lang w:val="es-ES"/>
        </w:rPr>
        <w:t xml:space="preserve"> </w:t>
      </w:r>
      <w:r w:rsidRPr="00BA09CA">
        <w:rPr>
          <w:rFonts w:ascii="Arial" w:hAnsi="Arial" w:cs="Arial"/>
          <w:sz w:val="20"/>
          <w:szCs w:val="20"/>
          <w:lang w:val="es-ES"/>
        </w:rPr>
        <w:t>establecidas en la ley</w:t>
      </w:r>
      <w:r w:rsidR="006241EF">
        <w:rPr>
          <w:rFonts w:ascii="Arial" w:hAnsi="Arial" w:cs="Arial"/>
          <w:sz w:val="20"/>
          <w:szCs w:val="20"/>
          <w:lang w:val="es-ES"/>
        </w:rPr>
        <w:t>,</w:t>
      </w:r>
      <w:r w:rsidRPr="00BA09CA">
        <w:rPr>
          <w:rFonts w:ascii="Arial" w:hAnsi="Arial" w:cs="Arial"/>
          <w:sz w:val="20"/>
          <w:szCs w:val="20"/>
          <w:lang w:val="es-ES"/>
        </w:rPr>
        <w:t xml:space="preserve"> que por lo menos el diez por ciento (10 %) de </w:t>
      </w:r>
      <w:r w:rsidR="006A0433">
        <w:rPr>
          <w:rFonts w:ascii="Arial" w:hAnsi="Arial" w:cs="Arial"/>
          <w:sz w:val="20"/>
          <w:szCs w:val="20"/>
          <w:lang w:val="es-ES"/>
        </w:rPr>
        <w:t>las personas que conforman</w:t>
      </w:r>
      <w:r w:rsidRPr="00BA09CA">
        <w:rPr>
          <w:rFonts w:ascii="Arial" w:hAnsi="Arial" w:cs="Arial"/>
          <w:sz w:val="20"/>
          <w:szCs w:val="20"/>
          <w:lang w:val="es-ES"/>
        </w:rPr>
        <w:t xml:space="preserve"> su nómina está</w:t>
      </w:r>
      <w:r w:rsidR="009348CE">
        <w:rPr>
          <w:rFonts w:ascii="Arial" w:hAnsi="Arial" w:cs="Arial"/>
          <w:sz w:val="20"/>
          <w:szCs w:val="20"/>
          <w:lang w:val="es-ES"/>
        </w:rPr>
        <w:t>n</w:t>
      </w:r>
      <w:r w:rsidRPr="00BA09CA">
        <w:rPr>
          <w:rFonts w:ascii="Arial" w:hAnsi="Arial" w:cs="Arial"/>
          <w:sz w:val="20"/>
          <w:szCs w:val="20"/>
          <w:lang w:val="es-ES"/>
        </w:rPr>
        <w:t xml:space="preserve"> en condición de discapacidad, de acuerdo con el artículo 24 de la Ley 361 de 1997 o la norma que lo modifique, aclare, adicione o sustituya, debidamente certificadas por la oficina del Ministerio del Trabajo de la respectiva zona, que hayan sido contratados con por lo menos un (1) año de anterioridad a la fecha de cierre del </w:t>
      </w:r>
      <w:r w:rsidR="00093A0B">
        <w:rPr>
          <w:rFonts w:ascii="Arial" w:hAnsi="Arial" w:cs="Arial"/>
          <w:sz w:val="20"/>
          <w:szCs w:val="20"/>
          <w:lang w:val="es-ES"/>
        </w:rPr>
        <w:t>P</w:t>
      </w:r>
      <w:r w:rsidRPr="00BA09CA">
        <w:rPr>
          <w:rFonts w:ascii="Arial" w:hAnsi="Arial" w:cs="Arial"/>
          <w:sz w:val="20"/>
          <w:szCs w:val="20"/>
          <w:lang w:val="es-ES"/>
        </w:rPr>
        <w:t xml:space="preserve">roceso de </w:t>
      </w:r>
      <w:r w:rsidR="00093A0B">
        <w:rPr>
          <w:rFonts w:ascii="Arial" w:hAnsi="Arial" w:cs="Arial"/>
          <w:sz w:val="20"/>
          <w:szCs w:val="20"/>
          <w:lang w:val="es-ES"/>
        </w:rPr>
        <w:t>Contratación</w:t>
      </w:r>
      <w:r w:rsidRPr="00BA09CA">
        <w:rPr>
          <w:rFonts w:ascii="Arial" w:hAnsi="Arial" w:cs="Arial"/>
          <w:sz w:val="20"/>
          <w:szCs w:val="20"/>
          <w:lang w:val="es-ES"/>
        </w:rPr>
        <w:t xml:space="preserve"> o desde el momento de la constitución de la persona jurídica cuando esta es inferior a un (1) año y que manifieste adicionalmente que mantendrá dicho personal por un lapso igual al término de ejecución del </w:t>
      </w:r>
      <w:r w:rsidR="0069121C">
        <w:rPr>
          <w:rFonts w:ascii="Arial" w:hAnsi="Arial" w:cs="Arial"/>
          <w:sz w:val="20"/>
          <w:szCs w:val="20"/>
          <w:lang w:val="es-ES"/>
        </w:rPr>
        <w:t>c</w:t>
      </w:r>
      <w:r w:rsidR="00DD0E76">
        <w:rPr>
          <w:rFonts w:ascii="Arial" w:hAnsi="Arial" w:cs="Arial"/>
          <w:sz w:val="20"/>
          <w:szCs w:val="20"/>
          <w:lang w:val="es-ES"/>
        </w:rPr>
        <w:t>ontrato</w:t>
      </w:r>
      <w:r w:rsidRPr="00BA09CA">
        <w:rPr>
          <w:rFonts w:ascii="Arial" w:hAnsi="Arial" w:cs="Arial"/>
          <w:sz w:val="20"/>
          <w:szCs w:val="20"/>
          <w:lang w:val="es-ES"/>
        </w:rPr>
        <w:t xml:space="preserve">, para lo cual deberá diligenciar el </w:t>
      </w:r>
      <w:r w:rsidR="0082467C" w:rsidRPr="00BA09CA">
        <w:rPr>
          <w:rFonts w:ascii="Arial" w:hAnsi="Arial" w:cs="Arial"/>
          <w:sz w:val="20"/>
          <w:szCs w:val="20"/>
          <w:lang w:val="es-ES"/>
        </w:rPr>
        <w:t>“</w:t>
      </w:r>
      <w:r w:rsidRPr="00BA09CA">
        <w:rPr>
          <w:rFonts w:ascii="Arial" w:hAnsi="Arial" w:cs="Arial"/>
          <w:sz w:val="20"/>
          <w:szCs w:val="20"/>
          <w:lang w:val="es-ES"/>
        </w:rPr>
        <w:t>Formato 10B – Vinculación de personas en condición de discapacidad</w:t>
      </w:r>
      <w:r w:rsidR="0082467C" w:rsidRPr="00BA09CA">
        <w:rPr>
          <w:rFonts w:ascii="Arial" w:hAnsi="Arial" w:cs="Arial"/>
          <w:sz w:val="20"/>
          <w:szCs w:val="20"/>
          <w:lang w:val="es-ES"/>
        </w:rPr>
        <w:t>”</w:t>
      </w:r>
      <w:r w:rsidRPr="00BA09CA">
        <w:rPr>
          <w:rFonts w:ascii="Arial" w:hAnsi="Arial" w:cs="Arial"/>
          <w:sz w:val="20"/>
          <w:szCs w:val="20"/>
          <w:lang w:val="es-ES"/>
        </w:rPr>
        <w:t xml:space="preserve">. </w:t>
      </w:r>
      <w:r w:rsidR="00F70A26" w:rsidRPr="006E76E4">
        <w:rPr>
          <w:rFonts w:ascii="Arial" w:eastAsia="Calibri" w:hAnsi="Arial" w:cs="Arial"/>
          <w:bCs/>
          <w:sz w:val="20"/>
          <w:szCs w:val="20"/>
          <w:lang w:eastAsia="en-US"/>
        </w:rPr>
        <w:t>En caso de modificarse la fecha de cierre del proceso, se tendrá como referencia para establecer el plazo de vigencia del certificado la fecha originalmente contemplada en el Pliego de Condiciones definitivo.</w:t>
      </w:r>
    </w:p>
    <w:p w14:paraId="78C8AFD5" w14:textId="77777777" w:rsidR="004A3B24" w:rsidRPr="00BA09CA" w:rsidRDefault="004A3B24">
      <w:pPr>
        <w:tabs>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Si la oferta es presentada por un Proponente Plural, el integrante que acredite que el diez por ciento (10 %) de su nómina está en condición de discapacidad, en los términos del presente numeral, debe tener una participación de por lo menos el veinticinco por ciento (25 %) en la estructura plural y aportar como mínimo el veinticinco por ciento (25 %) de la experiencia acreditada en la oferta</w:t>
      </w:r>
      <w:r w:rsidRPr="00BA09CA" w:rsidDel="00B96BD3">
        <w:rPr>
          <w:rFonts w:ascii="Arial" w:hAnsi="Arial" w:cs="Arial"/>
          <w:sz w:val="20"/>
          <w:szCs w:val="20"/>
          <w:lang w:val="es-ES"/>
        </w:rPr>
        <w:t>.</w:t>
      </w:r>
      <w:r w:rsidRPr="00BA09CA">
        <w:rPr>
          <w:rFonts w:ascii="Arial" w:hAnsi="Arial" w:cs="Arial"/>
          <w:sz w:val="20"/>
          <w:szCs w:val="20"/>
          <w:lang w:val="es-ES"/>
        </w:rPr>
        <w:t xml:space="preserve"> </w:t>
      </w:r>
    </w:p>
    <w:p w14:paraId="460E84E0" w14:textId="22E2C1C9" w:rsidR="004A3B24" w:rsidRPr="00BA09CA" w:rsidRDefault="004A3B24">
      <w:pPr>
        <w:tabs>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El tiempo de vinculación en la planta referida de que trata este numeral se acreditará con el certificado de aportes a</w:t>
      </w:r>
      <w:r w:rsidR="00E30602">
        <w:rPr>
          <w:rFonts w:ascii="Arial" w:hAnsi="Arial" w:cs="Arial"/>
          <w:sz w:val="20"/>
          <w:szCs w:val="20"/>
          <w:lang w:val="es-ES"/>
        </w:rPr>
        <w:t>l Sistema de</w:t>
      </w:r>
      <w:r w:rsidRPr="00BA09CA">
        <w:rPr>
          <w:rFonts w:ascii="Arial" w:hAnsi="Arial" w:cs="Arial"/>
          <w:sz w:val="20"/>
          <w:szCs w:val="20"/>
          <w:lang w:val="es-ES"/>
        </w:rPr>
        <w:t xml:space="preserve"> </w:t>
      </w:r>
      <w:r w:rsidR="00E30602">
        <w:rPr>
          <w:rFonts w:ascii="Arial" w:hAnsi="Arial" w:cs="Arial"/>
          <w:sz w:val="20"/>
          <w:szCs w:val="20"/>
          <w:lang w:val="es-ES"/>
        </w:rPr>
        <w:t>S</w:t>
      </w:r>
      <w:r w:rsidRPr="00BA09CA">
        <w:rPr>
          <w:rFonts w:ascii="Arial" w:hAnsi="Arial" w:cs="Arial"/>
          <w:sz w:val="20"/>
          <w:szCs w:val="20"/>
          <w:lang w:val="es-ES"/>
        </w:rPr>
        <w:t xml:space="preserve">eguridad </w:t>
      </w:r>
      <w:r w:rsidR="00E30602">
        <w:rPr>
          <w:rFonts w:ascii="Arial" w:hAnsi="Arial" w:cs="Arial"/>
          <w:sz w:val="20"/>
          <w:szCs w:val="20"/>
          <w:lang w:val="es-ES"/>
        </w:rPr>
        <w:t>S</w:t>
      </w:r>
      <w:r w:rsidRPr="00BA09CA">
        <w:rPr>
          <w:rFonts w:ascii="Arial" w:hAnsi="Arial" w:cs="Arial"/>
          <w:sz w:val="20"/>
          <w:szCs w:val="20"/>
          <w:lang w:val="es-ES"/>
        </w:rPr>
        <w:t xml:space="preserve">ocial del último año o del tiempo de su constitución cuando su conformación sea inferior a un (1) año, en el que se demuestren los pagos realizados por el empleador. </w:t>
      </w:r>
    </w:p>
    <w:p w14:paraId="413018EB" w14:textId="68E991C2" w:rsidR="004C2A9A" w:rsidRPr="00BD2467" w:rsidRDefault="004A3B24" w:rsidP="00BD2467">
      <w:pPr>
        <w:numPr>
          <w:ilvl w:val="0"/>
          <w:numId w:val="170"/>
        </w:numPr>
        <w:tabs>
          <w:tab w:val="left" w:pos="284"/>
          <w:tab w:val="left" w:pos="993"/>
        </w:tabs>
        <w:spacing w:after="200"/>
        <w:ind w:left="0" w:right="49" w:firstLine="0"/>
        <w:jc w:val="both"/>
        <w:rPr>
          <w:rFonts w:ascii="Arial" w:hAnsi="Arial" w:cs="Arial"/>
          <w:sz w:val="20"/>
          <w:szCs w:val="20"/>
          <w:lang w:val="es-ES"/>
        </w:rPr>
      </w:pPr>
      <w:r w:rsidRPr="00BA09CA">
        <w:rPr>
          <w:rFonts w:ascii="Arial" w:hAnsi="Arial" w:cs="Arial"/>
          <w:sz w:val="20"/>
          <w:szCs w:val="20"/>
          <w:lang w:val="es-ES"/>
        </w:rPr>
        <w:t>Preferir la propuesta presentada por el oferente que acredite la vinculación en mayor proporción de personas</w:t>
      </w:r>
      <w:r w:rsidR="00AD70E0">
        <w:rPr>
          <w:rFonts w:ascii="Arial" w:hAnsi="Arial" w:cs="Arial"/>
          <w:sz w:val="20"/>
          <w:szCs w:val="20"/>
          <w:lang w:val="es-ES"/>
        </w:rPr>
        <w:t xml:space="preserve"> </w:t>
      </w:r>
      <w:r w:rsidRPr="00BA09CA">
        <w:rPr>
          <w:rFonts w:ascii="Arial" w:hAnsi="Arial" w:cs="Arial"/>
          <w:sz w:val="20"/>
          <w:szCs w:val="20"/>
          <w:lang w:val="es-ES"/>
        </w:rPr>
        <w:t>que no sean beneficiari</w:t>
      </w:r>
      <w:r w:rsidR="00AD70E0">
        <w:rPr>
          <w:rFonts w:ascii="Arial" w:hAnsi="Arial" w:cs="Arial"/>
          <w:sz w:val="20"/>
          <w:szCs w:val="20"/>
          <w:lang w:val="es-ES"/>
        </w:rPr>
        <w:t>a</w:t>
      </w:r>
      <w:r w:rsidRPr="00BA09CA">
        <w:rPr>
          <w:rFonts w:ascii="Arial" w:hAnsi="Arial" w:cs="Arial"/>
          <w:sz w:val="20"/>
          <w:szCs w:val="20"/>
          <w:lang w:val="es-ES"/>
        </w:rPr>
        <w:t xml:space="preserve">s de la pensión de vejez, familiar o de sobrevivencia y que hayan cumplido el requisito de edad de pensión establecido en la ley. Para ello la persona natural, el representante legal de la persona jurídica o el revisor fiscal, según corresponda, diligenciará el </w:t>
      </w:r>
      <w:r w:rsidR="001C5591" w:rsidRPr="00BA09CA">
        <w:rPr>
          <w:rFonts w:ascii="Arial" w:hAnsi="Arial" w:cs="Arial"/>
          <w:sz w:val="20"/>
          <w:szCs w:val="20"/>
          <w:lang w:val="es-ES"/>
        </w:rPr>
        <w:t>“</w:t>
      </w:r>
      <w:r w:rsidRPr="00BA09CA">
        <w:rPr>
          <w:rFonts w:ascii="Arial" w:hAnsi="Arial" w:cs="Arial"/>
          <w:sz w:val="20"/>
          <w:szCs w:val="20"/>
          <w:lang w:val="es-ES"/>
        </w:rPr>
        <w:t xml:space="preserve">Formato 10C – Vinculación de personas  no beneficiarias de la pensión de vejez, familiar o sobrevivencia – (Empleador – </w:t>
      </w:r>
      <w:r w:rsidR="00A505E3" w:rsidRPr="00BA09CA">
        <w:rPr>
          <w:rFonts w:ascii="Arial" w:hAnsi="Arial" w:cs="Arial"/>
          <w:sz w:val="20"/>
          <w:szCs w:val="20"/>
          <w:lang w:val="es-ES"/>
        </w:rPr>
        <w:t>Proponente</w:t>
      </w:r>
      <w:r w:rsidRPr="00BA09CA">
        <w:rPr>
          <w:rFonts w:ascii="Arial" w:hAnsi="Arial" w:cs="Arial"/>
          <w:sz w:val="20"/>
          <w:szCs w:val="20"/>
          <w:lang w:val="es-ES"/>
        </w:rPr>
        <w:t>)</w:t>
      </w:r>
      <w:r w:rsidR="001C5591" w:rsidRPr="00BA09CA">
        <w:rPr>
          <w:rFonts w:ascii="Arial" w:hAnsi="Arial" w:cs="Arial"/>
          <w:sz w:val="20"/>
          <w:szCs w:val="20"/>
          <w:lang w:val="es-ES"/>
        </w:rPr>
        <w:t>”</w:t>
      </w:r>
      <w:r w:rsidRPr="00BA09CA">
        <w:rPr>
          <w:rFonts w:ascii="Arial" w:hAnsi="Arial" w:cs="Arial"/>
          <w:sz w:val="20"/>
          <w:szCs w:val="20"/>
          <w:lang w:val="es-ES"/>
        </w:rPr>
        <w:t>, mediante la cual certificará bajo la gravedad de</w:t>
      </w:r>
      <w:r w:rsidR="0054331B">
        <w:rPr>
          <w:rFonts w:ascii="Arial" w:hAnsi="Arial" w:cs="Arial"/>
          <w:sz w:val="20"/>
          <w:szCs w:val="20"/>
          <w:lang w:val="es-ES"/>
        </w:rPr>
        <w:t>l</w:t>
      </w:r>
      <w:r w:rsidRPr="00BA09CA">
        <w:rPr>
          <w:rFonts w:ascii="Arial" w:hAnsi="Arial" w:cs="Arial"/>
          <w:sz w:val="20"/>
          <w:szCs w:val="20"/>
          <w:lang w:val="es-ES"/>
        </w:rPr>
        <w:t xml:space="preserve"> juramento las personas vinculadas en su nómina y el número de trabajadores que no son beneficiarios de la pensión de vejez, familiar o de sobrevivencia</w:t>
      </w:r>
      <w:r w:rsidR="00976210">
        <w:rPr>
          <w:rFonts w:ascii="Arial" w:hAnsi="Arial" w:cs="Arial"/>
          <w:sz w:val="20"/>
          <w:szCs w:val="20"/>
          <w:lang w:val="es-ES"/>
        </w:rPr>
        <w:t xml:space="preserve"> </w:t>
      </w:r>
      <w:r w:rsidRPr="00BA09CA">
        <w:rPr>
          <w:rFonts w:ascii="Arial" w:hAnsi="Arial" w:cs="Arial"/>
          <w:sz w:val="20"/>
          <w:szCs w:val="20"/>
          <w:lang w:val="es-ES"/>
        </w:rPr>
        <w:t xml:space="preserve"> y que cumplieron el requisito de edad de pensión. Solo </w:t>
      </w:r>
      <w:r w:rsidR="002550C3">
        <w:rPr>
          <w:rFonts w:ascii="Arial" w:hAnsi="Arial" w:cs="Arial"/>
          <w:sz w:val="20"/>
          <w:szCs w:val="20"/>
          <w:lang w:val="es-ES"/>
        </w:rPr>
        <w:t xml:space="preserve">se </w:t>
      </w:r>
      <w:r w:rsidR="0082722B">
        <w:rPr>
          <w:rFonts w:ascii="Arial" w:hAnsi="Arial" w:cs="Arial"/>
          <w:sz w:val="20"/>
          <w:szCs w:val="20"/>
          <w:lang w:val="es-ES"/>
        </w:rPr>
        <w:t>valdrá</w:t>
      </w:r>
      <w:r w:rsidRPr="00BA09CA">
        <w:rPr>
          <w:rFonts w:ascii="Arial" w:hAnsi="Arial" w:cs="Arial"/>
          <w:sz w:val="20"/>
          <w:szCs w:val="20"/>
          <w:lang w:val="es-ES"/>
        </w:rPr>
        <w:t xml:space="preserve"> la vinculación de aquellas personas que se encuentren en las condiciones descritas y que hayan estado vinculadas con una anterioridad igual o mayor a un (1) año contado a partir de la fecha del cierre del Proceso de Contratación. Para los casos de constitución inferior a un (1) año, se tendrá en cuenta a aquellos que hayan estado vinculados desde el momento de la constitución de la persona jurídica.</w:t>
      </w:r>
      <w:r w:rsidR="000F21DD">
        <w:rPr>
          <w:rFonts w:ascii="Arial" w:hAnsi="Arial" w:cs="Arial"/>
          <w:sz w:val="20"/>
          <w:szCs w:val="20"/>
          <w:lang w:val="es-ES"/>
        </w:rPr>
        <w:t xml:space="preserve"> </w:t>
      </w:r>
      <w:r w:rsidR="004C2A9A" w:rsidRPr="006E76E4">
        <w:rPr>
          <w:rFonts w:ascii="Arial" w:hAnsi="Arial" w:cs="Arial"/>
          <w:color w:val="000000" w:themeColor="text1"/>
          <w:sz w:val="20"/>
          <w:szCs w:val="20"/>
        </w:rPr>
        <w:t>En caso de modificarse la fecha de cierre del proceso, se tendrá como referencia para establecer el plazo de vigencia del certificado la fecha originalmente contemplada en el Pliego de Condiciones definitivo</w:t>
      </w:r>
      <w:r w:rsidR="00BD2467">
        <w:rPr>
          <w:rFonts w:ascii="Arial" w:hAnsi="Arial" w:cs="Arial"/>
          <w:color w:val="000000" w:themeColor="text1"/>
          <w:sz w:val="20"/>
          <w:szCs w:val="20"/>
        </w:rPr>
        <w:t xml:space="preserve">. </w:t>
      </w:r>
    </w:p>
    <w:p w14:paraId="13F28F8D" w14:textId="1E3995FB"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El tiempo de vinculación en la planta referida de que trata el inciso anterior se acreditará con el certificado de aportes a</w:t>
      </w:r>
      <w:r w:rsidR="004B6DB4">
        <w:rPr>
          <w:rFonts w:ascii="Arial" w:hAnsi="Arial" w:cs="Arial"/>
          <w:sz w:val="20"/>
          <w:szCs w:val="20"/>
          <w:lang w:val="es-ES"/>
        </w:rPr>
        <w:t>l Sistema de S</w:t>
      </w:r>
      <w:r w:rsidRPr="00BA09CA">
        <w:rPr>
          <w:rFonts w:ascii="Arial" w:hAnsi="Arial" w:cs="Arial"/>
          <w:sz w:val="20"/>
          <w:szCs w:val="20"/>
          <w:lang w:val="es-ES"/>
        </w:rPr>
        <w:t xml:space="preserve">eguridad </w:t>
      </w:r>
      <w:r w:rsidR="004B6DB4">
        <w:rPr>
          <w:rFonts w:ascii="Arial" w:hAnsi="Arial" w:cs="Arial"/>
          <w:sz w:val="20"/>
          <w:szCs w:val="20"/>
          <w:lang w:val="es-ES"/>
        </w:rPr>
        <w:t>S</w:t>
      </w:r>
      <w:r w:rsidRPr="00BA09CA">
        <w:rPr>
          <w:rFonts w:ascii="Arial" w:hAnsi="Arial" w:cs="Arial"/>
          <w:sz w:val="20"/>
          <w:szCs w:val="20"/>
          <w:lang w:val="es-ES"/>
        </w:rPr>
        <w:t xml:space="preserve">ocial del último año o del tiempo de constitución de la persona jurídica en caso de que </w:t>
      </w:r>
      <w:r w:rsidR="00527E94">
        <w:rPr>
          <w:rFonts w:ascii="Arial" w:hAnsi="Arial" w:cs="Arial"/>
          <w:sz w:val="20"/>
          <w:szCs w:val="20"/>
          <w:lang w:val="es-ES"/>
        </w:rPr>
        <w:t>esta</w:t>
      </w:r>
      <w:r w:rsidRPr="00BA09CA">
        <w:rPr>
          <w:rFonts w:ascii="Arial" w:hAnsi="Arial" w:cs="Arial"/>
          <w:sz w:val="20"/>
          <w:szCs w:val="20"/>
          <w:lang w:val="es-ES"/>
        </w:rPr>
        <w:t xml:space="preserve"> sea inferior a un (1) año, en el que se demuestren los pagos realizados por el empleador.</w:t>
      </w:r>
      <w:r w:rsidRPr="00BA09CA" w:rsidDel="0068395B">
        <w:rPr>
          <w:rFonts w:ascii="Arial" w:hAnsi="Arial" w:cs="Arial"/>
          <w:sz w:val="20"/>
          <w:szCs w:val="20"/>
          <w:lang w:val="es-ES"/>
        </w:rPr>
        <w:t xml:space="preserve"> </w:t>
      </w:r>
    </w:p>
    <w:p w14:paraId="5B79D76F" w14:textId="04415E5B"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En el caso de los Proponentes Plurales, su representante legal diligenciará </w:t>
      </w:r>
      <w:r w:rsidR="00567DD5" w:rsidRPr="00BA09CA">
        <w:rPr>
          <w:rFonts w:ascii="Arial" w:hAnsi="Arial" w:cs="Arial"/>
          <w:sz w:val="20"/>
          <w:szCs w:val="20"/>
          <w:lang w:val="es-ES"/>
        </w:rPr>
        <w:t>el</w:t>
      </w:r>
      <w:r w:rsidR="00527E94">
        <w:rPr>
          <w:rFonts w:ascii="Arial" w:hAnsi="Arial" w:cs="Arial"/>
          <w:sz w:val="20"/>
          <w:szCs w:val="20"/>
          <w:lang w:val="es-ES"/>
        </w:rPr>
        <w:t xml:space="preserve"> </w:t>
      </w:r>
      <w:r w:rsidR="00611972">
        <w:rPr>
          <w:rFonts w:ascii="Arial" w:hAnsi="Arial" w:cs="Arial"/>
          <w:sz w:val="20"/>
          <w:szCs w:val="20"/>
          <w:lang w:val="es-ES"/>
        </w:rPr>
        <w:t>“</w:t>
      </w:r>
      <w:r w:rsidR="00567DD5" w:rsidRPr="00BA09CA">
        <w:rPr>
          <w:rFonts w:ascii="Arial" w:hAnsi="Arial" w:cs="Arial"/>
          <w:sz w:val="20"/>
          <w:szCs w:val="20"/>
          <w:lang w:val="es-ES"/>
        </w:rPr>
        <w:t>Formato</w:t>
      </w:r>
      <w:r w:rsidRPr="00BA09CA">
        <w:rPr>
          <w:rFonts w:ascii="Arial" w:hAnsi="Arial" w:cs="Arial"/>
          <w:sz w:val="20"/>
          <w:szCs w:val="20"/>
          <w:lang w:val="es-ES"/>
        </w:rPr>
        <w:t xml:space="preserve"> 10C – Vinculación de personas no beneficiaria</w:t>
      </w:r>
      <w:r w:rsidR="004D39DC" w:rsidRPr="00BA09CA">
        <w:rPr>
          <w:rFonts w:ascii="Arial" w:hAnsi="Arial" w:cs="Arial"/>
          <w:sz w:val="20"/>
          <w:szCs w:val="20"/>
          <w:lang w:val="es-ES"/>
        </w:rPr>
        <w:t>s</w:t>
      </w:r>
      <w:r w:rsidRPr="00BA09CA">
        <w:rPr>
          <w:rFonts w:ascii="Arial" w:hAnsi="Arial" w:cs="Arial"/>
          <w:sz w:val="20"/>
          <w:szCs w:val="20"/>
          <w:lang w:val="es-ES"/>
        </w:rPr>
        <w:t xml:space="preserve"> de</w:t>
      </w:r>
      <w:r w:rsidR="004270AB">
        <w:rPr>
          <w:rFonts w:ascii="Arial" w:hAnsi="Arial" w:cs="Arial"/>
          <w:sz w:val="20"/>
          <w:szCs w:val="20"/>
          <w:lang w:val="es-ES"/>
        </w:rPr>
        <w:t xml:space="preserve"> la</w:t>
      </w:r>
      <w:r w:rsidRPr="00BA09CA">
        <w:rPr>
          <w:rFonts w:ascii="Arial" w:hAnsi="Arial" w:cs="Arial"/>
          <w:sz w:val="20"/>
          <w:szCs w:val="20"/>
          <w:lang w:val="es-ES"/>
        </w:rPr>
        <w:t xml:space="preserve"> pensión de vejez, familiar o sobrevivencia – (Empleador – </w:t>
      </w:r>
      <w:r w:rsidR="00611972" w:rsidRPr="00BA09CA">
        <w:rPr>
          <w:rFonts w:ascii="Arial" w:hAnsi="Arial" w:cs="Arial"/>
          <w:sz w:val="20"/>
          <w:szCs w:val="20"/>
          <w:lang w:val="es-ES"/>
        </w:rPr>
        <w:t>Proponente</w:t>
      </w:r>
      <w:r w:rsidRPr="00BA09CA">
        <w:rPr>
          <w:rFonts w:ascii="Arial" w:hAnsi="Arial" w:cs="Arial"/>
          <w:sz w:val="20"/>
          <w:szCs w:val="20"/>
          <w:lang w:val="es-ES"/>
        </w:rPr>
        <w:t>)</w:t>
      </w:r>
      <w:r w:rsidR="004D39DC" w:rsidRPr="00BA09CA">
        <w:rPr>
          <w:rFonts w:ascii="Arial" w:hAnsi="Arial" w:cs="Arial"/>
          <w:sz w:val="20"/>
          <w:szCs w:val="20"/>
          <w:lang w:val="es-ES"/>
        </w:rPr>
        <w:t>”</w:t>
      </w:r>
      <w:r w:rsidRPr="00BA09CA">
        <w:rPr>
          <w:rFonts w:ascii="Arial" w:hAnsi="Arial" w:cs="Arial"/>
          <w:sz w:val="20"/>
          <w:szCs w:val="20"/>
          <w:lang w:val="es-ES"/>
        </w:rPr>
        <w:t xml:space="preserve">, mediante el cual certifique el número de trabajadores vinculados que son personas no beneficiarias de la pensión de vejez, familiar o de sobrevivencia y que cumplieron el requisito de edad de pensión establecido en la ley, de todos los integrantes del </w:t>
      </w:r>
      <w:r w:rsidR="002C07BF" w:rsidRPr="00BA09CA">
        <w:rPr>
          <w:rFonts w:ascii="Arial" w:hAnsi="Arial" w:cs="Arial"/>
          <w:sz w:val="20"/>
          <w:szCs w:val="20"/>
          <w:lang w:val="es-ES"/>
        </w:rPr>
        <w:t>Proponente</w:t>
      </w:r>
      <w:r w:rsidRPr="00BA09CA">
        <w:rPr>
          <w:rFonts w:ascii="Arial" w:hAnsi="Arial" w:cs="Arial"/>
          <w:sz w:val="20"/>
          <w:szCs w:val="20"/>
          <w:lang w:val="es-ES"/>
        </w:rPr>
        <w:t>. Las personas enunciadas anteriormente podrán estar vinculadas a cualquiera de sus integrantes.</w:t>
      </w:r>
    </w:p>
    <w:p w14:paraId="6C4A948A" w14:textId="5ACD8ED1"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En cualquiera de los dos supuestos anteriores, para el otorgamiento del criterio de desempate, cada uno de los trabajadores que cumpla las condiciones previstas por la ley diligenciará el </w:t>
      </w:r>
      <w:r w:rsidR="0038183F">
        <w:rPr>
          <w:rFonts w:ascii="Arial" w:hAnsi="Arial" w:cs="Arial"/>
          <w:sz w:val="20"/>
          <w:szCs w:val="20"/>
          <w:lang w:val="es-ES"/>
        </w:rPr>
        <w:t>“</w:t>
      </w:r>
      <w:r w:rsidRPr="00BA09CA">
        <w:rPr>
          <w:rFonts w:ascii="Arial" w:hAnsi="Arial" w:cs="Arial"/>
          <w:sz w:val="20"/>
          <w:szCs w:val="20"/>
          <w:lang w:val="es-ES"/>
        </w:rPr>
        <w:t>Formato 10C – Vinculación de personas no beneficiaria</w:t>
      </w:r>
      <w:r w:rsidR="00BF416C" w:rsidRPr="00BA09CA">
        <w:rPr>
          <w:rFonts w:ascii="Arial" w:hAnsi="Arial" w:cs="Arial"/>
          <w:sz w:val="20"/>
          <w:szCs w:val="20"/>
          <w:lang w:val="es-ES"/>
        </w:rPr>
        <w:t>s</w:t>
      </w:r>
      <w:r w:rsidRPr="00BA09CA">
        <w:rPr>
          <w:rFonts w:ascii="Arial" w:hAnsi="Arial" w:cs="Arial"/>
          <w:sz w:val="20"/>
          <w:szCs w:val="20"/>
          <w:lang w:val="es-ES"/>
        </w:rPr>
        <w:t xml:space="preserve"> de</w:t>
      </w:r>
      <w:r w:rsidR="003E3873">
        <w:rPr>
          <w:rFonts w:ascii="Arial" w:hAnsi="Arial" w:cs="Arial"/>
          <w:sz w:val="20"/>
          <w:szCs w:val="20"/>
          <w:lang w:val="es-ES"/>
        </w:rPr>
        <w:t xml:space="preserve"> la</w:t>
      </w:r>
      <w:r w:rsidRPr="00BA09CA">
        <w:rPr>
          <w:rFonts w:ascii="Arial" w:hAnsi="Arial" w:cs="Arial"/>
          <w:sz w:val="20"/>
          <w:szCs w:val="20"/>
          <w:lang w:val="es-ES"/>
        </w:rPr>
        <w:t xml:space="preserve"> pensión de vejez, familiar o sobrevivencia (Trabajador)</w:t>
      </w:r>
      <w:r w:rsidR="00BF416C" w:rsidRPr="00BA09CA">
        <w:rPr>
          <w:rFonts w:ascii="Arial" w:hAnsi="Arial" w:cs="Arial"/>
          <w:sz w:val="20"/>
          <w:szCs w:val="20"/>
          <w:lang w:val="es-ES"/>
        </w:rPr>
        <w:t>”</w:t>
      </w:r>
      <w:r w:rsidRPr="00BA09CA">
        <w:rPr>
          <w:rFonts w:ascii="Arial" w:hAnsi="Arial" w:cs="Arial"/>
          <w:sz w:val="20"/>
          <w:szCs w:val="20"/>
          <w:lang w:val="es-ES"/>
        </w:rPr>
        <w:t>, mediante el cual certifica bajo la gravedad de</w:t>
      </w:r>
      <w:r w:rsidR="00F35115">
        <w:rPr>
          <w:rFonts w:ascii="Arial" w:hAnsi="Arial" w:cs="Arial"/>
          <w:sz w:val="20"/>
          <w:szCs w:val="20"/>
          <w:lang w:val="es-ES"/>
        </w:rPr>
        <w:t>l</w:t>
      </w:r>
      <w:r w:rsidRPr="00BA09CA">
        <w:rPr>
          <w:rFonts w:ascii="Arial" w:hAnsi="Arial" w:cs="Arial"/>
          <w:sz w:val="20"/>
          <w:szCs w:val="20"/>
          <w:lang w:val="es-ES"/>
        </w:rPr>
        <w:t xml:space="preserve"> juramento que no es beneficiario de pensión de vejez, familiar o sobrevivencia, y cumple la edad de pensión; además, se deberá allegar el documento de identificación del trabajador que lo firma.</w:t>
      </w:r>
    </w:p>
    <w:p w14:paraId="04315C76" w14:textId="4BED40C0"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La mayor proporción se definirá en relación con el número total de trabajadores vinculados en la planta de personal, por lo que se preferirá al oferente que acredite un </w:t>
      </w:r>
      <w:r w:rsidR="00965A38">
        <w:rPr>
          <w:rFonts w:ascii="Arial" w:hAnsi="Arial" w:cs="Arial"/>
          <w:sz w:val="20"/>
          <w:szCs w:val="20"/>
          <w:lang w:val="es-ES"/>
        </w:rPr>
        <w:t xml:space="preserve">mayor </w:t>
      </w:r>
      <w:r w:rsidRPr="00BA09CA">
        <w:rPr>
          <w:rFonts w:ascii="Arial" w:hAnsi="Arial" w:cs="Arial"/>
          <w:sz w:val="20"/>
          <w:szCs w:val="20"/>
          <w:lang w:val="es-ES"/>
        </w:rPr>
        <w:t>porcentaje. En el caso de Proponentes Plurales, la mayor proporción se definirá con la sumatoria de trabajadores vinculados en la planta de personal de cada uno de sus integrantes.</w:t>
      </w:r>
    </w:p>
    <w:p w14:paraId="74B4C4C0" w14:textId="69DBC33A" w:rsidR="004A3B24" w:rsidRPr="00F12A1C" w:rsidRDefault="004A3B24" w:rsidP="00BF2EB7">
      <w:pPr>
        <w:numPr>
          <w:ilvl w:val="0"/>
          <w:numId w:val="170"/>
        </w:numPr>
        <w:tabs>
          <w:tab w:val="left" w:pos="284"/>
          <w:tab w:val="left" w:pos="993"/>
        </w:tabs>
        <w:spacing w:after="200"/>
        <w:ind w:left="0" w:right="49" w:firstLine="0"/>
        <w:jc w:val="both"/>
        <w:rPr>
          <w:rFonts w:ascii="Arial" w:hAnsi="Arial" w:cs="Arial"/>
          <w:sz w:val="20"/>
          <w:szCs w:val="20"/>
          <w:lang w:val="es-ES"/>
        </w:rPr>
      </w:pPr>
      <w:r w:rsidRPr="00F12A1C">
        <w:rPr>
          <w:rFonts w:ascii="Arial" w:hAnsi="Arial" w:cs="Arial"/>
          <w:sz w:val="20"/>
          <w:szCs w:val="20"/>
          <w:lang w:val="es-ES"/>
        </w:rPr>
        <w:t>Preferir la propuesta presentada por el oferente que acredite que por lo menos el diez por ciento (10 %) de su nómina pertenece a población indígena, negra, afrocolombiana, raizal, palanquera, Rrom o gitana, para lo cual la persona natural, el representante legal o el revisor fiscal, según corresponda, bajo la gravedad de</w:t>
      </w:r>
      <w:r w:rsidR="00774BBC">
        <w:rPr>
          <w:rFonts w:ascii="Arial" w:hAnsi="Arial" w:cs="Arial"/>
          <w:sz w:val="20"/>
          <w:szCs w:val="20"/>
          <w:lang w:val="es-ES"/>
        </w:rPr>
        <w:t>l</w:t>
      </w:r>
      <w:r w:rsidRPr="00F12A1C">
        <w:rPr>
          <w:rFonts w:ascii="Arial" w:hAnsi="Arial" w:cs="Arial"/>
          <w:sz w:val="20"/>
          <w:szCs w:val="20"/>
          <w:lang w:val="es-ES"/>
        </w:rPr>
        <w:t xml:space="preserve"> juramento, diligenciará el </w:t>
      </w:r>
      <w:r w:rsidR="00273DD7" w:rsidRPr="00F12A1C">
        <w:rPr>
          <w:rFonts w:ascii="Arial" w:hAnsi="Arial" w:cs="Arial"/>
          <w:sz w:val="20"/>
          <w:szCs w:val="20"/>
          <w:lang w:val="es-ES"/>
        </w:rPr>
        <w:t>“</w:t>
      </w:r>
      <w:r w:rsidRPr="00F12A1C">
        <w:rPr>
          <w:rFonts w:ascii="Arial" w:hAnsi="Arial" w:cs="Arial"/>
          <w:sz w:val="20"/>
          <w:szCs w:val="20"/>
          <w:lang w:val="es-ES"/>
        </w:rPr>
        <w:t>Formato 10D – Vinculación de población indígena, negra, afrocolombiana, raizal, palenquera, Rrom o gitana</w:t>
      </w:r>
      <w:r w:rsidR="00273DD7" w:rsidRPr="00F12A1C">
        <w:rPr>
          <w:rFonts w:ascii="Arial" w:hAnsi="Arial" w:cs="Arial"/>
          <w:sz w:val="20"/>
          <w:szCs w:val="20"/>
          <w:lang w:val="es-ES"/>
        </w:rPr>
        <w:t>”,</w:t>
      </w:r>
      <w:r w:rsidRPr="00F12A1C">
        <w:rPr>
          <w:rFonts w:ascii="Arial" w:hAnsi="Arial" w:cs="Arial"/>
          <w:sz w:val="20"/>
          <w:szCs w:val="20"/>
          <w:lang w:val="es-ES"/>
        </w:rPr>
        <w:t xml:space="preserve"> mediante el cual certifica las personas vinculadas a su nómina</w:t>
      </w:r>
      <w:r w:rsidR="00FE78BC">
        <w:rPr>
          <w:rFonts w:ascii="Arial" w:hAnsi="Arial" w:cs="Arial"/>
          <w:sz w:val="20"/>
          <w:szCs w:val="20"/>
          <w:lang w:val="es-ES"/>
        </w:rPr>
        <w:t>,</w:t>
      </w:r>
      <w:r w:rsidRPr="00F12A1C">
        <w:rPr>
          <w:rFonts w:ascii="Arial" w:hAnsi="Arial" w:cs="Arial"/>
          <w:sz w:val="20"/>
          <w:szCs w:val="20"/>
          <w:lang w:val="es-ES"/>
        </w:rPr>
        <w:t xml:space="preserve"> el número de identificación y el nombre de las personas que pertenecen a la población indígena, negra, afrocolombiana, raizal, palanquera, Rrom o gitana. Solo se </w:t>
      </w:r>
      <w:r w:rsidR="003049AD">
        <w:rPr>
          <w:rFonts w:ascii="Arial" w:hAnsi="Arial" w:cs="Arial"/>
          <w:sz w:val="20"/>
          <w:szCs w:val="20"/>
          <w:lang w:val="es-ES"/>
        </w:rPr>
        <w:t>tendrá en cuenta</w:t>
      </w:r>
      <w:r w:rsidR="0091573F">
        <w:rPr>
          <w:rFonts w:ascii="Arial" w:hAnsi="Arial" w:cs="Arial"/>
          <w:sz w:val="20"/>
          <w:szCs w:val="20"/>
          <w:lang w:val="es-ES"/>
        </w:rPr>
        <w:t xml:space="preserve"> </w:t>
      </w:r>
      <w:r w:rsidRPr="00F12A1C">
        <w:rPr>
          <w:rFonts w:ascii="Arial" w:hAnsi="Arial" w:cs="Arial"/>
          <w:sz w:val="20"/>
          <w:szCs w:val="20"/>
          <w:lang w:val="es-ES"/>
        </w:rPr>
        <w:t xml:space="preserve">aquellas personas que hayan estado vinculadas con una anterioridad igual o mayor a un (1) año contado a partir de la fecha del cierre del proceso. Para los casos de constitución inferior a un (1) año, se </w:t>
      </w:r>
      <w:r w:rsidR="00B52EB9">
        <w:rPr>
          <w:rFonts w:ascii="Arial" w:hAnsi="Arial" w:cs="Arial"/>
          <w:sz w:val="20"/>
          <w:szCs w:val="20"/>
          <w:lang w:val="es-ES"/>
        </w:rPr>
        <w:t>valdrá</w:t>
      </w:r>
      <w:r w:rsidRPr="00F12A1C">
        <w:rPr>
          <w:rFonts w:ascii="Arial" w:hAnsi="Arial" w:cs="Arial"/>
          <w:sz w:val="20"/>
          <w:szCs w:val="20"/>
          <w:lang w:val="es-ES"/>
        </w:rPr>
        <w:t xml:space="preserve"> aquellos que hayan estado vinculados desde el momento de </w:t>
      </w:r>
      <w:r w:rsidR="00706822" w:rsidRPr="00F12A1C">
        <w:rPr>
          <w:rFonts w:ascii="Arial" w:hAnsi="Arial" w:cs="Arial"/>
          <w:sz w:val="20"/>
          <w:szCs w:val="20"/>
          <w:lang w:val="es-ES"/>
        </w:rPr>
        <w:t xml:space="preserve">la </w:t>
      </w:r>
      <w:r w:rsidRPr="00F12A1C">
        <w:rPr>
          <w:rFonts w:ascii="Arial" w:hAnsi="Arial" w:cs="Arial"/>
          <w:sz w:val="20"/>
          <w:szCs w:val="20"/>
          <w:lang w:val="es-ES"/>
        </w:rPr>
        <w:t xml:space="preserve">constitución de la persona jurídica. </w:t>
      </w:r>
      <w:r w:rsidR="005155A8" w:rsidRPr="006E76E4">
        <w:rPr>
          <w:rFonts w:ascii="Arial" w:eastAsiaTheme="minorHAnsi" w:hAnsi="Arial" w:cs="Arial"/>
          <w:iCs/>
          <w:color w:val="000000" w:themeColor="text1"/>
          <w:sz w:val="20"/>
          <w:szCs w:val="20"/>
          <w:lang w:eastAsia="en-US"/>
        </w:rPr>
        <w:t>En caso de modificarse la fecha de cierre del proceso, se tendrá como referencia para establecer el plazo de vigencia del certificado la fecha originalmente contemplada en el Pliego de Condiciones definitivo.</w:t>
      </w:r>
    </w:p>
    <w:p w14:paraId="55ECE831" w14:textId="7C20000C"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El tiempo de vinculación en la planta referida de que trata el inciso anterior se acreditará con el certificado de aportes a</w:t>
      </w:r>
      <w:r w:rsidR="00712E81">
        <w:rPr>
          <w:rFonts w:ascii="Arial" w:hAnsi="Arial" w:cs="Arial"/>
          <w:sz w:val="20"/>
          <w:szCs w:val="20"/>
          <w:lang w:val="es-ES"/>
        </w:rPr>
        <w:t xml:space="preserve">l Sistema de </w:t>
      </w:r>
      <w:r w:rsidR="00712E81" w:rsidRPr="00BA09CA">
        <w:rPr>
          <w:rFonts w:ascii="Arial" w:hAnsi="Arial" w:cs="Arial"/>
          <w:sz w:val="20"/>
          <w:szCs w:val="20"/>
          <w:lang w:val="es-ES"/>
        </w:rPr>
        <w:t>Seguridad Social</w:t>
      </w:r>
      <w:r w:rsidR="001069FE">
        <w:rPr>
          <w:rFonts w:ascii="Arial" w:hAnsi="Arial" w:cs="Arial"/>
          <w:sz w:val="20"/>
          <w:szCs w:val="20"/>
          <w:lang w:val="es-ES"/>
        </w:rPr>
        <w:t xml:space="preserve"> en el que se demuestren los pagos realizados por el empleador en el último año contado a partir </w:t>
      </w:r>
      <w:r w:rsidR="00E47D0D">
        <w:rPr>
          <w:rFonts w:ascii="Arial" w:hAnsi="Arial" w:cs="Arial"/>
          <w:sz w:val="20"/>
          <w:szCs w:val="20"/>
          <w:lang w:val="es-ES"/>
        </w:rPr>
        <w:t>de la fecha del cierre del proceso o</w:t>
      </w:r>
      <w:r w:rsidRPr="00BA09CA">
        <w:rPr>
          <w:rFonts w:ascii="Arial" w:hAnsi="Arial" w:cs="Arial"/>
          <w:sz w:val="20"/>
          <w:szCs w:val="20"/>
          <w:lang w:val="es-ES"/>
        </w:rPr>
        <w:t xml:space="preserve"> del tiempo de su constitución cuando </w:t>
      </w:r>
      <w:r w:rsidR="002D3A1A">
        <w:rPr>
          <w:rFonts w:ascii="Arial" w:hAnsi="Arial" w:cs="Arial"/>
          <w:sz w:val="20"/>
          <w:szCs w:val="20"/>
          <w:lang w:val="es-ES"/>
        </w:rPr>
        <w:t>esta</w:t>
      </w:r>
      <w:r w:rsidRPr="00BA09CA">
        <w:rPr>
          <w:rFonts w:ascii="Arial" w:hAnsi="Arial" w:cs="Arial"/>
          <w:sz w:val="20"/>
          <w:szCs w:val="20"/>
          <w:lang w:val="es-ES"/>
        </w:rPr>
        <w:t xml:space="preserve"> s</w:t>
      </w:r>
      <w:r w:rsidR="00E47D0D">
        <w:rPr>
          <w:rFonts w:ascii="Arial" w:hAnsi="Arial" w:cs="Arial"/>
          <w:sz w:val="20"/>
          <w:szCs w:val="20"/>
          <w:lang w:val="es-ES"/>
        </w:rPr>
        <w:t>ea</w:t>
      </w:r>
      <w:r w:rsidRPr="00BA09CA">
        <w:rPr>
          <w:rFonts w:ascii="Arial" w:hAnsi="Arial" w:cs="Arial"/>
          <w:sz w:val="20"/>
          <w:szCs w:val="20"/>
          <w:lang w:val="es-ES"/>
        </w:rPr>
        <w:t xml:space="preserve"> inferior a un (1) año </w:t>
      </w:r>
    </w:p>
    <w:p w14:paraId="7C94961C" w14:textId="30ABC159"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Además, deberá aportar la copia de la certificación expedida por el Ministerio del Interior en la cual acredite que </w:t>
      </w:r>
      <w:r w:rsidR="006C51C0">
        <w:rPr>
          <w:rFonts w:ascii="Arial" w:hAnsi="Arial" w:cs="Arial"/>
          <w:sz w:val="20"/>
          <w:szCs w:val="20"/>
          <w:lang w:val="es-ES"/>
        </w:rPr>
        <w:t>los</w:t>
      </w:r>
      <w:r w:rsidR="006C51C0" w:rsidRPr="00BA09CA">
        <w:rPr>
          <w:rFonts w:ascii="Arial" w:hAnsi="Arial" w:cs="Arial"/>
          <w:sz w:val="20"/>
          <w:szCs w:val="20"/>
          <w:lang w:val="es-ES"/>
        </w:rPr>
        <w:t xml:space="preserve"> </w:t>
      </w:r>
      <w:r w:rsidRPr="00BA09CA">
        <w:rPr>
          <w:rFonts w:ascii="Arial" w:hAnsi="Arial" w:cs="Arial"/>
          <w:sz w:val="20"/>
          <w:szCs w:val="20"/>
          <w:lang w:val="es-ES"/>
        </w:rPr>
        <w:t>trabajador</w:t>
      </w:r>
      <w:r w:rsidR="006C51C0">
        <w:rPr>
          <w:rFonts w:ascii="Arial" w:hAnsi="Arial" w:cs="Arial"/>
          <w:sz w:val="20"/>
          <w:szCs w:val="20"/>
          <w:lang w:val="es-ES"/>
        </w:rPr>
        <w:t>es</w:t>
      </w:r>
      <w:r w:rsidRPr="00BA09CA">
        <w:rPr>
          <w:rFonts w:ascii="Arial" w:hAnsi="Arial" w:cs="Arial"/>
          <w:sz w:val="20"/>
          <w:szCs w:val="20"/>
          <w:lang w:val="es-ES"/>
        </w:rPr>
        <w:t xml:space="preserve"> pertenece</w:t>
      </w:r>
      <w:r w:rsidR="006C51C0">
        <w:rPr>
          <w:rFonts w:ascii="Arial" w:hAnsi="Arial" w:cs="Arial"/>
          <w:sz w:val="20"/>
          <w:szCs w:val="20"/>
          <w:lang w:val="es-ES"/>
        </w:rPr>
        <w:t>n</w:t>
      </w:r>
      <w:r w:rsidRPr="00BA09CA">
        <w:rPr>
          <w:rFonts w:ascii="Arial" w:hAnsi="Arial" w:cs="Arial"/>
          <w:sz w:val="20"/>
          <w:szCs w:val="20"/>
          <w:lang w:val="es-ES"/>
        </w:rPr>
        <w:t xml:space="preserve"> a la población indígena, negra, afrocolombiana, raizal, palenquera, Rrom o gitana</w:t>
      </w:r>
      <w:r w:rsidR="002F482F" w:rsidRPr="00BA09CA">
        <w:rPr>
          <w:rFonts w:ascii="Arial" w:hAnsi="Arial" w:cs="Arial"/>
          <w:sz w:val="20"/>
          <w:szCs w:val="20"/>
          <w:lang w:val="es-ES"/>
        </w:rPr>
        <w:t>,</w:t>
      </w:r>
      <w:r w:rsidRPr="00BA09CA">
        <w:rPr>
          <w:rFonts w:ascii="Arial" w:hAnsi="Arial" w:cs="Arial"/>
          <w:sz w:val="20"/>
          <w:szCs w:val="20"/>
          <w:lang w:val="es-ES"/>
        </w:rPr>
        <w:t xml:space="preserve"> en los términos del Decreto Ley 2893 de 2011 o la norma que lo modifique, sustituya o complemente.</w:t>
      </w:r>
    </w:p>
    <w:p w14:paraId="6B4FA91B" w14:textId="72AECE22"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En el caso de los Proponentes Plurales, su representante legal diligenciará el </w:t>
      </w:r>
      <w:r w:rsidR="002F482F" w:rsidRPr="00BA09CA">
        <w:rPr>
          <w:rFonts w:ascii="Arial" w:hAnsi="Arial" w:cs="Arial"/>
          <w:sz w:val="20"/>
          <w:szCs w:val="20"/>
          <w:lang w:val="es-ES"/>
        </w:rPr>
        <w:t>“</w:t>
      </w:r>
      <w:r w:rsidRPr="00BA09CA">
        <w:rPr>
          <w:rFonts w:ascii="Arial" w:hAnsi="Arial" w:cs="Arial"/>
          <w:sz w:val="20"/>
          <w:szCs w:val="20"/>
          <w:lang w:val="es-ES"/>
        </w:rPr>
        <w:t>Formato 10D – Vinculación de población indígena, negra, afrocolombiana, raizal, palenquera, Rrom o gitana</w:t>
      </w:r>
      <w:r w:rsidR="007904AF" w:rsidRPr="00BA09CA">
        <w:rPr>
          <w:rFonts w:ascii="Arial" w:hAnsi="Arial" w:cs="Arial"/>
          <w:sz w:val="20"/>
          <w:szCs w:val="20"/>
          <w:lang w:val="es-ES"/>
        </w:rPr>
        <w:t>”</w:t>
      </w:r>
      <w:r w:rsidRPr="00BA09CA">
        <w:rPr>
          <w:rFonts w:ascii="Arial" w:hAnsi="Arial" w:cs="Arial"/>
          <w:sz w:val="20"/>
          <w:szCs w:val="20"/>
          <w:lang w:val="es-ES"/>
        </w:rPr>
        <w:t xml:space="preserve">, mediante el cual certifica que por lo menos el diez por ciento (10 %) del total de la nómina de sus integrantes pertenece a población indígena, negra, afrocolombiana, raizal, palanquera, Rrom o gitana. Este porcentaje se definirá de acuerdo con la sumatoria de la nómina de cada uno de los integrantes del </w:t>
      </w:r>
      <w:r w:rsidR="00153BA6" w:rsidRPr="00BA09CA">
        <w:rPr>
          <w:rFonts w:ascii="Arial" w:hAnsi="Arial" w:cs="Arial"/>
          <w:sz w:val="20"/>
          <w:szCs w:val="20"/>
          <w:lang w:val="es-ES"/>
        </w:rPr>
        <w:t>Proponente Plural</w:t>
      </w:r>
      <w:r w:rsidRPr="00BA09CA">
        <w:rPr>
          <w:rFonts w:ascii="Arial" w:hAnsi="Arial" w:cs="Arial"/>
          <w:sz w:val="20"/>
          <w:szCs w:val="20"/>
          <w:lang w:val="es-ES"/>
        </w:rPr>
        <w:t>. Las personas enunciadas anteriormente podrán estar vinculadas</w:t>
      </w:r>
      <w:r w:rsidRPr="00BA09CA" w:rsidDel="00D87DBB">
        <w:rPr>
          <w:rFonts w:ascii="Arial" w:hAnsi="Arial" w:cs="Arial"/>
          <w:sz w:val="20"/>
          <w:szCs w:val="20"/>
          <w:lang w:val="es-ES"/>
        </w:rPr>
        <w:t xml:space="preserve"> </w:t>
      </w:r>
      <w:r w:rsidRPr="00BA09CA">
        <w:rPr>
          <w:rFonts w:ascii="Arial" w:hAnsi="Arial" w:cs="Arial"/>
          <w:sz w:val="20"/>
          <w:szCs w:val="20"/>
          <w:lang w:val="es-ES"/>
        </w:rPr>
        <w:t>a cualquiera de sus integrantes. En todo caso, deberá aportar la copia de la certificación expedida por el Ministerio del Interior</w:t>
      </w:r>
      <w:r w:rsidR="004F79F4">
        <w:rPr>
          <w:rFonts w:ascii="Arial" w:hAnsi="Arial" w:cs="Arial"/>
          <w:sz w:val="20"/>
          <w:szCs w:val="20"/>
          <w:lang w:val="es-ES"/>
        </w:rPr>
        <w:t>,</w:t>
      </w:r>
      <w:r w:rsidRPr="00BA09CA">
        <w:rPr>
          <w:rFonts w:ascii="Arial" w:hAnsi="Arial" w:cs="Arial"/>
          <w:sz w:val="20"/>
          <w:szCs w:val="20"/>
          <w:lang w:val="es-ES"/>
        </w:rPr>
        <w:t xml:space="preserve"> en la cual acredite que el trabajador pertenece a la población indígena, negra, afrocolombiana, raizal, palenquera, Rrom o gitana en los términos del Decreto Ley 2893 de 2011 o la norma que lo modifique, sustituya o complemente.</w:t>
      </w:r>
    </w:p>
    <w:p w14:paraId="6A17513D" w14:textId="6B6F1B0B"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Debido a que para el otorgamiento de este criterio de desempate se entregan certificados que contienen datos sensibles, de acuerdo con el artículo 5 de la Ley 1581 de 2012 o la norma que lo modifique, aclare, adicione o sustituya, se requiere que el titular de la información, como son las personas que pertenecen a la población indígena, negra, afrocolombiana, raizal, palenquera, Rrom o gitana, en los términos del literal a) del artículo 6 de la Ley 1581 de 2012, diligencien el </w:t>
      </w:r>
      <w:r w:rsidR="001066B8" w:rsidRPr="00BA09CA">
        <w:rPr>
          <w:rFonts w:ascii="Arial" w:hAnsi="Arial" w:cs="Arial"/>
          <w:sz w:val="20"/>
          <w:szCs w:val="20"/>
          <w:lang w:val="es-ES"/>
        </w:rPr>
        <w:t>“</w:t>
      </w:r>
      <w:r w:rsidRPr="00BA09CA">
        <w:rPr>
          <w:rFonts w:ascii="Arial" w:hAnsi="Arial" w:cs="Arial"/>
          <w:sz w:val="20"/>
          <w:szCs w:val="20"/>
          <w:lang w:val="es-ES"/>
        </w:rPr>
        <w:t>Formato 11- Autorización para el tratamiento de datos personales</w:t>
      </w:r>
      <w:r w:rsidR="001066B8" w:rsidRPr="00BA09CA">
        <w:rPr>
          <w:rFonts w:ascii="Arial" w:hAnsi="Arial" w:cs="Arial"/>
          <w:sz w:val="20"/>
          <w:szCs w:val="20"/>
          <w:lang w:val="es-ES"/>
        </w:rPr>
        <w:t xml:space="preserve">”, </w:t>
      </w:r>
      <w:r w:rsidRPr="00BA09CA">
        <w:rPr>
          <w:rFonts w:ascii="Arial" w:hAnsi="Arial" w:cs="Arial"/>
          <w:sz w:val="20"/>
          <w:szCs w:val="20"/>
          <w:lang w:val="es-ES"/>
        </w:rPr>
        <w:t>mediante el cual autoriza de manera previa y expresa el tratamiento de la información, como requisito para el otorgamiento del criterio de desempate.</w:t>
      </w:r>
    </w:p>
    <w:p w14:paraId="1B9488AC" w14:textId="3E358D1D" w:rsidR="004A3B24" w:rsidRPr="00BA09CA" w:rsidRDefault="004A3B24" w:rsidP="00BF2EB7">
      <w:pPr>
        <w:numPr>
          <w:ilvl w:val="0"/>
          <w:numId w:val="170"/>
        </w:numPr>
        <w:tabs>
          <w:tab w:val="left" w:pos="284"/>
          <w:tab w:val="left" w:pos="993"/>
        </w:tabs>
        <w:spacing w:after="200"/>
        <w:ind w:left="0" w:right="49" w:firstLine="0"/>
        <w:jc w:val="both"/>
        <w:rPr>
          <w:rFonts w:ascii="Arial" w:hAnsi="Arial" w:cs="Arial"/>
          <w:sz w:val="20"/>
          <w:szCs w:val="20"/>
          <w:lang w:val="es-ES"/>
        </w:rPr>
      </w:pPr>
      <w:r w:rsidRPr="00BA09CA">
        <w:rPr>
          <w:rFonts w:ascii="Arial" w:hAnsi="Arial" w:cs="Arial"/>
          <w:sz w:val="20"/>
          <w:szCs w:val="20"/>
          <w:lang w:val="es-ES"/>
        </w:rPr>
        <w:t>Preferir la propuesta de personas naturales en proceso de reintegración o reincorporación para lo cual presentará copia de alguno de los siguientes documentos: i) la certificación en las desmovilizaciones colectivas que expida la Oficina de</w:t>
      </w:r>
      <w:r w:rsidR="00357EAB">
        <w:rPr>
          <w:rFonts w:ascii="Arial" w:hAnsi="Arial" w:cs="Arial"/>
          <w:sz w:val="20"/>
          <w:szCs w:val="20"/>
          <w:lang w:val="es-ES"/>
        </w:rPr>
        <w:t>l</w:t>
      </w:r>
      <w:r w:rsidRPr="00BA09CA">
        <w:rPr>
          <w:rFonts w:ascii="Arial" w:hAnsi="Arial" w:cs="Arial"/>
          <w:sz w:val="20"/>
          <w:szCs w:val="20"/>
          <w:lang w:val="es-ES"/>
        </w:rPr>
        <w:t xml:space="preserve">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w:t>
      </w:r>
    </w:p>
    <w:p w14:paraId="2C4BFD76" w14:textId="3726DF45"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En el caso de las personas jurídicas, el representante legal o el revisor fiscal, si están obligados a tenerlo, diligenciarán el </w:t>
      </w:r>
      <w:r w:rsidR="0058490F" w:rsidRPr="00BA09CA">
        <w:rPr>
          <w:rFonts w:ascii="Arial" w:hAnsi="Arial" w:cs="Arial"/>
          <w:sz w:val="20"/>
          <w:szCs w:val="20"/>
          <w:lang w:val="es-ES"/>
        </w:rPr>
        <w:t>“</w:t>
      </w:r>
      <w:r w:rsidRPr="00BA09CA">
        <w:rPr>
          <w:rFonts w:ascii="Arial" w:hAnsi="Arial" w:cs="Arial"/>
          <w:sz w:val="20"/>
          <w:szCs w:val="20"/>
          <w:lang w:val="es-ES"/>
        </w:rPr>
        <w:t>Formato 10E</w:t>
      </w:r>
      <w:r w:rsidR="0058490F" w:rsidRPr="00BA09CA">
        <w:rPr>
          <w:rFonts w:ascii="Arial" w:hAnsi="Arial" w:cs="Arial"/>
          <w:sz w:val="20"/>
          <w:szCs w:val="20"/>
          <w:lang w:val="es-ES"/>
        </w:rPr>
        <w:t xml:space="preserve"> </w:t>
      </w:r>
      <w:r w:rsidRPr="00BA09CA">
        <w:rPr>
          <w:rFonts w:ascii="Arial" w:hAnsi="Arial" w:cs="Arial"/>
          <w:sz w:val="20"/>
          <w:szCs w:val="20"/>
          <w:lang w:val="es-ES"/>
        </w:rPr>
        <w:t>- Participación mayoritaria de personas en proceso de reincorporación</w:t>
      </w:r>
      <w:r w:rsidR="003311D3">
        <w:rPr>
          <w:rFonts w:ascii="Arial" w:hAnsi="Arial" w:cs="Arial"/>
          <w:sz w:val="20"/>
          <w:szCs w:val="20"/>
          <w:lang w:val="es-ES"/>
        </w:rPr>
        <w:t xml:space="preserve"> y/o reintegración</w:t>
      </w:r>
      <w:r w:rsidRPr="00BA09CA">
        <w:rPr>
          <w:rFonts w:ascii="Arial" w:hAnsi="Arial" w:cs="Arial"/>
          <w:sz w:val="20"/>
          <w:szCs w:val="20"/>
          <w:lang w:val="es-ES"/>
        </w:rPr>
        <w:t xml:space="preserve"> (personas jurídicas)</w:t>
      </w:r>
      <w:r w:rsidR="001A0AD8" w:rsidRPr="00BA09CA">
        <w:rPr>
          <w:rFonts w:ascii="Arial" w:hAnsi="Arial" w:cs="Arial"/>
          <w:sz w:val="20"/>
          <w:szCs w:val="20"/>
          <w:lang w:val="es-ES"/>
        </w:rPr>
        <w:t>”</w:t>
      </w:r>
      <w:r w:rsidRPr="00BA09CA">
        <w:rPr>
          <w:rFonts w:ascii="Arial" w:hAnsi="Arial" w:cs="Arial"/>
          <w:sz w:val="20"/>
          <w:szCs w:val="20"/>
          <w:lang w:val="es-ES"/>
        </w:rPr>
        <w:t>, por medio del cual certificarán bajo la gravedad de</w:t>
      </w:r>
      <w:r w:rsidR="00FE5587">
        <w:rPr>
          <w:rFonts w:ascii="Arial" w:hAnsi="Arial" w:cs="Arial"/>
          <w:sz w:val="20"/>
          <w:szCs w:val="20"/>
          <w:lang w:val="es-ES"/>
        </w:rPr>
        <w:t>l</w:t>
      </w:r>
      <w:r w:rsidRPr="00BA09CA">
        <w:rPr>
          <w:rFonts w:ascii="Arial" w:hAnsi="Arial" w:cs="Arial"/>
          <w:sz w:val="20"/>
          <w:szCs w:val="20"/>
          <w:lang w:val="es-ES"/>
        </w:rPr>
        <w:t xml:space="preserve"> juramento que más del cincuenta por ciento (50 %) de la composición accionaria o cuotas partes de la persona jurídica está constituida por personas en proceso de reintegración </w:t>
      </w:r>
      <w:r w:rsidR="00DD5069">
        <w:rPr>
          <w:rFonts w:ascii="Arial" w:hAnsi="Arial" w:cs="Arial"/>
          <w:sz w:val="20"/>
          <w:szCs w:val="20"/>
          <w:lang w:val="es-ES"/>
        </w:rPr>
        <w:t>y/</w:t>
      </w:r>
      <w:r w:rsidRPr="00BA09CA">
        <w:rPr>
          <w:rFonts w:ascii="Arial" w:hAnsi="Arial" w:cs="Arial"/>
          <w:sz w:val="20"/>
          <w:szCs w:val="20"/>
          <w:lang w:val="es-ES"/>
        </w:rPr>
        <w:t xml:space="preserve">o reincorporación. Además, deberá aportar alguno de los certificados del inciso anterior, junto con los documentos de identificación de cada una de las personas que está en proceso de reincorporación </w:t>
      </w:r>
      <w:r w:rsidR="00F75DA0">
        <w:rPr>
          <w:rFonts w:ascii="Arial" w:hAnsi="Arial" w:cs="Arial"/>
          <w:sz w:val="20"/>
          <w:szCs w:val="20"/>
          <w:lang w:val="es-ES"/>
        </w:rPr>
        <w:t>y/o</w:t>
      </w:r>
      <w:r w:rsidRPr="00BA09CA">
        <w:rPr>
          <w:rFonts w:ascii="Arial" w:hAnsi="Arial" w:cs="Arial"/>
          <w:sz w:val="20"/>
          <w:szCs w:val="20"/>
          <w:lang w:val="es-ES"/>
        </w:rPr>
        <w:t xml:space="preserve"> reintegración.</w:t>
      </w:r>
    </w:p>
    <w:p w14:paraId="7A475C93" w14:textId="0AE724C6" w:rsidR="004A3B24" w:rsidRPr="00BA09CA" w:rsidRDefault="004A3B24" w:rsidP="00B24BE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Tratándose de </w:t>
      </w:r>
      <w:r w:rsidR="00D87E9D" w:rsidRPr="00BA09CA">
        <w:rPr>
          <w:rFonts w:ascii="Arial" w:hAnsi="Arial" w:cs="Arial"/>
          <w:sz w:val="20"/>
          <w:szCs w:val="20"/>
          <w:lang w:val="es-ES"/>
        </w:rPr>
        <w:t>Proponentes Plurales</w:t>
      </w:r>
      <w:r w:rsidRPr="00BA09CA">
        <w:rPr>
          <w:rFonts w:ascii="Arial" w:hAnsi="Arial" w:cs="Arial"/>
          <w:sz w:val="20"/>
          <w:szCs w:val="20"/>
          <w:lang w:val="es-ES"/>
        </w:rPr>
        <w:t xml:space="preserve">,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partes esté constituida por personas en proceso de reincorporación, para lo </w:t>
      </w:r>
      <w:r w:rsidR="00D155D3">
        <w:rPr>
          <w:rFonts w:ascii="Arial" w:hAnsi="Arial" w:cs="Arial"/>
          <w:sz w:val="20"/>
          <w:szCs w:val="20"/>
          <w:lang w:val="es-ES"/>
        </w:rPr>
        <w:t>que</w:t>
      </w:r>
      <w:r w:rsidRPr="00BA09CA">
        <w:rPr>
          <w:rFonts w:ascii="Arial" w:hAnsi="Arial" w:cs="Arial"/>
          <w:sz w:val="20"/>
          <w:szCs w:val="20"/>
          <w:lang w:val="es-ES"/>
        </w:rPr>
        <w:t xml:space="preserve"> el representante legal, o el revisor fiscal, si está obligado a tenerlo, diligenciarán, bajo la gravedad del juramento, el </w:t>
      </w:r>
      <w:r w:rsidR="00A91C30" w:rsidRPr="00BA09CA">
        <w:rPr>
          <w:rFonts w:ascii="Arial" w:hAnsi="Arial" w:cs="Arial"/>
          <w:sz w:val="20"/>
          <w:szCs w:val="20"/>
          <w:lang w:val="es-ES"/>
        </w:rPr>
        <w:t>“</w:t>
      </w:r>
      <w:r w:rsidRPr="00BA09CA">
        <w:rPr>
          <w:rFonts w:ascii="Arial" w:hAnsi="Arial" w:cs="Arial"/>
          <w:sz w:val="20"/>
          <w:szCs w:val="20"/>
          <w:lang w:val="es-ES"/>
        </w:rPr>
        <w:t xml:space="preserve">Formato 10E - Participación mayoritaria de personas en proceso de reincorporación (personas jurídica integrante del </w:t>
      </w:r>
      <w:r w:rsidR="005363C8">
        <w:rPr>
          <w:rFonts w:ascii="Arial" w:hAnsi="Arial" w:cs="Arial"/>
          <w:sz w:val="20"/>
          <w:szCs w:val="20"/>
          <w:lang w:val="es-ES"/>
        </w:rPr>
        <w:t>P</w:t>
      </w:r>
      <w:r w:rsidRPr="00BA09CA">
        <w:rPr>
          <w:rFonts w:ascii="Arial" w:hAnsi="Arial" w:cs="Arial"/>
          <w:sz w:val="20"/>
          <w:szCs w:val="20"/>
          <w:lang w:val="es-ES"/>
        </w:rPr>
        <w:t xml:space="preserve">roponente </w:t>
      </w:r>
      <w:r w:rsidR="005363C8">
        <w:rPr>
          <w:rFonts w:ascii="Arial" w:hAnsi="Arial" w:cs="Arial"/>
          <w:sz w:val="20"/>
          <w:szCs w:val="20"/>
          <w:lang w:val="es-ES"/>
        </w:rPr>
        <w:t>P</w:t>
      </w:r>
      <w:r w:rsidRPr="00BA09CA">
        <w:rPr>
          <w:rFonts w:ascii="Arial" w:hAnsi="Arial" w:cs="Arial"/>
          <w:sz w:val="20"/>
          <w:szCs w:val="20"/>
          <w:lang w:val="es-ES"/>
        </w:rPr>
        <w:t>lural)</w:t>
      </w:r>
      <w:r w:rsidR="00A2380D" w:rsidRPr="00BA09CA">
        <w:rPr>
          <w:rFonts w:ascii="Arial" w:hAnsi="Arial" w:cs="Arial"/>
          <w:sz w:val="20"/>
          <w:szCs w:val="20"/>
          <w:lang w:val="es-ES"/>
        </w:rPr>
        <w:t>”</w:t>
      </w:r>
      <w:r w:rsidRPr="00BA09CA">
        <w:rPr>
          <w:rFonts w:ascii="Arial" w:hAnsi="Arial" w:cs="Arial"/>
          <w:sz w:val="20"/>
          <w:szCs w:val="20"/>
          <w:lang w:val="es-ES"/>
        </w:rPr>
        <w:t>, y aportará los documentos de identificación de las personas en proceso de reincorporación.</w:t>
      </w:r>
    </w:p>
    <w:p w14:paraId="1EB762E6" w14:textId="1014C684"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Debido a que para el otorgamiento de este criterio de desempate se entregan certificados que contienen datos sensibles, de acuerdo con el artículo 5 de la Ley 1581 de 2012 o la norma que lo modifique, aclare, adicione o sustituya, se requiere que el titular de la información, como son las personas en proceso de reincorporación o reintegración, en los términos del literal a) del artículo 6 de la Ley 1581 de 2012, diligencien el </w:t>
      </w:r>
      <w:r w:rsidR="00041EDC" w:rsidRPr="00BA09CA">
        <w:rPr>
          <w:rFonts w:ascii="Arial" w:hAnsi="Arial" w:cs="Arial"/>
          <w:sz w:val="20"/>
          <w:szCs w:val="20"/>
          <w:lang w:val="es-ES"/>
        </w:rPr>
        <w:t>“</w:t>
      </w:r>
      <w:r w:rsidRPr="00BA09CA">
        <w:rPr>
          <w:rFonts w:ascii="Arial" w:hAnsi="Arial" w:cs="Arial"/>
          <w:sz w:val="20"/>
          <w:szCs w:val="20"/>
          <w:lang w:val="es-ES"/>
        </w:rPr>
        <w:t>Formato 11- Autorización para el tratamiento de datos personales</w:t>
      </w:r>
      <w:r w:rsidR="00041EDC" w:rsidRPr="00BA09CA">
        <w:rPr>
          <w:rFonts w:ascii="Arial" w:hAnsi="Arial" w:cs="Arial"/>
          <w:sz w:val="20"/>
          <w:szCs w:val="20"/>
          <w:lang w:val="es-ES"/>
        </w:rPr>
        <w:t>”,</w:t>
      </w:r>
      <w:r w:rsidRPr="00BA09CA">
        <w:rPr>
          <w:rFonts w:ascii="Arial" w:hAnsi="Arial" w:cs="Arial"/>
          <w:sz w:val="20"/>
          <w:szCs w:val="20"/>
          <w:lang w:val="es-ES"/>
        </w:rPr>
        <w:t xml:space="preserve"> mediante el cual autoriza de manera previa y expresa el tratamiento de la información, como requisito para el otorgamiento del criterio de desempate. </w:t>
      </w:r>
    </w:p>
    <w:p w14:paraId="7C59CFD1" w14:textId="77777777" w:rsidR="004A3B24" w:rsidRPr="00BA09CA" w:rsidRDefault="004A3B24" w:rsidP="00BF2EB7">
      <w:pPr>
        <w:numPr>
          <w:ilvl w:val="0"/>
          <w:numId w:val="170"/>
        </w:numPr>
        <w:tabs>
          <w:tab w:val="left" w:pos="284"/>
          <w:tab w:val="left" w:pos="993"/>
        </w:tabs>
        <w:spacing w:after="200"/>
        <w:ind w:left="0" w:right="49" w:firstLine="0"/>
        <w:jc w:val="both"/>
        <w:rPr>
          <w:rFonts w:ascii="Arial" w:hAnsi="Arial" w:cs="Arial"/>
          <w:sz w:val="20"/>
          <w:szCs w:val="20"/>
          <w:lang w:val="es-ES"/>
        </w:rPr>
      </w:pPr>
      <w:r w:rsidRPr="00BA09CA">
        <w:rPr>
          <w:rFonts w:ascii="Arial" w:hAnsi="Arial" w:cs="Arial"/>
          <w:sz w:val="20"/>
          <w:szCs w:val="20"/>
          <w:lang w:val="es-ES"/>
        </w:rPr>
        <w:t xml:space="preserve"> Preferir la oferta presentada por un Proponente Plural siempre que se cumplan las condiciones de los siguientes literales:</w:t>
      </w:r>
    </w:p>
    <w:p w14:paraId="1C8682F5" w14:textId="3A439021" w:rsidR="004A3B24" w:rsidRPr="00BA09CA" w:rsidRDefault="004A3B24" w:rsidP="00D0714A">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(a) Esté conformado por al menos una madre cabeza de familia y/o una persona en proceso de reincorporación o reintegración, para lo cual se acreditarán estas condiciones de acuerdo con lo previsto en el inciso 1 del </w:t>
      </w:r>
      <w:r w:rsidR="006E5C55">
        <w:rPr>
          <w:rFonts w:ascii="Arial" w:hAnsi="Arial" w:cs="Arial"/>
          <w:sz w:val="20"/>
          <w:szCs w:val="20"/>
          <w:lang w:val="es-ES"/>
        </w:rPr>
        <w:t>sub</w:t>
      </w:r>
      <w:r w:rsidRPr="00BA09CA">
        <w:rPr>
          <w:rFonts w:ascii="Arial" w:hAnsi="Arial" w:cs="Arial"/>
          <w:sz w:val="20"/>
          <w:szCs w:val="20"/>
          <w:lang w:val="es-ES"/>
        </w:rPr>
        <w:t xml:space="preserve">numeral 2 y/o el inciso 1 del </w:t>
      </w:r>
      <w:r w:rsidR="0087778B">
        <w:rPr>
          <w:rFonts w:ascii="Arial" w:hAnsi="Arial" w:cs="Arial"/>
          <w:sz w:val="20"/>
          <w:szCs w:val="20"/>
          <w:lang w:val="es-ES"/>
        </w:rPr>
        <w:t>sub</w:t>
      </w:r>
      <w:r w:rsidRPr="00BA09CA">
        <w:rPr>
          <w:rFonts w:ascii="Arial" w:hAnsi="Arial" w:cs="Arial"/>
          <w:sz w:val="20"/>
          <w:szCs w:val="20"/>
          <w:lang w:val="es-ES"/>
        </w:rPr>
        <w:t>numeral 6</w:t>
      </w:r>
      <w:r w:rsidR="002500F5">
        <w:rPr>
          <w:rFonts w:ascii="Arial" w:hAnsi="Arial" w:cs="Arial"/>
          <w:sz w:val="20"/>
          <w:szCs w:val="20"/>
          <w:lang w:val="es-ES"/>
        </w:rPr>
        <w:t xml:space="preserve"> de</w:t>
      </w:r>
      <w:r w:rsidR="0087778B">
        <w:rPr>
          <w:rFonts w:ascii="Arial" w:hAnsi="Arial" w:cs="Arial"/>
          <w:sz w:val="20"/>
          <w:szCs w:val="20"/>
          <w:lang w:val="es-ES"/>
        </w:rPr>
        <w:t>l numeral 4.8.</w:t>
      </w:r>
      <w:r w:rsidR="002500F5">
        <w:rPr>
          <w:rFonts w:ascii="Arial" w:hAnsi="Arial" w:cs="Arial"/>
          <w:sz w:val="20"/>
          <w:szCs w:val="20"/>
          <w:lang w:val="es-ES"/>
        </w:rPr>
        <w:t xml:space="preserve"> </w:t>
      </w:r>
      <w:r w:rsidR="0087778B">
        <w:rPr>
          <w:rFonts w:ascii="Arial" w:hAnsi="Arial" w:cs="Arial"/>
          <w:sz w:val="20"/>
          <w:szCs w:val="20"/>
          <w:lang w:val="es-ES"/>
        </w:rPr>
        <w:t>C</w:t>
      </w:r>
      <w:r w:rsidR="002500F5">
        <w:rPr>
          <w:rFonts w:ascii="Arial" w:hAnsi="Arial" w:cs="Arial"/>
          <w:sz w:val="20"/>
          <w:szCs w:val="20"/>
          <w:lang w:val="es-ES"/>
        </w:rPr>
        <w:t xml:space="preserve">riterios de desempate </w:t>
      </w:r>
      <w:r w:rsidRPr="00BA09CA">
        <w:rPr>
          <w:rFonts w:ascii="Arial" w:hAnsi="Arial" w:cs="Arial"/>
          <w:sz w:val="20"/>
          <w:szCs w:val="20"/>
          <w:lang w:val="es-ES"/>
        </w:rPr>
        <w:t xml:space="preserve">del presente Pliego de Condiciones; o por una persona jurídica en la cual participe o participen mayoritariamente madres cabeza de familia y/o personas en proceso de reincorporación o reintegración, para lo cual el representante legal o el revisor fiscal, si están obligados a tenerlo, diligenciará el </w:t>
      </w:r>
      <w:r w:rsidR="00D0714A" w:rsidRPr="00D0714A">
        <w:rPr>
          <w:rFonts w:ascii="Arial" w:hAnsi="Arial" w:cs="Arial"/>
          <w:sz w:val="20"/>
          <w:szCs w:val="20"/>
          <w:lang w:val="es-ES"/>
        </w:rPr>
        <w:t>“</w:t>
      </w:r>
      <w:r w:rsidRPr="00BA09CA">
        <w:rPr>
          <w:rFonts w:ascii="Arial" w:hAnsi="Arial" w:cs="Arial"/>
          <w:sz w:val="20"/>
          <w:szCs w:val="20"/>
          <w:lang w:val="es-ES"/>
        </w:rPr>
        <w:t>Formato 10F – Participación mayoritaria de mujeres cabeza de familia y/o personas en proceso de reincorporación o reintegración (personas jurídicas)</w:t>
      </w:r>
      <w:r w:rsidR="007200D2">
        <w:rPr>
          <w:rFonts w:ascii="Arial" w:hAnsi="Arial" w:cs="Arial"/>
          <w:sz w:val="20"/>
          <w:szCs w:val="20"/>
          <w:lang w:val="es-ES"/>
        </w:rPr>
        <w:t>”</w:t>
      </w:r>
      <w:r w:rsidRPr="00BA09CA">
        <w:rPr>
          <w:rFonts w:ascii="Arial" w:hAnsi="Arial" w:cs="Arial"/>
          <w:sz w:val="20"/>
          <w:szCs w:val="20"/>
          <w:lang w:val="es-ES"/>
        </w:rPr>
        <w:t>, mediante el cual certifica, bajo la gravedad de</w:t>
      </w:r>
      <w:r w:rsidR="005E3243">
        <w:rPr>
          <w:rFonts w:ascii="Arial" w:hAnsi="Arial" w:cs="Arial"/>
          <w:sz w:val="20"/>
          <w:szCs w:val="20"/>
          <w:lang w:val="es-ES"/>
        </w:rPr>
        <w:t>l</w:t>
      </w:r>
      <w:r w:rsidRPr="00BA09CA">
        <w:rPr>
          <w:rFonts w:ascii="Arial" w:hAnsi="Arial" w:cs="Arial"/>
          <w:sz w:val="20"/>
          <w:szCs w:val="20"/>
          <w:lang w:val="es-ES"/>
        </w:rPr>
        <w:t xml:space="preserve"> juramento, que más del cincuenta por ciento (50 %) de la composición accionaria o cuota parte de la persona jurídica está constituida por madres cabeza de familia y/o personas en proceso de reincorporación o reintegración. Además, deberá acreditar la condición indicada de las personas que participe en la sociedad que sean mujeres cabeza de familia y/o personas en proceso de reincorporación o reintegración, </w:t>
      </w:r>
      <w:r w:rsidR="007E745D">
        <w:rPr>
          <w:rFonts w:ascii="Arial" w:hAnsi="Arial" w:cs="Arial"/>
          <w:sz w:val="20"/>
          <w:szCs w:val="20"/>
          <w:lang w:val="es-ES"/>
        </w:rPr>
        <w:t>allegando</w:t>
      </w:r>
      <w:r w:rsidR="007E745D" w:rsidRPr="00BA09CA">
        <w:rPr>
          <w:rFonts w:ascii="Arial" w:hAnsi="Arial" w:cs="Arial"/>
          <w:sz w:val="20"/>
          <w:szCs w:val="20"/>
          <w:lang w:val="es-ES"/>
        </w:rPr>
        <w:t xml:space="preserve"> </w:t>
      </w:r>
      <w:r w:rsidRPr="00BA09CA">
        <w:rPr>
          <w:rFonts w:ascii="Arial" w:hAnsi="Arial" w:cs="Arial"/>
          <w:sz w:val="20"/>
          <w:szCs w:val="20"/>
          <w:lang w:val="es-ES"/>
        </w:rPr>
        <w:t xml:space="preserve">los documentos de cada uno de ellos, de acuerdo con lo previsto en este literal. Este integrante debe tener una participación de por lo menos el veinticinco por ciento (25 %) en el </w:t>
      </w:r>
      <w:r w:rsidR="005363C8">
        <w:rPr>
          <w:rFonts w:ascii="Arial" w:hAnsi="Arial" w:cs="Arial"/>
          <w:sz w:val="20"/>
          <w:szCs w:val="20"/>
          <w:lang w:val="es-ES"/>
        </w:rPr>
        <w:t>P</w:t>
      </w:r>
      <w:r w:rsidRPr="00BA09CA">
        <w:rPr>
          <w:rFonts w:ascii="Arial" w:hAnsi="Arial" w:cs="Arial"/>
          <w:sz w:val="20"/>
          <w:szCs w:val="20"/>
          <w:lang w:val="es-ES"/>
        </w:rPr>
        <w:t xml:space="preserve">roponente </w:t>
      </w:r>
      <w:r w:rsidR="005363C8">
        <w:rPr>
          <w:rFonts w:ascii="Arial" w:hAnsi="Arial" w:cs="Arial"/>
          <w:sz w:val="20"/>
          <w:szCs w:val="20"/>
          <w:lang w:val="es-ES"/>
        </w:rPr>
        <w:t>P</w:t>
      </w:r>
      <w:r w:rsidRPr="00BA09CA">
        <w:rPr>
          <w:rFonts w:ascii="Arial" w:hAnsi="Arial" w:cs="Arial"/>
          <w:sz w:val="20"/>
          <w:szCs w:val="20"/>
          <w:lang w:val="es-ES"/>
        </w:rPr>
        <w:t>lural.</w:t>
      </w:r>
    </w:p>
    <w:p w14:paraId="6F5AB88F" w14:textId="77777777"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(b) el integrante del Proponente Plural de que trata el anterior literal debe aportar mínimo el veinticinco por ciento (25 %) de la experiencia acreditada en la oferta. </w:t>
      </w:r>
    </w:p>
    <w:p w14:paraId="066731B3" w14:textId="484775F4"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(c)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persona natural o el representante legal de la persona jurídica de que trata el literal a) lo manifestará diligenciando el </w:t>
      </w:r>
      <w:r w:rsidR="00BC5BB3">
        <w:rPr>
          <w:rFonts w:ascii="Arial" w:hAnsi="Arial" w:cs="Arial"/>
          <w:sz w:val="20"/>
          <w:szCs w:val="20"/>
          <w:lang w:val="es-ES"/>
        </w:rPr>
        <w:t>“</w:t>
      </w:r>
      <w:r w:rsidRPr="00BA09CA">
        <w:rPr>
          <w:rFonts w:ascii="Arial" w:hAnsi="Arial" w:cs="Arial"/>
          <w:sz w:val="20"/>
          <w:szCs w:val="20"/>
          <w:lang w:val="es-ES"/>
        </w:rPr>
        <w:t>Formato 10F</w:t>
      </w:r>
      <w:r w:rsidR="00BC5BB3">
        <w:rPr>
          <w:rFonts w:ascii="Arial" w:hAnsi="Arial" w:cs="Arial"/>
          <w:sz w:val="20"/>
          <w:szCs w:val="20"/>
          <w:lang w:val="es-ES"/>
        </w:rPr>
        <w:t xml:space="preserve"> -</w:t>
      </w:r>
      <w:r w:rsidRPr="00BA09CA">
        <w:rPr>
          <w:rFonts w:ascii="Arial" w:hAnsi="Arial" w:cs="Arial"/>
          <w:sz w:val="20"/>
          <w:szCs w:val="20"/>
          <w:lang w:val="es-ES"/>
        </w:rPr>
        <w:t xml:space="preserve"> Participación mayoritaria de mujeres cabeza de familia y/o personas en proceso de reincorporación y/o reintegración</w:t>
      </w:r>
      <w:r w:rsidR="00350062">
        <w:rPr>
          <w:rFonts w:ascii="Arial" w:hAnsi="Arial" w:cs="Arial"/>
          <w:sz w:val="20"/>
          <w:szCs w:val="20"/>
          <w:lang w:val="es-ES"/>
        </w:rPr>
        <w:t xml:space="preserve"> </w:t>
      </w:r>
      <w:r w:rsidR="00350062" w:rsidRPr="00BA09CA">
        <w:rPr>
          <w:rFonts w:ascii="Arial" w:hAnsi="Arial" w:cs="Arial"/>
          <w:sz w:val="20"/>
          <w:szCs w:val="20"/>
          <w:lang w:val="es-ES"/>
        </w:rPr>
        <w:t>(personas jurídicas)</w:t>
      </w:r>
      <w:r w:rsidR="00BC5BB3">
        <w:rPr>
          <w:rFonts w:ascii="Arial" w:hAnsi="Arial" w:cs="Arial"/>
          <w:sz w:val="20"/>
          <w:szCs w:val="20"/>
          <w:lang w:val="es-ES"/>
        </w:rPr>
        <w:t>“</w:t>
      </w:r>
      <w:r w:rsidR="00BC5BB3" w:rsidRPr="00BA09CA">
        <w:rPr>
          <w:rFonts w:ascii="Arial" w:hAnsi="Arial" w:cs="Arial"/>
          <w:sz w:val="20"/>
          <w:szCs w:val="20"/>
          <w:lang w:val="es-ES"/>
        </w:rPr>
        <w:t xml:space="preserve">. </w:t>
      </w:r>
    </w:p>
    <w:p w14:paraId="3FEA5B4C" w14:textId="1ECBF98A" w:rsidR="004A3B24" w:rsidRPr="00BA09CA" w:rsidRDefault="004A3B24">
      <w:pPr>
        <w:tabs>
          <w:tab w:val="left" w:pos="284"/>
          <w:tab w:val="left" w:pos="993"/>
        </w:tabs>
        <w:spacing w:after="120"/>
        <w:ind w:right="49"/>
        <w:jc w:val="both"/>
        <w:rPr>
          <w:rFonts w:ascii="Arial" w:hAnsi="Arial" w:cs="Arial"/>
          <w:sz w:val="20"/>
          <w:szCs w:val="20"/>
          <w:lang w:val="es-ES"/>
        </w:rPr>
      </w:pPr>
      <w:r w:rsidRPr="00BA09CA">
        <w:rPr>
          <w:rFonts w:ascii="Arial" w:hAnsi="Arial" w:cs="Arial"/>
          <w:sz w:val="20"/>
          <w:szCs w:val="20"/>
          <w:lang w:val="es-ES"/>
        </w:rPr>
        <w:t xml:space="preserve">Debido a que para el otorgamiento de este criterio de desempate se entregan certificados que contienen datos sensibles, de acuerdo con el artículo 5 de la Ley 1581 de 2012 o la norma que lo modifique, aclare, adiciona o sustituya, se requiere que el titular de la información, como son las personas en proceso de reincorporación y/o reintegración, en los términos del literal a) del artículo 6 de la Ley 1581 de 2012, diligencien el </w:t>
      </w:r>
      <w:r w:rsidR="00BB41B1">
        <w:rPr>
          <w:rFonts w:ascii="Arial" w:hAnsi="Arial" w:cs="Arial"/>
          <w:sz w:val="20"/>
          <w:szCs w:val="20"/>
          <w:lang w:val="es-ES"/>
        </w:rPr>
        <w:t>“</w:t>
      </w:r>
      <w:r w:rsidRPr="00BA09CA">
        <w:rPr>
          <w:rFonts w:ascii="Arial" w:hAnsi="Arial" w:cs="Arial"/>
          <w:sz w:val="20"/>
          <w:szCs w:val="20"/>
          <w:lang w:val="es-ES"/>
        </w:rPr>
        <w:t>Formato 11- Autorización para el tratamiento de datos personales</w:t>
      </w:r>
      <w:r w:rsidR="00BB41B1">
        <w:rPr>
          <w:rFonts w:ascii="Arial" w:hAnsi="Arial" w:cs="Arial"/>
          <w:sz w:val="20"/>
          <w:szCs w:val="20"/>
          <w:lang w:val="es-ES"/>
        </w:rPr>
        <w:t>”</w:t>
      </w:r>
      <w:r w:rsidR="00B2667F">
        <w:rPr>
          <w:rFonts w:ascii="Arial" w:hAnsi="Arial" w:cs="Arial"/>
          <w:sz w:val="20"/>
          <w:szCs w:val="20"/>
          <w:lang w:val="es-ES"/>
        </w:rPr>
        <w:t>,</w:t>
      </w:r>
      <w:r w:rsidRPr="00BA09CA">
        <w:rPr>
          <w:rFonts w:ascii="Arial" w:hAnsi="Arial" w:cs="Arial"/>
          <w:sz w:val="20"/>
          <w:szCs w:val="20"/>
          <w:lang w:val="es-ES"/>
        </w:rPr>
        <w:t xml:space="preserve"> mediante el cual autoriza de manera previa y expresa el tratamiento de esta información, como requisito para el otorgamiento del criterio de desempate. </w:t>
      </w:r>
    </w:p>
    <w:p w14:paraId="1CBD4016" w14:textId="252D1DF2" w:rsidR="004A3B24" w:rsidRPr="00BA09CA" w:rsidRDefault="004A3B24" w:rsidP="00BF2EB7">
      <w:pPr>
        <w:numPr>
          <w:ilvl w:val="0"/>
          <w:numId w:val="170"/>
        </w:numPr>
        <w:tabs>
          <w:tab w:val="left" w:pos="284"/>
          <w:tab w:val="left" w:pos="993"/>
        </w:tabs>
        <w:spacing w:after="120"/>
        <w:ind w:left="0" w:right="49" w:firstLine="0"/>
        <w:jc w:val="both"/>
        <w:rPr>
          <w:rFonts w:ascii="Arial" w:hAnsi="Arial" w:cs="Arial"/>
          <w:sz w:val="20"/>
          <w:szCs w:val="20"/>
          <w:lang w:val="es-ES"/>
        </w:rPr>
      </w:pPr>
      <w:r w:rsidRPr="00BA09CA">
        <w:rPr>
          <w:rFonts w:ascii="Arial" w:hAnsi="Arial" w:cs="Arial"/>
          <w:sz w:val="20"/>
          <w:szCs w:val="20"/>
          <w:lang w:val="es-ES"/>
        </w:rPr>
        <w:t xml:space="preserve">Preferir la oferta presentada por una Mipyme, lo cual se verificará en los términos del parágrafo del artículo 2.2.1.2.4.2.4 del Decreto 1082 de 2015, en concordancia con el parágrafo del artículo 2.2.1.13.2.4 del Decreto 1074 de 2015. En este sentido, el tamaño empresarial se </w:t>
      </w:r>
      <w:r w:rsidR="00517618">
        <w:rPr>
          <w:rFonts w:ascii="Arial" w:hAnsi="Arial" w:cs="Arial"/>
          <w:sz w:val="20"/>
          <w:szCs w:val="20"/>
          <w:lang w:val="es-ES"/>
        </w:rPr>
        <w:t xml:space="preserve">acreditará </w:t>
      </w:r>
      <w:r w:rsidR="005445EA">
        <w:rPr>
          <w:rFonts w:ascii="Arial" w:hAnsi="Arial" w:cs="Arial"/>
          <w:sz w:val="20"/>
          <w:szCs w:val="20"/>
          <w:lang w:val="es-ES"/>
        </w:rPr>
        <w:t>con la copia del certificado del Registro Único de Proponentes</w:t>
      </w:r>
      <w:r w:rsidR="002046CA">
        <w:rPr>
          <w:rFonts w:ascii="Arial" w:hAnsi="Arial" w:cs="Arial"/>
          <w:sz w:val="20"/>
          <w:szCs w:val="20"/>
          <w:lang w:val="es-ES"/>
        </w:rPr>
        <w:t xml:space="preserve"> (RUP)</w:t>
      </w:r>
      <w:r w:rsidR="005445EA">
        <w:rPr>
          <w:rFonts w:ascii="Arial" w:hAnsi="Arial" w:cs="Arial"/>
          <w:sz w:val="20"/>
          <w:szCs w:val="20"/>
          <w:lang w:val="es-ES"/>
        </w:rPr>
        <w:t>, el cual deberá encontrarse vigente y en firme al momento de su presentación.</w:t>
      </w:r>
    </w:p>
    <w:p w14:paraId="23505ECA" w14:textId="77777777"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Asimismo, se preferirá la oferta presentada por una cooperativa o asociaciones mutuales para lo cual se aportará el certificado de existencia y representación legal expedido por la cámara de comercio o la autoridad respectiva. En el caso </w:t>
      </w:r>
      <w:r w:rsidRPr="00BA09CA" w:rsidDel="00C91E2F">
        <w:rPr>
          <w:rFonts w:ascii="Arial" w:hAnsi="Arial" w:cs="Arial"/>
          <w:sz w:val="20"/>
          <w:szCs w:val="20"/>
          <w:lang w:val="es-ES"/>
        </w:rPr>
        <w:t xml:space="preserve">específico </w:t>
      </w:r>
      <w:r w:rsidRPr="00BA09CA">
        <w:rPr>
          <w:rFonts w:ascii="Arial" w:hAnsi="Arial" w:cs="Arial"/>
          <w:sz w:val="20"/>
          <w:szCs w:val="20"/>
          <w:lang w:val="es-ES"/>
        </w:rPr>
        <w:t>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5D513A35" w14:textId="1230DC9B"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w:t>
      </w:r>
      <w:r w:rsidR="00B116AB" w:rsidRPr="00BA09CA">
        <w:rPr>
          <w:rFonts w:ascii="Arial" w:hAnsi="Arial" w:cs="Arial"/>
          <w:sz w:val="20"/>
          <w:szCs w:val="20"/>
          <w:lang w:val="es-ES"/>
        </w:rPr>
        <w:t>c</w:t>
      </w:r>
      <w:r w:rsidR="00B116AB">
        <w:rPr>
          <w:rFonts w:ascii="Arial" w:hAnsi="Arial" w:cs="Arial"/>
          <w:sz w:val="20"/>
          <w:szCs w:val="20"/>
          <w:lang w:val="es-ES"/>
        </w:rPr>
        <w:t>ondición</w:t>
      </w:r>
      <w:r w:rsidR="00B116AB" w:rsidRPr="00BA09CA">
        <w:rPr>
          <w:rFonts w:ascii="Arial" w:hAnsi="Arial" w:cs="Arial"/>
          <w:sz w:val="20"/>
          <w:szCs w:val="20"/>
          <w:lang w:val="es-ES"/>
        </w:rPr>
        <w:t xml:space="preserve"> </w:t>
      </w:r>
      <w:r w:rsidRPr="00BA09CA">
        <w:rPr>
          <w:rFonts w:ascii="Arial" w:hAnsi="Arial" w:cs="Arial"/>
          <w:sz w:val="20"/>
          <w:szCs w:val="20"/>
          <w:lang w:val="es-ES"/>
        </w:rPr>
        <w:t>de micro, pequeñas o medianas, se preferirá la oferta de aquellos Proponentes Plurales en los cu</w:t>
      </w:r>
      <w:r w:rsidR="007E67B0">
        <w:rPr>
          <w:rFonts w:ascii="Arial" w:hAnsi="Arial" w:cs="Arial"/>
          <w:sz w:val="20"/>
          <w:szCs w:val="20"/>
          <w:lang w:val="es-ES"/>
        </w:rPr>
        <w:t>a</w:t>
      </w:r>
      <w:r w:rsidRPr="00BA09CA">
        <w:rPr>
          <w:rFonts w:ascii="Arial" w:hAnsi="Arial" w:cs="Arial"/>
          <w:sz w:val="20"/>
          <w:szCs w:val="20"/>
          <w:lang w:val="es-ES"/>
        </w:rPr>
        <w:t>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1032E065" w14:textId="77777777" w:rsidR="004A3B24" w:rsidRPr="00BA09CA" w:rsidRDefault="004A3B24" w:rsidP="00BF2EB7">
      <w:pPr>
        <w:numPr>
          <w:ilvl w:val="0"/>
          <w:numId w:val="170"/>
        </w:numPr>
        <w:tabs>
          <w:tab w:val="left" w:pos="284"/>
          <w:tab w:val="left" w:pos="993"/>
        </w:tabs>
        <w:spacing w:after="120"/>
        <w:ind w:left="0" w:right="49" w:firstLine="0"/>
        <w:jc w:val="both"/>
        <w:rPr>
          <w:rFonts w:ascii="Arial" w:hAnsi="Arial" w:cs="Arial"/>
          <w:sz w:val="20"/>
          <w:szCs w:val="20"/>
          <w:lang w:val="es-ES"/>
        </w:rPr>
      </w:pPr>
      <w:r w:rsidRPr="00BA09CA">
        <w:rPr>
          <w:rFonts w:ascii="Arial" w:hAnsi="Arial" w:cs="Arial"/>
          <w:sz w:val="20"/>
          <w:szCs w:val="20"/>
          <w:lang w:val="es-ES"/>
        </w:rPr>
        <w:t xml:space="preserve">Preferir la oferta presentada por el Proponente Plural constituido en su totalidad por micro y/o pequeñas empresas, cooperativas o asociaciones mutuales. </w:t>
      </w:r>
    </w:p>
    <w:p w14:paraId="0AD72DB4" w14:textId="53035B16"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La condición de micro o pequeña empresa se verificará en los términos del artículo 2.2.1.2.4.2.4 del Decreto 1082 de 2015, en concordancia con el parágrafo del artículo 2.2.1.13.2.4 del Decreto 1074 de 2015, esto es, </w:t>
      </w:r>
      <w:r w:rsidR="001C07E5">
        <w:rPr>
          <w:rFonts w:ascii="Arial" w:hAnsi="Arial" w:cs="Arial"/>
          <w:sz w:val="20"/>
          <w:szCs w:val="20"/>
          <w:lang w:val="es-ES"/>
        </w:rPr>
        <w:t>el tamaño empresarial se acreditará con la copia del certificado del Registro Único de Proponentes</w:t>
      </w:r>
      <w:r w:rsidR="000027E9">
        <w:rPr>
          <w:rFonts w:ascii="Arial" w:hAnsi="Arial" w:cs="Arial"/>
          <w:sz w:val="20"/>
          <w:szCs w:val="20"/>
          <w:lang w:val="es-ES"/>
        </w:rPr>
        <w:t xml:space="preserve"> (RUP)</w:t>
      </w:r>
      <w:r w:rsidR="001C07E5">
        <w:rPr>
          <w:rFonts w:ascii="Arial" w:hAnsi="Arial" w:cs="Arial"/>
          <w:sz w:val="20"/>
          <w:szCs w:val="20"/>
          <w:lang w:val="es-ES"/>
        </w:rPr>
        <w:t xml:space="preserve">, el cual deberá </w:t>
      </w:r>
      <w:r w:rsidR="00C13393">
        <w:rPr>
          <w:rFonts w:ascii="Arial" w:hAnsi="Arial" w:cs="Arial"/>
          <w:sz w:val="20"/>
          <w:szCs w:val="20"/>
          <w:lang w:val="es-ES"/>
        </w:rPr>
        <w:t>encontrarse vigente y en firme al momento de su presentación.</w:t>
      </w:r>
    </w:p>
    <w:p w14:paraId="7C010FE7" w14:textId="778BE5FF"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w:t>
      </w:r>
      <w:r w:rsidR="008B3253">
        <w:rPr>
          <w:rFonts w:ascii="Arial" w:hAnsi="Arial" w:cs="Arial"/>
          <w:sz w:val="20"/>
          <w:szCs w:val="20"/>
          <w:lang w:val="es-ES"/>
        </w:rPr>
        <w:t>condición</w:t>
      </w:r>
      <w:r w:rsidR="008B3253" w:rsidRPr="00BA09CA">
        <w:rPr>
          <w:rFonts w:ascii="Arial" w:hAnsi="Arial" w:cs="Arial"/>
          <w:sz w:val="20"/>
          <w:szCs w:val="20"/>
          <w:lang w:val="es-ES"/>
        </w:rPr>
        <w:t xml:space="preserve"> </w:t>
      </w:r>
      <w:r w:rsidRPr="00BA09CA">
        <w:rPr>
          <w:rFonts w:ascii="Arial" w:hAnsi="Arial" w:cs="Arial"/>
          <w:sz w:val="20"/>
          <w:szCs w:val="20"/>
          <w:lang w:val="es-ES"/>
        </w:rPr>
        <w:t>de micro, pequeñas o medianas, se preferirá la oferta de aquellos Proponentes Plurales en los cu</w:t>
      </w:r>
      <w:r w:rsidR="007D675B">
        <w:rPr>
          <w:rFonts w:ascii="Arial" w:hAnsi="Arial" w:cs="Arial"/>
          <w:sz w:val="20"/>
          <w:szCs w:val="20"/>
          <w:lang w:val="es-ES"/>
        </w:rPr>
        <w:t>a</w:t>
      </w:r>
      <w:r w:rsidRPr="00BA09CA">
        <w:rPr>
          <w:rFonts w:ascii="Arial" w:hAnsi="Arial" w:cs="Arial"/>
          <w:sz w:val="20"/>
          <w:szCs w:val="20"/>
          <w:lang w:val="es-ES"/>
        </w:rPr>
        <w:t>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4FCC15FD" w14:textId="74527572" w:rsidR="004A3B24" w:rsidRPr="00BA09CA" w:rsidRDefault="004A3B24" w:rsidP="00BF2EB7">
      <w:pPr>
        <w:numPr>
          <w:ilvl w:val="0"/>
          <w:numId w:val="170"/>
        </w:numPr>
        <w:tabs>
          <w:tab w:val="left" w:pos="284"/>
          <w:tab w:val="left" w:pos="993"/>
        </w:tabs>
        <w:spacing w:after="120"/>
        <w:ind w:left="0" w:right="49" w:firstLine="0"/>
        <w:jc w:val="both"/>
        <w:rPr>
          <w:rFonts w:ascii="Arial" w:hAnsi="Arial" w:cs="Arial"/>
          <w:sz w:val="20"/>
          <w:szCs w:val="20"/>
          <w:lang w:val="es-ES"/>
        </w:rPr>
      </w:pPr>
      <w:r w:rsidRPr="00BA09CA">
        <w:rPr>
          <w:rFonts w:ascii="Arial" w:hAnsi="Arial" w:cs="Arial"/>
          <w:sz w:val="20"/>
          <w:szCs w:val="20"/>
          <w:lang w:val="es-ES"/>
        </w:rPr>
        <w:t xml:space="preserve">Preferir al oferente persona natural o jurídica que acredite, de acuerdo con sus </w:t>
      </w:r>
      <w:r w:rsidR="00DD2FBC">
        <w:rPr>
          <w:rFonts w:ascii="Arial" w:hAnsi="Arial" w:cs="Arial"/>
          <w:sz w:val="20"/>
          <w:szCs w:val="20"/>
          <w:lang w:val="es-ES"/>
        </w:rPr>
        <w:t>e</w:t>
      </w:r>
      <w:r w:rsidR="00DD2FBC" w:rsidRPr="00BA09CA">
        <w:rPr>
          <w:rFonts w:ascii="Arial" w:hAnsi="Arial" w:cs="Arial"/>
          <w:sz w:val="20"/>
          <w:szCs w:val="20"/>
          <w:lang w:val="es-ES"/>
        </w:rPr>
        <w:t xml:space="preserve">stados </w:t>
      </w:r>
      <w:r w:rsidR="00DD2FBC">
        <w:rPr>
          <w:rFonts w:ascii="Arial" w:hAnsi="Arial" w:cs="Arial"/>
          <w:sz w:val="20"/>
          <w:szCs w:val="20"/>
          <w:lang w:val="es-ES"/>
        </w:rPr>
        <w:t>f</w:t>
      </w:r>
      <w:r w:rsidR="00DD2FBC" w:rsidRPr="00BA09CA">
        <w:rPr>
          <w:rFonts w:ascii="Arial" w:hAnsi="Arial" w:cs="Arial"/>
          <w:sz w:val="20"/>
          <w:szCs w:val="20"/>
          <w:lang w:val="es-ES"/>
        </w:rPr>
        <w:t xml:space="preserve">inancieros </w:t>
      </w:r>
      <w:r w:rsidRPr="00BA09CA">
        <w:rPr>
          <w:rFonts w:ascii="Arial" w:hAnsi="Arial" w:cs="Arial"/>
          <w:sz w:val="20"/>
          <w:szCs w:val="20"/>
          <w:lang w:val="es-ES"/>
        </w:rPr>
        <w:t xml:space="preserve">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w:t>
      </w:r>
      <w:r w:rsidR="00C64C99" w:rsidRPr="00BA09CA">
        <w:rPr>
          <w:rFonts w:ascii="Arial" w:hAnsi="Arial" w:cs="Arial"/>
          <w:sz w:val="20"/>
          <w:szCs w:val="20"/>
          <w:lang w:val="es-ES"/>
        </w:rPr>
        <w:t xml:space="preserve">Proponente </w:t>
      </w:r>
      <w:r w:rsidRPr="00BA09CA">
        <w:rPr>
          <w:rFonts w:ascii="Arial" w:hAnsi="Arial" w:cs="Arial"/>
          <w:sz w:val="20"/>
          <w:szCs w:val="20"/>
          <w:lang w:val="es-ES"/>
        </w:rPr>
        <w:t xml:space="preserve">persona natural y contador público; o el representante legal de la persona jurídica y </w:t>
      </w:r>
      <w:r w:rsidR="00E75B17">
        <w:rPr>
          <w:rFonts w:ascii="Arial" w:hAnsi="Arial" w:cs="Arial"/>
          <w:sz w:val="20"/>
          <w:szCs w:val="20"/>
          <w:lang w:val="es-ES"/>
        </w:rPr>
        <w:t xml:space="preserve">el </w:t>
      </w:r>
      <w:r w:rsidRPr="00BA09CA">
        <w:rPr>
          <w:rFonts w:ascii="Arial" w:hAnsi="Arial" w:cs="Arial"/>
          <w:sz w:val="20"/>
          <w:szCs w:val="20"/>
          <w:lang w:val="es-ES"/>
        </w:rPr>
        <w:t>revisor fiscal para las personas obligadas por ley; o del representante legal de la persona jurídica y contador público, según corresponda, diligenciará bajo la gravedad de</w:t>
      </w:r>
      <w:r w:rsidR="003E280B">
        <w:rPr>
          <w:rFonts w:ascii="Arial" w:hAnsi="Arial" w:cs="Arial"/>
          <w:sz w:val="20"/>
          <w:szCs w:val="20"/>
          <w:lang w:val="es-ES"/>
        </w:rPr>
        <w:t>l</w:t>
      </w:r>
      <w:r w:rsidRPr="00BA09CA">
        <w:rPr>
          <w:rFonts w:ascii="Arial" w:hAnsi="Arial" w:cs="Arial"/>
          <w:sz w:val="20"/>
          <w:szCs w:val="20"/>
          <w:lang w:val="es-ES"/>
        </w:rPr>
        <w:t xml:space="preserve"> juramento el </w:t>
      </w:r>
      <w:r w:rsidR="004B0D25">
        <w:rPr>
          <w:rFonts w:ascii="Arial" w:hAnsi="Arial" w:cs="Arial"/>
          <w:sz w:val="20"/>
          <w:szCs w:val="20"/>
          <w:lang w:val="es-ES"/>
        </w:rPr>
        <w:t>“</w:t>
      </w:r>
      <w:r w:rsidRPr="00BA09CA">
        <w:rPr>
          <w:rFonts w:ascii="Arial" w:hAnsi="Arial" w:cs="Arial"/>
          <w:sz w:val="20"/>
          <w:szCs w:val="20"/>
          <w:lang w:val="es-ES"/>
        </w:rPr>
        <w:t>Formato 10</w:t>
      </w:r>
      <w:r w:rsidR="004B0D25">
        <w:rPr>
          <w:rFonts w:ascii="Arial" w:hAnsi="Arial" w:cs="Arial"/>
          <w:sz w:val="20"/>
          <w:szCs w:val="20"/>
          <w:lang w:val="es-ES"/>
        </w:rPr>
        <w:t xml:space="preserve"> G</w:t>
      </w:r>
      <w:r w:rsidRPr="00BA09CA">
        <w:rPr>
          <w:rFonts w:ascii="Arial" w:hAnsi="Arial" w:cs="Arial"/>
          <w:sz w:val="20"/>
          <w:szCs w:val="20"/>
          <w:lang w:val="es-ES"/>
        </w:rPr>
        <w:t>- Pagos realizados a Mipyme, cooperativas o asociaciones mutuales</w:t>
      </w:r>
      <w:r w:rsidR="00765555">
        <w:rPr>
          <w:rFonts w:ascii="Arial" w:hAnsi="Arial" w:cs="Arial"/>
          <w:sz w:val="20"/>
          <w:szCs w:val="20"/>
          <w:lang w:val="es-ES"/>
        </w:rPr>
        <w:t>”</w:t>
      </w:r>
      <w:r w:rsidRPr="00BA09CA">
        <w:rPr>
          <w:rFonts w:ascii="Arial" w:hAnsi="Arial" w:cs="Arial"/>
          <w:sz w:val="20"/>
          <w:szCs w:val="20"/>
          <w:lang w:val="es-ES"/>
        </w:rPr>
        <w:t>, en el que conste que por lo menos el veinticinco por ciento (25</w:t>
      </w:r>
      <w:r w:rsidR="002F361A">
        <w:rPr>
          <w:rFonts w:ascii="Arial" w:hAnsi="Arial" w:cs="Arial"/>
          <w:sz w:val="20"/>
          <w:szCs w:val="20"/>
          <w:lang w:val="es-ES"/>
        </w:rPr>
        <w:t xml:space="preserve"> </w:t>
      </w:r>
      <w:r w:rsidRPr="00BA09CA">
        <w:rPr>
          <w:rFonts w:ascii="Arial" w:hAnsi="Arial" w:cs="Arial"/>
          <w:sz w:val="20"/>
          <w:szCs w:val="20"/>
          <w:lang w:val="es-ES"/>
        </w:rPr>
        <w:t xml:space="preserve">%) del total de pagos fueron realizados a Mipyme, cooperativas o asociaciones mutuales. </w:t>
      </w:r>
    </w:p>
    <w:p w14:paraId="63747B87" w14:textId="77777777"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Igualmente, cuando la oferta es presentada por un Proponente Plural se preferirá a este siempre que: </w:t>
      </w:r>
    </w:p>
    <w:p w14:paraId="06B3C41C" w14:textId="2A358452"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(a) esté conformado por al menos una Mipyme, cooperativa o asociación mutual que tenga una participación de por lo menos el veinticinco por ciento (25 %) en el Proponente Plural, para lo cual se presentará el documento de conformación del Proponente Plural y, además, ese integrante acredite la condición de Mipyme, cooperativa o asociación mutual en los términos del </w:t>
      </w:r>
      <w:r w:rsidR="00E573A2">
        <w:rPr>
          <w:rFonts w:ascii="Arial" w:hAnsi="Arial" w:cs="Arial"/>
          <w:sz w:val="20"/>
          <w:szCs w:val="20"/>
          <w:lang w:val="es-ES"/>
        </w:rPr>
        <w:t>sub</w:t>
      </w:r>
      <w:r w:rsidRPr="00BA09CA">
        <w:rPr>
          <w:rFonts w:ascii="Arial" w:hAnsi="Arial" w:cs="Arial"/>
          <w:sz w:val="20"/>
          <w:szCs w:val="20"/>
          <w:lang w:val="es-ES"/>
        </w:rPr>
        <w:t>numeral 8;</w:t>
      </w:r>
    </w:p>
    <w:p w14:paraId="39772663" w14:textId="77777777"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(b</w:t>
      </w:r>
      <w:r w:rsidRPr="00BA09CA" w:rsidDel="001478A6">
        <w:rPr>
          <w:rFonts w:ascii="Arial" w:hAnsi="Arial" w:cs="Arial"/>
          <w:sz w:val="20"/>
          <w:szCs w:val="20"/>
          <w:lang w:val="es-ES"/>
        </w:rPr>
        <w:t>)</w:t>
      </w:r>
      <w:r w:rsidRPr="00BA09CA">
        <w:rPr>
          <w:rFonts w:ascii="Arial" w:hAnsi="Arial" w:cs="Arial"/>
          <w:sz w:val="20"/>
          <w:szCs w:val="20"/>
          <w:lang w:val="es-ES"/>
        </w:rPr>
        <w:t xml:space="preserve"> la Mipyme, cooperativa o asociación mutual aporte mínimo el veinticinco por ciento (25 %) de la experiencia acreditada en la oferta;</w:t>
      </w:r>
      <w:r w:rsidRPr="00BA09CA" w:rsidDel="00944EBB">
        <w:rPr>
          <w:rFonts w:ascii="Arial" w:hAnsi="Arial" w:cs="Arial"/>
          <w:sz w:val="20"/>
          <w:szCs w:val="20"/>
          <w:lang w:val="es-ES"/>
        </w:rPr>
        <w:t xml:space="preserve"> </w:t>
      </w:r>
      <w:r w:rsidRPr="00BA09CA">
        <w:rPr>
          <w:rFonts w:ascii="Arial" w:hAnsi="Arial" w:cs="Arial"/>
          <w:sz w:val="20"/>
          <w:szCs w:val="20"/>
          <w:lang w:val="es-ES"/>
        </w:rPr>
        <w:t xml:space="preserve">y </w:t>
      </w:r>
    </w:p>
    <w:p w14:paraId="2B0870FE" w14:textId="2FB5AD4B"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(c) ni la Mipyme, cooperativa o asociación mutual ni sus accionistas, socios o representantes legales sean empleados, socios o accionistas de los integrantes del Proponente Plural, para lo cual el integrante respectivo lo manifestará diligenciando el </w:t>
      </w:r>
      <w:r w:rsidR="005D0891" w:rsidRPr="00BA09CA">
        <w:rPr>
          <w:rFonts w:ascii="Arial" w:hAnsi="Arial" w:cs="Arial"/>
          <w:sz w:val="20"/>
          <w:szCs w:val="20"/>
          <w:lang w:val="es-ES"/>
        </w:rPr>
        <w:t>“</w:t>
      </w:r>
      <w:r w:rsidRPr="00BA09CA">
        <w:rPr>
          <w:rFonts w:ascii="Arial" w:hAnsi="Arial" w:cs="Arial"/>
          <w:sz w:val="20"/>
          <w:szCs w:val="20"/>
          <w:lang w:val="es-ES"/>
        </w:rPr>
        <w:t>Formato 10</w:t>
      </w:r>
      <w:r w:rsidR="004B0D25">
        <w:rPr>
          <w:rFonts w:ascii="Arial" w:hAnsi="Arial" w:cs="Arial"/>
          <w:sz w:val="20"/>
          <w:szCs w:val="20"/>
          <w:lang w:val="es-ES"/>
        </w:rPr>
        <w:t xml:space="preserve"> H</w:t>
      </w:r>
      <w:r w:rsidRPr="00BA09CA">
        <w:rPr>
          <w:rFonts w:ascii="Arial" w:hAnsi="Arial" w:cs="Arial"/>
          <w:sz w:val="20"/>
          <w:szCs w:val="20"/>
          <w:lang w:val="es-ES"/>
        </w:rPr>
        <w:t xml:space="preserve"> – Acreditación Mipyme</w:t>
      </w:r>
      <w:r w:rsidR="004A518C">
        <w:rPr>
          <w:rFonts w:ascii="Arial" w:hAnsi="Arial" w:cs="Arial"/>
          <w:sz w:val="20"/>
          <w:szCs w:val="20"/>
          <w:lang w:val="es-ES"/>
        </w:rPr>
        <w:t>”</w:t>
      </w:r>
      <w:r w:rsidRPr="00BA09CA">
        <w:rPr>
          <w:rFonts w:ascii="Arial" w:hAnsi="Arial" w:cs="Arial"/>
          <w:sz w:val="20"/>
          <w:szCs w:val="20"/>
          <w:lang w:val="es-ES"/>
        </w:rPr>
        <w:t xml:space="preserve">, suscrito por la persona natural o el representante legal de la persona jurídica. </w:t>
      </w:r>
    </w:p>
    <w:p w14:paraId="7DE38F9E" w14:textId="67C5D928"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En el evento en que el empate se presente entre Proponentes Plurales, que cumplan con los requisitos de los incisos anteriores, cuyos integrantes estén conformados únicamente por cooperativas y asociaciones mutuales que tengan la </w:t>
      </w:r>
      <w:r w:rsidR="000501DB">
        <w:rPr>
          <w:rFonts w:ascii="Arial" w:hAnsi="Arial" w:cs="Arial"/>
          <w:sz w:val="20"/>
          <w:szCs w:val="20"/>
          <w:lang w:val="es-ES"/>
        </w:rPr>
        <w:t>condición</w:t>
      </w:r>
      <w:r w:rsidR="000501DB" w:rsidRPr="00BA09CA">
        <w:rPr>
          <w:rFonts w:ascii="Arial" w:hAnsi="Arial" w:cs="Arial"/>
          <w:sz w:val="20"/>
          <w:szCs w:val="20"/>
          <w:lang w:val="es-ES"/>
        </w:rPr>
        <w:t xml:space="preserve"> </w:t>
      </w:r>
      <w:r w:rsidRPr="00BA09CA">
        <w:rPr>
          <w:rFonts w:ascii="Arial" w:hAnsi="Arial" w:cs="Arial"/>
          <w:sz w:val="20"/>
          <w:szCs w:val="20"/>
          <w:lang w:val="es-ES"/>
        </w:rPr>
        <w:t>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1E09AE51" w14:textId="30BDB99B" w:rsidR="004A3B24" w:rsidRPr="00BA09CA" w:rsidRDefault="004A3B24" w:rsidP="00BF2EB7">
      <w:pPr>
        <w:numPr>
          <w:ilvl w:val="0"/>
          <w:numId w:val="170"/>
        </w:numPr>
        <w:tabs>
          <w:tab w:val="left" w:pos="284"/>
          <w:tab w:val="left" w:pos="993"/>
        </w:tabs>
        <w:spacing w:after="120"/>
        <w:ind w:left="0" w:right="49" w:firstLine="0"/>
        <w:jc w:val="both"/>
        <w:rPr>
          <w:rFonts w:ascii="Arial" w:hAnsi="Arial" w:cs="Arial"/>
          <w:sz w:val="20"/>
          <w:szCs w:val="20"/>
          <w:lang w:val="es-ES"/>
        </w:rPr>
      </w:pPr>
      <w:r w:rsidRPr="00BA09CA">
        <w:rPr>
          <w:rFonts w:ascii="Arial" w:hAnsi="Arial" w:cs="Arial"/>
          <w:sz w:val="20"/>
          <w:szCs w:val="20"/>
          <w:lang w:val="es-ES"/>
        </w:rPr>
        <w:t xml:space="preserve">Preferir las empresas reconocidas y establecidas como Sociedad de Beneficio e Interés Colectivo o Sociedad BIC, del segmento Mipyme, para lo cual se presentará el certificado de existencia y representación legal en el que conste el cumplimiento de los requisitos del artículo 2 de la Ley 1901 de 2018, o la norma que la modifique o la sustituya. Asimismo, acreditará la condición de Mipyme en los términos del </w:t>
      </w:r>
      <w:r w:rsidR="003C1D6E">
        <w:rPr>
          <w:rFonts w:ascii="Arial" w:hAnsi="Arial" w:cs="Arial"/>
          <w:sz w:val="20"/>
          <w:szCs w:val="20"/>
          <w:lang w:val="es-ES"/>
        </w:rPr>
        <w:t>sub</w:t>
      </w:r>
      <w:r w:rsidRPr="00BA09CA">
        <w:rPr>
          <w:rFonts w:ascii="Arial" w:hAnsi="Arial" w:cs="Arial"/>
          <w:sz w:val="20"/>
          <w:szCs w:val="20"/>
          <w:lang w:val="es-ES"/>
        </w:rPr>
        <w:t xml:space="preserve">numeral 8. </w:t>
      </w:r>
    </w:p>
    <w:p w14:paraId="74710E19" w14:textId="77777777"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Tratándose de Proponentes Plurales, se preferirá la oferta cuando cada uno de los integrantes acredite las condiciones señaladas en el inciso anterior de este numeral.</w:t>
      </w:r>
    </w:p>
    <w:p w14:paraId="3036C986" w14:textId="77777777" w:rsidR="004A3B24" w:rsidRPr="00BA09CA" w:rsidRDefault="004A3B24" w:rsidP="00BF2EB7">
      <w:pPr>
        <w:numPr>
          <w:ilvl w:val="0"/>
          <w:numId w:val="170"/>
        </w:numPr>
        <w:tabs>
          <w:tab w:val="left" w:pos="284"/>
          <w:tab w:val="left" w:pos="993"/>
        </w:tabs>
        <w:spacing w:after="120"/>
        <w:ind w:left="0" w:right="49" w:firstLine="0"/>
        <w:jc w:val="both"/>
        <w:rPr>
          <w:rFonts w:ascii="Arial" w:hAnsi="Arial" w:cs="Arial"/>
          <w:sz w:val="20"/>
          <w:szCs w:val="20"/>
          <w:lang w:val="es-ES"/>
        </w:rPr>
      </w:pPr>
      <w:r w:rsidRPr="00BA09CA">
        <w:rPr>
          <w:rFonts w:ascii="Arial" w:hAnsi="Arial" w:cs="Arial"/>
          <w:sz w:val="20"/>
          <w:szCs w:val="20"/>
          <w:lang w:val="es-ES"/>
        </w:rPr>
        <w:t>Si después de aplicar los criterios anteriormente mencionados persiste el empate:</w:t>
      </w:r>
    </w:p>
    <w:p w14:paraId="40DDD7A5" w14:textId="79863DFB"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(a) La Entidad ordenará a los </w:t>
      </w:r>
      <w:r w:rsidR="006556A7">
        <w:rPr>
          <w:rFonts w:ascii="Arial" w:hAnsi="Arial" w:cs="Arial"/>
          <w:sz w:val="20"/>
          <w:szCs w:val="20"/>
          <w:lang w:val="es-ES"/>
        </w:rPr>
        <w:t>P</w:t>
      </w:r>
      <w:r w:rsidRPr="00BA09CA">
        <w:rPr>
          <w:rFonts w:ascii="Arial" w:hAnsi="Arial" w:cs="Arial"/>
          <w:sz w:val="20"/>
          <w:szCs w:val="20"/>
          <w:lang w:val="es-ES"/>
        </w:rPr>
        <w:t>roponentes empatados en orden alfabético según el nombre</w:t>
      </w:r>
      <w:r w:rsidR="002970E5">
        <w:rPr>
          <w:rFonts w:ascii="Arial" w:hAnsi="Arial" w:cs="Arial"/>
          <w:sz w:val="20"/>
          <w:szCs w:val="20"/>
          <w:lang w:val="es-ES"/>
        </w:rPr>
        <w:t xml:space="preserve"> completo</w:t>
      </w:r>
      <w:r w:rsidRPr="00BA09CA">
        <w:rPr>
          <w:rFonts w:ascii="Arial" w:hAnsi="Arial" w:cs="Arial"/>
          <w:sz w:val="20"/>
          <w:szCs w:val="20"/>
          <w:lang w:val="es-ES"/>
        </w:rPr>
        <w:t xml:space="preserve"> de la persona natural, la persona jurídica o el </w:t>
      </w:r>
      <w:r w:rsidR="005363C8">
        <w:rPr>
          <w:rFonts w:ascii="Arial" w:hAnsi="Arial" w:cs="Arial"/>
          <w:sz w:val="20"/>
          <w:szCs w:val="20"/>
          <w:lang w:val="es-ES"/>
        </w:rPr>
        <w:t>P</w:t>
      </w:r>
      <w:r w:rsidRPr="00BA09CA">
        <w:rPr>
          <w:rFonts w:ascii="Arial" w:hAnsi="Arial" w:cs="Arial"/>
          <w:sz w:val="20"/>
          <w:szCs w:val="20"/>
          <w:lang w:val="es-ES"/>
        </w:rPr>
        <w:t xml:space="preserve">roponente </w:t>
      </w:r>
      <w:r w:rsidR="005363C8">
        <w:rPr>
          <w:rFonts w:ascii="Arial" w:hAnsi="Arial" w:cs="Arial"/>
          <w:sz w:val="20"/>
          <w:szCs w:val="20"/>
          <w:lang w:val="es-ES"/>
        </w:rPr>
        <w:t>P</w:t>
      </w:r>
      <w:r w:rsidRPr="00BA09CA">
        <w:rPr>
          <w:rFonts w:ascii="Arial" w:hAnsi="Arial" w:cs="Arial"/>
          <w:sz w:val="20"/>
          <w:szCs w:val="20"/>
          <w:lang w:val="es-ES"/>
        </w:rPr>
        <w:t>lural.</w:t>
      </w:r>
      <w:r w:rsidR="002970E5">
        <w:rPr>
          <w:rFonts w:ascii="Arial" w:hAnsi="Arial" w:cs="Arial"/>
          <w:sz w:val="20"/>
          <w:szCs w:val="20"/>
          <w:lang w:val="es-ES"/>
        </w:rPr>
        <w:t xml:space="preserve"> En caso de que dos o más Proponentes tengan el mismo nombre se colocará primero en el orden a quienes hayan presentado primero en el tiempo sus ofertas.</w:t>
      </w:r>
      <w:r w:rsidRPr="00BA09CA">
        <w:rPr>
          <w:rFonts w:ascii="Arial" w:hAnsi="Arial" w:cs="Arial"/>
          <w:sz w:val="20"/>
          <w:szCs w:val="20"/>
          <w:lang w:val="es-ES"/>
        </w:rPr>
        <w:t xml:space="preserve"> Una vez ordenados, le asignará un número entero a cada uno de estos de forma ascendente, de tal manera que al primero de la lista le corresponda el 1.</w:t>
      </w:r>
    </w:p>
    <w:p w14:paraId="19A6B71A" w14:textId="1BB83D5A"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(b) Seguidamente, la Entidad debe tomar la parte entera (números a la izquierda de la coma decimal) de la TRM que rigió el día del cierre del proceso. La Entidad debe dividir esta parte entera entre el número total de </w:t>
      </w:r>
      <w:r w:rsidR="00A96303" w:rsidRPr="00BA09CA">
        <w:rPr>
          <w:rFonts w:ascii="Arial" w:hAnsi="Arial" w:cs="Arial"/>
          <w:sz w:val="20"/>
          <w:szCs w:val="20"/>
          <w:lang w:val="es-ES"/>
        </w:rPr>
        <w:t xml:space="preserve">Proponentes </w:t>
      </w:r>
      <w:r w:rsidRPr="00BA09CA">
        <w:rPr>
          <w:rFonts w:ascii="Arial" w:hAnsi="Arial" w:cs="Arial"/>
          <w:sz w:val="20"/>
          <w:szCs w:val="20"/>
          <w:lang w:val="es-ES"/>
        </w:rPr>
        <w:t>en empate, para posteriormente tomar su residuo y utilizarlo en la selección final.</w:t>
      </w:r>
    </w:p>
    <w:p w14:paraId="2BCB11F9" w14:textId="228A3D1B"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sz w:val="20"/>
          <w:szCs w:val="20"/>
          <w:lang w:val="es-ES"/>
        </w:rPr>
        <w:t xml:space="preserve">(c) Realizados estos cálculos, la Entidad seleccionará a aquel Proponente que presente coincidencia entre el número asignado y el residuo encontrado. En caso de que el residuo sea cero (0) se escogerá al </w:t>
      </w:r>
      <w:r w:rsidR="00530FB0" w:rsidRPr="00BA09CA">
        <w:rPr>
          <w:rFonts w:ascii="Arial" w:hAnsi="Arial" w:cs="Arial"/>
          <w:sz w:val="20"/>
          <w:szCs w:val="20"/>
          <w:lang w:val="es-ES"/>
        </w:rPr>
        <w:t xml:space="preserve">Proponente </w:t>
      </w:r>
      <w:r w:rsidRPr="00BA09CA">
        <w:rPr>
          <w:rFonts w:ascii="Arial" w:hAnsi="Arial" w:cs="Arial"/>
          <w:sz w:val="20"/>
          <w:szCs w:val="20"/>
          <w:lang w:val="es-ES"/>
        </w:rPr>
        <w:t>con el mayor número asignado.</w:t>
      </w:r>
    </w:p>
    <w:p w14:paraId="287D59C5" w14:textId="77777777" w:rsidR="004A3B24" w:rsidRPr="00BA09CA" w:rsidDel="00D83B3B"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b/>
          <w:bCs/>
          <w:sz w:val="20"/>
          <w:szCs w:val="20"/>
          <w:lang w:val="es-ES"/>
        </w:rPr>
        <w:t>Nota 1</w:t>
      </w:r>
      <w:r w:rsidRPr="00BA09CA">
        <w:rPr>
          <w:rFonts w:ascii="Arial" w:hAnsi="Arial" w:cs="Arial"/>
          <w:sz w:val="20"/>
          <w:szCs w:val="20"/>
          <w:lang w:val="es-ES"/>
        </w:rPr>
        <w:t>: 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w:t>
      </w:r>
    </w:p>
    <w:p w14:paraId="6BE9AC03" w14:textId="211F1BE5"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b/>
          <w:bCs/>
          <w:sz w:val="20"/>
          <w:szCs w:val="20"/>
          <w:lang w:val="es-ES"/>
        </w:rPr>
        <w:t>Nota 2</w:t>
      </w:r>
      <w:r w:rsidRPr="00BA09CA">
        <w:rPr>
          <w:rFonts w:ascii="Arial" w:hAnsi="Arial" w:cs="Arial"/>
          <w:sz w:val="20"/>
          <w:szCs w:val="20"/>
          <w:lang w:val="es-ES"/>
        </w:rPr>
        <w:t xml:space="preserve">: Si el empate entre las propuestas se presenta con un </w:t>
      </w:r>
      <w:r w:rsidR="00F93043" w:rsidRPr="00BA09CA">
        <w:rPr>
          <w:rFonts w:ascii="Arial" w:hAnsi="Arial" w:cs="Arial"/>
          <w:sz w:val="20"/>
          <w:szCs w:val="20"/>
          <w:lang w:val="es-ES"/>
        </w:rPr>
        <w:t>Proponente</w:t>
      </w:r>
      <w:r w:rsidRPr="00BA09CA">
        <w:rPr>
          <w:rFonts w:ascii="Arial" w:hAnsi="Arial" w:cs="Arial"/>
          <w:sz w:val="20"/>
          <w:szCs w:val="20"/>
          <w:lang w:val="es-ES"/>
        </w:rPr>
        <w:t xml:space="preserve">, bien o servicio extranjero cuyo país de origen no tiene Acuerdo Comercial con Colombia, ni </w:t>
      </w:r>
      <w:r w:rsidR="004C336C">
        <w:rPr>
          <w:rFonts w:ascii="Arial" w:hAnsi="Arial" w:cs="Arial"/>
          <w:sz w:val="20"/>
          <w:szCs w:val="20"/>
          <w:lang w:val="es-ES"/>
        </w:rPr>
        <w:t>T</w:t>
      </w:r>
      <w:r w:rsidRPr="00BA09CA">
        <w:rPr>
          <w:rFonts w:ascii="Arial" w:hAnsi="Arial" w:cs="Arial"/>
          <w:sz w:val="20"/>
          <w:szCs w:val="20"/>
          <w:lang w:val="es-ES"/>
        </w:rPr>
        <w:t xml:space="preserve">rato </w:t>
      </w:r>
      <w:r w:rsidR="004C336C">
        <w:rPr>
          <w:rFonts w:ascii="Arial" w:hAnsi="Arial" w:cs="Arial"/>
          <w:sz w:val="20"/>
          <w:szCs w:val="20"/>
          <w:lang w:val="es-ES"/>
        </w:rPr>
        <w:t>N</w:t>
      </w:r>
      <w:r w:rsidRPr="00BA09CA">
        <w:rPr>
          <w:rFonts w:ascii="Arial" w:hAnsi="Arial" w:cs="Arial"/>
          <w:sz w:val="20"/>
          <w:szCs w:val="20"/>
          <w:lang w:val="es-ES"/>
        </w:rPr>
        <w:t>acional por reciprocidad o con ocasión de la normativa comunitaria, se dará aplicación a todos los criterios de desempate previstos en el presente numeral.</w:t>
      </w:r>
    </w:p>
    <w:p w14:paraId="7E78D9EF" w14:textId="51AA0D50" w:rsidR="004A3B24" w:rsidRPr="00BA09CA" w:rsidRDefault="004A3B24">
      <w:pPr>
        <w:tabs>
          <w:tab w:val="left" w:pos="284"/>
          <w:tab w:val="left" w:pos="993"/>
        </w:tabs>
        <w:spacing w:after="200"/>
        <w:ind w:right="49"/>
        <w:jc w:val="both"/>
        <w:rPr>
          <w:rFonts w:ascii="Arial" w:hAnsi="Arial" w:cs="Arial"/>
          <w:sz w:val="20"/>
          <w:szCs w:val="20"/>
          <w:lang w:val="es-ES"/>
        </w:rPr>
      </w:pPr>
      <w:r w:rsidRPr="00BA09CA">
        <w:rPr>
          <w:rFonts w:ascii="Arial" w:hAnsi="Arial" w:cs="Arial"/>
          <w:b/>
          <w:bCs/>
          <w:sz w:val="20"/>
          <w:szCs w:val="20"/>
          <w:lang w:val="es-ES"/>
        </w:rPr>
        <w:t>Nota 3</w:t>
      </w:r>
      <w:r w:rsidRPr="00BA09CA">
        <w:rPr>
          <w:rFonts w:ascii="Arial" w:hAnsi="Arial" w:cs="Arial"/>
          <w:sz w:val="20"/>
          <w:szCs w:val="20"/>
          <w:lang w:val="es-ES"/>
        </w:rPr>
        <w:t>: Conforme con el artículo</w:t>
      </w:r>
      <w:r w:rsidR="00435ABB">
        <w:rPr>
          <w:rFonts w:ascii="Arial" w:hAnsi="Arial" w:cs="Arial"/>
          <w:sz w:val="20"/>
          <w:szCs w:val="20"/>
          <w:lang w:val="es-ES"/>
        </w:rPr>
        <w:t xml:space="preserve"> 18 </w:t>
      </w:r>
      <w:r w:rsidRPr="00BA09CA">
        <w:rPr>
          <w:rFonts w:ascii="Arial" w:hAnsi="Arial" w:cs="Arial"/>
          <w:sz w:val="20"/>
          <w:szCs w:val="20"/>
          <w:lang w:val="es-ES"/>
        </w:rPr>
        <w:t>de la Ley 1712 de 2014 y los artículos</w:t>
      </w:r>
      <w:r w:rsidR="00435ABB">
        <w:rPr>
          <w:rFonts w:ascii="Arial" w:hAnsi="Arial" w:cs="Arial"/>
          <w:sz w:val="20"/>
          <w:szCs w:val="20"/>
          <w:lang w:val="es-ES"/>
        </w:rPr>
        <w:t xml:space="preserve"> 5 y 6 </w:t>
      </w:r>
      <w:r w:rsidRPr="00BA09CA">
        <w:rPr>
          <w:rFonts w:ascii="Arial" w:hAnsi="Arial" w:cs="Arial"/>
          <w:sz w:val="20"/>
          <w:szCs w:val="20"/>
          <w:lang w:val="es-ES"/>
        </w:rPr>
        <w:t>de la Ley 1581 de 2012, la Entidad garantizará el derecho a la reserva legal de toda aquella información que acredita el cumplimiento de los factores de desempate de: i) las mujeres víctimas de violencia intrafamiliar, ii) las personas en proceso de reincorporación y/o reintegración y iii) la población indígena, negra, afrocolombiana, raizal, palenquera, Rrom o gitana.</w:t>
      </w:r>
    </w:p>
    <w:p w14:paraId="7D4DA6EC" w14:textId="154A7F66" w:rsidR="004A3B24" w:rsidRPr="00BA09CA" w:rsidRDefault="00DC580C">
      <w:pPr>
        <w:tabs>
          <w:tab w:val="left" w:pos="284"/>
          <w:tab w:val="left" w:pos="993"/>
        </w:tabs>
        <w:spacing w:after="120"/>
        <w:ind w:right="49"/>
        <w:jc w:val="both"/>
        <w:rPr>
          <w:rFonts w:ascii="Arial" w:hAnsi="Arial" w:cs="Arial"/>
          <w:sz w:val="20"/>
          <w:szCs w:val="20"/>
          <w:lang w:val="es-ES"/>
        </w:rPr>
      </w:pPr>
      <w:r>
        <w:rPr>
          <w:rFonts w:ascii="Arial" w:hAnsi="Arial" w:cs="Arial"/>
          <w:sz w:val="20"/>
          <w:szCs w:val="20"/>
          <w:lang w:val="es-ES"/>
        </w:rPr>
        <w:t>De acuerdo</w:t>
      </w:r>
      <w:r w:rsidR="004A3B24" w:rsidRPr="00BA09CA">
        <w:rPr>
          <w:rFonts w:ascii="Arial" w:hAnsi="Arial" w:cs="Arial"/>
          <w:sz w:val="20"/>
          <w:szCs w:val="20"/>
          <w:lang w:val="es-ES"/>
        </w:rPr>
        <w:t xml:space="preserve"> con lo anterior, en la plataforma del SECOP no se publicará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puede afectar el derecho a la intimidad de los oferentes o de sus trabajadores o socios o accionistas.</w:t>
      </w:r>
    </w:p>
    <w:p w14:paraId="3F858035" w14:textId="1C2B94DE" w:rsidR="002E59DD" w:rsidRPr="00BA09CA" w:rsidRDefault="004A3B24">
      <w:pPr>
        <w:tabs>
          <w:tab w:val="left" w:pos="284"/>
          <w:tab w:val="left" w:pos="993"/>
        </w:tabs>
        <w:spacing w:after="120"/>
        <w:ind w:right="49"/>
        <w:jc w:val="both"/>
        <w:rPr>
          <w:rFonts w:ascii="Arial" w:eastAsia="Arial" w:hAnsi="Arial" w:cs="Arial"/>
          <w:sz w:val="20"/>
          <w:szCs w:val="20"/>
          <w:lang w:val="es-ES"/>
        </w:rPr>
      </w:pPr>
      <w:r w:rsidRPr="00BA09CA">
        <w:rPr>
          <w:rFonts w:ascii="Arial" w:hAnsi="Arial" w:cs="Arial"/>
          <w:b/>
          <w:bCs/>
          <w:sz w:val="20"/>
          <w:szCs w:val="20"/>
          <w:lang w:val="es-ES"/>
        </w:rPr>
        <w:t>Nota 4</w:t>
      </w:r>
      <w:r w:rsidRPr="00BA09CA">
        <w:rPr>
          <w:rFonts w:ascii="Arial" w:hAnsi="Arial" w:cs="Arial"/>
          <w:sz w:val="20"/>
          <w:szCs w:val="20"/>
          <w:lang w:val="es-ES"/>
        </w:rPr>
        <w:t xml:space="preserve">: Para efectos de los factores de desempate dispuestos en este numeral, se entiende por experiencia acreditada en la oferta, la sumatoria de los </w:t>
      </w:r>
      <w:r w:rsidR="0069121C">
        <w:rPr>
          <w:rFonts w:ascii="Arial" w:hAnsi="Arial" w:cs="Arial"/>
          <w:sz w:val="20"/>
          <w:szCs w:val="20"/>
          <w:lang w:val="es-ES"/>
        </w:rPr>
        <w:t>c</w:t>
      </w:r>
      <w:r w:rsidR="00DD0E76">
        <w:rPr>
          <w:rFonts w:ascii="Arial" w:hAnsi="Arial" w:cs="Arial"/>
          <w:sz w:val="20"/>
          <w:szCs w:val="20"/>
          <w:lang w:val="es-ES"/>
        </w:rPr>
        <w:t>ontrato</w:t>
      </w:r>
      <w:r w:rsidRPr="00BA09CA">
        <w:rPr>
          <w:rFonts w:ascii="Arial" w:hAnsi="Arial" w:cs="Arial"/>
          <w:sz w:val="20"/>
          <w:szCs w:val="20"/>
          <w:lang w:val="es-ES"/>
        </w:rPr>
        <w:t xml:space="preserve">s que </w:t>
      </w:r>
      <w:r w:rsidR="00D2783D">
        <w:rPr>
          <w:rFonts w:ascii="Arial" w:hAnsi="Arial" w:cs="Arial"/>
          <w:sz w:val="20"/>
          <w:szCs w:val="20"/>
          <w:lang w:val="es-ES"/>
        </w:rPr>
        <w:t>demuestren</w:t>
      </w:r>
      <w:r w:rsidRPr="00BA09CA">
        <w:rPr>
          <w:rFonts w:ascii="Arial" w:hAnsi="Arial" w:cs="Arial"/>
          <w:sz w:val="20"/>
          <w:szCs w:val="20"/>
          <w:lang w:val="es-ES"/>
        </w:rPr>
        <w:t xml:space="preserve"> la experiencia general de la actividad principal, expresados en salarios mínimos mensuales legales vigentes (SMMLV). </w:t>
      </w:r>
      <w:bookmarkStart w:id="1299" w:name="_Hlk517180988"/>
    </w:p>
    <w:p w14:paraId="3322B9AF" w14:textId="2D600526" w:rsidR="00633919" w:rsidRPr="00BA09CA" w:rsidRDefault="00633919" w:rsidP="008570EE">
      <w:pPr>
        <w:pStyle w:val="Entidad-Capitulo"/>
        <w:rPr>
          <w:rFonts w:eastAsia="Arial"/>
          <w:lang w:val="es-ES"/>
        </w:rPr>
      </w:pPr>
      <w:bookmarkStart w:id="1300" w:name="_Toc108082936"/>
      <w:bookmarkStart w:id="1301" w:name="_Toc108175061"/>
      <w:r w:rsidRPr="00BA09CA">
        <w:rPr>
          <w:rFonts w:eastAsia="Arial"/>
          <w:lang w:val="es-ES"/>
        </w:rPr>
        <w:t>CAPÍTULO V</w:t>
      </w:r>
      <w:r w:rsidR="009F6B34" w:rsidRPr="00BA09CA">
        <w:rPr>
          <w:rFonts w:eastAsia="Arial"/>
          <w:lang w:val="es-ES"/>
        </w:rPr>
        <w:t>. OFERTA ECONÓMICA</w:t>
      </w:r>
      <w:bookmarkEnd w:id="1300"/>
      <w:bookmarkEnd w:id="1301"/>
    </w:p>
    <w:p w14:paraId="3D1406E0" w14:textId="77777777" w:rsidR="003B48F7" w:rsidRPr="00BA09CA" w:rsidRDefault="003B48F7">
      <w:pPr>
        <w:rPr>
          <w:rFonts w:eastAsia="Arial"/>
          <w:lang w:eastAsia="es-ES"/>
        </w:rPr>
      </w:pPr>
    </w:p>
    <w:p w14:paraId="63913F5D" w14:textId="785CC2AF" w:rsidR="00633919" w:rsidRPr="00BA09CA" w:rsidRDefault="00ED1BF0">
      <w:pPr>
        <w:spacing w:after="200"/>
        <w:jc w:val="both"/>
        <w:rPr>
          <w:rFonts w:cs="Arial"/>
          <w:sz w:val="20"/>
          <w:szCs w:val="22"/>
        </w:rPr>
      </w:pPr>
      <w:r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deberá indicar si la forma de pago es por </w:t>
      </w:r>
      <w:r w:rsidR="00BD0105" w:rsidRPr="00BA09CA">
        <w:rPr>
          <w:rFonts w:ascii="Arial" w:eastAsia="Arial" w:hAnsi="Arial" w:cs="Arial"/>
          <w:sz w:val="20"/>
          <w:szCs w:val="20"/>
          <w:highlight w:val="lightGray"/>
          <w:lang w:eastAsia="es-ES"/>
        </w:rPr>
        <w:t>P</w:t>
      </w:r>
      <w:r w:rsidRPr="00BA09CA">
        <w:rPr>
          <w:rFonts w:ascii="Arial" w:eastAsia="Arial" w:hAnsi="Arial" w:cs="Arial"/>
          <w:sz w:val="20"/>
          <w:szCs w:val="20"/>
          <w:highlight w:val="lightGray"/>
          <w:lang w:eastAsia="es-ES"/>
        </w:rPr>
        <w:t xml:space="preserve">recio </w:t>
      </w:r>
      <w:r w:rsidR="00BD0105" w:rsidRPr="00BA09CA">
        <w:rPr>
          <w:rFonts w:ascii="Arial" w:eastAsia="Arial" w:hAnsi="Arial" w:cs="Arial"/>
          <w:sz w:val="20"/>
          <w:szCs w:val="20"/>
          <w:highlight w:val="lightGray"/>
          <w:lang w:eastAsia="es-ES"/>
        </w:rPr>
        <w:t>G</w:t>
      </w:r>
      <w:r w:rsidRPr="00BA09CA">
        <w:rPr>
          <w:rFonts w:ascii="Arial" w:eastAsia="Arial" w:hAnsi="Arial" w:cs="Arial"/>
          <w:sz w:val="20"/>
          <w:szCs w:val="20"/>
          <w:highlight w:val="lightGray"/>
          <w:lang w:eastAsia="es-ES"/>
        </w:rPr>
        <w:t>lobal</w:t>
      </w:r>
      <w:r w:rsidR="006F7CCE" w:rsidRPr="00BA09CA">
        <w:rPr>
          <w:rFonts w:ascii="Arial" w:eastAsia="Arial" w:hAnsi="Arial" w:cs="Arial"/>
          <w:sz w:val="20"/>
          <w:szCs w:val="20"/>
          <w:highlight w:val="lightGray"/>
          <w:lang w:eastAsia="es-ES"/>
        </w:rPr>
        <w:t xml:space="preserve"> o </w:t>
      </w:r>
      <w:r w:rsidR="007E2EF1">
        <w:rPr>
          <w:rFonts w:ascii="Arial" w:eastAsia="Arial" w:hAnsi="Arial" w:cs="Arial"/>
          <w:sz w:val="20"/>
          <w:szCs w:val="20"/>
          <w:highlight w:val="lightGray"/>
          <w:lang w:eastAsia="es-ES"/>
        </w:rPr>
        <w:t xml:space="preserve">por </w:t>
      </w:r>
      <w:r w:rsidR="006F7CCE" w:rsidRPr="00BA09CA">
        <w:rPr>
          <w:rFonts w:ascii="Arial" w:eastAsia="Arial" w:hAnsi="Arial" w:cs="Arial"/>
          <w:sz w:val="20"/>
          <w:szCs w:val="20"/>
          <w:highlight w:val="lightGray"/>
          <w:lang w:eastAsia="es-ES"/>
        </w:rPr>
        <w:t>pr</w:t>
      </w:r>
      <w:r w:rsidR="0021093B" w:rsidRPr="00BA09CA">
        <w:rPr>
          <w:rFonts w:ascii="Arial" w:eastAsia="Arial" w:hAnsi="Arial" w:cs="Arial"/>
          <w:sz w:val="20"/>
          <w:szCs w:val="20"/>
          <w:highlight w:val="lightGray"/>
          <w:lang w:eastAsia="es-ES"/>
        </w:rPr>
        <w:t>ecio unitario.</w:t>
      </w:r>
      <w:r w:rsidRPr="00BA09CA">
        <w:rPr>
          <w:rFonts w:ascii="Arial" w:eastAsia="Arial" w:hAnsi="Arial" w:cs="Arial"/>
          <w:sz w:val="20"/>
          <w:szCs w:val="20"/>
          <w:highlight w:val="lightGray"/>
          <w:lang w:eastAsia="es-ES"/>
        </w:rPr>
        <w:t xml:space="preserve"> </w:t>
      </w:r>
      <w:r w:rsidR="0021093B" w:rsidRPr="00BA09CA">
        <w:rPr>
          <w:rFonts w:ascii="Arial" w:eastAsia="Arial" w:hAnsi="Arial" w:cs="Arial"/>
          <w:sz w:val="20"/>
          <w:szCs w:val="20"/>
          <w:highlight w:val="lightGray"/>
          <w:lang w:eastAsia="es-ES"/>
        </w:rPr>
        <w:t>E</w:t>
      </w:r>
      <w:r w:rsidRPr="00BA09CA">
        <w:rPr>
          <w:rFonts w:ascii="Arial" w:eastAsia="Arial" w:hAnsi="Arial" w:cs="Arial"/>
          <w:sz w:val="20"/>
          <w:szCs w:val="20"/>
          <w:highlight w:val="lightGray"/>
          <w:lang w:eastAsia="es-ES"/>
        </w:rPr>
        <w:t xml:space="preserve">l </w:t>
      </w:r>
      <w:r w:rsidR="007D4992"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fldChar w:fldCharType="begin"/>
      </w:r>
      <w:r w:rsidRPr="00BA09CA">
        <w:rPr>
          <w:rFonts w:ascii="Arial" w:eastAsia="Arial" w:hAnsi="Arial" w:cs="Arial"/>
          <w:sz w:val="20"/>
          <w:szCs w:val="20"/>
          <w:highlight w:val="lightGray"/>
          <w:lang w:eastAsia="es-ES"/>
        </w:rPr>
        <w:instrText xml:space="preserve"> REF _Ref508648618 \h  \* MERGEFORMAT </w:instrText>
      </w:r>
      <w:r w:rsidRPr="00BA09CA">
        <w:rPr>
          <w:rFonts w:ascii="Arial" w:eastAsia="Arial" w:hAnsi="Arial" w:cs="Arial"/>
          <w:sz w:val="20"/>
          <w:szCs w:val="20"/>
          <w:highlight w:val="lightGray"/>
          <w:lang w:eastAsia="es-ES"/>
        </w:rPr>
      </w:r>
      <w:r w:rsidRPr="00BA09CA">
        <w:rPr>
          <w:rFonts w:ascii="Arial" w:eastAsia="Arial" w:hAnsi="Arial" w:cs="Arial"/>
          <w:sz w:val="20"/>
          <w:szCs w:val="20"/>
          <w:highlight w:val="lightGray"/>
          <w:lang w:eastAsia="es-ES"/>
        </w:rPr>
        <w:fldChar w:fldCharType="separate"/>
      </w:r>
      <w:r w:rsidR="00853B85" w:rsidRPr="00853B85">
        <w:rPr>
          <w:rFonts w:ascii="Arial" w:eastAsia="Arial" w:hAnsi="Arial" w:cs="Arial"/>
          <w:sz w:val="20"/>
          <w:szCs w:val="20"/>
          <w:highlight w:val="lightGray"/>
          <w:lang w:eastAsia="es-ES"/>
        </w:rPr>
        <w:t>Anexo 1 – Anexo Técnico</w:t>
      </w:r>
      <w:r w:rsidRPr="00BA09CA">
        <w:rPr>
          <w:rFonts w:ascii="Arial" w:eastAsia="Arial" w:hAnsi="Arial" w:cs="Arial"/>
          <w:sz w:val="20"/>
          <w:szCs w:val="20"/>
          <w:highlight w:val="lightGray"/>
          <w:lang w:eastAsia="es-ES"/>
        </w:rPr>
        <w:fldChar w:fldCharType="end"/>
      </w:r>
      <w:r w:rsidR="007D4992"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y el </w:t>
      </w:r>
      <w:r w:rsidR="007D4992" w:rsidRPr="00BA09CA">
        <w:rPr>
          <w:rFonts w:ascii="Arial" w:eastAsia="Arial" w:hAnsi="Arial" w:cs="Arial"/>
          <w:sz w:val="20"/>
          <w:szCs w:val="20"/>
          <w:highlight w:val="lightGray"/>
          <w:lang w:eastAsia="es-ES"/>
        </w:rPr>
        <w:t>“</w:t>
      </w:r>
      <w:r w:rsidR="0021093B" w:rsidRPr="00BA09CA">
        <w:rPr>
          <w:rFonts w:ascii="Arial" w:eastAsia="Arial" w:hAnsi="Arial" w:cs="Arial"/>
          <w:sz w:val="20"/>
          <w:szCs w:val="20"/>
          <w:highlight w:val="lightGray"/>
          <w:lang w:eastAsia="es-ES"/>
        </w:rPr>
        <w:t>Formulario 1 – Formulario propuesta económica</w:t>
      </w:r>
      <w:r w:rsidR="007D4992" w:rsidRPr="00BA09CA">
        <w:rPr>
          <w:rFonts w:ascii="Arial" w:eastAsia="Arial" w:hAnsi="Arial" w:cs="Arial"/>
          <w:sz w:val="20"/>
          <w:szCs w:val="20"/>
          <w:highlight w:val="lightGray"/>
          <w:lang w:eastAsia="es-ES"/>
        </w:rPr>
        <w:t>”</w:t>
      </w:r>
      <w:r w:rsidR="0021093B" w:rsidRPr="00BA09CA">
        <w:rPr>
          <w:rFonts w:ascii="Arial" w:eastAsia="Arial" w:hAnsi="Arial" w:cs="Arial"/>
          <w:sz w:val="20"/>
          <w:szCs w:val="20"/>
          <w:highlight w:val="lightGray"/>
          <w:lang w:eastAsia="es-ES"/>
        </w:rPr>
        <w:t xml:space="preserve"> </w:t>
      </w:r>
      <w:r w:rsidRPr="00BA09CA">
        <w:rPr>
          <w:rFonts w:ascii="Arial" w:eastAsia="Arial" w:hAnsi="Arial" w:cs="Arial"/>
          <w:sz w:val="20"/>
          <w:szCs w:val="20"/>
          <w:highlight w:val="lightGray"/>
          <w:lang w:eastAsia="es-ES"/>
        </w:rPr>
        <w:t>debe ser concordante con la modalidad de pago seleccionada</w:t>
      </w:r>
      <w:r w:rsidRPr="00BA09CA">
        <w:rPr>
          <w:rFonts w:cs="Arial"/>
          <w:highlight w:val="lightGray"/>
        </w:rPr>
        <w:t>]</w:t>
      </w:r>
    </w:p>
    <w:p w14:paraId="6AE55055" w14:textId="4EFACDF5" w:rsidR="00984F0C" w:rsidRPr="00BA09CA" w:rsidRDefault="000644ED">
      <w:pPr>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oferta económica será el valor total indicado en la propuesta económica o el </w:t>
      </w:r>
      <w:r w:rsidR="009438E1" w:rsidRPr="00BA09CA">
        <w:rPr>
          <w:rFonts w:ascii="Arial" w:eastAsia="Arial" w:hAnsi="Arial" w:cs="Arial"/>
          <w:sz w:val="20"/>
          <w:szCs w:val="20"/>
          <w:lang w:eastAsia="es-ES"/>
        </w:rPr>
        <w:t xml:space="preserve">obtenido de la corrección aritmética. </w:t>
      </w:r>
      <w:r w:rsidR="005135E8" w:rsidRPr="00BA09CA">
        <w:rPr>
          <w:rFonts w:ascii="Arial" w:eastAsia="Arial" w:hAnsi="Arial" w:cs="Arial"/>
          <w:sz w:val="20"/>
          <w:szCs w:val="20"/>
          <w:highlight w:val="lightGray"/>
          <w:lang w:eastAsia="es-ES"/>
        </w:rPr>
        <w:t>[</w:t>
      </w:r>
      <w:r w:rsidR="009438E1"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005135E8" w:rsidRPr="00BA09CA">
        <w:rPr>
          <w:rFonts w:ascii="Arial" w:eastAsia="Arial" w:hAnsi="Arial" w:cs="Arial"/>
          <w:sz w:val="20"/>
          <w:szCs w:val="20"/>
          <w:highlight w:val="lightGray"/>
          <w:lang w:eastAsia="es-ES"/>
        </w:rPr>
        <w:t xml:space="preserve"> debe configurar el </w:t>
      </w:r>
      <w:r w:rsidR="009D4C3D">
        <w:rPr>
          <w:rFonts w:ascii="Arial" w:eastAsia="Arial" w:hAnsi="Arial" w:cs="Arial"/>
          <w:sz w:val="20"/>
          <w:szCs w:val="20"/>
          <w:highlight w:val="lightGray"/>
          <w:lang w:eastAsia="es-ES"/>
        </w:rPr>
        <w:t>F</w:t>
      </w:r>
      <w:r w:rsidR="005135E8" w:rsidRPr="00BA09CA">
        <w:rPr>
          <w:rFonts w:ascii="Arial" w:eastAsia="Arial" w:hAnsi="Arial" w:cs="Arial"/>
          <w:sz w:val="20"/>
          <w:szCs w:val="20"/>
          <w:highlight w:val="lightGray"/>
          <w:lang w:eastAsia="es-ES"/>
        </w:rPr>
        <w:t xml:space="preserve">ormato de oferta económica que se presenta en el </w:t>
      </w:r>
      <w:r w:rsidR="007E54A2" w:rsidRPr="00BA09CA">
        <w:rPr>
          <w:rFonts w:ascii="Arial" w:eastAsia="Arial" w:hAnsi="Arial" w:cs="Arial"/>
          <w:sz w:val="20"/>
          <w:szCs w:val="20"/>
          <w:highlight w:val="lightGray"/>
          <w:lang w:eastAsia="es-ES"/>
        </w:rPr>
        <w:t>“</w:t>
      </w:r>
      <w:r w:rsidR="009F2623" w:rsidRPr="00BA09CA">
        <w:rPr>
          <w:rFonts w:ascii="Arial" w:eastAsia="Arial" w:hAnsi="Arial" w:cs="Arial"/>
          <w:sz w:val="20"/>
          <w:szCs w:val="20"/>
          <w:highlight w:val="lightGray"/>
          <w:lang w:eastAsia="es-ES"/>
        </w:rPr>
        <w:t>Formulario 1 – Propuesta económica</w:t>
      </w:r>
      <w:r w:rsidR="007E54A2" w:rsidRPr="00BA09CA">
        <w:rPr>
          <w:rFonts w:ascii="Arial" w:eastAsia="Arial" w:hAnsi="Arial" w:cs="Arial"/>
          <w:sz w:val="20"/>
          <w:szCs w:val="20"/>
          <w:highlight w:val="lightGray"/>
          <w:lang w:eastAsia="es-ES"/>
        </w:rPr>
        <w:t>”</w:t>
      </w:r>
      <w:r w:rsidR="006C173B" w:rsidRPr="00BA09CA">
        <w:rPr>
          <w:rFonts w:ascii="Arial" w:eastAsia="Arial" w:hAnsi="Arial" w:cs="Arial"/>
          <w:sz w:val="20"/>
          <w:szCs w:val="20"/>
          <w:highlight w:val="lightGray"/>
          <w:lang w:eastAsia="es-ES"/>
        </w:rPr>
        <w:t xml:space="preserve">, para que sea diligenciado por los </w:t>
      </w:r>
      <w:r w:rsidR="00CD27DE" w:rsidRPr="00BA09CA">
        <w:rPr>
          <w:rFonts w:ascii="Arial" w:eastAsia="Arial" w:hAnsi="Arial" w:cs="Arial"/>
          <w:sz w:val="20"/>
          <w:szCs w:val="20"/>
          <w:highlight w:val="lightGray"/>
          <w:lang w:eastAsia="es-ES"/>
        </w:rPr>
        <w:t>P</w:t>
      </w:r>
      <w:r w:rsidR="006C173B" w:rsidRPr="00BA09CA">
        <w:rPr>
          <w:rFonts w:ascii="Arial" w:eastAsia="Arial" w:hAnsi="Arial" w:cs="Arial"/>
          <w:sz w:val="20"/>
          <w:szCs w:val="20"/>
          <w:highlight w:val="lightGray"/>
          <w:lang w:eastAsia="es-ES"/>
        </w:rPr>
        <w:t>roponentes]</w:t>
      </w:r>
      <w:r w:rsidR="006C173B" w:rsidRPr="00BA09CA">
        <w:rPr>
          <w:rFonts w:ascii="Arial" w:eastAsia="Arial" w:hAnsi="Arial" w:cs="Arial"/>
          <w:sz w:val="20"/>
          <w:szCs w:val="20"/>
          <w:lang w:eastAsia="es-ES"/>
        </w:rPr>
        <w:t>.</w:t>
      </w:r>
    </w:p>
    <w:p w14:paraId="1A0DA8FE" w14:textId="76EC53F9" w:rsidR="006C173B" w:rsidRPr="00BA09CA" w:rsidRDefault="006C173B">
      <w:pPr>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 xml:space="preserve">El valor de la propuesta económica debe ser presentado en </w:t>
      </w:r>
      <w:r w:rsidR="009F0CCE">
        <w:rPr>
          <w:rFonts w:ascii="Arial" w:eastAsia="Arial" w:hAnsi="Arial" w:cs="Arial"/>
          <w:sz w:val="20"/>
          <w:szCs w:val="20"/>
          <w:lang w:eastAsia="es-ES"/>
        </w:rPr>
        <w:t>P</w:t>
      </w:r>
      <w:r w:rsidRPr="00BA09CA">
        <w:rPr>
          <w:rFonts w:ascii="Arial" w:eastAsia="Arial" w:hAnsi="Arial" w:cs="Arial"/>
          <w:sz w:val="20"/>
          <w:szCs w:val="20"/>
          <w:lang w:eastAsia="es-ES"/>
        </w:rPr>
        <w:t xml:space="preserve">esos </w:t>
      </w:r>
      <w:r w:rsidR="009F0CCE">
        <w:rPr>
          <w:rFonts w:ascii="Arial" w:eastAsia="Arial" w:hAnsi="Arial" w:cs="Arial"/>
          <w:sz w:val="20"/>
          <w:szCs w:val="20"/>
          <w:lang w:eastAsia="es-ES"/>
        </w:rPr>
        <w:t>C</w:t>
      </w:r>
      <w:r w:rsidRPr="00BA09CA">
        <w:rPr>
          <w:rFonts w:ascii="Arial" w:eastAsia="Arial" w:hAnsi="Arial" w:cs="Arial"/>
          <w:sz w:val="20"/>
          <w:szCs w:val="20"/>
          <w:lang w:eastAsia="es-ES"/>
        </w:rPr>
        <w:t xml:space="preserve">olombianos y </w:t>
      </w:r>
      <w:r w:rsidR="00280012" w:rsidRPr="00BA09CA">
        <w:rPr>
          <w:rFonts w:ascii="Arial" w:eastAsia="Arial" w:hAnsi="Arial" w:cs="Arial"/>
          <w:sz w:val="20"/>
          <w:szCs w:val="20"/>
          <w:lang w:eastAsia="es-ES"/>
        </w:rPr>
        <w:t xml:space="preserve">contemplar todos los costos directos e indirectos para la completa y adecuada ejecución de la interventoría de obra del proceso, los </w:t>
      </w:r>
      <w:r w:rsidR="00232CBB" w:rsidRPr="00BA09CA">
        <w:rPr>
          <w:rFonts w:ascii="Arial" w:eastAsia="Arial" w:hAnsi="Arial" w:cs="Arial"/>
          <w:sz w:val="20"/>
          <w:szCs w:val="20"/>
          <w:lang w:eastAsia="es-ES"/>
        </w:rPr>
        <w:t>R</w:t>
      </w:r>
      <w:r w:rsidR="00280012" w:rsidRPr="00BA09CA">
        <w:rPr>
          <w:rFonts w:ascii="Arial" w:eastAsia="Arial" w:hAnsi="Arial" w:cs="Arial"/>
          <w:sz w:val="20"/>
          <w:szCs w:val="20"/>
          <w:lang w:eastAsia="es-ES"/>
        </w:rPr>
        <w:t xml:space="preserve">iesgos y la administración de estos. </w:t>
      </w:r>
    </w:p>
    <w:p w14:paraId="250331C7" w14:textId="3CF313BC" w:rsidR="002B3114" w:rsidRPr="00BA09CA" w:rsidRDefault="002B3114">
      <w:pPr>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 xml:space="preserve">Al formular la oferta, el </w:t>
      </w:r>
      <w:r w:rsidR="00232CBB" w:rsidRPr="00BA09CA">
        <w:rPr>
          <w:rFonts w:ascii="Arial" w:eastAsia="Arial" w:hAnsi="Arial" w:cs="Arial"/>
          <w:sz w:val="20"/>
          <w:szCs w:val="20"/>
          <w:lang w:eastAsia="es-ES"/>
        </w:rPr>
        <w:t>P</w:t>
      </w:r>
      <w:r w:rsidRPr="00BA09CA">
        <w:rPr>
          <w:rFonts w:ascii="Arial" w:eastAsia="Arial" w:hAnsi="Arial" w:cs="Arial"/>
          <w:sz w:val="20"/>
          <w:szCs w:val="20"/>
          <w:lang w:eastAsia="es-ES"/>
        </w:rPr>
        <w:t>roponente acepta que estarán a</w:t>
      </w:r>
      <w:r w:rsidR="00081909" w:rsidRPr="00BA09CA">
        <w:rPr>
          <w:rFonts w:ascii="Arial" w:eastAsia="Arial" w:hAnsi="Arial" w:cs="Arial"/>
          <w:sz w:val="20"/>
          <w:szCs w:val="20"/>
          <w:lang w:eastAsia="es-ES"/>
        </w:rPr>
        <w:t xml:space="preserve"> su</w:t>
      </w:r>
      <w:r w:rsidRPr="00BA09CA">
        <w:rPr>
          <w:rFonts w:ascii="Arial" w:eastAsia="Arial" w:hAnsi="Arial" w:cs="Arial"/>
          <w:sz w:val="20"/>
          <w:szCs w:val="20"/>
          <w:lang w:eastAsia="es-ES"/>
        </w:rPr>
        <w:t xml:space="preserve"> cargo todos los impuestos, tasas y contribuciones establecidos por las diferentes </w:t>
      </w:r>
      <w:r w:rsidR="000A3351" w:rsidRPr="00BA09CA">
        <w:rPr>
          <w:rFonts w:ascii="Arial" w:eastAsia="Arial" w:hAnsi="Arial" w:cs="Arial"/>
          <w:sz w:val="20"/>
          <w:szCs w:val="20"/>
          <w:lang w:eastAsia="es-ES"/>
        </w:rPr>
        <w:t xml:space="preserve">autoridades </w:t>
      </w:r>
      <w:r w:rsidR="003C3F12">
        <w:rPr>
          <w:rFonts w:ascii="Arial" w:eastAsia="Arial" w:hAnsi="Arial" w:cs="Arial"/>
          <w:sz w:val="20"/>
          <w:szCs w:val="20"/>
          <w:lang w:eastAsia="es-ES"/>
        </w:rPr>
        <w:t xml:space="preserve">del orden </w:t>
      </w:r>
      <w:r w:rsidR="00C4475C" w:rsidRPr="00BA09CA">
        <w:rPr>
          <w:rFonts w:ascii="Arial" w:eastAsia="Arial" w:hAnsi="Arial" w:cs="Arial"/>
          <w:sz w:val="20"/>
          <w:szCs w:val="20"/>
          <w:lang w:eastAsia="es-ES"/>
        </w:rPr>
        <w:t>nacional, departamental o municipal</w:t>
      </w:r>
      <w:r w:rsidR="005A226D">
        <w:rPr>
          <w:rFonts w:ascii="Arial" w:eastAsia="Arial" w:hAnsi="Arial" w:cs="Arial"/>
          <w:sz w:val="20"/>
          <w:szCs w:val="20"/>
          <w:lang w:eastAsia="es-ES"/>
        </w:rPr>
        <w:t>.</w:t>
      </w:r>
    </w:p>
    <w:p w14:paraId="77FC18CB" w14:textId="4CF70A47" w:rsidR="00447108" w:rsidRPr="00BA09CA" w:rsidRDefault="00447108">
      <w:pPr>
        <w:spacing w:after="200"/>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en esta sección o en el “Formulario 1 – Formulario del </w:t>
      </w:r>
      <w:r w:rsidR="0071058B">
        <w:rPr>
          <w:rFonts w:ascii="Arial" w:eastAsia="Arial" w:hAnsi="Arial" w:cs="Arial"/>
          <w:sz w:val="20"/>
          <w:szCs w:val="20"/>
          <w:highlight w:val="lightGray"/>
          <w:lang w:eastAsia="es-ES"/>
        </w:rPr>
        <w:t>P</w:t>
      </w:r>
      <w:r w:rsidRPr="00BA09CA">
        <w:rPr>
          <w:rFonts w:ascii="Arial" w:eastAsia="Arial" w:hAnsi="Arial" w:cs="Arial"/>
          <w:sz w:val="20"/>
          <w:szCs w:val="20"/>
          <w:highlight w:val="lightGray"/>
          <w:lang w:eastAsia="es-ES"/>
        </w:rPr>
        <w:t xml:space="preserve">resupuesto </w:t>
      </w:r>
      <w:r w:rsidR="0071058B">
        <w:rPr>
          <w:rFonts w:ascii="Arial" w:eastAsia="Arial" w:hAnsi="Arial" w:cs="Arial"/>
          <w:sz w:val="20"/>
          <w:szCs w:val="20"/>
          <w:highlight w:val="lightGray"/>
          <w:lang w:eastAsia="es-ES"/>
        </w:rPr>
        <w:t>O</w:t>
      </w:r>
      <w:r w:rsidRPr="00BA09CA">
        <w:rPr>
          <w:rFonts w:ascii="Arial" w:eastAsia="Arial" w:hAnsi="Arial" w:cs="Arial"/>
          <w:sz w:val="20"/>
          <w:szCs w:val="20"/>
          <w:highlight w:val="lightGray"/>
          <w:lang w:eastAsia="es-ES"/>
        </w:rPr>
        <w:t xml:space="preserve">ficial” discriminará los impuestos, tasas o contribuciones que aplican al </w:t>
      </w:r>
      <w:r w:rsidR="00487C9C" w:rsidRPr="00BA09CA">
        <w:rPr>
          <w:rFonts w:ascii="Arial" w:eastAsia="Arial" w:hAnsi="Arial" w:cs="Arial"/>
          <w:sz w:val="20"/>
          <w:szCs w:val="20"/>
          <w:highlight w:val="lightGray"/>
          <w:lang w:eastAsia="es-ES"/>
        </w:rPr>
        <w:t>P</w:t>
      </w:r>
      <w:r w:rsidRPr="00BA09CA">
        <w:rPr>
          <w:rFonts w:ascii="Arial" w:eastAsia="Arial" w:hAnsi="Arial" w:cs="Arial"/>
          <w:sz w:val="20"/>
          <w:szCs w:val="20"/>
          <w:highlight w:val="lightGray"/>
          <w:lang w:eastAsia="es-ES"/>
        </w:rPr>
        <w:t xml:space="preserve">roceso de </w:t>
      </w:r>
      <w:r w:rsidR="00487C9C" w:rsidRPr="00BA09CA">
        <w:rPr>
          <w:rFonts w:ascii="Arial" w:eastAsia="Arial" w:hAnsi="Arial" w:cs="Arial"/>
          <w:sz w:val="20"/>
          <w:szCs w:val="20"/>
          <w:highlight w:val="lightGray"/>
          <w:lang w:eastAsia="es-ES"/>
        </w:rPr>
        <w:t>C</w:t>
      </w:r>
      <w:r w:rsidRPr="00BA09CA">
        <w:rPr>
          <w:rFonts w:ascii="Arial" w:eastAsia="Arial" w:hAnsi="Arial" w:cs="Arial"/>
          <w:sz w:val="20"/>
          <w:szCs w:val="20"/>
          <w:highlight w:val="lightGray"/>
          <w:lang w:eastAsia="es-ES"/>
        </w:rPr>
        <w:t>ontratación. Los oferentes tendrán en cuenta est</w:t>
      </w:r>
      <w:r w:rsidR="00A91562" w:rsidRPr="00BA09CA">
        <w:rPr>
          <w:rFonts w:ascii="Arial" w:eastAsia="Arial" w:hAnsi="Arial" w:cs="Arial"/>
          <w:sz w:val="20"/>
          <w:szCs w:val="20"/>
          <w:highlight w:val="lightGray"/>
          <w:lang w:eastAsia="es-ES"/>
        </w:rPr>
        <w:t>a</w:t>
      </w:r>
      <w:r w:rsidRPr="00BA09CA">
        <w:rPr>
          <w:rFonts w:ascii="Arial" w:eastAsia="Arial" w:hAnsi="Arial" w:cs="Arial"/>
          <w:sz w:val="20"/>
          <w:szCs w:val="20"/>
          <w:highlight w:val="lightGray"/>
          <w:lang w:eastAsia="es-ES"/>
        </w:rPr>
        <w:t xml:space="preserve"> información al presentar su oferta]</w:t>
      </w:r>
    </w:p>
    <w:p w14:paraId="2490FA18" w14:textId="11B97454" w:rsidR="0046744B" w:rsidRPr="00BA09CA" w:rsidRDefault="0046744B" w:rsidP="00BF2EB7">
      <w:pPr>
        <w:pStyle w:val="InviasNormal"/>
        <w:numPr>
          <w:ilvl w:val="1"/>
          <w:numId w:val="83"/>
        </w:numPr>
        <w:jc w:val="both"/>
        <w:outlineLvl w:val="1"/>
        <w:rPr>
          <w:rFonts w:ascii="Arial" w:eastAsia="Arial" w:hAnsi="Arial" w:cs="Arial"/>
          <w:b/>
          <w:bCs/>
          <w:sz w:val="20"/>
          <w:szCs w:val="20"/>
          <w:lang w:val="es-CO"/>
        </w:rPr>
      </w:pPr>
      <w:bookmarkStart w:id="1302" w:name="_Toc32144842"/>
      <w:bookmarkStart w:id="1303" w:name="_Toc108082937"/>
      <w:bookmarkStart w:id="1304" w:name="_Toc108175062"/>
      <w:r w:rsidRPr="00BA09CA">
        <w:rPr>
          <w:rFonts w:ascii="Arial" w:eastAsia="Arial" w:hAnsi="Arial" w:cs="Arial"/>
          <w:b/>
          <w:bCs/>
          <w:sz w:val="20"/>
          <w:szCs w:val="20"/>
          <w:lang w:val="es-CO"/>
        </w:rPr>
        <w:t>CORRECCIONES ARITMÉTICAS</w:t>
      </w:r>
      <w:bookmarkEnd w:id="1302"/>
      <w:bookmarkEnd w:id="1303"/>
      <w:bookmarkEnd w:id="1304"/>
    </w:p>
    <w:p w14:paraId="68D73BDD" w14:textId="0897CEE8" w:rsidR="0046744B" w:rsidRPr="00BA09CA" w:rsidRDefault="0046744B" w:rsidP="00BF2EB7">
      <w:pPr>
        <w:tabs>
          <w:tab w:val="left" w:pos="1860"/>
        </w:tabs>
        <w:spacing w:after="20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solo efectuará correcciones aritméticas originadas por:</w:t>
      </w:r>
    </w:p>
    <w:p w14:paraId="242082A0" w14:textId="23624652" w:rsidR="0046744B" w:rsidRPr="00BA09CA" w:rsidRDefault="00487C9C" w:rsidP="00E63264">
      <w:pPr>
        <w:pStyle w:val="Prrafodelista"/>
        <w:numPr>
          <w:ilvl w:val="0"/>
          <w:numId w:val="78"/>
        </w:numPr>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L</w:t>
      </w:r>
      <w:r w:rsidR="0046744B" w:rsidRPr="00BA09CA">
        <w:rPr>
          <w:rFonts w:ascii="Arial" w:eastAsia="Arial" w:hAnsi="Arial" w:cs="Arial"/>
          <w:sz w:val="20"/>
          <w:szCs w:val="20"/>
          <w:lang w:eastAsia="es-ES"/>
        </w:rPr>
        <w:t xml:space="preserve">as operaciones aritméticas a que haya lugar en la propuesta económica </w:t>
      </w:r>
      <w:r w:rsidR="00B914BD">
        <w:rPr>
          <w:rFonts w:ascii="Arial" w:eastAsia="Arial" w:hAnsi="Arial" w:cs="Arial"/>
          <w:sz w:val="20"/>
          <w:szCs w:val="20"/>
          <w:lang w:eastAsia="es-ES"/>
        </w:rPr>
        <w:t>de</w:t>
      </w:r>
      <w:r w:rsidR="005E4A67" w:rsidRPr="00BA09CA">
        <w:rPr>
          <w:rFonts w:ascii="Arial" w:eastAsia="Arial" w:hAnsi="Arial" w:cs="Arial"/>
          <w:sz w:val="20"/>
          <w:szCs w:val="20"/>
          <w:lang w:eastAsia="es-ES"/>
        </w:rPr>
        <w:t xml:space="preserve"> </w:t>
      </w:r>
      <w:r w:rsidR="0046744B" w:rsidRPr="00BA09CA">
        <w:rPr>
          <w:rFonts w:ascii="Arial" w:eastAsia="Arial" w:hAnsi="Arial" w:cs="Arial"/>
          <w:sz w:val="20"/>
          <w:szCs w:val="20"/>
          <w:lang w:eastAsia="es-ES"/>
        </w:rPr>
        <w:t>exist</w:t>
      </w:r>
      <w:r w:rsidR="00B914BD">
        <w:rPr>
          <w:rFonts w:ascii="Arial" w:eastAsia="Arial" w:hAnsi="Arial" w:cs="Arial"/>
          <w:sz w:val="20"/>
          <w:szCs w:val="20"/>
          <w:lang w:eastAsia="es-ES"/>
        </w:rPr>
        <w:t>ir</w:t>
      </w:r>
      <w:r w:rsidR="0046744B" w:rsidRPr="00BA09CA">
        <w:rPr>
          <w:rFonts w:ascii="Arial" w:eastAsia="Arial" w:hAnsi="Arial" w:cs="Arial"/>
          <w:sz w:val="20"/>
          <w:szCs w:val="20"/>
          <w:lang w:eastAsia="es-ES"/>
        </w:rPr>
        <w:t xml:space="preserve"> un error que surja de un cálculo meramente aritmético </w:t>
      </w:r>
      <w:r w:rsidR="0046744B" w:rsidRPr="00BA09CA" w:rsidDel="009F0CCE">
        <w:rPr>
          <w:rFonts w:ascii="Arial" w:eastAsia="Arial" w:hAnsi="Arial" w:cs="Arial"/>
          <w:sz w:val="20"/>
          <w:szCs w:val="20"/>
          <w:lang w:eastAsia="es-ES"/>
        </w:rPr>
        <w:t xml:space="preserve">cuando </w:t>
      </w:r>
      <w:r w:rsidR="0046744B" w:rsidRPr="00BA09CA">
        <w:rPr>
          <w:rFonts w:ascii="Arial" w:eastAsia="Arial" w:hAnsi="Arial" w:cs="Arial"/>
          <w:sz w:val="20"/>
          <w:szCs w:val="20"/>
          <w:lang w:eastAsia="es-ES"/>
        </w:rPr>
        <w:t xml:space="preserve">la operación </w:t>
      </w:r>
      <w:r w:rsidR="0046744B" w:rsidRPr="00BA09CA" w:rsidDel="009F0CCE">
        <w:rPr>
          <w:rFonts w:ascii="Arial" w:eastAsia="Arial" w:hAnsi="Arial" w:cs="Arial"/>
          <w:sz w:val="20"/>
          <w:szCs w:val="20"/>
          <w:lang w:eastAsia="es-ES"/>
        </w:rPr>
        <w:t xml:space="preserve">ha sido </w:t>
      </w:r>
      <w:r w:rsidR="0046744B" w:rsidRPr="00BA09CA">
        <w:rPr>
          <w:rFonts w:ascii="Arial" w:eastAsia="Arial" w:hAnsi="Arial" w:cs="Arial"/>
          <w:sz w:val="20"/>
          <w:szCs w:val="20"/>
          <w:lang w:eastAsia="es-ES"/>
        </w:rPr>
        <w:t>erróneamente realizada.</w:t>
      </w:r>
    </w:p>
    <w:p w14:paraId="0E3FF8D6" w14:textId="3A16CFCA" w:rsidR="0046744B" w:rsidRPr="00BA09CA" w:rsidRDefault="0046744B" w:rsidP="00FF7818">
      <w:pPr>
        <w:numPr>
          <w:ilvl w:val="0"/>
          <w:numId w:val="78"/>
        </w:numPr>
        <w:spacing w:after="200"/>
        <w:contextualSpacing/>
        <w:jc w:val="both"/>
        <w:rPr>
          <w:rFonts w:ascii="Arial" w:eastAsia="Arial" w:hAnsi="Arial" w:cs="Arial"/>
          <w:sz w:val="20"/>
          <w:szCs w:val="20"/>
          <w:lang w:eastAsia="es-ES"/>
        </w:rPr>
      </w:pPr>
      <w:r w:rsidRPr="00BA09CA">
        <w:rPr>
          <w:rFonts w:ascii="Arial" w:eastAsia="Arial" w:hAnsi="Arial" w:cs="Arial"/>
          <w:sz w:val="20"/>
          <w:szCs w:val="20"/>
          <w:lang w:eastAsia="es-ES"/>
        </w:rPr>
        <w:t xml:space="preserve">El ajuste al </w:t>
      </w:r>
      <w:r w:rsidR="00633F04">
        <w:rPr>
          <w:rFonts w:ascii="Arial" w:eastAsia="Arial" w:hAnsi="Arial" w:cs="Arial"/>
          <w:sz w:val="20"/>
          <w:szCs w:val="20"/>
          <w:lang w:eastAsia="es-ES"/>
        </w:rPr>
        <w:t>P</w:t>
      </w:r>
      <w:r w:rsidRPr="00BA09CA">
        <w:rPr>
          <w:rFonts w:ascii="Arial" w:eastAsia="Arial" w:hAnsi="Arial" w:cs="Arial"/>
          <w:sz w:val="20"/>
          <w:szCs w:val="20"/>
          <w:lang w:eastAsia="es-ES"/>
        </w:rPr>
        <w:t xml:space="preserve">eso ya sea por exceso o por defecto de los precios unitarios contenidos en la propuesta económica y del valor del IVA, así: cuando la fracción decimal del </w:t>
      </w:r>
      <w:r w:rsidR="00633F04">
        <w:rPr>
          <w:rFonts w:ascii="Arial" w:eastAsia="Arial" w:hAnsi="Arial" w:cs="Arial"/>
          <w:sz w:val="20"/>
          <w:szCs w:val="20"/>
          <w:lang w:eastAsia="es-ES"/>
        </w:rPr>
        <w:t>P</w:t>
      </w:r>
      <w:r w:rsidRPr="00BA09CA">
        <w:rPr>
          <w:rFonts w:ascii="Arial" w:eastAsia="Arial" w:hAnsi="Arial" w:cs="Arial"/>
          <w:sz w:val="20"/>
          <w:szCs w:val="20"/>
          <w:lang w:eastAsia="es-ES"/>
        </w:rPr>
        <w:t xml:space="preserve">eso sea igual o superior a </w:t>
      </w:r>
      <w:r w:rsidRPr="00BA09CA" w:rsidDel="003574A1">
        <w:rPr>
          <w:rFonts w:ascii="Arial" w:eastAsia="Arial" w:hAnsi="Arial" w:cs="Arial"/>
          <w:sz w:val="20"/>
          <w:szCs w:val="20"/>
          <w:lang w:eastAsia="es-ES"/>
        </w:rPr>
        <w:t xml:space="preserve">punto </w:t>
      </w:r>
      <w:r w:rsidRPr="00BA09CA">
        <w:rPr>
          <w:rFonts w:ascii="Arial" w:eastAsia="Arial" w:hAnsi="Arial" w:cs="Arial"/>
          <w:sz w:val="20"/>
          <w:szCs w:val="20"/>
          <w:lang w:eastAsia="es-ES"/>
        </w:rPr>
        <w:t>cinco (0</w:t>
      </w:r>
      <w:r w:rsidR="001C4526">
        <w:rPr>
          <w:rFonts w:ascii="Arial" w:eastAsia="Arial" w:hAnsi="Arial" w:cs="Arial"/>
          <w:sz w:val="20"/>
          <w:szCs w:val="20"/>
          <w:lang w:eastAsia="es-ES"/>
        </w:rPr>
        <w:t>.</w:t>
      </w:r>
      <w:r w:rsidRPr="00BA09CA">
        <w:rPr>
          <w:rFonts w:ascii="Arial" w:eastAsia="Arial" w:hAnsi="Arial" w:cs="Arial"/>
          <w:sz w:val="20"/>
          <w:szCs w:val="20"/>
          <w:lang w:eastAsia="es-ES"/>
        </w:rPr>
        <w:t xml:space="preserve">5) se aproximará por exceso al número entero siguiente del </w:t>
      </w:r>
      <w:r w:rsidR="00633F04">
        <w:rPr>
          <w:rFonts w:ascii="Arial" w:eastAsia="Arial" w:hAnsi="Arial" w:cs="Arial"/>
          <w:sz w:val="20"/>
          <w:szCs w:val="20"/>
          <w:lang w:eastAsia="es-ES"/>
        </w:rPr>
        <w:t>P</w:t>
      </w:r>
      <w:r w:rsidRPr="00BA09CA">
        <w:rPr>
          <w:rFonts w:ascii="Arial" w:eastAsia="Arial" w:hAnsi="Arial" w:cs="Arial"/>
          <w:sz w:val="20"/>
          <w:szCs w:val="20"/>
          <w:lang w:eastAsia="es-ES"/>
        </w:rPr>
        <w:t xml:space="preserve">eso y cuando la fracción decimal del </w:t>
      </w:r>
      <w:r w:rsidR="00633F04">
        <w:rPr>
          <w:rFonts w:ascii="Arial" w:eastAsia="Arial" w:hAnsi="Arial" w:cs="Arial"/>
          <w:sz w:val="20"/>
          <w:szCs w:val="20"/>
          <w:lang w:eastAsia="es-ES"/>
        </w:rPr>
        <w:t>P</w:t>
      </w:r>
      <w:r w:rsidRPr="00BA09CA">
        <w:rPr>
          <w:rFonts w:ascii="Arial" w:eastAsia="Arial" w:hAnsi="Arial" w:cs="Arial"/>
          <w:sz w:val="20"/>
          <w:szCs w:val="20"/>
          <w:lang w:eastAsia="es-ES"/>
        </w:rPr>
        <w:t xml:space="preserve">eso sea inferior a </w:t>
      </w:r>
      <w:r w:rsidRPr="00BA09CA" w:rsidDel="003574A1">
        <w:rPr>
          <w:rFonts w:ascii="Arial" w:eastAsia="Arial" w:hAnsi="Arial" w:cs="Arial"/>
          <w:sz w:val="20"/>
          <w:szCs w:val="20"/>
          <w:lang w:eastAsia="es-ES"/>
        </w:rPr>
        <w:t xml:space="preserve">punto </w:t>
      </w:r>
      <w:r w:rsidRPr="00BA09CA">
        <w:rPr>
          <w:rFonts w:ascii="Arial" w:eastAsia="Arial" w:hAnsi="Arial" w:cs="Arial"/>
          <w:sz w:val="20"/>
          <w:szCs w:val="20"/>
          <w:lang w:eastAsia="es-ES"/>
        </w:rPr>
        <w:t>cinco (0</w:t>
      </w:r>
      <w:r w:rsidR="001C4526">
        <w:rPr>
          <w:rFonts w:ascii="Arial" w:eastAsia="Arial" w:hAnsi="Arial" w:cs="Arial"/>
          <w:sz w:val="20"/>
          <w:szCs w:val="20"/>
          <w:lang w:eastAsia="es-ES"/>
        </w:rPr>
        <w:t>.</w:t>
      </w:r>
      <w:r w:rsidRPr="00BA09CA">
        <w:rPr>
          <w:rFonts w:ascii="Arial" w:eastAsia="Arial" w:hAnsi="Arial" w:cs="Arial"/>
          <w:sz w:val="20"/>
          <w:szCs w:val="20"/>
          <w:lang w:eastAsia="es-ES"/>
        </w:rPr>
        <w:t>5) se aproximará por defecto al número entero.</w:t>
      </w:r>
    </w:p>
    <w:p w14:paraId="73AAB09A" w14:textId="185AF441" w:rsidR="00633919" w:rsidRPr="00BA09CA" w:rsidRDefault="0046744B" w:rsidP="00AB1346">
      <w:pPr>
        <w:pStyle w:val="InviasNormal"/>
        <w:rPr>
          <w:rFonts w:ascii="Arial" w:eastAsia="Arial" w:hAnsi="Arial" w:cs="Arial"/>
          <w:sz w:val="20"/>
          <w:szCs w:val="20"/>
          <w:lang w:val="es-CO"/>
        </w:rPr>
      </w:pPr>
      <w:r w:rsidRPr="00BA09CA">
        <w:rPr>
          <w:rFonts w:ascii="Arial" w:eastAsia="Arial" w:hAnsi="Arial" w:cs="Arial"/>
          <w:sz w:val="20"/>
          <w:szCs w:val="20"/>
          <w:lang w:val="es-CO"/>
        </w:rPr>
        <w:t xml:space="preserve">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a partir del valor total corregido de las propuestas </w:t>
      </w:r>
      <w:r w:rsidR="00360F31" w:rsidRPr="00BA09CA">
        <w:rPr>
          <w:rFonts w:ascii="Arial" w:eastAsia="Arial" w:hAnsi="Arial" w:cs="Arial"/>
          <w:sz w:val="20"/>
          <w:szCs w:val="20"/>
          <w:lang w:val="es-CO"/>
        </w:rPr>
        <w:t>valorará la oferta económica</w:t>
      </w:r>
      <w:r w:rsidR="004D6F19" w:rsidRPr="00BA09CA">
        <w:rPr>
          <w:rFonts w:ascii="Arial" w:eastAsia="Arial" w:hAnsi="Arial" w:cs="Arial"/>
          <w:sz w:val="20"/>
          <w:szCs w:val="20"/>
          <w:lang w:val="es-CO"/>
        </w:rPr>
        <w:t xml:space="preserve"> según la normativa vigente aplicable</w:t>
      </w:r>
      <w:r w:rsidR="007700C5" w:rsidRPr="00BA09CA">
        <w:rPr>
          <w:rFonts w:ascii="Arial" w:eastAsia="Arial" w:hAnsi="Arial" w:cs="Arial"/>
          <w:sz w:val="20"/>
          <w:szCs w:val="20"/>
          <w:lang w:val="es-CO"/>
        </w:rPr>
        <w:t>.</w:t>
      </w:r>
    </w:p>
    <w:p w14:paraId="77F16933" w14:textId="77777777" w:rsidR="009D4A4C" w:rsidRPr="00BA09CA" w:rsidRDefault="009D4A4C" w:rsidP="00BF2EB7">
      <w:pPr>
        <w:pStyle w:val="InviasNormal"/>
        <w:numPr>
          <w:ilvl w:val="1"/>
          <w:numId w:val="83"/>
        </w:numPr>
        <w:ind w:left="357" w:hanging="357"/>
        <w:jc w:val="both"/>
        <w:outlineLvl w:val="1"/>
        <w:rPr>
          <w:rFonts w:ascii="Arial" w:eastAsia="Arial" w:hAnsi="Arial" w:cs="Arial"/>
          <w:b/>
          <w:bCs/>
          <w:sz w:val="20"/>
          <w:szCs w:val="20"/>
          <w:lang w:val="es-CO"/>
        </w:rPr>
      </w:pPr>
      <w:bookmarkStart w:id="1305" w:name="_Toc108082938"/>
      <w:bookmarkStart w:id="1306" w:name="_Toc108175063"/>
      <w:bookmarkStart w:id="1307" w:name="_Toc32144843"/>
      <w:bookmarkStart w:id="1308" w:name="_Ref531076130"/>
      <w:r w:rsidRPr="00BA09CA">
        <w:rPr>
          <w:rFonts w:ascii="Arial" w:eastAsia="Arial" w:hAnsi="Arial" w:cs="Arial"/>
          <w:b/>
          <w:bCs/>
          <w:sz w:val="20"/>
          <w:szCs w:val="20"/>
          <w:lang w:val="es-CO"/>
        </w:rPr>
        <w:t>PRECIO ARTIFICIALMENTE BAJO</w:t>
      </w:r>
      <w:bookmarkEnd w:id="1305"/>
      <w:bookmarkEnd w:id="1306"/>
    </w:p>
    <w:p w14:paraId="5A701907" w14:textId="182E3A66" w:rsidR="008826E7" w:rsidRPr="00BA09CA" w:rsidRDefault="009D4A4C" w:rsidP="00AB1346">
      <w:p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En el evento en el que el precio de una oferta, al momento de su evaluación, no parezca suficiente para garantizar una correcta ejecución del </w:t>
      </w:r>
      <w:r w:rsidR="0069121C">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de acuerdo con la información recogida durante la etapa de planeación y particularmente </w:t>
      </w:r>
      <w:r w:rsidR="000E105A">
        <w:rPr>
          <w:rFonts w:ascii="Arial" w:eastAsia="Arial" w:hAnsi="Arial" w:cs="Arial"/>
          <w:sz w:val="20"/>
          <w:szCs w:val="20"/>
          <w:lang w:eastAsia="es-ES"/>
        </w:rPr>
        <w:t>en</w:t>
      </w:r>
      <w:r w:rsidR="000E105A"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el estudio del sector,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aplicará el proceso descrito en el artículo 2.2.1.1.2.2.4. del Decreto 1082 de 2015, además podrá acudir a los parámetros definidos en la Guía para el manejo de ofertas artificialmente bajas en </w:t>
      </w:r>
      <w:r w:rsidR="007532DE">
        <w:rPr>
          <w:rFonts w:ascii="Arial" w:eastAsia="Arial" w:hAnsi="Arial" w:cs="Arial"/>
          <w:sz w:val="20"/>
          <w:szCs w:val="20"/>
          <w:lang w:eastAsia="es-ES"/>
        </w:rPr>
        <w:t xml:space="preserve">los </w:t>
      </w:r>
      <w:r w:rsidR="006438BF"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rocesos de </w:t>
      </w:r>
      <w:r w:rsidR="006438BF" w:rsidRPr="00BA09CA">
        <w:rPr>
          <w:rFonts w:ascii="Arial" w:eastAsia="Arial" w:hAnsi="Arial" w:cs="Arial"/>
          <w:sz w:val="20"/>
          <w:szCs w:val="20"/>
          <w:lang w:eastAsia="es-ES"/>
        </w:rPr>
        <w:t>C</w:t>
      </w:r>
      <w:r w:rsidRPr="00BA09CA">
        <w:rPr>
          <w:rFonts w:ascii="Arial" w:eastAsia="Arial" w:hAnsi="Arial" w:cs="Arial"/>
          <w:sz w:val="20"/>
          <w:szCs w:val="20"/>
          <w:lang w:eastAsia="es-ES"/>
        </w:rPr>
        <w:t>ontratación de Colombia Compra Eficiente, como un criterio metodológico.</w:t>
      </w:r>
    </w:p>
    <w:p w14:paraId="03BF2BD7" w14:textId="45AA6BBD" w:rsidR="009D4A4C" w:rsidRPr="00BA09CA" w:rsidRDefault="009D4A4C" w:rsidP="008570EE">
      <w:pPr>
        <w:pStyle w:val="Entidad-Capitulo"/>
        <w:rPr>
          <w:rFonts w:eastAsia="Arial"/>
        </w:rPr>
      </w:pPr>
      <w:bookmarkStart w:id="1309" w:name="_Toc108082939"/>
      <w:bookmarkStart w:id="1310" w:name="_Toc108175064"/>
      <w:r w:rsidRPr="00BA09CA">
        <w:rPr>
          <w:rFonts w:eastAsia="Arial"/>
        </w:rPr>
        <w:t>CAPÍTULO VI</w:t>
      </w:r>
      <w:r w:rsidR="00AF18A9" w:rsidRPr="00BA09CA">
        <w:rPr>
          <w:rFonts w:eastAsia="Arial"/>
        </w:rPr>
        <w:t>.</w:t>
      </w:r>
      <w:r w:rsidRPr="00BA09CA">
        <w:rPr>
          <w:rFonts w:eastAsia="Arial"/>
        </w:rPr>
        <w:t xml:space="preserve"> RIESGOS ASOCIADOS AL </w:t>
      </w:r>
      <w:r w:rsidR="00DD0E76">
        <w:rPr>
          <w:rFonts w:eastAsia="Arial"/>
        </w:rPr>
        <w:t>CONTRATO</w:t>
      </w:r>
      <w:r w:rsidRPr="00BA09CA">
        <w:rPr>
          <w:rFonts w:eastAsia="Arial"/>
        </w:rPr>
        <w:t>, FORMA DE MITIGARLOS Y ASIGNACIÓN DE RIESGOS</w:t>
      </w:r>
      <w:bookmarkEnd w:id="1309"/>
      <w:bookmarkEnd w:id="1310"/>
    </w:p>
    <w:p w14:paraId="58019419" w14:textId="77777777" w:rsidR="009D4A4C" w:rsidRPr="00BA09CA" w:rsidRDefault="009D4A4C">
      <w:pPr>
        <w:rPr>
          <w:rFonts w:ascii="Arial" w:eastAsia="Arial" w:hAnsi="Arial" w:cs="Arial"/>
          <w:sz w:val="20"/>
          <w:szCs w:val="20"/>
          <w:lang w:eastAsia="es-ES"/>
        </w:rPr>
      </w:pPr>
    </w:p>
    <w:p w14:paraId="4F9B5760" w14:textId="3637AD8C" w:rsidR="009D4A4C" w:rsidRPr="00BA09CA" w:rsidRDefault="009D4A4C">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La </w:t>
      </w:r>
      <w:r w:rsidR="00F47B69" w:rsidRPr="00BA09CA">
        <w:rPr>
          <w:rFonts w:ascii="Arial" w:eastAsia="Arial" w:hAnsi="Arial" w:cs="Arial"/>
          <w:sz w:val="20"/>
          <w:szCs w:val="20"/>
          <w:lang w:val="es-CO"/>
        </w:rPr>
        <w:t>“</w:t>
      </w:r>
      <w:r w:rsidRPr="00BA09CA">
        <w:rPr>
          <w:rFonts w:ascii="Arial" w:eastAsia="Arial" w:hAnsi="Arial" w:cs="Arial"/>
          <w:sz w:val="20"/>
          <w:szCs w:val="20"/>
          <w:lang w:val="es-CO"/>
        </w:rPr>
        <w:fldChar w:fldCharType="begin"/>
      </w:r>
      <w:r w:rsidRPr="00BA09CA">
        <w:rPr>
          <w:rFonts w:ascii="Arial" w:eastAsia="Arial" w:hAnsi="Arial" w:cs="Arial"/>
          <w:sz w:val="20"/>
          <w:szCs w:val="20"/>
          <w:lang w:val="es-CO"/>
        </w:rPr>
        <w:instrText xml:space="preserve"> REF _Ref508650671 \h  \* MERGEFORMAT </w:instrText>
      </w:r>
      <w:r w:rsidRPr="00BA09CA">
        <w:rPr>
          <w:rFonts w:ascii="Arial" w:eastAsia="Arial" w:hAnsi="Arial" w:cs="Arial"/>
          <w:sz w:val="20"/>
          <w:szCs w:val="20"/>
          <w:lang w:val="es-CO"/>
        </w:rPr>
      </w:r>
      <w:r w:rsidRPr="00BA09CA">
        <w:rPr>
          <w:rFonts w:ascii="Arial" w:eastAsia="Arial" w:hAnsi="Arial" w:cs="Arial"/>
          <w:sz w:val="20"/>
          <w:szCs w:val="20"/>
          <w:lang w:val="es-CO"/>
        </w:rPr>
        <w:fldChar w:fldCharType="separate"/>
      </w:r>
      <w:r w:rsidR="00853B85" w:rsidRPr="00853B85">
        <w:rPr>
          <w:rFonts w:ascii="Arial" w:eastAsia="Arial" w:hAnsi="Arial" w:cs="Arial"/>
          <w:sz w:val="20"/>
          <w:szCs w:val="20"/>
          <w:lang w:val="es-CO"/>
        </w:rPr>
        <w:t>Matriz 3 – Riesgos</w:t>
      </w:r>
      <w:r w:rsidRPr="00BA09CA">
        <w:rPr>
          <w:rFonts w:ascii="Arial" w:eastAsia="Arial" w:hAnsi="Arial" w:cs="Arial"/>
          <w:sz w:val="20"/>
          <w:szCs w:val="20"/>
          <w:lang w:val="es-CO"/>
        </w:rPr>
        <w:fldChar w:fldCharType="end"/>
      </w:r>
      <w:r w:rsidR="00F47B69" w:rsidRPr="00BA09CA">
        <w:rPr>
          <w:rFonts w:ascii="Arial" w:eastAsia="Arial" w:hAnsi="Arial" w:cs="Arial"/>
          <w:sz w:val="20"/>
          <w:szCs w:val="20"/>
          <w:lang w:val="es-CO"/>
        </w:rPr>
        <w:t>”</w:t>
      </w:r>
      <w:r w:rsidRPr="00BA09CA">
        <w:rPr>
          <w:rFonts w:ascii="Arial" w:eastAsia="Arial" w:hAnsi="Arial" w:cs="Arial"/>
          <w:sz w:val="20"/>
          <w:szCs w:val="20"/>
          <w:lang w:val="es-CO"/>
        </w:rPr>
        <w:t xml:space="preserve"> incluye los </w:t>
      </w:r>
      <w:r w:rsidR="006438BF" w:rsidRPr="00BA09CA">
        <w:rPr>
          <w:rFonts w:ascii="Arial" w:eastAsia="Arial" w:hAnsi="Arial" w:cs="Arial"/>
          <w:sz w:val="20"/>
          <w:szCs w:val="20"/>
          <w:lang w:val="es-CO"/>
        </w:rPr>
        <w:t>R</w:t>
      </w:r>
      <w:r w:rsidRPr="00BA09CA">
        <w:rPr>
          <w:rFonts w:ascii="Arial" w:eastAsia="Arial" w:hAnsi="Arial" w:cs="Arial"/>
          <w:sz w:val="20"/>
          <w:szCs w:val="20"/>
          <w:lang w:val="es-CO"/>
        </w:rPr>
        <w:t xml:space="preserve">iesgos que se pueden presentar durante la ejecución del </w:t>
      </w:r>
      <w:r w:rsidR="00A360AE">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Esta </w:t>
      </w:r>
      <w:r w:rsidR="007E1EBA" w:rsidRPr="00BA09CA">
        <w:rPr>
          <w:rFonts w:ascii="Arial" w:eastAsia="Arial" w:hAnsi="Arial" w:cs="Arial"/>
          <w:sz w:val="20"/>
          <w:szCs w:val="20"/>
          <w:lang w:val="es-CO"/>
        </w:rPr>
        <w:t>M</w:t>
      </w:r>
      <w:r w:rsidRPr="00BA09CA">
        <w:rPr>
          <w:rFonts w:ascii="Arial" w:eastAsia="Arial" w:hAnsi="Arial" w:cs="Arial"/>
          <w:sz w:val="20"/>
          <w:szCs w:val="20"/>
          <w:lang w:val="es-CO"/>
        </w:rPr>
        <w:t xml:space="preserve">atriz describe cada uno de los </w:t>
      </w:r>
      <w:r w:rsidR="007E1EBA" w:rsidRPr="00BA09CA">
        <w:rPr>
          <w:rFonts w:ascii="Arial" w:eastAsia="Arial" w:hAnsi="Arial" w:cs="Arial"/>
          <w:sz w:val="20"/>
          <w:szCs w:val="20"/>
          <w:lang w:val="es-CO"/>
        </w:rPr>
        <w:t>Ri</w:t>
      </w:r>
      <w:r w:rsidRPr="00BA09CA">
        <w:rPr>
          <w:rFonts w:ascii="Arial" w:eastAsia="Arial" w:hAnsi="Arial" w:cs="Arial"/>
          <w:sz w:val="20"/>
          <w:szCs w:val="20"/>
          <w:lang w:val="es-CO"/>
        </w:rPr>
        <w:t>esgos, la consecuencia de su ocurrencia, a qui</w:t>
      </w:r>
      <w:r w:rsidR="00662078">
        <w:rPr>
          <w:rFonts w:ascii="Arial" w:eastAsia="Arial" w:hAnsi="Arial" w:cs="Arial"/>
          <w:sz w:val="20"/>
          <w:szCs w:val="20"/>
          <w:lang w:val="es-CO"/>
        </w:rPr>
        <w:t>é</w:t>
      </w:r>
      <w:r w:rsidRPr="00BA09CA">
        <w:rPr>
          <w:rFonts w:ascii="Arial" w:eastAsia="Arial" w:hAnsi="Arial" w:cs="Arial"/>
          <w:sz w:val="20"/>
          <w:szCs w:val="20"/>
          <w:lang w:val="es-CO"/>
        </w:rPr>
        <w:t>n se le asigna, cu</w:t>
      </w:r>
      <w:r w:rsidR="007E1EBA" w:rsidRPr="00BA09CA">
        <w:rPr>
          <w:rFonts w:ascii="Arial" w:eastAsia="Arial" w:hAnsi="Arial" w:cs="Arial"/>
          <w:sz w:val="20"/>
          <w:szCs w:val="20"/>
          <w:lang w:val="es-CO"/>
        </w:rPr>
        <w:t>á</w:t>
      </w:r>
      <w:r w:rsidRPr="00BA09CA">
        <w:rPr>
          <w:rFonts w:ascii="Arial" w:eastAsia="Arial" w:hAnsi="Arial" w:cs="Arial"/>
          <w:sz w:val="20"/>
          <w:szCs w:val="20"/>
          <w:lang w:val="es-CO"/>
        </w:rPr>
        <w:t>l es el tratamiento en caso de ocurrencia y qui</w:t>
      </w:r>
      <w:r w:rsidR="009A32F9">
        <w:rPr>
          <w:rFonts w:ascii="Arial" w:eastAsia="Arial" w:hAnsi="Arial" w:cs="Arial"/>
          <w:sz w:val="20"/>
          <w:szCs w:val="20"/>
          <w:lang w:val="es-CO"/>
        </w:rPr>
        <w:t>é</w:t>
      </w:r>
      <w:r w:rsidRPr="00BA09CA">
        <w:rPr>
          <w:rFonts w:ascii="Arial" w:eastAsia="Arial" w:hAnsi="Arial" w:cs="Arial"/>
          <w:sz w:val="20"/>
          <w:szCs w:val="20"/>
          <w:lang w:val="es-CO"/>
        </w:rPr>
        <w:t>n es el responsable del tratamiento</w:t>
      </w:r>
      <w:r w:rsidR="007E1EBA" w:rsidRPr="00BA09CA">
        <w:rPr>
          <w:rFonts w:ascii="Arial" w:eastAsia="Arial" w:hAnsi="Arial" w:cs="Arial"/>
          <w:sz w:val="20"/>
          <w:szCs w:val="20"/>
          <w:lang w:val="es-CO"/>
        </w:rPr>
        <w:t>,</w:t>
      </w:r>
      <w:r w:rsidRPr="00BA09CA">
        <w:rPr>
          <w:rFonts w:ascii="Arial" w:eastAsia="Arial" w:hAnsi="Arial" w:cs="Arial"/>
          <w:sz w:val="20"/>
          <w:szCs w:val="20"/>
          <w:lang w:val="es-CO"/>
        </w:rPr>
        <w:t xml:space="preserve"> entre otros aspectos. </w:t>
      </w:r>
    </w:p>
    <w:p w14:paraId="1573E4FB" w14:textId="77D838C6" w:rsidR="009D4A4C" w:rsidRPr="00BA09CA" w:rsidRDefault="009D4A4C">
      <w:pPr>
        <w:pStyle w:val="InviasNormal"/>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[Para tipificar, estimar y asignar los </w:t>
      </w:r>
      <w:r w:rsidR="00633F04">
        <w:rPr>
          <w:rFonts w:ascii="Arial" w:eastAsia="Arial" w:hAnsi="Arial" w:cs="Arial"/>
          <w:sz w:val="20"/>
          <w:szCs w:val="20"/>
          <w:highlight w:val="lightGray"/>
          <w:lang w:val="es-CO"/>
        </w:rPr>
        <w:t>R</w:t>
      </w:r>
      <w:r w:rsidRPr="00BA09CA">
        <w:rPr>
          <w:rFonts w:ascii="Arial" w:eastAsia="Arial" w:hAnsi="Arial" w:cs="Arial"/>
          <w:sz w:val="20"/>
          <w:szCs w:val="20"/>
          <w:highlight w:val="lightGray"/>
          <w:lang w:val="es-CO"/>
        </w:rPr>
        <w:t>iesgos previsibles se puede tener en cuenta el Documento Conpes</w:t>
      </w:r>
      <w:r w:rsidR="006C3874" w:rsidRPr="00BA09CA">
        <w:rPr>
          <w:rFonts w:ascii="Arial" w:eastAsia="Arial" w:hAnsi="Arial" w:cs="Arial"/>
          <w:sz w:val="20"/>
          <w:szCs w:val="20"/>
          <w:highlight w:val="lightGray"/>
          <w:lang w:val="es-CO"/>
        </w:rPr>
        <w:t xml:space="preserve"> 3714</w:t>
      </w:r>
      <w:r w:rsidRPr="00BA09CA">
        <w:rPr>
          <w:rFonts w:ascii="Arial" w:eastAsia="Arial" w:hAnsi="Arial" w:cs="Arial"/>
          <w:sz w:val="20"/>
          <w:szCs w:val="20"/>
          <w:highlight w:val="lightGray"/>
          <w:lang w:val="es-CO"/>
        </w:rPr>
        <w:t xml:space="preserve"> “Del riesgo previsible en el marco de la política de contratación pública”, así como un análisis de los </w:t>
      </w:r>
      <w:r w:rsidR="003D40AB" w:rsidRPr="00BA09CA">
        <w:rPr>
          <w:rFonts w:ascii="Arial" w:eastAsia="Arial" w:hAnsi="Arial" w:cs="Arial"/>
          <w:sz w:val="20"/>
          <w:szCs w:val="20"/>
          <w:highlight w:val="lightGray"/>
          <w:lang w:val="es-CO"/>
        </w:rPr>
        <w:t>R</w:t>
      </w:r>
      <w:r w:rsidRPr="00BA09CA">
        <w:rPr>
          <w:rFonts w:ascii="Arial" w:eastAsia="Arial" w:hAnsi="Arial" w:cs="Arial"/>
          <w:sz w:val="20"/>
          <w:szCs w:val="20"/>
          <w:highlight w:val="lightGray"/>
          <w:lang w:val="es-CO"/>
        </w:rPr>
        <w:t xml:space="preserve">iesgos asociados al futuro </w:t>
      </w:r>
      <w:r w:rsidR="005923AA">
        <w:rPr>
          <w:rFonts w:ascii="Arial" w:eastAsia="Arial" w:hAnsi="Arial" w:cs="Arial"/>
          <w:sz w:val="20"/>
          <w:szCs w:val="20"/>
          <w:highlight w:val="lightGray"/>
          <w:lang w:val="es-CO"/>
        </w:rPr>
        <w:t>C</w:t>
      </w:r>
      <w:r w:rsidR="00DD0E76">
        <w:rPr>
          <w:rFonts w:ascii="Arial" w:eastAsia="Arial" w:hAnsi="Arial" w:cs="Arial"/>
          <w:sz w:val="20"/>
          <w:szCs w:val="20"/>
          <w:highlight w:val="lightGray"/>
          <w:lang w:val="es-CO"/>
        </w:rPr>
        <w:t>ontrato</w:t>
      </w:r>
      <w:r w:rsidRPr="00BA09CA">
        <w:rPr>
          <w:rFonts w:ascii="Arial" w:eastAsia="Arial" w:hAnsi="Arial" w:cs="Arial"/>
          <w:sz w:val="20"/>
          <w:szCs w:val="20"/>
          <w:highlight w:val="lightGray"/>
          <w:lang w:val="es-CO"/>
        </w:rPr>
        <w:t xml:space="preserve"> de </w:t>
      </w:r>
      <w:r w:rsidR="005923AA">
        <w:rPr>
          <w:rFonts w:ascii="Arial" w:eastAsia="Arial" w:hAnsi="Arial" w:cs="Arial"/>
          <w:sz w:val="20"/>
          <w:szCs w:val="20"/>
          <w:highlight w:val="lightGray"/>
          <w:lang w:val="es-CO"/>
        </w:rPr>
        <w:t>I</w:t>
      </w:r>
      <w:r w:rsidRPr="00BA09CA">
        <w:rPr>
          <w:rFonts w:ascii="Arial" w:eastAsia="Arial" w:hAnsi="Arial" w:cs="Arial"/>
          <w:sz w:val="20"/>
          <w:szCs w:val="20"/>
          <w:highlight w:val="lightGray"/>
          <w:lang w:val="es-CO"/>
        </w:rPr>
        <w:t xml:space="preserve">nterventoría y que sean inherentes a su ejecución, realizando la asignación de los mismos a la parte que se encuentre en mejor condición de asumirlos y mitigarlos. Será responsabilidad de 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la estimación, tipificación y asignación de los </w:t>
      </w:r>
      <w:r w:rsidR="003D40AB" w:rsidRPr="00BA09CA">
        <w:rPr>
          <w:rFonts w:ascii="Arial" w:eastAsia="Arial" w:hAnsi="Arial" w:cs="Arial"/>
          <w:sz w:val="20"/>
          <w:szCs w:val="20"/>
          <w:highlight w:val="lightGray"/>
          <w:lang w:val="es-CO"/>
        </w:rPr>
        <w:t>R</w:t>
      </w:r>
      <w:r w:rsidRPr="00BA09CA">
        <w:rPr>
          <w:rFonts w:ascii="Arial" w:eastAsia="Arial" w:hAnsi="Arial" w:cs="Arial"/>
          <w:sz w:val="20"/>
          <w:szCs w:val="20"/>
          <w:highlight w:val="lightGray"/>
          <w:lang w:val="es-CO"/>
        </w:rPr>
        <w:t>iesgos según la interventoría a desarrollar en función del proyecto de infraestructura de transporte.]</w:t>
      </w:r>
    </w:p>
    <w:p w14:paraId="1A242244" w14:textId="77777777" w:rsidR="009D4A4C" w:rsidRPr="00BA09CA" w:rsidRDefault="009D4A4C" w:rsidP="00BF2EB7">
      <w:pPr>
        <w:pStyle w:val="Capitulo3"/>
        <w:numPr>
          <w:ilvl w:val="0"/>
          <w:numId w:val="0"/>
        </w:numPr>
        <w:tabs>
          <w:tab w:val="left" w:pos="983"/>
        </w:tabs>
        <w:spacing w:line="240" w:lineRule="auto"/>
        <w:ind w:left="502" w:hanging="360"/>
        <w:rPr>
          <w:rFonts w:eastAsia="Arial"/>
          <w:bCs/>
          <w:color w:val="auto"/>
          <w:lang w:eastAsia="es-ES"/>
        </w:rPr>
      </w:pPr>
      <w:bookmarkStart w:id="1311" w:name="_Toc108082940"/>
      <w:bookmarkStart w:id="1312" w:name="_Toc108175065"/>
      <w:r w:rsidRPr="00BA09CA">
        <w:rPr>
          <w:rFonts w:ascii="Arial" w:eastAsia="Arial" w:hAnsi="Arial"/>
          <w:bCs/>
          <w:color w:val="auto"/>
          <w:sz w:val="20"/>
          <w:lang w:eastAsia="es-ES"/>
        </w:rPr>
        <w:t>6.1</w:t>
      </w:r>
      <w:r w:rsidRPr="01571462">
        <w:rPr>
          <w:rFonts w:ascii="Arial" w:eastAsia="Arial" w:hAnsi="Arial"/>
          <w:b w:val="0"/>
          <w:color w:val="auto"/>
          <w:sz w:val="20"/>
          <w:lang w:eastAsia="es-ES"/>
        </w:rPr>
        <w:t xml:space="preserve"> </w:t>
      </w:r>
      <w:r w:rsidRPr="01571462">
        <w:rPr>
          <w:rFonts w:ascii="Arial" w:eastAsia="Arial" w:hAnsi="Arial"/>
          <w:color w:val="auto"/>
          <w:sz w:val="20"/>
          <w:lang w:eastAsia="es-ES"/>
        </w:rPr>
        <w:t>ASIGNACIÓN DE RIESGOS</w:t>
      </w:r>
      <w:bookmarkEnd w:id="1311"/>
      <w:bookmarkEnd w:id="1312"/>
      <w:r w:rsidRPr="01571462">
        <w:rPr>
          <w:rFonts w:eastAsia="Arial"/>
          <w:color w:val="auto"/>
          <w:sz w:val="20"/>
          <w:lang w:eastAsia="es-ES"/>
        </w:rPr>
        <w:t xml:space="preserve"> </w:t>
      </w:r>
    </w:p>
    <w:p w14:paraId="77433D34" w14:textId="48FA4030" w:rsidR="009D4A4C" w:rsidRPr="00BA09CA" w:rsidRDefault="009D4A4C" w:rsidP="00E63264">
      <w:pPr>
        <w:tabs>
          <w:tab w:val="left" w:pos="-142"/>
        </w:tabs>
        <w:autoSpaceDE w:val="0"/>
        <w:autoSpaceDN w:val="0"/>
        <w:adjustRightInd w:val="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w:t>
      </w:r>
      <w:r w:rsidR="009425BD" w:rsidRPr="00BA09CA">
        <w:rPr>
          <w:rFonts w:ascii="Arial" w:eastAsia="Arial" w:hAnsi="Arial" w:cs="Arial"/>
          <w:sz w:val="20"/>
          <w:szCs w:val="20"/>
          <w:lang w:eastAsia="es-ES"/>
        </w:rPr>
        <w:t>“</w:t>
      </w:r>
      <w:r w:rsidRPr="00BA09CA">
        <w:rPr>
          <w:rFonts w:ascii="Arial" w:eastAsia="Arial" w:hAnsi="Arial" w:cs="Arial"/>
          <w:sz w:val="20"/>
          <w:szCs w:val="20"/>
          <w:lang w:eastAsia="es-ES"/>
        </w:rPr>
        <w:fldChar w:fldCharType="begin"/>
      </w:r>
      <w:r w:rsidRPr="00BA09CA">
        <w:rPr>
          <w:rFonts w:ascii="Arial" w:eastAsia="Arial" w:hAnsi="Arial" w:cs="Arial"/>
          <w:sz w:val="20"/>
          <w:szCs w:val="20"/>
          <w:lang w:eastAsia="es-ES"/>
        </w:rPr>
        <w:instrText xml:space="preserve"> REF _Ref508650671 \h  \* MERGEFORMAT </w:instrText>
      </w:r>
      <w:r w:rsidRPr="00BA09CA">
        <w:rPr>
          <w:rFonts w:ascii="Arial" w:eastAsia="Arial" w:hAnsi="Arial" w:cs="Arial"/>
          <w:sz w:val="20"/>
          <w:szCs w:val="20"/>
          <w:lang w:eastAsia="es-ES"/>
        </w:rPr>
      </w:r>
      <w:r w:rsidRPr="00BA09CA">
        <w:rPr>
          <w:rFonts w:ascii="Arial" w:eastAsia="Arial" w:hAnsi="Arial" w:cs="Arial"/>
          <w:sz w:val="20"/>
          <w:szCs w:val="20"/>
          <w:lang w:eastAsia="es-ES"/>
        </w:rPr>
        <w:fldChar w:fldCharType="separate"/>
      </w:r>
      <w:r w:rsidR="00853B85" w:rsidRPr="00BA09CA">
        <w:rPr>
          <w:rFonts w:ascii="Arial" w:eastAsia="Arial" w:hAnsi="Arial" w:cs="Arial"/>
          <w:sz w:val="20"/>
          <w:szCs w:val="20"/>
          <w:lang w:eastAsia="es-ES"/>
        </w:rPr>
        <w:t>Matriz 3 – Riesgos</w:t>
      </w:r>
      <w:r w:rsidRPr="00BA09CA">
        <w:rPr>
          <w:rFonts w:ascii="Arial" w:eastAsia="Arial" w:hAnsi="Arial" w:cs="Arial"/>
          <w:sz w:val="20"/>
          <w:szCs w:val="20"/>
          <w:lang w:eastAsia="es-ES"/>
        </w:rPr>
        <w:fldChar w:fldCharType="end"/>
      </w:r>
      <w:r w:rsidR="009425BD" w:rsidRPr="00BA09CA">
        <w:rPr>
          <w:rFonts w:ascii="Arial" w:eastAsia="Arial" w:hAnsi="Arial" w:cs="Arial"/>
          <w:sz w:val="20"/>
          <w:szCs w:val="20"/>
          <w:lang w:eastAsia="es-ES"/>
        </w:rPr>
        <w:t>”</w:t>
      </w:r>
      <w:r w:rsidRPr="00BA09CA">
        <w:rPr>
          <w:rFonts w:ascii="Arial" w:eastAsia="Arial" w:hAnsi="Arial" w:cs="Arial"/>
          <w:sz w:val="20"/>
          <w:szCs w:val="20"/>
          <w:lang w:eastAsia="es-ES"/>
        </w:rPr>
        <w:t xml:space="preserve">, en la cual se tipifican los </w:t>
      </w:r>
      <w:r w:rsidR="003D40AB" w:rsidRPr="00BA09CA">
        <w:rPr>
          <w:rFonts w:ascii="Arial" w:eastAsia="Arial" w:hAnsi="Arial" w:cs="Arial"/>
          <w:sz w:val="20"/>
          <w:szCs w:val="20"/>
          <w:lang w:eastAsia="es-ES"/>
        </w:rPr>
        <w:t>R</w:t>
      </w:r>
      <w:r w:rsidRPr="00BA09CA">
        <w:rPr>
          <w:rFonts w:ascii="Arial" w:eastAsia="Arial" w:hAnsi="Arial" w:cs="Arial"/>
          <w:sz w:val="20"/>
          <w:szCs w:val="20"/>
          <w:lang w:eastAsia="es-ES"/>
        </w:rPr>
        <w:t>ie</w:t>
      </w:r>
      <w:r w:rsidR="003D40AB" w:rsidRPr="00BA09CA">
        <w:rPr>
          <w:rFonts w:ascii="Arial" w:eastAsia="Arial" w:hAnsi="Arial" w:cs="Arial"/>
          <w:sz w:val="20"/>
          <w:szCs w:val="20"/>
          <w:lang w:eastAsia="es-ES"/>
        </w:rPr>
        <w:t>s</w:t>
      </w:r>
      <w:r w:rsidRPr="00BA09CA">
        <w:rPr>
          <w:rFonts w:ascii="Arial" w:eastAsia="Arial" w:hAnsi="Arial" w:cs="Arial"/>
          <w:sz w:val="20"/>
          <w:szCs w:val="20"/>
          <w:lang w:eastAsia="es-ES"/>
        </w:rPr>
        <w:t xml:space="preserve">gos previsibles, preparada por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hace parte del </w:t>
      </w:r>
      <w:r w:rsidR="003D40AB"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liego de </w:t>
      </w:r>
      <w:r w:rsidR="003D40AB" w:rsidRPr="00BA09CA">
        <w:rPr>
          <w:rFonts w:ascii="Arial" w:eastAsia="Arial" w:hAnsi="Arial" w:cs="Arial"/>
          <w:sz w:val="20"/>
          <w:szCs w:val="20"/>
          <w:lang w:eastAsia="es-ES"/>
        </w:rPr>
        <w:t>C</w:t>
      </w:r>
      <w:r w:rsidRPr="00BA09CA">
        <w:rPr>
          <w:rFonts w:ascii="Arial" w:eastAsia="Arial" w:hAnsi="Arial" w:cs="Arial"/>
          <w:sz w:val="20"/>
          <w:szCs w:val="20"/>
          <w:lang w:eastAsia="es-ES"/>
        </w:rPr>
        <w:t>ondiciones</w:t>
      </w:r>
      <w:r w:rsidR="003176A2">
        <w:rPr>
          <w:rFonts w:ascii="Arial" w:eastAsia="Arial" w:hAnsi="Arial" w:cs="Arial"/>
          <w:sz w:val="20"/>
          <w:szCs w:val="20"/>
          <w:lang w:eastAsia="es-ES"/>
        </w:rPr>
        <w:t xml:space="preserve">. </w:t>
      </w:r>
    </w:p>
    <w:p w14:paraId="698FDE10" w14:textId="77777777" w:rsidR="009D4A4C" w:rsidRPr="00BA09CA" w:rsidRDefault="009D4A4C" w:rsidP="00AB1346">
      <w:pPr>
        <w:tabs>
          <w:tab w:val="left" w:pos="-142"/>
        </w:tabs>
        <w:autoSpaceDE w:val="0"/>
        <w:autoSpaceDN w:val="0"/>
        <w:adjustRightInd w:val="0"/>
        <w:jc w:val="both"/>
        <w:rPr>
          <w:rFonts w:ascii="Arial" w:eastAsia="Arial" w:hAnsi="Arial" w:cs="Arial"/>
          <w:sz w:val="20"/>
          <w:szCs w:val="20"/>
          <w:lang w:eastAsia="es-ES"/>
        </w:rPr>
      </w:pPr>
    </w:p>
    <w:p w14:paraId="4F46F47D" w14:textId="1806F1C1" w:rsidR="009D4A4C" w:rsidRPr="00BA09CA" w:rsidRDefault="009D4A4C" w:rsidP="00AB1346">
      <w:pPr>
        <w:tabs>
          <w:tab w:val="left" w:pos="-142"/>
        </w:tabs>
        <w:autoSpaceDE w:val="0"/>
        <w:autoSpaceDN w:val="0"/>
        <w:adjustRightInd w:val="0"/>
        <w:jc w:val="both"/>
        <w:rPr>
          <w:rFonts w:ascii="Arial" w:eastAsia="Arial" w:hAnsi="Arial" w:cs="Arial"/>
          <w:sz w:val="20"/>
          <w:szCs w:val="20"/>
        </w:rPr>
      </w:pPr>
      <w:r w:rsidRPr="00BA09CA">
        <w:rPr>
          <w:rFonts w:ascii="Arial" w:eastAsia="Arial" w:hAnsi="Arial" w:cs="Arial"/>
          <w:sz w:val="20"/>
          <w:szCs w:val="20"/>
        </w:rPr>
        <w:t xml:space="preserve">Los </w:t>
      </w:r>
      <w:r w:rsidR="006777BB" w:rsidRPr="00BA09CA">
        <w:rPr>
          <w:rFonts w:ascii="Arial" w:eastAsia="Arial" w:hAnsi="Arial" w:cs="Arial"/>
          <w:sz w:val="20"/>
          <w:szCs w:val="20"/>
        </w:rPr>
        <w:t>P</w:t>
      </w:r>
      <w:r w:rsidRPr="00BA09CA">
        <w:rPr>
          <w:rFonts w:ascii="Arial" w:eastAsia="Arial" w:hAnsi="Arial" w:cs="Arial"/>
          <w:sz w:val="20"/>
          <w:szCs w:val="20"/>
        </w:rPr>
        <w:t xml:space="preserve">roponentes deben realizar todas las evaluaciones y estimaciones que sean necesarias para presentar su propuesta sobre la base de un examen cuidadoso de sus características, incluyendo los estudios, diseños, evaluaciones y verificaciones que consideren </w:t>
      </w:r>
      <w:r w:rsidR="006E73D8">
        <w:rPr>
          <w:rFonts w:ascii="Arial" w:eastAsia="Arial" w:hAnsi="Arial" w:cs="Arial"/>
          <w:sz w:val="20"/>
          <w:szCs w:val="20"/>
        </w:rPr>
        <w:t>oportunos</w:t>
      </w:r>
      <w:r w:rsidR="006E73D8" w:rsidRPr="00BA09CA">
        <w:rPr>
          <w:rFonts w:ascii="Arial" w:eastAsia="Arial" w:hAnsi="Arial" w:cs="Arial"/>
          <w:sz w:val="20"/>
          <w:szCs w:val="20"/>
        </w:rPr>
        <w:t xml:space="preserve"> </w:t>
      </w:r>
      <w:r w:rsidRPr="00BA09CA">
        <w:rPr>
          <w:rFonts w:ascii="Arial" w:eastAsia="Arial" w:hAnsi="Arial" w:cs="Arial"/>
          <w:sz w:val="20"/>
          <w:szCs w:val="20"/>
        </w:rPr>
        <w:t xml:space="preserve">para formular la propuesta </w:t>
      </w:r>
      <w:r w:rsidR="005548C5">
        <w:rPr>
          <w:rFonts w:ascii="Arial" w:eastAsia="Arial" w:hAnsi="Arial" w:cs="Arial"/>
          <w:sz w:val="20"/>
          <w:szCs w:val="20"/>
        </w:rPr>
        <w:t>fundamentada</w:t>
      </w:r>
      <w:r w:rsidRPr="00BA09CA">
        <w:rPr>
          <w:rFonts w:ascii="Arial" w:eastAsia="Arial" w:hAnsi="Arial" w:cs="Arial"/>
          <w:sz w:val="20"/>
          <w:szCs w:val="20"/>
        </w:rPr>
        <w:t xml:space="preserve"> en su propia información, de manera tal que el </w:t>
      </w:r>
      <w:r w:rsidR="006777BB" w:rsidRPr="00BA09CA">
        <w:rPr>
          <w:rFonts w:ascii="Arial" w:eastAsia="Arial" w:hAnsi="Arial" w:cs="Arial"/>
          <w:sz w:val="20"/>
          <w:szCs w:val="20"/>
        </w:rPr>
        <w:t>P</w:t>
      </w:r>
      <w:r w:rsidRPr="00BA09CA">
        <w:rPr>
          <w:rFonts w:ascii="Arial" w:eastAsia="Arial" w:hAnsi="Arial" w:cs="Arial"/>
          <w:sz w:val="20"/>
          <w:szCs w:val="20"/>
        </w:rPr>
        <w:t xml:space="preserve">roponente </w:t>
      </w:r>
      <w:r w:rsidR="00FD0606">
        <w:rPr>
          <w:rFonts w:ascii="Arial" w:eastAsia="Arial" w:hAnsi="Arial" w:cs="Arial"/>
          <w:sz w:val="20"/>
          <w:szCs w:val="20"/>
        </w:rPr>
        <w:t>está obligado a</w:t>
      </w:r>
      <w:r w:rsidR="00FD0606" w:rsidRPr="00BA09CA">
        <w:rPr>
          <w:rFonts w:ascii="Arial" w:eastAsia="Arial" w:hAnsi="Arial" w:cs="Arial"/>
          <w:sz w:val="20"/>
          <w:szCs w:val="20"/>
        </w:rPr>
        <w:t xml:space="preserve"> </w:t>
      </w:r>
      <w:r w:rsidRPr="00BA09CA">
        <w:rPr>
          <w:rFonts w:ascii="Arial" w:eastAsia="Arial" w:hAnsi="Arial" w:cs="Arial"/>
          <w:sz w:val="20"/>
          <w:szCs w:val="20"/>
        </w:rPr>
        <w:t xml:space="preserve">tener en cuenta el cálculo de los aspectos económicos del proyecto, los cuales </w:t>
      </w:r>
      <w:r w:rsidR="00FD0606">
        <w:rPr>
          <w:rFonts w:ascii="Arial" w:eastAsia="Arial" w:hAnsi="Arial" w:cs="Arial"/>
          <w:sz w:val="20"/>
          <w:szCs w:val="20"/>
        </w:rPr>
        <w:t>tienen que incorporar</w:t>
      </w:r>
      <w:r w:rsidRPr="00BA09CA">
        <w:rPr>
          <w:rFonts w:ascii="Arial" w:eastAsia="Arial" w:hAnsi="Arial" w:cs="Arial"/>
          <w:sz w:val="20"/>
          <w:szCs w:val="20"/>
        </w:rPr>
        <w:t xml:space="preserve"> todas las obligaciones y asunción de </w:t>
      </w:r>
      <w:r w:rsidR="00633F04">
        <w:rPr>
          <w:rFonts w:ascii="Arial" w:eastAsia="Arial" w:hAnsi="Arial" w:cs="Arial"/>
          <w:sz w:val="20"/>
          <w:szCs w:val="20"/>
        </w:rPr>
        <w:t>R</w:t>
      </w:r>
      <w:r w:rsidRPr="00BA09CA">
        <w:rPr>
          <w:rFonts w:ascii="Arial" w:eastAsia="Arial" w:hAnsi="Arial" w:cs="Arial"/>
          <w:sz w:val="20"/>
          <w:szCs w:val="20"/>
        </w:rPr>
        <w:t xml:space="preserve">iesgos que emanan del </w:t>
      </w:r>
      <w:r w:rsidR="0069121C">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w:t>
      </w:r>
    </w:p>
    <w:p w14:paraId="701E2FBB" w14:textId="77777777" w:rsidR="009D4A4C" w:rsidRPr="00BA09CA" w:rsidRDefault="009D4A4C">
      <w:pPr>
        <w:tabs>
          <w:tab w:val="left" w:pos="-142"/>
        </w:tabs>
        <w:autoSpaceDE w:val="0"/>
        <w:autoSpaceDN w:val="0"/>
        <w:adjustRightInd w:val="0"/>
        <w:jc w:val="both"/>
        <w:rPr>
          <w:rFonts w:ascii="Arial" w:eastAsia="Arial" w:hAnsi="Arial" w:cs="Arial"/>
          <w:sz w:val="20"/>
          <w:szCs w:val="20"/>
          <w:lang w:eastAsia="es-ES"/>
        </w:rPr>
      </w:pPr>
    </w:p>
    <w:p w14:paraId="511A0E58" w14:textId="31DC98B5" w:rsidR="009D4A4C" w:rsidRPr="00BA09CA" w:rsidRDefault="009D4A4C">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Si el </w:t>
      </w:r>
      <w:r w:rsidR="00882B16"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 que resulte adjudicatario ha evaluado incorrectamente o no ha considerado toda la información que pueda influir en la determinación de los costos, no se eximirá de su responsabilidad por la ejecución completa del </w:t>
      </w:r>
      <w:r w:rsidR="0069121C">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ni le dará derecho a rembolso de costos ni a reclamaciones o reconocimientos adicionales de ninguna naturaleza.</w:t>
      </w:r>
    </w:p>
    <w:p w14:paraId="6FA53815" w14:textId="77777777" w:rsidR="009D4A4C" w:rsidRPr="00BA09CA" w:rsidRDefault="009D4A4C">
      <w:pPr>
        <w:pStyle w:val="InviasNormal"/>
        <w:spacing w:before="0" w:after="0"/>
        <w:jc w:val="both"/>
        <w:rPr>
          <w:rFonts w:ascii="Arial" w:eastAsia="Arial" w:hAnsi="Arial" w:cs="Arial"/>
          <w:sz w:val="20"/>
          <w:szCs w:val="20"/>
          <w:lang w:val="es-CO"/>
        </w:rPr>
      </w:pPr>
    </w:p>
    <w:p w14:paraId="1D78D415" w14:textId="2DBAF0CE" w:rsidR="009D4A4C" w:rsidRPr="00BA09CA" w:rsidRDefault="009D4A4C">
      <w:pPr>
        <w:pStyle w:val="InviasNormal"/>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si lo considera conveniente, podrá programar audiencia para la asignación de </w:t>
      </w:r>
      <w:r w:rsidR="002C6F93">
        <w:rPr>
          <w:rFonts w:ascii="Arial" w:eastAsia="Arial" w:hAnsi="Arial" w:cs="Arial"/>
          <w:sz w:val="20"/>
          <w:szCs w:val="20"/>
          <w:highlight w:val="lightGray"/>
          <w:lang w:val="es-CO"/>
        </w:rPr>
        <w:t>R</w:t>
      </w:r>
      <w:r w:rsidRPr="00BA09CA">
        <w:rPr>
          <w:rFonts w:ascii="Arial" w:eastAsia="Arial" w:hAnsi="Arial" w:cs="Arial"/>
          <w:sz w:val="20"/>
          <w:szCs w:val="20"/>
          <w:highlight w:val="lightGray"/>
          <w:lang w:val="es-CO"/>
        </w:rPr>
        <w:t xml:space="preserve">iesgos, caso en el cual deberá fijar la fecha, hora y lugar en el </w:t>
      </w:r>
      <w:r w:rsidR="00882B16" w:rsidRPr="00BA09CA">
        <w:rPr>
          <w:rFonts w:ascii="Arial" w:eastAsia="Arial" w:hAnsi="Arial" w:cs="Arial"/>
          <w:sz w:val="20"/>
          <w:szCs w:val="20"/>
          <w:highlight w:val="lightGray"/>
          <w:lang w:val="es-CO"/>
        </w:rPr>
        <w:t>C</w:t>
      </w:r>
      <w:r w:rsidRPr="00BA09CA">
        <w:rPr>
          <w:rFonts w:ascii="Arial" w:eastAsia="Arial" w:hAnsi="Arial" w:cs="Arial"/>
          <w:sz w:val="20"/>
          <w:szCs w:val="20"/>
          <w:highlight w:val="lightGray"/>
          <w:lang w:val="es-CO"/>
        </w:rPr>
        <w:t xml:space="preserve">ronograma del </w:t>
      </w:r>
      <w:r w:rsidR="00882B16" w:rsidRPr="00BA09CA">
        <w:rPr>
          <w:rFonts w:ascii="Arial" w:eastAsia="Arial" w:hAnsi="Arial" w:cs="Arial"/>
          <w:sz w:val="20"/>
          <w:szCs w:val="20"/>
          <w:highlight w:val="lightGray"/>
          <w:lang w:val="es-CO"/>
        </w:rPr>
        <w:t>P</w:t>
      </w:r>
      <w:r w:rsidRPr="00BA09CA">
        <w:rPr>
          <w:rFonts w:ascii="Arial" w:eastAsia="Arial" w:hAnsi="Arial" w:cs="Arial"/>
          <w:sz w:val="20"/>
          <w:szCs w:val="20"/>
          <w:highlight w:val="lightGray"/>
          <w:lang w:val="es-CO"/>
        </w:rPr>
        <w:t xml:space="preserve">roceso de </w:t>
      </w:r>
      <w:r w:rsidR="00882B16" w:rsidRPr="00BA09CA">
        <w:rPr>
          <w:rFonts w:ascii="Arial" w:eastAsia="Arial" w:hAnsi="Arial" w:cs="Arial"/>
          <w:sz w:val="20"/>
          <w:szCs w:val="20"/>
          <w:highlight w:val="lightGray"/>
          <w:lang w:val="es-CO"/>
        </w:rPr>
        <w:t>C</w:t>
      </w:r>
      <w:r w:rsidRPr="00BA09CA">
        <w:rPr>
          <w:rFonts w:ascii="Arial" w:eastAsia="Arial" w:hAnsi="Arial" w:cs="Arial"/>
          <w:sz w:val="20"/>
          <w:szCs w:val="20"/>
          <w:highlight w:val="lightGray"/>
          <w:lang w:val="es-CO"/>
        </w:rPr>
        <w:t>ontratación]</w:t>
      </w:r>
    </w:p>
    <w:p w14:paraId="4155DD90" w14:textId="126EE297" w:rsidR="009D4A4C" w:rsidRPr="00BA09CA" w:rsidRDefault="009D4A4C" w:rsidP="008570EE">
      <w:pPr>
        <w:pStyle w:val="Entidad-Capitulo"/>
        <w:rPr>
          <w:rFonts w:eastAsia="Arial"/>
        </w:rPr>
      </w:pPr>
      <w:bookmarkStart w:id="1313" w:name="_Toc108082941"/>
      <w:bookmarkStart w:id="1314" w:name="_Toc108175066"/>
      <w:r w:rsidRPr="00BA09CA">
        <w:rPr>
          <w:rFonts w:eastAsia="Arial"/>
        </w:rPr>
        <w:t>CAPÍTULO VII</w:t>
      </w:r>
      <w:r w:rsidR="00AF18A9" w:rsidRPr="00BA09CA">
        <w:rPr>
          <w:rFonts w:eastAsia="Arial"/>
        </w:rPr>
        <w:t>.</w:t>
      </w:r>
      <w:r w:rsidRPr="00BA09CA">
        <w:rPr>
          <w:rFonts w:eastAsia="Arial"/>
        </w:rPr>
        <w:t xml:space="preserve"> ACUERDOS COMERCIALES</w:t>
      </w:r>
      <w:bookmarkEnd w:id="1313"/>
      <w:bookmarkEnd w:id="1314"/>
    </w:p>
    <w:p w14:paraId="1621B8A7" w14:textId="1E29DC2B" w:rsidR="009D4A4C" w:rsidRPr="00BA09CA" w:rsidRDefault="009D4A4C">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El </w:t>
      </w:r>
      <w:r w:rsidR="0002406C" w:rsidRPr="00BA09CA">
        <w:rPr>
          <w:rFonts w:ascii="Arial" w:eastAsia="Arial" w:hAnsi="Arial" w:cs="Arial"/>
          <w:sz w:val="20"/>
          <w:szCs w:val="20"/>
          <w:lang w:val="es-CO"/>
        </w:rPr>
        <w:t>P</w:t>
      </w:r>
      <w:r w:rsidRPr="00BA09CA">
        <w:rPr>
          <w:rFonts w:ascii="Arial" w:eastAsia="Arial" w:hAnsi="Arial" w:cs="Arial"/>
          <w:sz w:val="20"/>
          <w:szCs w:val="20"/>
          <w:lang w:val="es-CO"/>
        </w:rPr>
        <w:t xml:space="preserve">roceso de </w:t>
      </w:r>
      <w:r w:rsidR="0002406C" w:rsidRPr="00BA09CA">
        <w:rPr>
          <w:rFonts w:ascii="Arial" w:eastAsia="Arial" w:hAnsi="Arial" w:cs="Arial"/>
          <w:sz w:val="20"/>
          <w:szCs w:val="20"/>
          <w:lang w:val="es-CO"/>
        </w:rPr>
        <w:t>C</w:t>
      </w:r>
      <w:r w:rsidRPr="00BA09CA">
        <w:rPr>
          <w:rFonts w:ascii="Arial" w:eastAsia="Arial" w:hAnsi="Arial" w:cs="Arial"/>
          <w:sz w:val="20"/>
          <w:szCs w:val="20"/>
          <w:lang w:val="es-CO"/>
        </w:rPr>
        <w:t xml:space="preserve">ontratación está cubierto por los siguientes Acuerdos Comerciales y por la Decisión 439 de la Secretaría de la Comunidad Andina de Naciones (CAN): </w:t>
      </w:r>
      <w:r w:rsidRPr="00BA09CA">
        <w:rPr>
          <w:rFonts w:ascii="Arial" w:eastAsia="Arial" w:hAnsi="Arial" w:cs="Arial"/>
          <w:sz w:val="20"/>
          <w:szCs w:val="20"/>
          <w:highlight w:val="lightGray"/>
          <w:lang w:val="es-CO"/>
        </w:rPr>
        <w:t xml:space="preserve">[La </w:t>
      </w:r>
      <w:r w:rsidR="00E41DBB" w:rsidRPr="00BA09CA">
        <w:rPr>
          <w:rFonts w:ascii="Arial" w:eastAsia="Arial" w:hAnsi="Arial" w:cs="Arial"/>
          <w:sz w:val="20"/>
          <w:szCs w:val="20"/>
          <w:highlight w:val="lightGray"/>
          <w:lang w:val="es-CO"/>
        </w:rPr>
        <w:t>Entidad</w:t>
      </w:r>
      <w:r w:rsidR="00882B16" w:rsidRPr="00BA09CA">
        <w:rPr>
          <w:rFonts w:ascii="Arial" w:eastAsia="Arial" w:hAnsi="Arial" w:cs="Arial"/>
          <w:sz w:val="20"/>
          <w:szCs w:val="20"/>
          <w:highlight w:val="lightGray"/>
          <w:lang w:val="es-CO"/>
        </w:rPr>
        <w:t xml:space="preserve"> </w:t>
      </w:r>
      <w:r w:rsidRPr="00BA09CA">
        <w:rPr>
          <w:rFonts w:ascii="Arial" w:eastAsia="Arial" w:hAnsi="Arial" w:cs="Arial"/>
          <w:sz w:val="20"/>
          <w:szCs w:val="20"/>
          <w:highlight w:val="lightGray"/>
          <w:lang w:val="es-CO"/>
        </w:rPr>
        <w:t xml:space="preserve">deberá </w:t>
      </w:r>
      <w:r w:rsidR="00F11B92" w:rsidRPr="00BA09CA">
        <w:rPr>
          <w:rFonts w:ascii="Arial" w:eastAsia="Arial" w:hAnsi="Arial" w:cs="Arial"/>
          <w:sz w:val="20"/>
          <w:szCs w:val="20"/>
          <w:highlight w:val="lightGray"/>
          <w:lang w:val="es-CO"/>
        </w:rPr>
        <w:t xml:space="preserve">modificar el siguiente cuadro cuando el Estado </w:t>
      </w:r>
      <w:r w:rsidR="002C6F93">
        <w:rPr>
          <w:rFonts w:ascii="Arial" w:eastAsia="Arial" w:hAnsi="Arial" w:cs="Arial"/>
          <w:sz w:val="20"/>
          <w:szCs w:val="20"/>
          <w:highlight w:val="lightGray"/>
          <w:lang w:val="es-CO"/>
        </w:rPr>
        <w:t>c</w:t>
      </w:r>
      <w:r w:rsidR="00F11B92" w:rsidRPr="00BA09CA">
        <w:rPr>
          <w:rFonts w:ascii="Arial" w:eastAsia="Arial" w:hAnsi="Arial" w:cs="Arial"/>
          <w:sz w:val="20"/>
          <w:szCs w:val="20"/>
          <w:highlight w:val="lightGray"/>
          <w:lang w:val="es-CO"/>
        </w:rPr>
        <w:t>olombiano suscriba y apruebe un nuevo Acuerdo Comercial</w:t>
      </w:r>
      <w:r w:rsidRPr="00BA09CA">
        <w:rPr>
          <w:rFonts w:ascii="Arial" w:eastAsia="Arial" w:hAnsi="Arial" w:cs="Arial"/>
          <w:sz w:val="20"/>
          <w:szCs w:val="20"/>
          <w:highlight w:val="lightGray"/>
          <w:lang w:val="es-CO"/>
        </w:rPr>
        <w:t>]:</w:t>
      </w:r>
    </w:p>
    <w:tbl>
      <w:tblPr>
        <w:tblW w:w="5000" w:type="pct"/>
        <w:jc w:val="center"/>
        <w:tblBorders>
          <w:top w:val="single" w:sz="4" w:space="0" w:color="CDCCCC"/>
          <w:left w:val="single" w:sz="4" w:space="0" w:color="CDCCCC"/>
          <w:bottom w:val="single" w:sz="4" w:space="0" w:color="CDCCCC"/>
          <w:right w:val="single" w:sz="4" w:space="0" w:color="CDCCCC"/>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52"/>
        <w:gridCol w:w="1229"/>
        <w:gridCol w:w="1293"/>
        <w:gridCol w:w="1310"/>
        <w:gridCol w:w="1141"/>
        <w:gridCol w:w="2083"/>
      </w:tblGrid>
      <w:tr w:rsidR="00BA09CA" w:rsidRPr="00BA09CA" w14:paraId="12CF9E25" w14:textId="77777777" w:rsidTr="00BA09CA">
        <w:trPr>
          <w:trHeight w:val="20"/>
          <w:tblHeader/>
          <w:jc w:val="center"/>
        </w:trPr>
        <w:tc>
          <w:tcPr>
            <w:tcW w:w="1697" w:type="pct"/>
            <w:gridSpan w:val="2"/>
            <w:tcBorders>
              <w:top w:val="double" w:sz="4" w:space="0" w:color="auto"/>
              <w:left w:val="double" w:sz="4" w:space="0" w:color="auto"/>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26B5A241" w14:textId="77777777" w:rsidR="009D4A4C" w:rsidRPr="00BF2EB7" w:rsidRDefault="009D4A4C" w:rsidP="00BF2EB7">
            <w:pPr>
              <w:jc w:val="cente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Acuerdo Comercial</w:t>
            </w:r>
          </w:p>
        </w:tc>
        <w:tc>
          <w:tcPr>
            <w:tcW w:w="7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211E6B4F" w14:textId="46F01DFC" w:rsidR="009D4A4C" w:rsidRPr="00BF2EB7" w:rsidRDefault="00E41DBB" w:rsidP="00BF2EB7">
            <w:pPr>
              <w:jc w:val="cente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Entidad</w:t>
            </w:r>
            <w:r w:rsidR="009D4A4C" w:rsidRPr="00BF2EB7">
              <w:rPr>
                <w:rFonts w:ascii="Arial" w:eastAsia="Arial" w:hAnsi="Arial" w:cs="Arial"/>
                <w:b/>
                <w:color w:val="FFFFFF" w:themeColor="background1"/>
                <w:sz w:val="20"/>
                <w:szCs w:val="20"/>
                <w:lang w:eastAsia="es-ES"/>
              </w:rPr>
              <w:t xml:space="preserve"> incluida</w:t>
            </w:r>
          </w:p>
        </w:tc>
        <w:tc>
          <w:tcPr>
            <w:tcW w:w="74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27078B6B" w14:textId="77777777" w:rsidR="009D4A4C" w:rsidRPr="00BF2EB7" w:rsidRDefault="009D4A4C" w:rsidP="00BF2EB7">
            <w:pPr>
              <w:jc w:val="cente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Umbral</w:t>
            </w:r>
          </w:p>
        </w:tc>
        <w:tc>
          <w:tcPr>
            <w:tcW w:w="6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677C59EA" w14:textId="77777777" w:rsidR="009D4A4C" w:rsidRPr="00BF2EB7" w:rsidRDefault="009D4A4C" w:rsidP="00BF2EB7">
            <w:pPr>
              <w:jc w:val="cente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Excepción aplicable</w:t>
            </w:r>
          </w:p>
        </w:tc>
        <w:tc>
          <w:tcPr>
            <w:tcW w:w="1185" w:type="pct"/>
            <w:tcBorders>
              <w:top w:val="double" w:sz="4" w:space="0" w:color="auto"/>
              <w:left w:val="single" w:sz="4" w:space="0" w:color="CDCCCC"/>
              <w:bottom w:val="single" w:sz="4" w:space="0" w:color="CDCCCC"/>
              <w:right w:val="double" w:sz="4" w:space="0" w:color="auto"/>
            </w:tcBorders>
            <w:shd w:val="clear" w:color="auto" w:fill="404040" w:themeFill="text1" w:themeFillTint="BF"/>
            <w:tcMar>
              <w:top w:w="0" w:type="dxa"/>
              <w:left w:w="70" w:type="dxa"/>
              <w:bottom w:w="0" w:type="dxa"/>
              <w:right w:w="70" w:type="dxa"/>
            </w:tcMar>
            <w:vAlign w:val="center"/>
            <w:hideMark/>
          </w:tcPr>
          <w:p w14:paraId="2892623E" w14:textId="77777777" w:rsidR="009D4A4C" w:rsidRPr="00BF2EB7" w:rsidRDefault="009D4A4C" w:rsidP="00BF2EB7">
            <w:pPr>
              <w:jc w:val="cente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Proceso de Contratación cubierto</w:t>
            </w:r>
          </w:p>
        </w:tc>
      </w:tr>
      <w:tr w:rsidR="00BA09CA" w:rsidRPr="00BA09CA" w14:paraId="7FE50919" w14:textId="77777777" w:rsidTr="009D4A4C">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F2BF11"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Alianza Pacífico</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1898CFE9"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96CE43A"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17C62F5"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BED1B55"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123E6CEA"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0B96D689" w14:textId="77777777" w:rsidTr="009D4A4C">
        <w:trPr>
          <w:trHeight w:val="20"/>
          <w:jc w:val="center"/>
        </w:trPr>
        <w:tc>
          <w:tcPr>
            <w:tcW w:w="0" w:type="auto"/>
            <w:vMerge/>
            <w:tcBorders>
              <w:left w:val="double" w:sz="4" w:space="0" w:color="auto"/>
            </w:tcBorders>
            <w:vAlign w:val="center"/>
            <w:hideMark/>
          </w:tcPr>
          <w:p w14:paraId="109AF7D9" w14:textId="77777777" w:rsidR="009D4A4C" w:rsidRPr="00BA09CA" w:rsidRDefault="009D4A4C" w:rsidP="00BF2EB7">
            <w:pPr>
              <w:rPr>
                <w:rFonts w:ascii="Arial" w:eastAsia="Arial" w:hAnsi="Arial" w:cs="Arial"/>
                <w:sz w:val="20"/>
                <w:szCs w:val="20"/>
                <w:lang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4230BBD"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F860535"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382C143"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A3CD652"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1AF6DD5C"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34F85835" w14:textId="77777777" w:rsidTr="009D4A4C">
        <w:trPr>
          <w:trHeight w:val="20"/>
          <w:jc w:val="center"/>
        </w:trPr>
        <w:tc>
          <w:tcPr>
            <w:tcW w:w="0" w:type="auto"/>
            <w:vMerge/>
            <w:tcBorders>
              <w:left w:val="double" w:sz="4" w:space="0" w:color="auto"/>
            </w:tcBorders>
            <w:vAlign w:val="center"/>
            <w:hideMark/>
          </w:tcPr>
          <w:p w14:paraId="34B0FD84" w14:textId="77777777" w:rsidR="009D4A4C" w:rsidRPr="00BA09CA" w:rsidRDefault="009D4A4C" w:rsidP="00BF2EB7">
            <w:pPr>
              <w:rPr>
                <w:rFonts w:ascii="Arial" w:eastAsia="Arial" w:hAnsi="Arial" w:cs="Arial"/>
                <w:sz w:val="20"/>
                <w:szCs w:val="20"/>
                <w:lang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4FA9031"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Perú</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B7A561C"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F462D63"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248182B"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22D3DE00"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7B6A5ECF" w14:textId="77777777" w:rsidTr="009D4A4C">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65CA832"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Canadá</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BAD4FD2"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2DBF3F8"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B2B5247"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80037D3"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7A6A139A" w14:textId="77777777" w:rsidTr="009D4A4C">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AC41E24"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C51722"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41534D6"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C98EC80"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1B5E6F5"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614EF42B" w14:textId="77777777" w:rsidTr="009D4A4C">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527EE98A"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Corea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9D230DE"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FA99767"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82233B1"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325EF03"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60B07291" w14:textId="77777777" w:rsidTr="009D4A4C">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CFA0AAA"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Costa Rica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F77DB9A"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4304D22"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C0BCEF1"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7C0ED93A"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28CE3CDE" w14:textId="77777777" w:rsidTr="009D4A4C">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C27FF1D"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Estados Unidos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572DE97"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2D225CA"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300958B"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875C333"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57AA4BEB" w14:textId="77777777" w:rsidTr="009D4A4C">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B01D31D"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Estados AELC</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00CB76E"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2E5E421"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86DB8C8"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14568EA0"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592F68B6" w14:textId="77777777" w:rsidTr="009D4A4C">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tcPr>
          <w:p w14:paraId="60EB2D3D" w14:textId="23FCBD0B" w:rsidR="00F11B92" w:rsidRPr="00BA09CA" w:rsidRDefault="00F11B92" w:rsidP="00BF2EB7">
            <w:pPr>
              <w:rPr>
                <w:rFonts w:ascii="Arial" w:eastAsia="Arial" w:hAnsi="Arial" w:cs="Arial"/>
                <w:sz w:val="20"/>
                <w:szCs w:val="20"/>
                <w:lang w:eastAsia="es-ES"/>
              </w:rPr>
            </w:pPr>
            <w:r w:rsidRPr="00BA09CA">
              <w:rPr>
                <w:rFonts w:ascii="Arial" w:eastAsia="Arial" w:hAnsi="Arial" w:cs="Arial"/>
                <w:sz w:val="20"/>
                <w:szCs w:val="20"/>
                <w:lang w:eastAsia="es-ES"/>
              </w:rPr>
              <w:t>Israel</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tcPr>
          <w:p w14:paraId="3933586C" w14:textId="77777777" w:rsidR="00F11B92" w:rsidRPr="00BA09CA" w:rsidRDefault="00F11B92" w:rsidP="00BF2EB7">
            <w:pPr>
              <w:jc w:val="center"/>
              <w:rPr>
                <w:rFonts w:ascii="Arial" w:eastAsia="Arial" w:hAnsi="Arial" w:cs="Arial"/>
                <w:sz w:val="20"/>
                <w:szCs w:val="20"/>
                <w:lang w:eastAsia="es-ES"/>
              </w:rPr>
            </w:pP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tcPr>
          <w:p w14:paraId="01D40A38" w14:textId="77777777" w:rsidR="00F11B92" w:rsidRPr="00BA09CA" w:rsidRDefault="00F11B92" w:rsidP="00BF2EB7">
            <w:pPr>
              <w:jc w:val="center"/>
              <w:rPr>
                <w:rFonts w:ascii="Arial" w:eastAsia="Arial" w:hAnsi="Arial" w:cs="Arial"/>
                <w:sz w:val="20"/>
                <w:szCs w:val="20"/>
                <w:lang w:eastAsia="es-ES"/>
              </w:rPr>
            </w:pP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tcPr>
          <w:p w14:paraId="3E98B7CC" w14:textId="77777777" w:rsidR="00F11B92" w:rsidRPr="00BA09CA" w:rsidRDefault="00F11B92" w:rsidP="00BF2EB7">
            <w:pPr>
              <w:jc w:val="center"/>
              <w:rPr>
                <w:rFonts w:ascii="Arial" w:eastAsia="Arial" w:hAnsi="Arial" w:cs="Arial"/>
                <w:sz w:val="20"/>
                <w:szCs w:val="20"/>
                <w:lang w:eastAsia="es-ES"/>
              </w:rPr>
            </w:pP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tcPr>
          <w:p w14:paraId="03CFE276" w14:textId="77777777" w:rsidR="00F11B92" w:rsidRPr="00BA09CA" w:rsidRDefault="00F11B92" w:rsidP="00BF2EB7">
            <w:pPr>
              <w:jc w:val="center"/>
              <w:rPr>
                <w:rFonts w:ascii="Arial" w:eastAsia="Arial" w:hAnsi="Arial" w:cs="Arial"/>
                <w:sz w:val="20"/>
                <w:szCs w:val="20"/>
                <w:lang w:eastAsia="es-ES"/>
              </w:rPr>
            </w:pPr>
          </w:p>
        </w:tc>
      </w:tr>
      <w:tr w:rsidR="00BA09CA" w:rsidRPr="00BA09CA" w14:paraId="4767D32C" w14:textId="77777777" w:rsidTr="009D4A4C">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B2F4E43"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0DA3CA7"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F55A41D"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385D762"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0A4A558"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0E047153" w14:textId="77777777" w:rsidTr="009D4A4C">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51D0D48"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Triángulo Norte</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69387B4"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El Salvador</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4C9EAAC"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13C79B7"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81621EC"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7420164D"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3A51B703" w14:textId="77777777" w:rsidTr="009D4A4C">
        <w:trPr>
          <w:trHeight w:val="20"/>
          <w:jc w:val="center"/>
        </w:trPr>
        <w:tc>
          <w:tcPr>
            <w:tcW w:w="0" w:type="auto"/>
            <w:vMerge/>
            <w:tcBorders>
              <w:left w:val="double" w:sz="4" w:space="0" w:color="auto"/>
            </w:tcBorders>
            <w:vAlign w:val="center"/>
            <w:hideMark/>
          </w:tcPr>
          <w:p w14:paraId="5B7C3F9D" w14:textId="77777777" w:rsidR="009D4A4C" w:rsidRPr="00BA09CA" w:rsidRDefault="009D4A4C" w:rsidP="00BF2EB7">
            <w:pPr>
              <w:rPr>
                <w:rFonts w:ascii="Arial" w:eastAsia="Arial" w:hAnsi="Arial" w:cs="Arial"/>
                <w:sz w:val="20"/>
                <w:szCs w:val="20"/>
                <w:lang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8A1484B"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Guatemala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E5F526A"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9E99F4C"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2910AF0"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15D7B58"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6654D899" w14:textId="77777777" w:rsidTr="009D4A4C">
        <w:trPr>
          <w:trHeight w:val="20"/>
          <w:jc w:val="center"/>
        </w:trPr>
        <w:tc>
          <w:tcPr>
            <w:tcW w:w="0" w:type="auto"/>
            <w:vMerge/>
            <w:tcBorders>
              <w:left w:val="double" w:sz="4" w:space="0" w:color="auto"/>
            </w:tcBorders>
            <w:vAlign w:val="center"/>
            <w:hideMark/>
          </w:tcPr>
          <w:p w14:paraId="6BE6B1F9" w14:textId="77777777" w:rsidR="009D4A4C" w:rsidRPr="00BA09CA" w:rsidRDefault="009D4A4C" w:rsidP="00BF2EB7">
            <w:pPr>
              <w:rPr>
                <w:rFonts w:ascii="Arial" w:eastAsia="Arial" w:hAnsi="Arial" w:cs="Arial"/>
                <w:sz w:val="20"/>
                <w:szCs w:val="20"/>
                <w:lang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C468D07"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Honduras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99D0ADB"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8B627B5"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F1E34C7"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4DB90F5"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r w:rsidR="00BA09CA" w:rsidRPr="00BA09CA" w14:paraId="0AA6C022" w14:textId="77777777" w:rsidTr="009D4A4C">
        <w:trPr>
          <w:trHeight w:val="20"/>
          <w:jc w:val="center"/>
        </w:trPr>
        <w:tc>
          <w:tcPr>
            <w:tcW w:w="1697" w:type="pct"/>
            <w:gridSpan w:val="2"/>
            <w:tcBorders>
              <w:top w:val="single" w:sz="4" w:space="0" w:color="CDCCCC"/>
              <w:left w:val="double" w:sz="4" w:space="0" w:color="auto"/>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60065E5D" w14:textId="77777777" w:rsidR="009D4A4C" w:rsidRPr="00BA09CA" w:rsidRDefault="009D4A4C" w:rsidP="00BF2EB7">
            <w:pPr>
              <w:rPr>
                <w:rFonts w:ascii="Arial" w:eastAsia="Arial" w:hAnsi="Arial" w:cs="Arial"/>
                <w:sz w:val="20"/>
                <w:szCs w:val="20"/>
                <w:lang w:eastAsia="es-ES"/>
              </w:rPr>
            </w:pPr>
            <w:r w:rsidRPr="00BA09CA">
              <w:rPr>
                <w:rFonts w:ascii="Arial" w:eastAsia="Arial" w:hAnsi="Arial" w:cs="Arial"/>
                <w:sz w:val="20"/>
                <w:szCs w:val="20"/>
                <w:lang w:eastAsia="es-ES"/>
              </w:rPr>
              <w:t>Unión Europea</w:t>
            </w:r>
          </w:p>
        </w:tc>
        <w:tc>
          <w:tcPr>
            <w:tcW w:w="7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6F5F0E7E"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74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2CBBE984"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6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3FFA3C9A"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c>
          <w:tcPr>
            <w:tcW w:w="1185" w:type="pct"/>
            <w:tcBorders>
              <w:top w:val="single" w:sz="4" w:space="0" w:color="CDCCCC"/>
              <w:left w:val="single" w:sz="4" w:space="0" w:color="CDCCCC"/>
              <w:bottom w:val="double" w:sz="4" w:space="0" w:color="auto"/>
              <w:right w:val="double" w:sz="4" w:space="0" w:color="auto"/>
            </w:tcBorders>
            <w:shd w:val="clear" w:color="auto" w:fill="FFFFFF" w:themeFill="background1"/>
            <w:tcMar>
              <w:top w:w="0" w:type="dxa"/>
              <w:left w:w="70" w:type="dxa"/>
              <w:bottom w:w="0" w:type="dxa"/>
              <w:right w:w="70" w:type="dxa"/>
            </w:tcMar>
            <w:hideMark/>
          </w:tcPr>
          <w:p w14:paraId="7DF3BD01" w14:textId="77777777" w:rsidR="009D4A4C" w:rsidRPr="00BA09CA" w:rsidRDefault="009D4A4C" w:rsidP="00BF2EB7">
            <w:pPr>
              <w:jc w:val="center"/>
              <w:rPr>
                <w:rFonts w:ascii="Arial" w:eastAsia="Arial" w:hAnsi="Arial" w:cs="Arial"/>
                <w:sz w:val="20"/>
                <w:szCs w:val="20"/>
                <w:lang w:eastAsia="es-ES"/>
              </w:rPr>
            </w:pPr>
            <w:r w:rsidRPr="00BA09CA">
              <w:rPr>
                <w:rFonts w:ascii="Arial" w:eastAsia="Arial" w:hAnsi="Arial" w:cs="Arial"/>
                <w:sz w:val="20"/>
                <w:szCs w:val="20"/>
                <w:lang w:eastAsia="es-ES"/>
              </w:rPr>
              <w:t>-</w:t>
            </w:r>
          </w:p>
        </w:tc>
      </w:tr>
    </w:tbl>
    <w:p w14:paraId="3A259A10" w14:textId="77777777" w:rsidR="009D4A4C" w:rsidRPr="00BA09CA" w:rsidRDefault="009D4A4C" w:rsidP="00BF2EB7">
      <w:pPr>
        <w:pStyle w:val="InviasNormal"/>
        <w:spacing w:before="0" w:after="0"/>
        <w:ind w:left="360"/>
        <w:jc w:val="both"/>
        <w:rPr>
          <w:rFonts w:ascii="Arial" w:eastAsia="Arial" w:hAnsi="Arial" w:cs="Arial"/>
          <w:sz w:val="20"/>
          <w:szCs w:val="20"/>
          <w:lang w:val="es-CO"/>
        </w:rPr>
      </w:pPr>
    </w:p>
    <w:p w14:paraId="4F943D1D" w14:textId="679D1D15" w:rsidR="009D4A4C" w:rsidRPr="00BA09CA" w:rsidRDefault="009D4A4C" w:rsidP="00E63264">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En consecuencia,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concederá </w:t>
      </w:r>
      <w:r w:rsidR="00882B16" w:rsidRPr="00BA09CA">
        <w:rPr>
          <w:rFonts w:ascii="Arial" w:eastAsia="Arial" w:hAnsi="Arial" w:cs="Arial"/>
          <w:sz w:val="20"/>
          <w:szCs w:val="20"/>
          <w:lang w:val="es-CO"/>
        </w:rPr>
        <w:t>T</w:t>
      </w:r>
      <w:r w:rsidRPr="00BA09CA">
        <w:rPr>
          <w:rFonts w:ascii="Arial" w:eastAsia="Arial" w:hAnsi="Arial" w:cs="Arial"/>
          <w:sz w:val="20"/>
          <w:szCs w:val="20"/>
          <w:lang w:val="es-CO"/>
        </w:rPr>
        <w:t xml:space="preserve">rato </w:t>
      </w:r>
      <w:r w:rsidR="00882B16" w:rsidRPr="00BA09CA">
        <w:rPr>
          <w:rFonts w:ascii="Arial" w:eastAsia="Arial" w:hAnsi="Arial" w:cs="Arial"/>
          <w:sz w:val="20"/>
          <w:szCs w:val="20"/>
          <w:lang w:val="es-CO"/>
        </w:rPr>
        <w:t>N</w:t>
      </w:r>
      <w:r w:rsidRPr="00BA09CA">
        <w:rPr>
          <w:rFonts w:ascii="Arial" w:eastAsia="Arial" w:hAnsi="Arial" w:cs="Arial"/>
          <w:sz w:val="20"/>
          <w:szCs w:val="20"/>
          <w:lang w:val="es-CO"/>
        </w:rPr>
        <w:t xml:space="preserve">acional a </w:t>
      </w:r>
      <w:r w:rsidR="00882B16"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roponentes y servicios de los Estados que cuenten con un Acuerdo Comercial que cubra el </w:t>
      </w:r>
      <w:r w:rsidR="00882B16" w:rsidRPr="00BA09CA">
        <w:rPr>
          <w:rFonts w:ascii="Arial" w:eastAsia="Arial" w:hAnsi="Arial" w:cs="Arial"/>
          <w:sz w:val="20"/>
          <w:szCs w:val="20"/>
          <w:lang w:val="es-CO"/>
        </w:rPr>
        <w:t>P</w:t>
      </w:r>
      <w:r w:rsidRPr="00BA09CA">
        <w:rPr>
          <w:rFonts w:ascii="Arial" w:eastAsia="Arial" w:hAnsi="Arial" w:cs="Arial"/>
          <w:sz w:val="20"/>
          <w:szCs w:val="20"/>
          <w:lang w:val="es-CO"/>
        </w:rPr>
        <w:t xml:space="preserve">roceso de </w:t>
      </w:r>
      <w:r w:rsidR="00882B16" w:rsidRPr="00BA09CA">
        <w:rPr>
          <w:rFonts w:ascii="Arial" w:eastAsia="Arial" w:hAnsi="Arial" w:cs="Arial"/>
          <w:sz w:val="20"/>
          <w:szCs w:val="20"/>
          <w:lang w:val="es-CO"/>
        </w:rPr>
        <w:t>C</w:t>
      </w:r>
      <w:r w:rsidRPr="00BA09CA">
        <w:rPr>
          <w:rFonts w:ascii="Arial" w:eastAsia="Arial" w:hAnsi="Arial" w:cs="Arial"/>
          <w:sz w:val="20"/>
          <w:szCs w:val="20"/>
          <w:lang w:val="es-CO"/>
        </w:rPr>
        <w:t xml:space="preserve">ontratación. </w:t>
      </w:r>
    </w:p>
    <w:p w14:paraId="04F9718F" w14:textId="77777777" w:rsidR="009D4A4C" w:rsidRPr="00BA09CA" w:rsidRDefault="009D4A4C" w:rsidP="00BF2EB7">
      <w:pPr>
        <w:pStyle w:val="InviasNormal"/>
        <w:spacing w:before="0" w:after="0"/>
        <w:ind w:left="360"/>
        <w:jc w:val="both"/>
        <w:rPr>
          <w:rFonts w:ascii="Arial" w:eastAsia="Arial" w:hAnsi="Arial" w:cs="Arial"/>
          <w:sz w:val="20"/>
          <w:szCs w:val="20"/>
          <w:lang w:val="es-CO"/>
        </w:rPr>
      </w:pPr>
    </w:p>
    <w:p w14:paraId="70861D44" w14:textId="5CEE51F4" w:rsidR="009D4A4C" w:rsidRPr="00BA09CA" w:rsidRDefault="009D4A4C" w:rsidP="00E63264">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Adicionalmente, los </w:t>
      </w:r>
      <w:r w:rsidR="00882B16" w:rsidRPr="00BA09CA">
        <w:rPr>
          <w:rFonts w:ascii="Arial" w:eastAsia="Arial" w:hAnsi="Arial" w:cs="Arial"/>
          <w:sz w:val="20"/>
          <w:szCs w:val="20"/>
          <w:lang w:val="es-CO"/>
        </w:rPr>
        <w:t>P</w:t>
      </w:r>
      <w:r w:rsidRPr="00BA09CA">
        <w:rPr>
          <w:rFonts w:ascii="Arial" w:eastAsia="Arial" w:hAnsi="Arial" w:cs="Arial"/>
          <w:sz w:val="20"/>
          <w:szCs w:val="20"/>
          <w:lang w:val="es-CO"/>
        </w:rPr>
        <w:t xml:space="preserve">roponentes de Estados con los cuales el Gobierno Nacional haya certificado la existencia de </w:t>
      </w:r>
      <w:r w:rsidR="00882B16" w:rsidRPr="00BA09CA">
        <w:rPr>
          <w:rFonts w:ascii="Arial" w:eastAsia="Arial" w:hAnsi="Arial" w:cs="Arial"/>
          <w:sz w:val="20"/>
          <w:szCs w:val="20"/>
          <w:lang w:val="es-CO"/>
        </w:rPr>
        <w:t>T</w:t>
      </w:r>
      <w:r w:rsidRPr="00BA09CA">
        <w:rPr>
          <w:rFonts w:ascii="Arial" w:eastAsia="Arial" w:hAnsi="Arial" w:cs="Arial"/>
          <w:sz w:val="20"/>
          <w:szCs w:val="20"/>
          <w:lang w:val="es-CO"/>
        </w:rPr>
        <w:t xml:space="preserve">rato </w:t>
      </w:r>
      <w:r w:rsidR="00882B16" w:rsidRPr="00BA09CA">
        <w:rPr>
          <w:rFonts w:ascii="Arial" w:eastAsia="Arial" w:hAnsi="Arial" w:cs="Arial"/>
          <w:sz w:val="20"/>
          <w:szCs w:val="20"/>
          <w:lang w:val="es-CO"/>
        </w:rPr>
        <w:t>N</w:t>
      </w:r>
      <w:r w:rsidRPr="00BA09CA">
        <w:rPr>
          <w:rFonts w:ascii="Arial" w:eastAsia="Arial" w:hAnsi="Arial" w:cs="Arial"/>
          <w:sz w:val="20"/>
          <w:szCs w:val="20"/>
          <w:lang w:val="es-CO"/>
        </w:rPr>
        <w:t>acional por reciprocidad recibirán este trato.</w:t>
      </w:r>
    </w:p>
    <w:p w14:paraId="641D9AE2" w14:textId="77777777" w:rsidR="009D4A4C" w:rsidRPr="00BA09CA" w:rsidRDefault="009D4A4C" w:rsidP="00AB1346">
      <w:pPr>
        <w:pStyle w:val="InviasNormal"/>
        <w:spacing w:before="0" w:after="0"/>
        <w:jc w:val="both"/>
        <w:rPr>
          <w:rFonts w:ascii="Arial" w:eastAsia="Arial" w:hAnsi="Arial" w:cs="Arial"/>
          <w:sz w:val="20"/>
          <w:szCs w:val="20"/>
          <w:lang w:val="es-CO"/>
        </w:rPr>
      </w:pPr>
    </w:p>
    <w:p w14:paraId="5ECBC091" w14:textId="64F19B14" w:rsidR="009D4A4C" w:rsidRPr="00BA09CA" w:rsidRDefault="009D4A4C" w:rsidP="00AB1346">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[En los </w:t>
      </w:r>
      <w:r w:rsidR="00882B16" w:rsidRPr="00BA09CA">
        <w:rPr>
          <w:rFonts w:ascii="Arial" w:eastAsia="Arial" w:hAnsi="Arial" w:cs="Arial"/>
          <w:sz w:val="20"/>
          <w:szCs w:val="20"/>
          <w:highlight w:val="lightGray"/>
          <w:lang w:val="es-CO"/>
        </w:rPr>
        <w:t>P</w:t>
      </w:r>
      <w:r w:rsidRPr="00BA09CA">
        <w:rPr>
          <w:rFonts w:ascii="Arial" w:eastAsia="Arial" w:hAnsi="Arial" w:cs="Arial"/>
          <w:sz w:val="20"/>
          <w:szCs w:val="20"/>
          <w:highlight w:val="lightGray"/>
          <w:lang w:val="es-CO"/>
        </w:rPr>
        <w:t>rocesos</w:t>
      </w:r>
      <w:r w:rsidR="00882B16" w:rsidRPr="00BA09CA">
        <w:rPr>
          <w:rFonts w:ascii="Arial" w:eastAsia="Arial" w:hAnsi="Arial" w:cs="Arial"/>
          <w:sz w:val="20"/>
          <w:szCs w:val="20"/>
          <w:highlight w:val="lightGray"/>
          <w:lang w:val="es-CO"/>
        </w:rPr>
        <w:t xml:space="preserve"> de Contratación</w:t>
      </w:r>
      <w:r w:rsidRPr="00BA09CA">
        <w:rPr>
          <w:rFonts w:ascii="Arial" w:eastAsia="Arial" w:hAnsi="Arial" w:cs="Arial"/>
          <w:sz w:val="20"/>
          <w:szCs w:val="20"/>
          <w:highlight w:val="lightGray"/>
          <w:lang w:val="es-CO"/>
        </w:rPr>
        <w:t xml:space="preserve"> estructurados por lotes o </w:t>
      </w:r>
      <w:r w:rsidR="002805AD">
        <w:rPr>
          <w:rFonts w:ascii="Arial" w:eastAsia="Arial" w:hAnsi="Arial" w:cs="Arial"/>
          <w:sz w:val="20"/>
          <w:szCs w:val="20"/>
          <w:highlight w:val="lightGray"/>
          <w:lang w:val="es-CO"/>
        </w:rPr>
        <w:t xml:space="preserve">por </w:t>
      </w:r>
      <w:r w:rsidRPr="00BA09CA">
        <w:rPr>
          <w:rFonts w:ascii="Arial" w:eastAsia="Arial" w:hAnsi="Arial" w:cs="Arial"/>
          <w:sz w:val="20"/>
          <w:szCs w:val="20"/>
          <w:highlight w:val="lightGray"/>
          <w:lang w:val="es-CO"/>
        </w:rPr>
        <w:t xml:space="preserve">grupos, para la verificación de los Acuerdos Comerciales se tendrá en cuenta el presupuesto total, es decir, la sumatoria del valor de los lotes o grupos que conforman el </w:t>
      </w:r>
      <w:r w:rsidR="00882B16" w:rsidRPr="00BA09CA">
        <w:rPr>
          <w:rFonts w:ascii="Arial" w:eastAsia="Arial" w:hAnsi="Arial" w:cs="Arial"/>
          <w:sz w:val="20"/>
          <w:szCs w:val="20"/>
          <w:highlight w:val="lightGray"/>
          <w:lang w:val="es-CO"/>
        </w:rPr>
        <w:t>P</w:t>
      </w:r>
      <w:r w:rsidRPr="00BA09CA">
        <w:rPr>
          <w:rFonts w:ascii="Arial" w:eastAsia="Arial" w:hAnsi="Arial" w:cs="Arial"/>
          <w:sz w:val="20"/>
          <w:szCs w:val="20"/>
          <w:highlight w:val="lightGray"/>
          <w:lang w:val="es-CO"/>
        </w:rPr>
        <w:t>roceso</w:t>
      </w:r>
      <w:r w:rsidR="00B52D0B" w:rsidRPr="00BA09CA">
        <w:rPr>
          <w:rFonts w:ascii="Arial" w:eastAsia="Arial" w:hAnsi="Arial" w:cs="Arial"/>
          <w:sz w:val="20"/>
          <w:szCs w:val="20"/>
          <w:highlight w:val="lightGray"/>
          <w:lang w:val="es-CO"/>
        </w:rPr>
        <w:t xml:space="preserve"> de </w:t>
      </w:r>
      <w:r w:rsidR="00882B16" w:rsidRPr="00BA09CA">
        <w:rPr>
          <w:rFonts w:ascii="Arial" w:eastAsia="Arial" w:hAnsi="Arial" w:cs="Arial"/>
          <w:sz w:val="20"/>
          <w:szCs w:val="20"/>
          <w:highlight w:val="lightGray"/>
          <w:lang w:val="es-CO"/>
        </w:rPr>
        <w:t>C</w:t>
      </w:r>
      <w:r w:rsidR="00B52D0B" w:rsidRPr="00BA09CA">
        <w:rPr>
          <w:rFonts w:ascii="Arial" w:eastAsia="Arial" w:hAnsi="Arial" w:cs="Arial"/>
          <w:sz w:val="20"/>
          <w:szCs w:val="20"/>
          <w:highlight w:val="lightGray"/>
          <w:lang w:val="es-CO"/>
        </w:rPr>
        <w:t>ontratación</w:t>
      </w:r>
      <w:r w:rsidRPr="00BA09CA">
        <w:rPr>
          <w:rFonts w:ascii="Arial" w:eastAsia="Arial" w:hAnsi="Arial" w:cs="Arial"/>
          <w:sz w:val="20"/>
          <w:szCs w:val="20"/>
          <w:highlight w:val="lightGray"/>
          <w:lang w:val="es-CO"/>
        </w:rPr>
        <w:t>]</w:t>
      </w:r>
    </w:p>
    <w:p w14:paraId="49A76D2A" w14:textId="77777777" w:rsidR="009D4A4C" w:rsidRPr="00BA09CA" w:rsidRDefault="009D4A4C">
      <w:pPr>
        <w:pStyle w:val="InviasNormal"/>
        <w:spacing w:before="0"/>
        <w:ind w:left="360"/>
        <w:jc w:val="both"/>
        <w:rPr>
          <w:rFonts w:ascii="Arial" w:eastAsia="Arial" w:hAnsi="Arial" w:cs="Arial"/>
          <w:sz w:val="20"/>
          <w:szCs w:val="20"/>
          <w:lang w:val="es-CO"/>
        </w:rPr>
      </w:pPr>
    </w:p>
    <w:p w14:paraId="614C63D1" w14:textId="1AA5988E" w:rsidR="00E633A2" w:rsidRPr="00BA09CA" w:rsidRDefault="00E633A2" w:rsidP="008570EE">
      <w:pPr>
        <w:pStyle w:val="Entidad-Capitulo"/>
        <w:rPr>
          <w:rFonts w:eastAsia="Arial"/>
        </w:rPr>
      </w:pPr>
      <w:bookmarkStart w:id="1315" w:name="_Toc508648285"/>
      <w:bookmarkStart w:id="1316" w:name="_Toc508984069"/>
      <w:bookmarkStart w:id="1317" w:name="_Toc509843900"/>
      <w:bookmarkStart w:id="1318" w:name="_Toc511924808"/>
      <w:bookmarkStart w:id="1319" w:name="_Toc517187338"/>
      <w:bookmarkStart w:id="1320" w:name="_Toc520226897"/>
      <w:bookmarkStart w:id="1321" w:name="_Toc520297867"/>
      <w:bookmarkStart w:id="1322" w:name="_Toc520317132"/>
      <w:bookmarkStart w:id="1323" w:name="_Toc533083735"/>
      <w:bookmarkStart w:id="1324" w:name="_Toc35616138"/>
      <w:bookmarkStart w:id="1325" w:name="_Toc35616492"/>
      <w:bookmarkStart w:id="1326" w:name="_Toc36979690"/>
      <w:bookmarkStart w:id="1327" w:name="_Toc40113376"/>
      <w:bookmarkStart w:id="1328" w:name="_Toc108082942"/>
      <w:bookmarkStart w:id="1329" w:name="_Toc108175067"/>
      <w:bookmarkEnd w:id="1298"/>
      <w:bookmarkEnd w:id="1299"/>
      <w:bookmarkEnd w:id="1307"/>
      <w:bookmarkEnd w:id="1308"/>
      <w:r w:rsidRPr="00BA09CA">
        <w:rPr>
          <w:rFonts w:eastAsia="Arial"/>
        </w:rPr>
        <w:t>CAP</w:t>
      </w:r>
      <w:r w:rsidR="00A621C8" w:rsidRPr="00BA09CA">
        <w:rPr>
          <w:rFonts w:eastAsia="Arial"/>
        </w:rPr>
        <w:t>Í</w:t>
      </w:r>
      <w:r w:rsidRPr="00BA09CA">
        <w:rPr>
          <w:rFonts w:eastAsia="Arial"/>
        </w:rPr>
        <w:t>TULO</w:t>
      </w:r>
      <w:r w:rsidR="002644ED" w:rsidRPr="00BA09CA">
        <w:rPr>
          <w:rFonts w:eastAsia="Arial"/>
        </w:rPr>
        <w:t xml:space="preserve"> </w:t>
      </w:r>
      <w:r w:rsidRPr="00BA09CA">
        <w:rPr>
          <w:rFonts w:eastAsia="Arial"/>
        </w:rPr>
        <w:t>VI</w:t>
      </w:r>
      <w:r w:rsidR="00A30BFE" w:rsidRPr="00BA09CA">
        <w:rPr>
          <w:rFonts w:eastAsia="Arial"/>
        </w:rPr>
        <w:t>I</w:t>
      </w:r>
      <w:r w:rsidR="002F4705" w:rsidRPr="00BA09CA">
        <w:rPr>
          <w:rFonts w:eastAsia="Arial"/>
        </w:rPr>
        <w:t>I</w:t>
      </w:r>
      <w:r w:rsidR="00AF18A9" w:rsidRPr="00BA09CA">
        <w:rPr>
          <w:rFonts w:eastAsia="Arial"/>
        </w:rPr>
        <w:t>.</w:t>
      </w:r>
      <w:r w:rsidR="002644ED" w:rsidRPr="00BA09CA">
        <w:rPr>
          <w:rFonts w:eastAsia="Arial"/>
        </w:rPr>
        <w:t xml:space="preserve"> </w:t>
      </w:r>
      <w:r w:rsidRPr="00BA09CA">
        <w:rPr>
          <w:rFonts w:eastAsia="Arial"/>
        </w:rPr>
        <w:t>GARANTÍAS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3229143B" w14:textId="77777777" w:rsidR="00E42CDA" w:rsidRPr="00BA09CA" w:rsidRDefault="00E42CDA" w:rsidP="00BF2EB7">
      <w:pPr>
        <w:rPr>
          <w:rFonts w:ascii="Arial" w:eastAsia="Arial" w:hAnsi="Arial" w:cs="Arial"/>
          <w:sz w:val="20"/>
          <w:szCs w:val="20"/>
          <w:lang w:eastAsia="es-ES"/>
        </w:rPr>
      </w:pPr>
    </w:p>
    <w:p w14:paraId="4A9E44C8" w14:textId="11813169" w:rsidR="00E633A2" w:rsidRPr="00BA09CA" w:rsidRDefault="002F4705" w:rsidP="00BF2EB7">
      <w:pPr>
        <w:pStyle w:val="Capitulo3"/>
        <w:numPr>
          <w:ilvl w:val="0"/>
          <w:numId w:val="0"/>
        </w:numPr>
        <w:tabs>
          <w:tab w:val="left" w:pos="983"/>
        </w:tabs>
        <w:spacing w:line="240" w:lineRule="auto"/>
        <w:ind w:left="502" w:hanging="360"/>
        <w:rPr>
          <w:rFonts w:ascii="Arial" w:eastAsia="Arial" w:hAnsi="Arial"/>
          <w:b w:val="0"/>
          <w:color w:val="auto"/>
          <w:sz w:val="20"/>
          <w:lang w:eastAsia="es-ES"/>
        </w:rPr>
      </w:pPr>
      <w:bookmarkStart w:id="1330" w:name="_Toc508648286"/>
      <w:bookmarkStart w:id="1331" w:name="_Toc508984070"/>
      <w:bookmarkStart w:id="1332" w:name="_Toc509843901"/>
      <w:bookmarkStart w:id="1333" w:name="_Toc511924809"/>
      <w:bookmarkStart w:id="1334" w:name="_Toc520226898"/>
      <w:bookmarkStart w:id="1335" w:name="_Toc520297868"/>
      <w:bookmarkStart w:id="1336" w:name="_Toc520317133"/>
      <w:bookmarkStart w:id="1337" w:name="_Toc533083736"/>
      <w:bookmarkStart w:id="1338" w:name="_Toc35616493"/>
      <w:bookmarkStart w:id="1339" w:name="_Toc40113377"/>
      <w:bookmarkStart w:id="1340" w:name="_Toc108082943"/>
      <w:bookmarkStart w:id="1341" w:name="_Toc108175068"/>
      <w:r w:rsidRPr="00BA09CA">
        <w:rPr>
          <w:rFonts w:ascii="Arial" w:eastAsia="Arial" w:hAnsi="Arial"/>
          <w:bCs/>
          <w:color w:val="auto"/>
          <w:sz w:val="20"/>
          <w:lang w:eastAsia="es-ES"/>
        </w:rPr>
        <w:t>8</w:t>
      </w:r>
      <w:r w:rsidR="0073285D" w:rsidRPr="00BA09CA">
        <w:rPr>
          <w:rFonts w:ascii="Arial" w:eastAsia="Arial" w:hAnsi="Arial"/>
          <w:bCs/>
          <w:color w:val="auto"/>
          <w:sz w:val="20"/>
          <w:lang w:eastAsia="es-ES"/>
        </w:rPr>
        <w:t xml:space="preserve">.1 </w:t>
      </w:r>
      <w:r w:rsidR="00E633A2" w:rsidRPr="00BA09CA">
        <w:rPr>
          <w:rFonts w:ascii="Arial" w:eastAsia="Arial" w:hAnsi="Arial"/>
          <w:bCs/>
          <w:color w:val="auto"/>
          <w:sz w:val="20"/>
          <w:lang w:eastAsia="es-ES"/>
        </w:rPr>
        <w:t>GARANTÍA</w:t>
      </w:r>
      <w:r w:rsidR="002644ED" w:rsidRPr="00BA09CA">
        <w:rPr>
          <w:rFonts w:ascii="Arial" w:eastAsia="Arial" w:hAnsi="Arial"/>
          <w:bCs/>
          <w:color w:val="auto"/>
          <w:sz w:val="20"/>
          <w:lang w:eastAsia="es-ES"/>
        </w:rPr>
        <w:t xml:space="preserve"> </w:t>
      </w:r>
      <w:r w:rsidR="00E633A2" w:rsidRPr="00BA09CA">
        <w:rPr>
          <w:rFonts w:ascii="Arial" w:eastAsia="Arial" w:hAnsi="Arial"/>
          <w:bCs/>
          <w:color w:val="auto"/>
          <w:sz w:val="20"/>
          <w:lang w:eastAsia="es-ES"/>
        </w:rPr>
        <w:t>DE</w:t>
      </w:r>
      <w:r w:rsidR="002644ED" w:rsidRPr="00BA09CA">
        <w:rPr>
          <w:rFonts w:ascii="Arial" w:eastAsia="Arial" w:hAnsi="Arial"/>
          <w:bCs/>
          <w:color w:val="auto"/>
          <w:sz w:val="20"/>
          <w:lang w:eastAsia="es-ES"/>
        </w:rPr>
        <w:t xml:space="preserve"> </w:t>
      </w:r>
      <w:r w:rsidR="00E633A2" w:rsidRPr="00BA09CA">
        <w:rPr>
          <w:rFonts w:ascii="Arial" w:eastAsia="Arial" w:hAnsi="Arial"/>
          <w:bCs/>
          <w:color w:val="auto"/>
          <w:sz w:val="20"/>
          <w:lang w:eastAsia="es-ES"/>
        </w:rPr>
        <w:t>SERIEDAD</w:t>
      </w:r>
      <w:r w:rsidR="002644ED" w:rsidRPr="00BA09CA">
        <w:rPr>
          <w:rFonts w:ascii="Arial" w:eastAsia="Arial" w:hAnsi="Arial"/>
          <w:bCs/>
          <w:color w:val="auto"/>
          <w:sz w:val="20"/>
          <w:lang w:eastAsia="es-ES"/>
        </w:rPr>
        <w:t xml:space="preserve"> </w:t>
      </w:r>
      <w:r w:rsidR="00E633A2" w:rsidRPr="00BA09CA">
        <w:rPr>
          <w:rFonts w:ascii="Arial" w:eastAsia="Arial" w:hAnsi="Arial"/>
          <w:bCs/>
          <w:color w:val="auto"/>
          <w:sz w:val="20"/>
          <w:lang w:eastAsia="es-ES"/>
        </w:rPr>
        <w:t>DE</w:t>
      </w:r>
      <w:r w:rsidR="002644ED" w:rsidRPr="00BA09CA">
        <w:rPr>
          <w:rFonts w:ascii="Arial" w:eastAsia="Arial" w:hAnsi="Arial"/>
          <w:bCs/>
          <w:color w:val="auto"/>
          <w:sz w:val="20"/>
          <w:lang w:eastAsia="es-ES"/>
        </w:rPr>
        <w:t xml:space="preserve"> </w:t>
      </w:r>
      <w:r w:rsidR="00E633A2" w:rsidRPr="00BA09CA">
        <w:rPr>
          <w:rFonts w:ascii="Arial" w:eastAsia="Arial" w:hAnsi="Arial"/>
          <w:bCs/>
          <w:color w:val="auto"/>
          <w:sz w:val="20"/>
          <w:lang w:eastAsia="es-ES"/>
        </w:rPr>
        <w:t>LA</w:t>
      </w:r>
      <w:r w:rsidR="002644ED" w:rsidRPr="00BA09CA">
        <w:rPr>
          <w:rFonts w:ascii="Arial" w:eastAsia="Arial" w:hAnsi="Arial"/>
          <w:bCs/>
          <w:color w:val="auto"/>
          <w:sz w:val="20"/>
          <w:lang w:eastAsia="es-ES"/>
        </w:rPr>
        <w:t xml:space="preserve"> </w:t>
      </w:r>
      <w:r w:rsidR="00E633A2" w:rsidRPr="00BA09CA">
        <w:rPr>
          <w:rFonts w:ascii="Arial" w:eastAsia="Arial" w:hAnsi="Arial"/>
          <w:bCs/>
          <w:color w:val="auto"/>
          <w:sz w:val="20"/>
          <w:lang w:eastAsia="es-ES"/>
        </w:rPr>
        <w:t>OFERTA</w:t>
      </w:r>
      <w:bookmarkStart w:id="1342" w:name="_Hlk508093392"/>
      <w:bookmarkStart w:id="1343" w:name="_Hlk516155108"/>
      <w:bookmarkEnd w:id="1330"/>
      <w:bookmarkEnd w:id="1331"/>
      <w:bookmarkEnd w:id="1332"/>
      <w:bookmarkEnd w:id="1333"/>
      <w:bookmarkEnd w:id="1334"/>
      <w:bookmarkEnd w:id="1335"/>
      <w:bookmarkEnd w:id="1336"/>
      <w:bookmarkEnd w:id="1337"/>
      <w:bookmarkEnd w:id="1338"/>
      <w:bookmarkEnd w:id="1339"/>
      <w:bookmarkEnd w:id="1340"/>
      <w:bookmarkEnd w:id="1341"/>
      <w:r w:rsidR="002644ED" w:rsidRPr="00BA09CA">
        <w:rPr>
          <w:rFonts w:ascii="Arial" w:eastAsia="Arial" w:hAnsi="Arial"/>
          <w:b w:val="0"/>
          <w:color w:val="auto"/>
          <w:sz w:val="20"/>
          <w:lang w:eastAsia="es-ES"/>
        </w:rPr>
        <w:t xml:space="preserve"> </w:t>
      </w:r>
    </w:p>
    <w:p w14:paraId="34C19029" w14:textId="451FAFE1" w:rsidR="00E633A2" w:rsidRPr="00BA09CA" w:rsidRDefault="00E633A2"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El</w:t>
      </w:r>
      <w:r w:rsidR="002644ED" w:rsidRPr="00BA09CA">
        <w:rPr>
          <w:rFonts w:ascii="Arial" w:eastAsia="Arial" w:hAnsi="Arial" w:cs="Arial"/>
          <w:sz w:val="20"/>
          <w:szCs w:val="20"/>
          <w:lang w:eastAsia="es-ES"/>
        </w:rPr>
        <w:t xml:space="preserve"> </w:t>
      </w:r>
      <w:r w:rsidR="00882B16" w:rsidRPr="00BA09CA">
        <w:rPr>
          <w:rFonts w:ascii="Arial" w:eastAsia="Arial" w:hAnsi="Arial" w:cs="Arial"/>
          <w:sz w:val="20"/>
          <w:szCs w:val="20"/>
          <w:lang w:eastAsia="es-ES"/>
        </w:rPr>
        <w:t>P</w:t>
      </w:r>
      <w:r w:rsidRPr="00BA09CA">
        <w:rPr>
          <w:rFonts w:ascii="Arial" w:eastAsia="Arial" w:hAnsi="Arial" w:cs="Arial"/>
          <w:sz w:val="20"/>
          <w:szCs w:val="20"/>
          <w:lang w:eastAsia="es-ES"/>
        </w:rPr>
        <w:t>roponente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debe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presentar</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con</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la</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propuesta</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una</w:t>
      </w:r>
      <w:r w:rsidR="002644ED" w:rsidRPr="00BA09CA">
        <w:rPr>
          <w:rFonts w:ascii="Arial" w:eastAsia="Arial" w:hAnsi="Arial" w:cs="Arial"/>
          <w:sz w:val="20"/>
          <w:szCs w:val="20"/>
          <w:lang w:eastAsia="es-ES"/>
        </w:rPr>
        <w:t xml:space="preserve"> </w:t>
      </w:r>
      <w:r w:rsidR="00882B16" w:rsidRPr="00BA09CA">
        <w:rPr>
          <w:rFonts w:ascii="Arial" w:eastAsia="Arial" w:hAnsi="Arial" w:cs="Arial"/>
          <w:sz w:val="20"/>
          <w:szCs w:val="20"/>
          <w:lang w:eastAsia="es-ES"/>
        </w:rPr>
        <w:t>G</w:t>
      </w:r>
      <w:r w:rsidR="00D310E8" w:rsidRPr="00BA09CA">
        <w:rPr>
          <w:rFonts w:ascii="Arial" w:eastAsia="Arial" w:hAnsi="Arial" w:cs="Arial"/>
          <w:sz w:val="20"/>
          <w:szCs w:val="20"/>
          <w:lang w:eastAsia="es-ES"/>
        </w:rPr>
        <w:t xml:space="preserve">arantía de seriedad de la oferta </w:t>
      </w:r>
      <w:r w:rsidRPr="00BA09CA">
        <w:rPr>
          <w:rFonts w:ascii="Arial" w:eastAsia="Arial" w:hAnsi="Arial" w:cs="Arial"/>
          <w:sz w:val="20"/>
          <w:szCs w:val="20"/>
          <w:lang w:eastAsia="es-ES"/>
        </w:rPr>
        <w:t>que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cumpla</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con</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los</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parámetros,</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condiciones</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y</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requisitos</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que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se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indican</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en</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este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numeral.</w:t>
      </w:r>
    </w:p>
    <w:p w14:paraId="3A296E0D" w14:textId="77777777" w:rsidR="00A04B79" w:rsidRPr="00BA09CA" w:rsidRDefault="00A04B79" w:rsidP="00BF2EB7">
      <w:pPr>
        <w:jc w:val="both"/>
        <w:rPr>
          <w:rFonts w:ascii="Arial" w:eastAsia="Arial" w:hAnsi="Arial" w:cs="Arial"/>
          <w:sz w:val="20"/>
          <w:szCs w:val="20"/>
          <w:lang w:eastAsia="es-ES"/>
        </w:rPr>
      </w:pPr>
    </w:p>
    <w:p w14:paraId="00C45721" w14:textId="14AA4194" w:rsidR="00E633A2" w:rsidRPr="00BA09CA" w:rsidRDefault="00E633A2" w:rsidP="00E63264">
      <w:pPr>
        <w:tabs>
          <w:tab w:val="left" w:pos="1860"/>
        </w:tabs>
        <w:jc w:val="both"/>
        <w:rPr>
          <w:rFonts w:ascii="Arial" w:eastAsia="Arial" w:hAnsi="Arial" w:cs="Arial"/>
          <w:sz w:val="20"/>
          <w:szCs w:val="20"/>
          <w:lang w:eastAsia="es-ES"/>
        </w:rPr>
      </w:pPr>
      <w:r w:rsidRPr="00BA09CA">
        <w:rPr>
          <w:rFonts w:ascii="Arial" w:eastAsia="Arial" w:hAnsi="Arial" w:cs="Arial"/>
          <w:sz w:val="20"/>
          <w:szCs w:val="20"/>
          <w:lang w:eastAsia="es-ES"/>
        </w:rPr>
        <w:t>Cualquier</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error</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o</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imprecisión</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en</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el</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texto</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de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la</w:t>
      </w:r>
      <w:r w:rsidR="002644ED" w:rsidRPr="00BA09CA">
        <w:rPr>
          <w:rFonts w:ascii="Arial" w:eastAsia="Arial" w:hAnsi="Arial" w:cs="Arial"/>
          <w:sz w:val="20"/>
          <w:szCs w:val="20"/>
          <w:lang w:eastAsia="es-ES"/>
        </w:rPr>
        <w:t xml:space="preserve"> </w:t>
      </w:r>
      <w:r w:rsidR="00882B16" w:rsidRPr="00BA09CA">
        <w:rPr>
          <w:rFonts w:ascii="Arial" w:eastAsia="Arial" w:hAnsi="Arial" w:cs="Arial"/>
          <w:sz w:val="20"/>
          <w:szCs w:val="20"/>
          <w:lang w:eastAsia="es-ES"/>
        </w:rPr>
        <w:t>G</w:t>
      </w:r>
      <w:r w:rsidRPr="00BA09CA">
        <w:rPr>
          <w:rFonts w:ascii="Arial" w:eastAsia="Arial" w:hAnsi="Arial" w:cs="Arial"/>
          <w:sz w:val="20"/>
          <w:szCs w:val="20"/>
          <w:lang w:eastAsia="es-ES"/>
        </w:rPr>
        <w:t>arantía</w:t>
      </w:r>
      <w:r w:rsidR="004C5387" w:rsidRPr="00BA09CA">
        <w:rPr>
          <w:rFonts w:ascii="Arial" w:eastAsia="Arial" w:hAnsi="Arial" w:cs="Arial"/>
          <w:sz w:val="20"/>
          <w:szCs w:val="20"/>
          <w:lang w:eastAsia="es-ES"/>
        </w:rPr>
        <w:t xml:space="preserve"> presentada</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será</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susceptible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de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aclaración</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por</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el</w:t>
      </w:r>
      <w:r w:rsidR="002644ED" w:rsidRPr="00BA09CA">
        <w:rPr>
          <w:rFonts w:ascii="Arial" w:eastAsia="Arial" w:hAnsi="Arial" w:cs="Arial"/>
          <w:sz w:val="20"/>
          <w:szCs w:val="20"/>
          <w:lang w:eastAsia="es-ES"/>
        </w:rPr>
        <w:t xml:space="preserve"> </w:t>
      </w:r>
      <w:r w:rsidR="00F31946" w:rsidRPr="00BA09CA">
        <w:rPr>
          <w:rFonts w:ascii="Arial" w:eastAsia="Arial" w:hAnsi="Arial" w:cs="Arial"/>
          <w:sz w:val="20"/>
          <w:szCs w:val="20"/>
          <w:lang w:eastAsia="es-ES"/>
        </w:rPr>
        <w:t>P</w:t>
      </w:r>
      <w:r w:rsidRPr="00BA09CA">
        <w:rPr>
          <w:rFonts w:ascii="Arial" w:eastAsia="Arial" w:hAnsi="Arial" w:cs="Arial"/>
          <w:sz w:val="20"/>
          <w:szCs w:val="20"/>
          <w:lang w:eastAsia="es-ES"/>
        </w:rPr>
        <w:t>roponente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hasta</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el</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término</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de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traslado</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del</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informe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de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evaluación.</w:t>
      </w:r>
      <w:r w:rsidR="002644ED" w:rsidRPr="00BA09CA">
        <w:rPr>
          <w:rFonts w:ascii="Arial" w:eastAsia="Arial" w:hAnsi="Arial" w:cs="Arial"/>
          <w:sz w:val="20"/>
          <w:szCs w:val="20"/>
          <w:lang w:eastAsia="es-ES"/>
        </w:rPr>
        <w:t xml:space="preserve"> </w:t>
      </w:r>
    </w:p>
    <w:p w14:paraId="4736FD06" w14:textId="72B7BC39" w:rsidR="00A04B79" w:rsidRPr="00BA09CA" w:rsidRDefault="00A04B79" w:rsidP="00AB1346">
      <w:pPr>
        <w:tabs>
          <w:tab w:val="left" w:pos="1860"/>
        </w:tabs>
        <w:jc w:val="both"/>
        <w:rPr>
          <w:rFonts w:ascii="Arial" w:eastAsia="Arial" w:hAnsi="Arial" w:cs="Arial"/>
          <w:sz w:val="20"/>
          <w:szCs w:val="20"/>
          <w:lang w:eastAsia="es-ES"/>
        </w:rPr>
      </w:pPr>
    </w:p>
    <w:p w14:paraId="0DBCB917" w14:textId="7D84FAC8" w:rsidR="00AC4BA3" w:rsidRPr="00BA09CA" w:rsidRDefault="00AA0D8B" w:rsidP="00AB1346">
      <w:pPr>
        <w:tabs>
          <w:tab w:val="left" w:pos="1860"/>
        </w:tabs>
        <w:jc w:val="both"/>
        <w:rPr>
          <w:rFonts w:ascii="Arial" w:eastAsia="Arial" w:hAnsi="Arial" w:cs="Arial"/>
          <w:sz w:val="20"/>
          <w:szCs w:val="20"/>
        </w:rPr>
      </w:pPr>
      <w:r w:rsidRPr="00BA09CA">
        <w:rPr>
          <w:rFonts w:ascii="Arial" w:eastAsia="Arial" w:hAnsi="Arial" w:cs="Arial"/>
          <w:sz w:val="20"/>
          <w:szCs w:val="20"/>
          <w:highlight w:val="lightGray"/>
        </w:rPr>
        <w:t xml:space="preserve">[Incluir cuando 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no haya establecido la posibilidad de resultar adjudicatario de más de un lote o grupo]</w:t>
      </w:r>
      <w:r w:rsidRPr="00BA09CA">
        <w:rPr>
          <w:rFonts w:ascii="Arial" w:eastAsia="Arial" w:hAnsi="Arial" w:cs="Arial"/>
          <w:sz w:val="20"/>
          <w:szCs w:val="20"/>
        </w:rPr>
        <w:t xml:space="preserve"> El </w:t>
      </w:r>
      <w:r w:rsidR="00F31946" w:rsidRPr="00BA09CA">
        <w:rPr>
          <w:rFonts w:ascii="Arial" w:eastAsia="Arial" w:hAnsi="Arial" w:cs="Arial"/>
          <w:sz w:val="20"/>
          <w:szCs w:val="20"/>
        </w:rPr>
        <w:t>P</w:t>
      </w:r>
      <w:r w:rsidRPr="00BA09CA">
        <w:rPr>
          <w:rFonts w:ascii="Arial" w:eastAsia="Arial" w:hAnsi="Arial" w:cs="Arial"/>
          <w:sz w:val="20"/>
          <w:szCs w:val="20"/>
        </w:rPr>
        <w:t xml:space="preserve">roponente </w:t>
      </w:r>
      <w:r w:rsidR="00406144" w:rsidRPr="00BA09CA">
        <w:rPr>
          <w:rFonts w:ascii="Arial" w:eastAsia="Arial" w:hAnsi="Arial" w:cs="Arial"/>
          <w:sz w:val="20"/>
          <w:szCs w:val="20"/>
        </w:rPr>
        <w:t xml:space="preserve">presentará la </w:t>
      </w:r>
      <w:r w:rsidR="00F31946" w:rsidRPr="00BA09CA">
        <w:rPr>
          <w:rFonts w:ascii="Arial" w:eastAsia="Arial" w:hAnsi="Arial" w:cs="Arial"/>
          <w:sz w:val="20"/>
          <w:szCs w:val="20"/>
        </w:rPr>
        <w:t>G</w:t>
      </w:r>
      <w:r w:rsidR="00406144" w:rsidRPr="00BA09CA">
        <w:rPr>
          <w:rFonts w:ascii="Arial" w:eastAsia="Arial" w:hAnsi="Arial" w:cs="Arial"/>
          <w:sz w:val="20"/>
          <w:szCs w:val="20"/>
        </w:rPr>
        <w:t>arantía de seriedad de la oferta sobre el lote</w:t>
      </w:r>
      <w:r w:rsidR="00E32A74">
        <w:rPr>
          <w:rFonts w:ascii="Arial" w:eastAsia="Arial" w:hAnsi="Arial" w:cs="Arial"/>
          <w:sz w:val="20"/>
          <w:szCs w:val="20"/>
        </w:rPr>
        <w:t xml:space="preserve"> o grupo</w:t>
      </w:r>
      <w:r w:rsidR="00406144" w:rsidRPr="00BA09CA">
        <w:rPr>
          <w:rFonts w:ascii="Arial" w:eastAsia="Arial" w:hAnsi="Arial" w:cs="Arial"/>
          <w:sz w:val="20"/>
          <w:szCs w:val="20"/>
        </w:rPr>
        <w:t xml:space="preserve"> de mayor valor en relación con los cuales </w:t>
      </w:r>
      <w:r w:rsidR="00A154C4">
        <w:rPr>
          <w:rFonts w:ascii="Arial" w:eastAsia="Arial" w:hAnsi="Arial" w:cs="Arial"/>
          <w:sz w:val="20"/>
          <w:szCs w:val="20"/>
        </w:rPr>
        <w:t>ofertó</w:t>
      </w:r>
      <w:r w:rsidR="00406144" w:rsidRPr="00BA09CA">
        <w:rPr>
          <w:rFonts w:ascii="Arial" w:eastAsia="Arial" w:hAnsi="Arial" w:cs="Arial"/>
          <w:sz w:val="20"/>
          <w:szCs w:val="20"/>
        </w:rPr>
        <w:t xml:space="preserve">. </w:t>
      </w:r>
    </w:p>
    <w:p w14:paraId="61E4FD9D" w14:textId="28E24E5F" w:rsidR="00F248C2" w:rsidRPr="00BA09CA" w:rsidRDefault="00F248C2">
      <w:pPr>
        <w:tabs>
          <w:tab w:val="left" w:pos="1860"/>
        </w:tabs>
        <w:jc w:val="both"/>
        <w:rPr>
          <w:rFonts w:ascii="Arial" w:eastAsia="Arial" w:hAnsi="Arial" w:cs="Arial"/>
          <w:sz w:val="20"/>
          <w:szCs w:val="20"/>
        </w:rPr>
      </w:pPr>
    </w:p>
    <w:p w14:paraId="0CE5604A" w14:textId="56FF8E02" w:rsidR="00F248C2" w:rsidRPr="00BA09CA" w:rsidRDefault="00F248C2">
      <w:pPr>
        <w:tabs>
          <w:tab w:val="left" w:pos="1860"/>
        </w:tabs>
        <w:jc w:val="both"/>
        <w:rPr>
          <w:rFonts w:ascii="Arial" w:eastAsia="Arial" w:hAnsi="Arial" w:cs="Arial"/>
          <w:sz w:val="20"/>
          <w:szCs w:val="20"/>
        </w:rPr>
      </w:pPr>
      <w:r w:rsidRPr="00BA09CA">
        <w:rPr>
          <w:rFonts w:ascii="Arial" w:eastAsia="Arial" w:hAnsi="Arial" w:cs="Arial"/>
          <w:sz w:val="20"/>
          <w:szCs w:val="20"/>
          <w:highlight w:val="lightGray"/>
        </w:rPr>
        <w:t xml:space="preserve">[Incluir cuando 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haya establecido la posibilidad de resultar adjudicatario de más de un lote o grupo]</w:t>
      </w:r>
      <w:r w:rsidR="00496AC4" w:rsidRPr="00BA09CA">
        <w:rPr>
          <w:rFonts w:ascii="Arial" w:eastAsia="Arial" w:hAnsi="Arial" w:cs="Arial"/>
          <w:sz w:val="20"/>
          <w:szCs w:val="20"/>
        </w:rPr>
        <w:t xml:space="preserve"> El </w:t>
      </w:r>
      <w:r w:rsidR="00F31946" w:rsidRPr="00BA09CA">
        <w:rPr>
          <w:rFonts w:ascii="Arial" w:eastAsia="Arial" w:hAnsi="Arial" w:cs="Arial"/>
          <w:sz w:val="20"/>
          <w:szCs w:val="20"/>
        </w:rPr>
        <w:t>P</w:t>
      </w:r>
      <w:r w:rsidR="00496AC4" w:rsidRPr="00BA09CA">
        <w:rPr>
          <w:rFonts w:ascii="Arial" w:eastAsia="Arial" w:hAnsi="Arial" w:cs="Arial"/>
          <w:sz w:val="20"/>
          <w:szCs w:val="20"/>
        </w:rPr>
        <w:t xml:space="preserve">roponente presentará la </w:t>
      </w:r>
      <w:r w:rsidR="00F31946" w:rsidRPr="00BA09CA">
        <w:rPr>
          <w:rFonts w:ascii="Arial" w:eastAsia="Arial" w:hAnsi="Arial" w:cs="Arial"/>
          <w:sz w:val="20"/>
          <w:szCs w:val="20"/>
        </w:rPr>
        <w:t>G</w:t>
      </w:r>
      <w:r w:rsidR="00496AC4" w:rsidRPr="00BA09CA">
        <w:rPr>
          <w:rFonts w:ascii="Arial" w:eastAsia="Arial" w:hAnsi="Arial" w:cs="Arial"/>
          <w:sz w:val="20"/>
          <w:szCs w:val="20"/>
        </w:rPr>
        <w:t>arantía de seriedad de la oferta sobre la sumatoria de los lotes</w:t>
      </w:r>
      <w:r w:rsidR="00273B5E">
        <w:rPr>
          <w:rFonts w:ascii="Arial" w:eastAsia="Arial" w:hAnsi="Arial" w:cs="Arial"/>
          <w:sz w:val="20"/>
          <w:szCs w:val="20"/>
        </w:rPr>
        <w:t xml:space="preserve"> o grupos</w:t>
      </w:r>
      <w:r w:rsidR="00496AC4" w:rsidRPr="00BA09CA">
        <w:rPr>
          <w:rFonts w:ascii="Arial" w:eastAsia="Arial" w:hAnsi="Arial" w:cs="Arial"/>
          <w:sz w:val="20"/>
          <w:szCs w:val="20"/>
        </w:rPr>
        <w:t xml:space="preserve"> en relación con los cuales</w:t>
      </w:r>
      <w:r w:rsidR="00F44003">
        <w:rPr>
          <w:rFonts w:ascii="Arial" w:eastAsia="Arial" w:hAnsi="Arial" w:cs="Arial"/>
          <w:sz w:val="20"/>
          <w:szCs w:val="20"/>
        </w:rPr>
        <w:t xml:space="preserve"> </w:t>
      </w:r>
      <w:r w:rsidR="00A154C4">
        <w:rPr>
          <w:rFonts w:ascii="Arial" w:eastAsia="Arial" w:hAnsi="Arial" w:cs="Arial"/>
          <w:sz w:val="20"/>
          <w:szCs w:val="20"/>
        </w:rPr>
        <w:t>ofertó</w:t>
      </w:r>
      <w:r w:rsidR="00442FB5" w:rsidRPr="00BA09CA">
        <w:rPr>
          <w:rFonts w:ascii="Arial" w:eastAsia="Arial" w:hAnsi="Arial" w:cs="Arial"/>
          <w:sz w:val="20"/>
          <w:szCs w:val="20"/>
        </w:rPr>
        <w:t>.</w:t>
      </w:r>
    </w:p>
    <w:p w14:paraId="6957A571" w14:textId="77777777" w:rsidR="00C14BAA" w:rsidRPr="00BA09CA" w:rsidRDefault="00C14BAA">
      <w:pPr>
        <w:tabs>
          <w:tab w:val="left" w:pos="1860"/>
        </w:tabs>
        <w:jc w:val="both"/>
        <w:rPr>
          <w:rFonts w:ascii="Arial" w:eastAsia="Arial" w:hAnsi="Arial" w:cs="Arial"/>
          <w:sz w:val="20"/>
          <w:szCs w:val="20"/>
          <w:lang w:eastAsia="es-ES"/>
        </w:rPr>
      </w:pPr>
    </w:p>
    <w:p w14:paraId="5835D347" w14:textId="39BD7ED1" w:rsidR="005612F2" w:rsidRDefault="00E633A2" w:rsidP="00BF2EB7">
      <w:pPr>
        <w:tabs>
          <w:tab w:val="left" w:pos="1860"/>
        </w:tabs>
        <w:jc w:val="both"/>
        <w:rPr>
          <w:rFonts w:ascii="Arial" w:eastAsia="Arial" w:hAnsi="Arial" w:cs="Arial"/>
          <w:sz w:val="20"/>
          <w:szCs w:val="20"/>
          <w:lang w:eastAsia="es-ES"/>
        </w:rPr>
      </w:pPr>
      <w:r w:rsidRPr="00BA09CA">
        <w:rPr>
          <w:rFonts w:ascii="Arial" w:eastAsia="Arial" w:hAnsi="Arial" w:cs="Arial"/>
          <w:sz w:val="20"/>
          <w:szCs w:val="20"/>
          <w:lang w:eastAsia="es-ES"/>
        </w:rPr>
        <w:t>Las</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características</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de</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la</w:t>
      </w:r>
      <w:r w:rsidR="002644ED" w:rsidRPr="00BA09CA">
        <w:rPr>
          <w:rFonts w:ascii="Arial" w:eastAsia="Arial" w:hAnsi="Arial" w:cs="Arial"/>
          <w:sz w:val="20"/>
          <w:szCs w:val="20"/>
          <w:lang w:eastAsia="es-ES"/>
        </w:rPr>
        <w:t xml:space="preserve"> </w:t>
      </w:r>
      <w:r w:rsidR="00F31946" w:rsidRPr="00BA09CA">
        <w:rPr>
          <w:rFonts w:ascii="Arial" w:eastAsia="Arial" w:hAnsi="Arial" w:cs="Arial"/>
          <w:sz w:val="20"/>
          <w:szCs w:val="20"/>
          <w:lang w:eastAsia="es-ES"/>
        </w:rPr>
        <w:t>G</w:t>
      </w:r>
      <w:r w:rsidRPr="00BA09CA">
        <w:rPr>
          <w:rFonts w:ascii="Arial" w:eastAsia="Arial" w:hAnsi="Arial" w:cs="Arial"/>
          <w:sz w:val="20"/>
          <w:szCs w:val="20"/>
          <w:lang w:eastAsia="es-ES"/>
        </w:rPr>
        <w:t>arantía</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son</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las</w:t>
      </w:r>
      <w:r w:rsidR="002644ED"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siguientes:</w:t>
      </w:r>
      <w:r w:rsidR="002644ED" w:rsidRPr="00BA09CA">
        <w:rPr>
          <w:rFonts w:ascii="Arial" w:eastAsia="Arial" w:hAnsi="Arial" w:cs="Arial"/>
          <w:sz w:val="20"/>
          <w:szCs w:val="20"/>
          <w:lang w:eastAsia="es-ES"/>
        </w:rPr>
        <w:t xml:space="preserve"> </w:t>
      </w:r>
    </w:p>
    <w:p w14:paraId="21F073A1" w14:textId="77777777" w:rsidR="00EA31AC" w:rsidRPr="00BA09CA" w:rsidRDefault="00EA31AC" w:rsidP="00BF2EB7">
      <w:pPr>
        <w:tabs>
          <w:tab w:val="left" w:pos="1860"/>
        </w:tabs>
        <w:jc w:val="both"/>
        <w:rPr>
          <w:rFonts w:ascii="Arial" w:eastAsia="Arial" w:hAnsi="Arial" w:cs="Arial"/>
          <w:sz w:val="20"/>
          <w:szCs w:val="20"/>
          <w:lang w:eastAsia="es-ES"/>
        </w:rPr>
      </w:pPr>
    </w:p>
    <w:tbl>
      <w:tblPr>
        <w:tblStyle w:val="Tablaconcuadrcula"/>
        <w:tblW w:w="0" w:type="auto"/>
        <w:jc w:val="center"/>
        <w:tblLook w:val="04A0" w:firstRow="1" w:lastRow="0" w:firstColumn="1" w:lastColumn="0" w:noHBand="0" w:noVBand="1"/>
      </w:tblPr>
      <w:tblGrid>
        <w:gridCol w:w="1681"/>
        <w:gridCol w:w="7127"/>
      </w:tblGrid>
      <w:tr w:rsidR="00BA09CA" w:rsidRPr="00BA09CA" w14:paraId="79CC73B4" w14:textId="77777777" w:rsidTr="00062F5C">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D3756B5" w14:textId="77777777" w:rsidR="003933E2" w:rsidRPr="00BF2EB7" w:rsidRDefault="003933E2" w:rsidP="00E63264">
            <w:pPr>
              <w:jc w:val="cente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F06252A" w14:textId="77777777" w:rsidR="003933E2" w:rsidRPr="00BF2EB7" w:rsidRDefault="003933E2" w:rsidP="00AB1346">
            <w:pPr>
              <w:jc w:val="cente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Condición</w:t>
            </w:r>
          </w:p>
        </w:tc>
      </w:tr>
      <w:tr w:rsidR="00BA09CA" w:rsidRPr="00BA09CA" w14:paraId="0539C4E5"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37FAA1E" w14:textId="77777777" w:rsidR="003933E2" w:rsidRPr="00BA09CA" w:rsidRDefault="003933E2"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43ADFFC3" w14:textId="42BCA809" w:rsidR="003933E2" w:rsidRPr="00BA09CA" w:rsidRDefault="003933E2"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Cualquiera de las clases permitidas por el artículo 2.2.1.2.3.1.2 del Decreto 1082 de 2015, a saber: (i)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de seguro contenido en una póliza, (ii) Patrimonio autónomo y (iii) Garantía Bancaria.</w:t>
            </w:r>
          </w:p>
        </w:tc>
      </w:tr>
      <w:tr w:rsidR="00BA09CA" w:rsidRPr="00BA09CA" w14:paraId="0A2B512A"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4432BA2" w14:textId="77777777" w:rsidR="003933E2" w:rsidRPr="00BA09CA" w:rsidRDefault="003933E2"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Asegurado/ 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6FEDA04B" w14:textId="606E3345" w:rsidR="003933E2" w:rsidRPr="00BA09CA" w:rsidRDefault="003933E2" w:rsidP="00AB1346">
            <w:pPr>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[Nombre de </w:t>
            </w:r>
            <w:r w:rsidR="000D0215" w:rsidRPr="00BA09CA">
              <w:rPr>
                <w:rFonts w:ascii="Arial" w:eastAsia="Arial" w:hAnsi="Arial" w:cs="Arial"/>
                <w:sz w:val="20"/>
                <w:szCs w:val="20"/>
                <w:highlight w:val="lightGray"/>
                <w:lang w:eastAsia="es-ES"/>
              </w:rPr>
              <w:t>l</w:t>
            </w:r>
            <w:r w:rsidRPr="00BA09CA">
              <w:rPr>
                <w:rFonts w:ascii="Arial" w:eastAsia="Arial" w:hAnsi="Arial" w:cs="Arial"/>
                <w:sz w:val="20"/>
                <w:szCs w:val="20"/>
                <w:highlight w:val="lightGray"/>
                <w:lang w:eastAsia="es-ES"/>
              </w:rPr>
              <w:t xml:space="preserve">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w:t>
            </w:r>
            <w:r w:rsidRPr="00BA09CA">
              <w:rPr>
                <w:rFonts w:ascii="Arial" w:eastAsia="Arial" w:hAnsi="Arial" w:cs="Arial"/>
                <w:sz w:val="20"/>
                <w:szCs w:val="20"/>
                <w:lang w:eastAsia="es-ES"/>
              </w:rPr>
              <w:t xml:space="preserve"> identificada con </w:t>
            </w:r>
            <w:r w:rsidR="004C07A1" w:rsidRPr="00BA09CA">
              <w:rPr>
                <w:rFonts w:ascii="Arial" w:eastAsia="Arial" w:hAnsi="Arial" w:cs="Arial"/>
                <w:sz w:val="20"/>
                <w:szCs w:val="20"/>
                <w:lang w:eastAsia="es-ES"/>
              </w:rPr>
              <w:t xml:space="preserve">el </w:t>
            </w:r>
            <w:r w:rsidRPr="00BA09CA">
              <w:rPr>
                <w:rFonts w:ascii="Arial" w:eastAsia="Arial" w:hAnsi="Arial" w:cs="Arial"/>
                <w:sz w:val="20"/>
                <w:szCs w:val="20"/>
                <w:lang w:eastAsia="es-ES"/>
              </w:rPr>
              <w:t xml:space="preserve">NIT </w:t>
            </w:r>
            <w:r w:rsidR="004C07A1" w:rsidRPr="00BA09CA">
              <w:rPr>
                <w:rFonts w:ascii="Arial" w:eastAsia="Arial" w:hAnsi="Arial" w:cs="Arial"/>
                <w:sz w:val="20"/>
                <w:szCs w:val="20"/>
                <w:highlight w:val="lightGray"/>
                <w:lang w:eastAsia="es-ES"/>
              </w:rPr>
              <w:t>[XX</w:t>
            </w:r>
            <w:r w:rsidRPr="00BA09CA">
              <w:rPr>
                <w:rFonts w:ascii="Arial" w:eastAsia="Arial" w:hAnsi="Arial" w:cs="Arial"/>
                <w:sz w:val="20"/>
                <w:szCs w:val="20"/>
                <w:highlight w:val="lightGray"/>
                <w:lang w:eastAsia="es-ES"/>
              </w:rPr>
              <w:t>XX</w:t>
            </w:r>
            <w:r w:rsidR="004C07A1" w:rsidRPr="00BA09CA">
              <w:rPr>
                <w:rFonts w:ascii="Arial" w:eastAsia="Arial" w:hAnsi="Arial" w:cs="Arial"/>
                <w:sz w:val="20"/>
                <w:szCs w:val="20"/>
                <w:highlight w:val="lightGray"/>
                <w:lang w:eastAsia="es-ES"/>
              </w:rPr>
              <w:t>X]</w:t>
            </w:r>
          </w:p>
        </w:tc>
      </w:tr>
      <w:tr w:rsidR="00BA09CA" w:rsidRPr="00BA09CA" w14:paraId="2533EF7C"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AD56BBC" w14:textId="77777777" w:rsidR="003933E2" w:rsidRPr="00BA09CA" w:rsidRDefault="003933E2"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2892DCF8" w14:textId="051BB90D" w:rsidR="003933E2" w:rsidRPr="00BA09CA" w:rsidRDefault="007763E8"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La sanción derivada</w:t>
            </w:r>
            <w:r w:rsidR="003933E2" w:rsidRPr="00BA09CA">
              <w:rPr>
                <w:rFonts w:ascii="Arial" w:eastAsia="Arial" w:hAnsi="Arial" w:cs="Arial"/>
                <w:sz w:val="20"/>
                <w:szCs w:val="20"/>
                <w:lang w:eastAsia="es-ES"/>
              </w:rPr>
              <w:t xml:space="preserve"> del incumplimiento del ofrecimiento en los eventos señalados en el artículo 2.2.1.2.3.1.6 del Decreto 1082 de 2015</w:t>
            </w:r>
            <w:r w:rsidR="00D46671">
              <w:rPr>
                <w:rFonts w:ascii="Arial" w:eastAsia="Arial" w:hAnsi="Arial" w:cs="Arial"/>
                <w:sz w:val="20"/>
                <w:szCs w:val="20"/>
                <w:lang w:eastAsia="es-ES"/>
              </w:rPr>
              <w:t xml:space="preserve"> o la norma que la modifique, sustituya o complemente</w:t>
            </w:r>
            <w:r w:rsidR="003933E2" w:rsidRPr="00BA09CA">
              <w:rPr>
                <w:rFonts w:ascii="Arial" w:eastAsia="Arial" w:hAnsi="Arial" w:cs="Arial"/>
                <w:sz w:val="20"/>
                <w:szCs w:val="20"/>
                <w:lang w:eastAsia="es-ES"/>
              </w:rPr>
              <w:t>.</w:t>
            </w:r>
          </w:p>
        </w:tc>
      </w:tr>
      <w:tr w:rsidR="00BA09CA" w:rsidRPr="00BA09CA" w14:paraId="05D6C20E"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4773645" w14:textId="77777777" w:rsidR="003933E2" w:rsidRPr="00BA09CA" w:rsidRDefault="003933E2"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7C69E72E" w14:textId="5B129BE4" w:rsidR="003933E2" w:rsidRPr="00BA09CA" w:rsidRDefault="003933E2"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3 meses contados a partir de la fecha de cierre del </w:t>
            </w:r>
            <w:r w:rsidR="007763E8"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roceso de </w:t>
            </w:r>
            <w:r w:rsidR="007763E8" w:rsidRPr="00BA09CA">
              <w:rPr>
                <w:rFonts w:ascii="Arial" w:eastAsia="Arial" w:hAnsi="Arial" w:cs="Arial"/>
                <w:sz w:val="20"/>
                <w:szCs w:val="20"/>
                <w:lang w:eastAsia="es-ES"/>
              </w:rPr>
              <w:t>C</w:t>
            </w:r>
            <w:r w:rsidRPr="00BA09CA">
              <w:rPr>
                <w:rFonts w:ascii="Arial" w:eastAsia="Arial" w:hAnsi="Arial" w:cs="Arial"/>
                <w:sz w:val="20"/>
                <w:szCs w:val="20"/>
                <w:lang w:eastAsia="es-ES"/>
              </w:rPr>
              <w:t xml:space="preserve">ontratación. </w:t>
            </w:r>
            <w:r w:rsidR="00F07565" w:rsidRPr="05FA2690">
              <w:rPr>
                <w:rFonts w:ascii="Arial" w:eastAsia="Arial" w:hAnsi="Arial" w:cs="Arial"/>
                <w:sz w:val="20"/>
                <w:szCs w:val="20"/>
                <w:lang w:eastAsia="es-ES"/>
              </w:rPr>
              <w:t xml:space="preserve">En caso de modificarse la fecha del cierre del proceso, </w:t>
            </w:r>
            <w:r w:rsidR="00F07565" w:rsidRPr="000F2B8D">
              <w:rPr>
                <w:rFonts w:ascii="Arial" w:eastAsia="Arial" w:hAnsi="Arial" w:cs="Arial"/>
                <w:sz w:val="20"/>
                <w:szCs w:val="20"/>
                <w:lang w:eastAsia="es-ES"/>
              </w:rPr>
              <w:t xml:space="preserve">se tendrá como referencia para establecer el plazo de vigencia del certificado la fecha originalmente </w:t>
            </w:r>
            <w:r w:rsidR="00421588">
              <w:rPr>
                <w:rFonts w:ascii="Arial" w:eastAsia="Arial" w:hAnsi="Arial" w:cs="Arial"/>
                <w:sz w:val="20"/>
                <w:szCs w:val="20"/>
                <w:lang w:eastAsia="es-ES"/>
              </w:rPr>
              <w:t>definid</w:t>
            </w:r>
            <w:r w:rsidR="00505FDD">
              <w:rPr>
                <w:rFonts w:ascii="Arial" w:eastAsia="Arial" w:hAnsi="Arial" w:cs="Arial"/>
                <w:sz w:val="20"/>
                <w:szCs w:val="20"/>
                <w:lang w:eastAsia="es-ES"/>
              </w:rPr>
              <w:t>a</w:t>
            </w:r>
            <w:r w:rsidR="00421588" w:rsidRPr="000F2B8D">
              <w:rPr>
                <w:rFonts w:ascii="Arial" w:eastAsia="Arial" w:hAnsi="Arial" w:cs="Arial"/>
                <w:sz w:val="20"/>
                <w:szCs w:val="20"/>
                <w:lang w:eastAsia="es-ES"/>
              </w:rPr>
              <w:t xml:space="preserve"> </w:t>
            </w:r>
            <w:r w:rsidR="00F07565" w:rsidRPr="000F2B8D">
              <w:rPr>
                <w:rFonts w:ascii="Arial" w:eastAsia="Arial" w:hAnsi="Arial" w:cs="Arial"/>
                <w:sz w:val="20"/>
                <w:szCs w:val="20"/>
                <w:lang w:eastAsia="es-ES"/>
              </w:rPr>
              <w:t xml:space="preserve">en el </w:t>
            </w:r>
            <w:r w:rsidR="00421588">
              <w:rPr>
                <w:rFonts w:ascii="Arial" w:eastAsia="Arial" w:hAnsi="Arial" w:cs="Arial"/>
                <w:sz w:val="20"/>
                <w:szCs w:val="20"/>
                <w:lang w:eastAsia="es-ES"/>
              </w:rPr>
              <w:t>P</w:t>
            </w:r>
            <w:r w:rsidR="00421588" w:rsidRPr="000F2B8D">
              <w:rPr>
                <w:rFonts w:ascii="Arial" w:eastAsia="Arial" w:hAnsi="Arial" w:cs="Arial"/>
                <w:sz w:val="20"/>
                <w:szCs w:val="20"/>
                <w:lang w:eastAsia="es-ES"/>
              </w:rPr>
              <w:t xml:space="preserve">liego </w:t>
            </w:r>
            <w:r w:rsidR="00F07565" w:rsidRPr="000F2B8D">
              <w:rPr>
                <w:rFonts w:ascii="Arial" w:eastAsia="Arial" w:hAnsi="Arial" w:cs="Arial"/>
                <w:sz w:val="20"/>
                <w:szCs w:val="20"/>
                <w:lang w:eastAsia="es-ES"/>
              </w:rPr>
              <w:t xml:space="preserve">de </w:t>
            </w:r>
            <w:r w:rsidR="00421588">
              <w:rPr>
                <w:rFonts w:ascii="Arial" w:eastAsia="Arial" w:hAnsi="Arial" w:cs="Arial"/>
                <w:sz w:val="20"/>
                <w:szCs w:val="20"/>
                <w:lang w:eastAsia="es-ES"/>
              </w:rPr>
              <w:t>C</w:t>
            </w:r>
            <w:r w:rsidR="00421588" w:rsidRPr="000F2B8D">
              <w:rPr>
                <w:rFonts w:ascii="Arial" w:eastAsia="Arial" w:hAnsi="Arial" w:cs="Arial"/>
                <w:sz w:val="20"/>
                <w:szCs w:val="20"/>
                <w:lang w:eastAsia="es-ES"/>
              </w:rPr>
              <w:t>ondiciones</w:t>
            </w:r>
            <w:r w:rsidR="00421588">
              <w:rPr>
                <w:rFonts w:ascii="Arial" w:eastAsia="Arial" w:hAnsi="Arial" w:cs="Arial"/>
                <w:sz w:val="20"/>
                <w:szCs w:val="20"/>
                <w:lang w:eastAsia="es-ES"/>
              </w:rPr>
              <w:t>.</w:t>
            </w:r>
          </w:p>
        </w:tc>
      </w:tr>
      <w:tr w:rsidR="00BA09CA" w:rsidRPr="00BA09CA" w14:paraId="1612F971" w14:textId="77777777" w:rsidTr="005F57F6">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ADF4DC2" w14:textId="77777777" w:rsidR="003933E2" w:rsidRPr="00BA09CA" w:rsidRDefault="003933E2"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Valor Asegurado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03B6C793" w14:textId="73F367AC" w:rsidR="003933E2" w:rsidRPr="00BA09CA" w:rsidRDefault="003933E2"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Diez por ciento (10%) del </w:t>
            </w:r>
            <w:r w:rsidR="000526A5">
              <w:rPr>
                <w:rFonts w:ascii="Arial" w:eastAsia="Arial" w:hAnsi="Arial" w:cs="Arial"/>
                <w:sz w:val="20"/>
                <w:szCs w:val="20"/>
                <w:lang w:eastAsia="es-ES"/>
              </w:rPr>
              <w:t>P</w:t>
            </w:r>
            <w:r w:rsidR="005A0476" w:rsidRPr="00BA09CA">
              <w:rPr>
                <w:rFonts w:ascii="Arial" w:eastAsia="Arial" w:hAnsi="Arial" w:cs="Arial"/>
                <w:sz w:val="20"/>
                <w:szCs w:val="20"/>
                <w:lang w:eastAsia="es-ES"/>
              </w:rPr>
              <w:t xml:space="preserve">resupuesto </w:t>
            </w:r>
            <w:r w:rsidR="000526A5">
              <w:rPr>
                <w:rFonts w:ascii="Arial" w:eastAsia="Arial" w:hAnsi="Arial" w:cs="Arial"/>
                <w:sz w:val="20"/>
                <w:szCs w:val="20"/>
                <w:lang w:eastAsia="es-ES"/>
              </w:rPr>
              <w:t>O</w:t>
            </w:r>
            <w:r w:rsidR="005A0476" w:rsidRPr="00BA09CA">
              <w:rPr>
                <w:rFonts w:ascii="Arial" w:eastAsia="Arial" w:hAnsi="Arial" w:cs="Arial"/>
                <w:sz w:val="20"/>
                <w:szCs w:val="20"/>
                <w:lang w:eastAsia="es-ES"/>
              </w:rPr>
              <w:t xml:space="preserve">ficial del </w:t>
            </w:r>
            <w:r w:rsidR="007763E8" w:rsidRPr="00BA09CA">
              <w:rPr>
                <w:rFonts w:ascii="Arial" w:eastAsia="Arial" w:hAnsi="Arial" w:cs="Arial"/>
                <w:sz w:val="20"/>
                <w:szCs w:val="20"/>
                <w:lang w:eastAsia="es-ES"/>
              </w:rPr>
              <w:t>P</w:t>
            </w:r>
            <w:r w:rsidR="005A0476" w:rsidRPr="00BA09CA">
              <w:rPr>
                <w:rFonts w:ascii="Arial" w:eastAsia="Arial" w:hAnsi="Arial" w:cs="Arial"/>
                <w:sz w:val="20"/>
                <w:szCs w:val="20"/>
                <w:lang w:eastAsia="es-ES"/>
              </w:rPr>
              <w:t xml:space="preserve">roceso de </w:t>
            </w:r>
            <w:r w:rsidR="007763E8" w:rsidRPr="00BA09CA">
              <w:rPr>
                <w:rFonts w:ascii="Arial" w:eastAsia="Arial" w:hAnsi="Arial" w:cs="Arial"/>
                <w:sz w:val="20"/>
                <w:szCs w:val="20"/>
                <w:lang w:eastAsia="es-ES"/>
              </w:rPr>
              <w:t xml:space="preserve">Contratación </w:t>
            </w:r>
            <w:r w:rsidRPr="00BA09CA">
              <w:rPr>
                <w:rFonts w:ascii="Arial" w:eastAsia="Arial" w:hAnsi="Arial" w:cs="Arial"/>
                <w:sz w:val="20"/>
                <w:szCs w:val="20"/>
                <w:highlight w:val="lightGray"/>
                <w:lang w:eastAsia="es-ES"/>
              </w:rPr>
              <w:t xml:space="preserve">[Cuando la oferta o el </w:t>
            </w:r>
            <w:r w:rsidR="005A0476" w:rsidRPr="00BA09CA">
              <w:rPr>
                <w:rFonts w:ascii="Arial" w:eastAsia="Arial" w:hAnsi="Arial" w:cs="Arial"/>
                <w:sz w:val="20"/>
                <w:szCs w:val="20"/>
                <w:highlight w:val="lightGray"/>
                <w:lang w:eastAsia="es-ES"/>
              </w:rPr>
              <w:t xml:space="preserve">presupuesto estimado </w:t>
            </w:r>
            <w:r w:rsidRPr="00BA09CA">
              <w:rPr>
                <w:rFonts w:ascii="Arial" w:eastAsia="Arial" w:hAnsi="Arial" w:cs="Arial"/>
                <w:sz w:val="20"/>
                <w:szCs w:val="20"/>
                <w:highlight w:val="lightGray"/>
                <w:lang w:eastAsia="es-ES"/>
              </w:rPr>
              <w:t>sea superior a 1.000.000 SMMLV se aplicarán las reglas establecidas en el Decreto 1082 de 2015]</w:t>
            </w:r>
          </w:p>
        </w:tc>
      </w:tr>
      <w:tr w:rsidR="00BA09CA" w:rsidRPr="00BA09CA" w14:paraId="4590DB15" w14:textId="77777777" w:rsidTr="005F57F6">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70F82FE0" w14:textId="77777777" w:rsidR="003933E2" w:rsidRPr="00BA09CA" w:rsidRDefault="003933E2"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Tomador </w:t>
            </w:r>
          </w:p>
        </w:tc>
        <w:tc>
          <w:tcPr>
            <w:tcW w:w="0" w:type="auto"/>
            <w:tcBorders>
              <w:top w:val="single" w:sz="4" w:space="0" w:color="auto"/>
              <w:left w:val="single" w:sz="4" w:space="0" w:color="auto"/>
              <w:bottom w:val="double" w:sz="4" w:space="0" w:color="auto"/>
              <w:right w:val="double" w:sz="4" w:space="0" w:color="auto"/>
            </w:tcBorders>
            <w:vAlign w:val="center"/>
            <w:hideMark/>
          </w:tcPr>
          <w:p w14:paraId="7C519DAE" w14:textId="564483F5" w:rsidR="003933E2" w:rsidRPr="00BA09CA" w:rsidRDefault="003933E2" w:rsidP="00AB1346">
            <w:pPr>
              <w:pStyle w:val="Prrafodelista"/>
              <w:numPr>
                <w:ilvl w:val="0"/>
                <w:numId w:val="14"/>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las personas jurídicas: la </w:t>
            </w:r>
            <w:r w:rsidR="007763E8" w:rsidRPr="00BA09CA">
              <w:rPr>
                <w:rFonts w:ascii="Arial" w:eastAsia="Arial" w:hAnsi="Arial" w:cs="Arial"/>
                <w:sz w:val="20"/>
                <w:szCs w:val="20"/>
                <w:lang w:eastAsia="es-ES"/>
              </w:rPr>
              <w:t>G</w:t>
            </w:r>
            <w:r w:rsidRPr="00BA09CA">
              <w:rPr>
                <w:rFonts w:ascii="Arial" w:eastAsia="Arial" w:hAnsi="Arial" w:cs="Arial"/>
                <w:sz w:val="20"/>
                <w:szCs w:val="20"/>
                <w:lang w:eastAsia="es-ES"/>
              </w:rPr>
              <w:t xml:space="preserve">arantía deberá tomarse con el nombre o razón social y tipo societario que figura en el </w:t>
            </w:r>
            <w:r w:rsidR="005A0476" w:rsidRPr="00BA09CA">
              <w:rPr>
                <w:rFonts w:ascii="Arial" w:eastAsia="Arial" w:hAnsi="Arial" w:cs="Arial"/>
                <w:sz w:val="20"/>
                <w:szCs w:val="20"/>
                <w:lang w:eastAsia="es-ES"/>
              </w:rPr>
              <w:t xml:space="preserve">certificado de existencia y representación legal </w:t>
            </w:r>
            <w:r w:rsidRPr="00BA09CA">
              <w:rPr>
                <w:rFonts w:ascii="Arial" w:eastAsia="Arial" w:hAnsi="Arial" w:cs="Arial"/>
                <w:sz w:val="20"/>
                <w:szCs w:val="20"/>
                <w:lang w:eastAsia="es-ES"/>
              </w:rPr>
              <w:t>expedido por la Cámara de Comercio respectiva y no s</w:t>
            </w:r>
            <w:r w:rsidR="00BB4621">
              <w:rPr>
                <w:rFonts w:ascii="Arial" w:eastAsia="Arial" w:hAnsi="Arial" w:cs="Arial"/>
                <w:sz w:val="20"/>
                <w:szCs w:val="20"/>
                <w:lang w:eastAsia="es-ES"/>
              </w:rPr>
              <w:t>o</w:t>
            </w:r>
            <w:r w:rsidRPr="00BA09CA">
              <w:rPr>
                <w:rFonts w:ascii="Arial" w:eastAsia="Arial" w:hAnsi="Arial" w:cs="Arial"/>
                <w:sz w:val="20"/>
                <w:szCs w:val="20"/>
                <w:lang w:eastAsia="es-ES"/>
              </w:rPr>
              <w:t>lo con su sigla, a no ser que en el referido documento se exprese que la sociedad podrá denominarse de esa manera.</w:t>
            </w:r>
          </w:p>
          <w:p w14:paraId="621B1F69" w14:textId="5BDD1643" w:rsidR="003933E2" w:rsidRPr="00BA09CA" w:rsidRDefault="003933E2" w:rsidP="00AB1346">
            <w:pPr>
              <w:pStyle w:val="Prrafodelista"/>
              <w:numPr>
                <w:ilvl w:val="0"/>
                <w:numId w:val="14"/>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los </w:t>
            </w:r>
            <w:r w:rsidR="008A744D" w:rsidRPr="00BA09CA">
              <w:rPr>
                <w:rFonts w:ascii="Arial" w:eastAsia="Arial" w:hAnsi="Arial" w:cs="Arial"/>
                <w:sz w:val="20"/>
                <w:szCs w:val="20"/>
                <w:lang w:eastAsia="es-ES"/>
              </w:rPr>
              <w:t>P</w:t>
            </w:r>
            <w:r w:rsidR="005A0476" w:rsidRPr="00BA09CA">
              <w:rPr>
                <w:rFonts w:ascii="Arial" w:eastAsia="Arial" w:hAnsi="Arial" w:cs="Arial"/>
                <w:sz w:val="20"/>
                <w:szCs w:val="20"/>
                <w:lang w:eastAsia="es-ES"/>
              </w:rPr>
              <w:t xml:space="preserve">roponentes </w:t>
            </w:r>
            <w:r w:rsidR="008A744D" w:rsidRPr="00BA09CA">
              <w:rPr>
                <w:rFonts w:ascii="Arial" w:eastAsia="Arial" w:hAnsi="Arial" w:cs="Arial"/>
                <w:sz w:val="20"/>
                <w:szCs w:val="20"/>
                <w:lang w:eastAsia="es-ES"/>
              </w:rPr>
              <w:t>P</w:t>
            </w:r>
            <w:r w:rsidR="005A0476" w:rsidRPr="00BA09CA">
              <w:rPr>
                <w:rFonts w:ascii="Arial" w:eastAsia="Arial" w:hAnsi="Arial" w:cs="Arial"/>
                <w:sz w:val="20"/>
                <w:szCs w:val="20"/>
                <w:lang w:eastAsia="es-ES"/>
              </w:rPr>
              <w:t>lurales</w:t>
            </w:r>
            <w:r w:rsidRPr="00BA09CA">
              <w:rPr>
                <w:rFonts w:ascii="Arial" w:eastAsia="Arial" w:hAnsi="Arial" w:cs="Arial"/>
                <w:sz w:val="20"/>
                <w:szCs w:val="20"/>
                <w:lang w:eastAsia="es-ES"/>
              </w:rPr>
              <w:t xml:space="preserve">: la </w:t>
            </w:r>
            <w:r w:rsidR="00D51903" w:rsidRPr="00BA09CA">
              <w:rPr>
                <w:rFonts w:ascii="Arial" w:eastAsia="Arial" w:hAnsi="Arial" w:cs="Arial"/>
                <w:sz w:val="20"/>
                <w:szCs w:val="20"/>
                <w:lang w:eastAsia="es-ES"/>
              </w:rPr>
              <w:t>G</w:t>
            </w:r>
            <w:r w:rsidRPr="00BA09CA">
              <w:rPr>
                <w:rFonts w:ascii="Arial" w:eastAsia="Arial" w:hAnsi="Arial" w:cs="Arial"/>
                <w:sz w:val="20"/>
                <w:szCs w:val="20"/>
                <w:lang w:eastAsia="es-ES"/>
              </w:rPr>
              <w:t xml:space="preserve">arantía deberá ser otorgada por todos los integrantes del </w:t>
            </w:r>
            <w:r w:rsidR="008A744D" w:rsidRPr="00BA09CA">
              <w:rPr>
                <w:rFonts w:ascii="Arial" w:eastAsia="Arial" w:hAnsi="Arial" w:cs="Arial"/>
                <w:sz w:val="20"/>
                <w:szCs w:val="20"/>
                <w:lang w:eastAsia="es-ES"/>
              </w:rPr>
              <w:t>P</w:t>
            </w:r>
            <w:r w:rsidR="005A0476" w:rsidRPr="00BA09CA">
              <w:rPr>
                <w:rFonts w:ascii="Arial" w:eastAsia="Arial" w:hAnsi="Arial" w:cs="Arial"/>
                <w:sz w:val="20"/>
                <w:szCs w:val="20"/>
                <w:lang w:eastAsia="es-ES"/>
              </w:rPr>
              <w:t xml:space="preserve">roponente </w:t>
            </w:r>
            <w:r w:rsidR="008A744D"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lural, para lo cual se </w:t>
            </w:r>
            <w:r w:rsidR="00A56F14">
              <w:rPr>
                <w:rFonts w:ascii="Arial" w:eastAsia="Arial" w:hAnsi="Arial" w:cs="Arial"/>
                <w:sz w:val="20"/>
                <w:szCs w:val="20"/>
                <w:lang w:eastAsia="es-ES"/>
              </w:rPr>
              <w:t>tiene que</w:t>
            </w:r>
            <w:r w:rsidR="00A56F14"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relacionar claramente los integrantes, su identificación y porcentaje de participación, quienes para todos los efectos serán los otorgantes de </w:t>
            </w:r>
            <w:r w:rsidR="00575E25" w:rsidRPr="00BA09CA">
              <w:rPr>
                <w:rFonts w:ascii="Arial" w:eastAsia="Arial" w:hAnsi="Arial" w:cs="Arial"/>
                <w:sz w:val="20"/>
                <w:szCs w:val="20"/>
                <w:lang w:eastAsia="es-ES"/>
              </w:rPr>
              <w:t>esta</w:t>
            </w:r>
            <w:r w:rsidRPr="00BA09CA">
              <w:rPr>
                <w:rFonts w:ascii="Arial" w:eastAsia="Arial" w:hAnsi="Arial" w:cs="Arial"/>
                <w:sz w:val="20"/>
                <w:szCs w:val="20"/>
                <w:lang w:eastAsia="es-ES"/>
              </w:rPr>
              <w:t xml:space="preserve">. </w:t>
            </w:r>
          </w:p>
        </w:tc>
      </w:tr>
    </w:tbl>
    <w:p w14:paraId="35429EEB" w14:textId="5D834D1D" w:rsidR="00E633A2" w:rsidRPr="00BA09CA" w:rsidRDefault="00E633A2" w:rsidP="00E63264">
      <w:pPr>
        <w:tabs>
          <w:tab w:val="left" w:pos="1860"/>
        </w:tabs>
        <w:rPr>
          <w:rFonts w:ascii="Arial" w:eastAsia="Arial" w:hAnsi="Arial" w:cs="Arial"/>
          <w:sz w:val="20"/>
          <w:szCs w:val="20"/>
          <w:lang w:eastAsia="es-ES"/>
        </w:rPr>
      </w:pPr>
    </w:p>
    <w:bookmarkEnd w:id="1342"/>
    <w:p w14:paraId="2BE3BA46" w14:textId="4BABEE04" w:rsidR="00614DA5" w:rsidRPr="00614DA5" w:rsidRDefault="00614DA5" w:rsidP="00614DA5">
      <w:pPr>
        <w:tabs>
          <w:tab w:val="left" w:pos="1860"/>
        </w:tabs>
        <w:jc w:val="both"/>
        <w:rPr>
          <w:rFonts w:ascii="Arial" w:eastAsia="Arial" w:hAnsi="Arial" w:cs="Arial"/>
          <w:sz w:val="20"/>
          <w:szCs w:val="20"/>
          <w:lang w:eastAsia="es-ES"/>
        </w:rPr>
      </w:pPr>
      <w:r w:rsidRPr="00614DA5">
        <w:rPr>
          <w:rFonts w:ascii="Arial" w:eastAsia="Arial" w:hAnsi="Arial" w:cs="Arial"/>
          <w:sz w:val="20"/>
          <w:szCs w:val="20"/>
          <w:lang w:eastAsia="es-ES"/>
        </w:rPr>
        <w:t>Si en el desarrollo del Proceso de Contratación se modifica el Cronograma, el Proponente deberá ampliar la Garantía de</w:t>
      </w:r>
      <w:r w:rsidR="00282BBC">
        <w:rPr>
          <w:rFonts w:ascii="Arial" w:eastAsia="Arial" w:hAnsi="Arial" w:cs="Arial"/>
          <w:sz w:val="20"/>
          <w:szCs w:val="20"/>
          <w:lang w:eastAsia="es-ES"/>
        </w:rPr>
        <w:t xml:space="preserve"> </w:t>
      </w:r>
      <w:r w:rsidRPr="00614DA5">
        <w:rPr>
          <w:rFonts w:ascii="Arial" w:eastAsia="Arial" w:hAnsi="Arial" w:cs="Arial"/>
          <w:sz w:val="20"/>
          <w:szCs w:val="20"/>
          <w:lang w:eastAsia="es-ES"/>
        </w:rPr>
        <w:t xml:space="preserve">seriedad de la oferta hasta la aprobación de la Garantía de cumplimiento del contrato. </w:t>
      </w:r>
    </w:p>
    <w:p w14:paraId="3765E3CC" w14:textId="77777777" w:rsidR="00A04B79" w:rsidRPr="00BA09CA" w:rsidRDefault="00A04B79" w:rsidP="00AB1346">
      <w:pPr>
        <w:tabs>
          <w:tab w:val="left" w:pos="1860"/>
        </w:tabs>
        <w:jc w:val="both"/>
        <w:rPr>
          <w:rFonts w:ascii="Arial" w:eastAsia="Arial" w:hAnsi="Arial" w:cs="Arial"/>
          <w:sz w:val="20"/>
          <w:szCs w:val="20"/>
          <w:lang w:eastAsia="es-ES"/>
        </w:rPr>
      </w:pPr>
    </w:p>
    <w:p w14:paraId="3878AA5B" w14:textId="59F334BF" w:rsidR="004C5387" w:rsidRPr="00BA09CA" w:rsidRDefault="004C5387">
      <w:pPr>
        <w:tabs>
          <w:tab w:val="left" w:pos="1860"/>
        </w:tabs>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propuesta tendrá una validez igual al término de vigencia establecido para la </w:t>
      </w:r>
      <w:r w:rsidR="00D51903" w:rsidRPr="00BA09CA">
        <w:rPr>
          <w:rFonts w:ascii="Arial" w:eastAsia="Arial" w:hAnsi="Arial" w:cs="Arial"/>
          <w:sz w:val="20"/>
          <w:szCs w:val="20"/>
          <w:lang w:eastAsia="es-ES"/>
        </w:rPr>
        <w:t>G</w:t>
      </w:r>
      <w:r w:rsidRPr="00BA09CA">
        <w:rPr>
          <w:rFonts w:ascii="Arial" w:eastAsia="Arial" w:hAnsi="Arial" w:cs="Arial"/>
          <w:sz w:val="20"/>
          <w:szCs w:val="20"/>
          <w:lang w:eastAsia="es-ES"/>
        </w:rPr>
        <w:t xml:space="preserve">arantía de seriedad de la oferta. Durante este período la propuesta será irrevocable, de tal manera que el </w:t>
      </w:r>
      <w:r w:rsidR="00D51903" w:rsidRPr="00BA09CA">
        <w:rPr>
          <w:rFonts w:ascii="Arial" w:eastAsia="Arial" w:hAnsi="Arial" w:cs="Arial"/>
          <w:sz w:val="20"/>
          <w:szCs w:val="20"/>
          <w:lang w:eastAsia="es-ES"/>
        </w:rPr>
        <w:t>P</w:t>
      </w:r>
      <w:r w:rsidR="005A0476" w:rsidRPr="00BA09CA">
        <w:rPr>
          <w:rFonts w:ascii="Arial" w:eastAsia="Arial" w:hAnsi="Arial" w:cs="Arial"/>
          <w:sz w:val="20"/>
          <w:szCs w:val="20"/>
          <w:lang w:eastAsia="es-ES"/>
        </w:rPr>
        <w:t xml:space="preserve">roponente no podrá retirar ni modificar los términos o condiciones de la misma, so pena de que la </w:t>
      </w:r>
      <w:r w:rsidR="00E41DBB" w:rsidRPr="00BA09CA">
        <w:rPr>
          <w:rFonts w:ascii="Arial" w:eastAsia="Arial" w:hAnsi="Arial" w:cs="Arial"/>
          <w:sz w:val="20"/>
          <w:szCs w:val="20"/>
          <w:lang w:eastAsia="es-ES"/>
        </w:rPr>
        <w:t>Entidad</w:t>
      </w:r>
      <w:r w:rsidR="005A0476"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pueda hacer efectiva la </w:t>
      </w:r>
      <w:r w:rsidR="00253533" w:rsidRPr="00BA09CA">
        <w:rPr>
          <w:rFonts w:ascii="Arial" w:eastAsia="Arial" w:hAnsi="Arial" w:cs="Arial"/>
          <w:sz w:val="20"/>
          <w:szCs w:val="20"/>
          <w:lang w:eastAsia="es-ES"/>
        </w:rPr>
        <w:t>G</w:t>
      </w:r>
      <w:r w:rsidRPr="00BA09CA">
        <w:rPr>
          <w:rFonts w:ascii="Arial" w:eastAsia="Arial" w:hAnsi="Arial" w:cs="Arial"/>
          <w:sz w:val="20"/>
          <w:szCs w:val="20"/>
          <w:lang w:eastAsia="es-ES"/>
        </w:rPr>
        <w:t>arantía de seriedad de la oferta.</w:t>
      </w:r>
    </w:p>
    <w:p w14:paraId="023365B0" w14:textId="77777777" w:rsidR="00DA6923" w:rsidRPr="00BA09CA" w:rsidRDefault="00DA6923" w:rsidP="00BF2EB7">
      <w:pPr>
        <w:tabs>
          <w:tab w:val="left" w:pos="1860"/>
        </w:tabs>
        <w:jc w:val="both"/>
        <w:rPr>
          <w:rFonts w:ascii="Arial" w:eastAsia="Arial" w:hAnsi="Arial" w:cs="Arial"/>
          <w:sz w:val="20"/>
          <w:szCs w:val="20"/>
          <w:lang w:eastAsia="es-ES"/>
        </w:rPr>
      </w:pPr>
    </w:p>
    <w:p w14:paraId="2545B331" w14:textId="50CDEC1A" w:rsidR="002E1697" w:rsidRPr="00BA09CA" w:rsidRDefault="002E1697" w:rsidP="00BF2EB7">
      <w:pPr>
        <w:pStyle w:val="Captulo7"/>
        <w:numPr>
          <w:ilvl w:val="1"/>
          <w:numId w:val="75"/>
        </w:numPr>
        <w:tabs>
          <w:tab w:val="left" w:pos="1860"/>
        </w:tabs>
        <w:spacing w:line="240" w:lineRule="auto"/>
        <w:outlineLvl w:val="1"/>
        <w:rPr>
          <w:rFonts w:eastAsia="Arial"/>
          <w:color w:val="auto"/>
          <w:lang w:eastAsia="es-ES"/>
        </w:rPr>
      </w:pPr>
      <w:bookmarkStart w:id="1344" w:name="_Toc520226899"/>
      <w:bookmarkStart w:id="1345" w:name="_Toc520297869"/>
      <w:bookmarkStart w:id="1346" w:name="_Toc520317134"/>
      <w:bookmarkStart w:id="1347" w:name="_Toc533083737"/>
      <w:bookmarkStart w:id="1348" w:name="_Toc35616494"/>
      <w:bookmarkStart w:id="1349" w:name="_Toc40113378"/>
      <w:bookmarkStart w:id="1350" w:name="_Toc108082944"/>
      <w:bookmarkStart w:id="1351" w:name="_Toc108175069"/>
      <w:r w:rsidRPr="00BA09CA">
        <w:rPr>
          <w:rFonts w:eastAsia="Arial"/>
          <w:color w:val="auto"/>
          <w:lang w:eastAsia="es-ES"/>
        </w:rPr>
        <w:t>GARANTÍAS DE</w:t>
      </w:r>
      <w:bookmarkEnd w:id="1344"/>
      <w:bookmarkEnd w:id="1345"/>
      <w:bookmarkEnd w:id="1346"/>
      <w:bookmarkEnd w:id="1347"/>
      <w:r w:rsidR="008173F6" w:rsidRPr="00BA09CA">
        <w:rPr>
          <w:rFonts w:eastAsia="Arial"/>
          <w:color w:val="auto"/>
          <w:lang w:eastAsia="es-ES"/>
        </w:rPr>
        <w:t xml:space="preserve">L </w:t>
      </w:r>
      <w:bookmarkEnd w:id="1348"/>
      <w:bookmarkEnd w:id="1349"/>
      <w:r w:rsidR="00DD0E76">
        <w:rPr>
          <w:rFonts w:eastAsia="Arial"/>
          <w:color w:val="auto"/>
          <w:lang w:eastAsia="es-ES"/>
        </w:rPr>
        <w:t>CONTRATO</w:t>
      </w:r>
      <w:bookmarkEnd w:id="1350"/>
      <w:bookmarkEnd w:id="1351"/>
      <w:r w:rsidR="008173F6" w:rsidRPr="00BA09CA">
        <w:rPr>
          <w:rFonts w:eastAsia="Arial"/>
          <w:color w:val="auto"/>
          <w:lang w:eastAsia="es-ES"/>
        </w:rPr>
        <w:t xml:space="preserve"> </w:t>
      </w:r>
    </w:p>
    <w:p w14:paraId="08A6BE47" w14:textId="1A8D180E" w:rsidR="006C3193" w:rsidRPr="00BA09CA" w:rsidRDefault="006C3193" w:rsidP="00BF2EB7">
      <w:pPr>
        <w:pStyle w:val="Captulo7"/>
        <w:numPr>
          <w:ilvl w:val="0"/>
          <w:numId w:val="0"/>
        </w:numPr>
        <w:spacing w:line="240" w:lineRule="auto"/>
        <w:ind w:left="360"/>
        <w:rPr>
          <w:rFonts w:eastAsia="Arial"/>
          <w:color w:val="auto"/>
          <w:lang w:eastAsia="es-ES"/>
        </w:rPr>
      </w:pPr>
    </w:p>
    <w:p w14:paraId="7FDE6761" w14:textId="64323222" w:rsidR="006C3193" w:rsidRPr="00BA09CA" w:rsidRDefault="006C3193" w:rsidP="00BF2EB7">
      <w:pPr>
        <w:pStyle w:val="Captulo7"/>
        <w:numPr>
          <w:ilvl w:val="2"/>
          <w:numId w:val="75"/>
        </w:numPr>
        <w:tabs>
          <w:tab w:val="left" w:pos="1860"/>
        </w:tabs>
        <w:spacing w:line="240" w:lineRule="auto"/>
        <w:outlineLvl w:val="2"/>
        <w:rPr>
          <w:rFonts w:eastAsia="Arial"/>
          <w:b w:val="0"/>
          <w:bCs w:val="0"/>
          <w:color w:val="auto"/>
          <w:lang w:eastAsia="es-ES"/>
        </w:rPr>
      </w:pPr>
      <w:bookmarkStart w:id="1352" w:name="_Toc5006169"/>
      <w:bookmarkStart w:id="1353" w:name="_Toc35616495"/>
      <w:bookmarkStart w:id="1354" w:name="_Toc40113379"/>
      <w:bookmarkStart w:id="1355" w:name="_Toc108082945"/>
      <w:bookmarkStart w:id="1356" w:name="_Toc108175070"/>
      <w:r w:rsidRPr="00BA09CA">
        <w:rPr>
          <w:rFonts w:eastAsia="Arial"/>
          <w:color w:val="auto"/>
          <w:lang w:eastAsia="es-ES"/>
        </w:rPr>
        <w:t>GARANTÍA DE CUMPLIMIENTO</w:t>
      </w:r>
      <w:bookmarkEnd w:id="1352"/>
      <w:bookmarkEnd w:id="1353"/>
      <w:bookmarkEnd w:id="1354"/>
      <w:bookmarkEnd w:id="1355"/>
      <w:bookmarkEnd w:id="1356"/>
    </w:p>
    <w:p w14:paraId="12310048" w14:textId="0E1CCF53" w:rsidR="006C3193" w:rsidRPr="00BA09CA" w:rsidRDefault="006C3193" w:rsidP="00E63264">
      <w:pPr>
        <w:tabs>
          <w:tab w:val="left" w:pos="1860"/>
        </w:tabs>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cubrir cualquier hecho constitutivo de incumplimiento, el </w:t>
      </w:r>
      <w:r w:rsidR="00421376">
        <w:rPr>
          <w:rFonts w:ascii="Arial" w:eastAsia="Arial" w:hAnsi="Arial" w:cs="Arial"/>
          <w:sz w:val="20"/>
          <w:szCs w:val="20"/>
          <w:lang w:eastAsia="es-ES"/>
        </w:rPr>
        <w:t>Interventor</w:t>
      </w:r>
      <w:r w:rsidRPr="00BA09CA">
        <w:rPr>
          <w:rFonts w:ascii="Arial" w:eastAsia="Arial" w:hAnsi="Arial" w:cs="Arial"/>
          <w:sz w:val="20"/>
          <w:szCs w:val="20"/>
          <w:lang w:eastAsia="es-ES"/>
        </w:rPr>
        <w:t xml:space="preserve"> deberá presentar la </w:t>
      </w:r>
      <w:r w:rsidR="00253533" w:rsidRPr="00BA09CA">
        <w:rPr>
          <w:rFonts w:ascii="Arial" w:eastAsia="Arial" w:hAnsi="Arial" w:cs="Arial"/>
          <w:sz w:val="20"/>
          <w:szCs w:val="20"/>
          <w:lang w:eastAsia="es-ES"/>
        </w:rPr>
        <w:t>G</w:t>
      </w:r>
      <w:r w:rsidRPr="00BA09CA">
        <w:rPr>
          <w:rFonts w:ascii="Arial" w:eastAsia="Arial" w:hAnsi="Arial" w:cs="Arial"/>
          <w:sz w:val="20"/>
          <w:szCs w:val="20"/>
          <w:lang w:eastAsia="es-ES"/>
        </w:rPr>
        <w:t xml:space="preserve">arantía de cumplimiento en original a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dentro de los </w:t>
      </w:r>
      <w:r w:rsidR="00D80C19"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00D80C19" w:rsidRPr="00BA09CA">
        <w:rPr>
          <w:rFonts w:ascii="Arial" w:eastAsia="Arial" w:hAnsi="Arial" w:cs="Arial"/>
          <w:sz w:val="20"/>
          <w:szCs w:val="20"/>
          <w:highlight w:val="lightGray"/>
          <w:lang w:eastAsia="es-ES"/>
        </w:rPr>
        <w:t xml:space="preserve"> deberá definir los días]</w:t>
      </w:r>
      <w:r w:rsidRPr="00BA09CA">
        <w:rPr>
          <w:rFonts w:ascii="Arial" w:eastAsia="Arial" w:hAnsi="Arial" w:cs="Arial"/>
          <w:sz w:val="20"/>
          <w:szCs w:val="20"/>
          <w:lang w:eastAsia="es-ES"/>
        </w:rPr>
        <w:t xml:space="preserve"> días hábiles siguientes contados a partir de la firma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y requerirá la aprobación de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Esta </w:t>
      </w:r>
      <w:r w:rsidR="001071B0">
        <w:rPr>
          <w:rFonts w:ascii="Arial" w:eastAsia="Arial" w:hAnsi="Arial" w:cs="Arial"/>
          <w:sz w:val="20"/>
          <w:szCs w:val="20"/>
          <w:lang w:eastAsia="es-ES"/>
        </w:rPr>
        <w:t>G</w:t>
      </w:r>
      <w:r w:rsidRPr="00BA09CA">
        <w:rPr>
          <w:rFonts w:ascii="Arial" w:eastAsia="Arial" w:hAnsi="Arial" w:cs="Arial"/>
          <w:sz w:val="20"/>
          <w:szCs w:val="20"/>
          <w:lang w:eastAsia="es-ES"/>
        </w:rPr>
        <w:t>arantía tendrá las siguientes características:</w:t>
      </w:r>
    </w:p>
    <w:p w14:paraId="3E9AB48F" w14:textId="77777777" w:rsidR="00A04B79" w:rsidRPr="00BA09CA" w:rsidRDefault="00A04B79" w:rsidP="00BF2EB7">
      <w:pPr>
        <w:tabs>
          <w:tab w:val="left" w:pos="1860"/>
        </w:tabs>
        <w:jc w:val="both"/>
        <w:rPr>
          <w:rFonts w:ascii="Arial" w:eastAsia="Arial" w:hAnsi="Arial" w:cs="Arial"/>
          <w:sz w:val="20"/>
          <w:szCs w:val="20"/>
          <w:lang w:eastAsia="es-ES"/>
        </w:rPr>
      </w:pPr>
    </w:p>
    <w:tbl>
      <w:tblPr>
        <w:tblStyle w:val="Tablaconcuadrcula"/>
        <w:tblW w:w="0" w:type="auto"/>
        <w:tblLook w:val="04A0" w:firstRow="1" w:lastRow="0" w:firstColumn="1" w:lastColumn="0" w:noHBand="0" w:noVBand="1"/>
      </w:tblPr>
      <w:tblGrid>
        <w:gridCol w:w="1737"/>
        <w:gridCol w:w="7091"/>
      </w:tblGrid>
      <w:tr w:rsidR="00BA09CA" w:rsidRPr="00BA09CA" w14:paraId="2C9D33BD" w14:textId="77777777" w:rsidTr="00BA09CA">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7CE4905C" w14:textId="77777777" w:rsidR="006C3193" w:rsidRPr="00BF2EB7" w:rsidRDefault="006C3193" w:rsidP="00E63264">
            <w:pP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7832131" w14:textId="77777777" w:rsidR="006C3193" w:rsidRPr="00BF2EB7" w:rsidRDefault="006C3193" w:rsidP="00BF2EB7">
            <w:pPr>
              <w:jc w:val="both"/>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 xml:space="preserve">Condición </w:t>
            </w:r>
          </w:p>
        </w:tc>
      </w:tr>
      <w:tr w:rsidR="00BA09CA" w:rsidRPr="00BA09CA" w14:paraId="03209298" w14:textId="77777777" w:rsidTr="00BA09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5D69275" w14:textId="77777777" w:rsidR="006C3193" w:rsidRPr="00BA09CA" w:rsidRDefault="006C3193" w:rsidP="00E63264">
            <w:pPr>
              <w:rPr>
                <w:rFonts w:ascii="Arial" w:eastAsia="Arial" w:hAnsi="Arial" w:cs="Arial"/>
                <w:sz w:val="20"/>
                <w:szCs w:val="20"/>
                <w:lang w:eastAsia="es-ES"/>
              </w:rPr>
            </w:pPr>
            <w:r w:rsidRPr="00BA09CA">
              <w:rPr>
                <w:rFonts w:ascii="Arial" w:eastAsia="Arial" w:hAnsi="Arial" w:cs="Arial"/>
                <w:sz w:val="20"/>
                <w:szCs w:val="20"/>
                <w:lang w:eastAsia="es-ES"/>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D6035" w14:textId="5D516A91" w:rsidR="006C3193" w:rsidRPr="00BA09CA" w:rsidRDefault="006C3193" w:rsidP="00BF2EB7">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Cualquiera de las clases permitidas por el artículo 2.2.1.2.3.1.2 del Decreto 1082 de 2015, a saber: (i)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de seguro contenido en una póliza para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es Estatales, (ii) </w:t>
            </w:r>
            <w:r w:rsidR="000D0215"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atrimonio autónomo, (iii) </w:t>
            </w:r>
            <w:r w:rsidR="001071B0">
              <w:rPr>
                <w:rFonts w:ascii="Arial" w:eastAsia="Arial" w:hAnsi="Arial" w:cs="Arial"/>
                <w:sz w:val="20"/>
                <w:szCs w:val="20"/>
                <w:lang w:eastAsia="es-ES"/>
              </w:rPr>
              <w:t>G</w:t>
            </w:r>
            <w:r w:rsidRPr="00BA09CA">
              <w:rPr>
                <w:rFonts w:ascii="Arial" w:eastAsia="Arial" w:hAnsi="Arial" w:cs="Arial"/>
                <w:sz w:val="20"/>
                <w:szCs w:val="20"/>
                <w:lang w:eastAsia="es-ES"/>
              </w:rPr>
              <w:t xml:space="preserve">arantía </w:t>
            </w:r>
            <w:r w:rsidR="000D0215" w:rsidRPr="00BA09CA">
              <w:rPr>
                <w:rFonts w:ascii="Arial" w:eastAsia="Arial" w:hAnsi="Arial" w:cs="Arial"/>
                <w:sz w:val="20"/>
                <w:szCs w:val="20"/>
                <w:lang w:eastAsia="es-ES"/>
              </w:rPr>
              <w:t>b</w:t>
            </w:r>
            <w:r w:rsidRPr="00BA09CA">
              <w:rPr>
                <w:rFonts w:ascii="Arial" w:eastAsia="Arial" w:hAnsi="Arial" w:cs="Arial"/>
                <w:sz w:val="20"/>
                <w:szCs w:val="20"/>
                <w:lang w:eastAsia="es-ES"/>
              </w:rPr>
              <w:t>ancaria.</w:t>
            </w:r>
          </w:p>
        </w:tc>
      </w:tr>
      <w:tr w:rsidR="00BA09CA" w:rsidRPr="00BA09CA" w14:paraId="59C8F7C4" w14:textId="77777777" w:rsidTr="00BA09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3A493AF" w14:textId="77777777" w:rsidR="006C3193" w:rsidRPr="00BA09CA" w:rsidRDefault="006C3193" w:rsidP="00E63264">
            <w:pPr>
              <w:rPr>
                <w:rFonts w:ascii="Arial" w:eastAsia="Arial" w:hAnsi="Arial" w:cs="Arial"/>
                <w:sz w:val="20"/>
                <w:szCs w:val="20"/>
                <w:lang w:eastAsia="es-ES"/>
              </w:rPr>
            </w:pPr>
            <w:r w:rsidRPr="00BA09CA">
              <w:rPr>
                <w:rFonts w:ascii="Arial" w:eastAsia="Arial" w:hAnsi="Arial" w:cs="Arial"/>
                <w:sz w:val="20"/>
                <w:szCs w:val="20"/>
                <w:lang w:eastAsia="es-ES"/>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2587A" w14:textId="1DD6FBF4" w:rsidR="006C3193" w:rsidRPr="00BA09CA" w:rsidRDefault="006C3193" w:rsidP="00AB1346">
            <w:pPr>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[Nombre de </w:t>
            </w:r>
            <w:r w:rsidR="00285460">
              <w:rPr>
                <w:rFonts w:ascii="Arial" w:eastAsia="Arial" w:hAnsi="Arial" w:cs="Arial"/>
                <w:sz w:val="20"/>
                <w:szCs w:val="20"/>
                <w:highlight w:val="lightGray"/>
                <w:lang w:eastAsia="es-ES"/>
              </w:rPr>
              <w:t>l</w:t>
            </w:r>
            <w:r w:rsidRPr="00BA09CA">
              <w:rPr>
                <w:rFonts w:ascii="Arial" w:eastAsia="Arial" w:hAnsi="Arial" w:cs="Arial"/>
                <w:sz w:val="20"/>
                <w:szCs w:val="20"/>
                <w:highlight w:val="lightGray"/>
                <w:lang w:eastAsia="es-ES"/>
              </w:rPr>
              <w:t xml:space="preserve">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w:t>
            </w:r>
            <w:r w:rsidRPr="00BA09CA">
              <w:rPr>
                <w:rFonts w:ascii="Arial" w:eastAsia="Arial" w:hAnsi="Arial" w:cs="Arial"/>
                <w:sz w:val="20"/>
                <w:szCs w:val="20"/>
                <w:lang w:eastAsia="es-ES"/>
              </w:rPr>
              <w:t xml:space="preserve"> identificada con </w:t>
            </w:r>
            <w:r w:rsidR="00421376">
              <w:rPr>
                <w:rFonts w:ascii="Arial" w:eastAsia="Arial" w:hAnsi="Arial" w:cs="Arial"/>
                <w:sz w:val="20"/>
                <w:szCs w:val="20"/>
                <w:lang w:eastAsia="es-ES"/>
              </w:rPr>
              <w:t>el</w:t>
            </w:r>
            <w:r w:rsidRPr="00BA09CA">
              <w:rPr>
                <w:rFonts w:ascii="Arial" w:eastAsia="Arial" w:hAnsi="Arial" w:cs="Arial"/>
                <w:sz w:val="20"/>
                <w:szCs w:val="20"/>
                <w:lang w:eastAsia="es-ES"/>
              </w:rPr>
              <w:t xml:space="preserve"> NIT </w:t>
            </w:r>
            <w:r w:rsidR="0081243E" w:rsidRPr="00BA09CA">
              <w:rPr>
                <w:rFonts w:ascii="Arial" w:eastAsia="Arial" w:hAnsi="Arial" w:cs="Arial"/>
                <w:sz w:val="20"/>
                <w:szCs w:val="20"/>
                <w:highlight w:val="lightGray"/>
                <w:lang w:eastAsia="es-ES"/>
              </w:rPr>
              <w:t>[</w:t>
            </w:r>
            <w:r w:rsidR="000C52A1" w:rsidRPr="00BA09CA">
              <w:rPr>
                <w:rFonts w:ascii="Arial" w:eastAsia="Arial" w:hAnsi="Arial" w:cs="Arial"/>
                <w:sz w:val="20"/>
                <w:szCs w:val="20"/>
                <w:highlight w:val="lightGray"/>
                <w:lang w:eastAsia="es-ES"/>
              </w:rPr>
              <w:t xml:space="preserve">NIT de la </w:t>
            </w:r>
            <w:r w:rsidR="00E41DBB" w:rsidRPr="00BA09CA">
              <w:rPr>
                <w:rFonts w:ascii="Arial" w:eastAsia="Arial" w:hAnsi="Arial" w:cs="Arial"/>
                <w:sz w:val="20"/>
                <w:szCs w:val="20"/>
                <w:highlight w:val="lightGray"/>
                <w:lang w:eastAsia="es-ES"/>
              </w:rPr>
              <w:t>Entidad</w:t>
            </w:r>
            <w:r w:rsidR="000C52A1" w:rsidRPr="00BA09CA">
              <w:rPr>
                <w:rFonts w:ascii="Arial" w:eastAsia="Arial" w:hAnsi="Arial" w:cs="Arial"/>
                <w:sz w:val="20"/>
                <w:szCs w:val="20"/>
                <w:highlight w:val="lightGray"/>
                <w:lang w:eastAsia="es-ES"/>
              </w:rPr>
              <w:t>]</w:t>
            </w:r>
          </w:p>
        </w:tc>
      </w:tr>
      <w:tr w:rsidR="00BA09CA" w:rsidRPr="00BA09CA" w14:paraId="7796AB8A" w14:textId="77777777" w:rsidTr="00BA09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DD603EE" w14:textId="77777777" w:rsidR="006C3193" w:rsidRPr="00BA09CA" w:rsidRDefault="006C3193" w:rsidP="00E63264">
            <w:pPr>
              <w:rPr>
                <w:rFonts w:ascii="Arial" w:eastAsia="Arial" w:hAnsi="Arial" w:cs="Arial"/>
                <w:sz w:val="20"/>
                <w:szCs w:val="20"/>
                <w:lang w:eastAsia="es-ES"/>
              </w:rPr>
            </w:pPr>
            <w:r w:rsidRPr="00BA09CA">
              <w:rPr>
                <w:rFonts w:ascii="Arial" w:eastAsia="Arial" w:hAnsi="Arial" w:cs="Arial"/>
                <w:sz w:val="20"/>
                <w:szCs w:val="20"/>
                <w:lang w:eastAsia="es-ES"/>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6618040" w14:textId="77777777" w:rsidR="006C3193" w:rsidRPr="00BA09CA" w:rsidRDefault="006C3193" w:rsidP="00AB1346">
            <w:pPr>
              <w:rPr>
                <w:rFonts w:ascii="Arial" w:eastAsia="Arial" w:hAnsi="Arial" w:cs="Arial"/>
                <w:sz w:val="20"/>
                <w:szCs w:val="20"/>
                <w:lang w:eastAsia="es-ES"/>
              </w:rPr>
            </w:pPr>
          </w:p>
          <w:tbl>
            <w:tblPr>
              <w:tblStyle w:val="Tablaconcuadrcula"/>
              <w:tblW w:w="5000" w:type="pct"/>
              <w:tblLook w:val="04A0" w:firstRow="1" w:lastRow="0" w:firstColumn="1" w:lastColumn="0" w:noHBand="0" w:noVBand="1"/>
            </w:tblPr>
            <w:tblGrid>
              <w:gridCol w:w="2930"/>
              <w:gridCol w:w="1892"/>
              <w:gridCol w:w="2043"/>
            </w:tblGrid>
            <w:tr w:rsidR="00BA09CA" w:rsidRPr="00BA09CA" w14:paraId="6AD05F5A" w14:textId="77777777" w:rsidTr="005F57F6">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581F955" w14:textId="77777777" w:rsidR="006C3193" w:rsidRPr="00BF2EB7" w:rsidRDefault="006C3193" w:rsidP="00AB1346">
                  <w:pP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64702CE" w14:textId="77777777" w:rsidR="006C3193" w:rsidRPr="00BF2EB7" w:rsidRDefault="006C3193" w:rsidP="00B118EB">
                  <w:pP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D4352E9" w14:textId="77777777" w:rsidR="006C3193" w:rsidRPr="00BF2EB7" w:rsidRDefault="006C3193">
                  <w:pPr>
                    <w:rPr>
                      <w:rFonts w:ascii="Arial" w:eastAsia="Arial" w:hAnsi="Arial" w:cs="Arial"/>
                      <w:b/>
                      <w:color w:val="FFFFFF" w:themeColor="background1"/>
                      <w:sz w:val="20"/>
                      <w:szCs w:val="20"/>
                      <w:lang w:eastAsia="es-ES"/>
                    </w:rPr>
                  </w:pPr>
                  <w:r w:rsidRPr="00BF2EB7">
                    <w:rPr>
                      <w:rFonts w:ascii="Arial" w:eastAsia="Arial" w:hAnsi="Arial" w:cs="Arial"/>
                      <w:b/>
                      <w:color w:val="FFFFFF" w:themeColor="background1"/>
                      <w:sz w:val="20"/>
                      <w:szCs w:val="20"/>
                      <w:lang w:eastAsia="es-ES"/>
                    </w:rPr>
                    <w:t>Valor Asegurado</w:t>
                  </w:r>
                </w:p>
              </w:tc>
            </w:tr>
            <w:tr w:rsidR="00BA09CA" w:rsidRPr="00BA09CA" w14:paraId="1081C4BA" w14:textId="77777777" w:rsidTr="005F57F6">
              <w:tc>
                <w:tcPr>
                  <w:tcW w:w="2134" w:type="pct"/>
                  <w:tcBorders>
                    <w:top w:val="single" w:sz="4" w:space="0" w:color="auto"/>
                    <w:left w:val="single" w:sz="4" w:space="0" w:color="auto"/>
                    <w:bottom w:val="single" w:sz="4" w:space="0" w:color="auto"/>
                    <w:right w:val="single" w:sz="4" w:space="0" w:color="auto"/>
                  </w:tcBorders>
                  <w:hideMark/>
                </w:tcPr>
                <w:p w14:paraId="56E6EE10" w14:textId="21F393B2" w:rsidR="006C3193" w:rsidRPr="00BA09CA" w:rsidRDefault="006C3193"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Cumplimiento general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7447CB14" w14:textId="5EE910F8" w:rsidR="006C3193" w:rsidRPr="00BA09CA" w:rsidRDefault="006C3193"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Hasta la liquidación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p>
              </w:tc>
              <w:tc>
                <w:tcPr>
                  <w:tcW w:w="1488" w:type="pct"/>
                  <w:tcBorders>
                    <w:top w:val="single" w:sz="4" w:space="0" w:color="auto"/>
                    <w:left w:val="single" w:sz="4" w:space="0" w:color="auto"/>
                    <w:bottom w:val="single" w:sz="4" w:space="0" w:color="auto"/>
                    <w:right w:val="single" w:sz="4" w:space="0" w:color="auto"/>
                  </w:tcBorders>
                  <w:hideMark/>
                </w:tcPr>
                <w:p w14:paraId="797F3149" w14:textId="77777777" w:rsidR="006C3193" w:rsidRDefault="006C3193" w:rsidP="00AB1346">
                  <w:pPr>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[Ajustar valor dependiendo de lo dispuesto en el artículo 2.2.1.2.3.1.12. del Decreto 1082 de 2015]</w:t>
                  </w:r>
                  <w:r w:rsidRPr="00BA09CA">
                    <w:rPr>
                      <w:rFonts w:ascii="Arial" w:eastAsia="Arial" w:hAnsi="Arial" w:cs="Arial"/>
                      <w:sz w:val="20"/>
                      <w:szCs w:val="20"/>
                      <w:lang w:eastAsia="es-ES"/>
                    </w:rPr>
                    <w:t xml:space="preserve"> </w:t>
                  </w:r>
                </w:p>
                <w:p w14:paraId="5C14ED7C" w14:textId="77777777" w:rsidR="00751FB8" w:rsidRDefault="00751FB8" w:rsidP="00AB1346">
                  <w:pPr>
                    <w:jc w:val="both"/>
                    <w:rPr>
                      <w:rFonts w:ascii="Arial" w:eastAsia="Arial" w:hAnsi="Arial" w:cs="Arial"/>
                      <w:sz w:val="20"/>
                      <w:szCs w:val="20"/>
                      <w:lang w:eastAsia="es-ES"/>
                    </w:rPr>
                  </w:pPr>
                </w:p>
                <w:p w14:paraId="36EC8C3E" w14:textId="08D07671" w:rsidR="00751FB8" w:rsidRDefault="00B60201" w:rsidP="00AB1346">
                  <w:pPr>
                    <w:jc w:val="both"/>
                    <w:rPr>
                      <w:rFonts w:ascii="Arial" w:eastAsia="Arial" w:hAnsi="Arial" w:cs="Arial"/>
                      <w:sz w:val="20"/>
                      <w:szCs w:val="20"/>
                      <w:lang w:eastAsia="es-ES"/>
                    </w:rPr>
                  </w:pPr>
                  <w:r w:rsidRPr="00B60201">
                    <w:rPr>
                      <w:rFonts w:ascii="Arial" w:eastAsia="Arial" w:hAnsi="Arial" w:cs="Arial"/>
                      <w:sz w:val="20"/>
                      <w:szCs w:val="20"/>
                      <w:highlight w:val="lightGray"/>
                      <w:lang w:eastAsia="es-ES"/>
                    </w:rPr>
                    <w:t>[En todo caso, el valor debe ser de por lo menos el diez (10%) del valor del contrato a menos que el valor del contrato sea superior a un millón (1.000.000) de SMMLV.]</w:t>
                  </w:r>
                </w:p>
                <w:p w14:paraId="0146B45B" w14:textId="29E7A689" w:rsidR="00751FB8" w:rsidRPr="00BA09CA" w:rsidRDefault="00751FB8" w:rsidP="00AB1346">
                  <w:pPr>
                    <w:jc w:val="both"/>
                    <w:rPr>
                      <w:rFonts w:ascii="Arial" w:eastAsia="Arial" w:hAnsi="Arial" w:cs="Arial"/>
                      <w:sz w:val="20"/>
                      <w:szCs w:val="20"/>
                      <w:lang w:eastAsia="es-ES"/>
                    </w:rPr>
                  </w:pPr>
                </w:p>
              </w:tc>
            </w:tr>
            <w:tr w:rsidR="00BA09CA" w:rsidRPr="00BA09CA" w14:paraId="5E970FE1" w14:textId="77777777" w:rsidTr="005F57F6">
              <w:tc>
                <w:tcPr>
                  <w:tcW w:w="2134" w:type="pct"/>
                  <w:tcBorders>
                    <w:top w:val="single" w:sz="4" w:space="0" w:color="auto"/>
                    <w:left w:val="single" w:sz="4" w:space="0" w:color="auto"/>
                    <w:bottom w:val="single" w:sz="4" w:space="0" w:color="auto"/>
                    <w:right w:val="single" w:sz="4" w:space="0" w:color="auto"/>
                  </w:tcBorders>
                  <w:hideMark/>
                </w:tcPr>
                <w:p w14:paraId="5D64D9DA" w14:textId="2E3CDE46" w:rsidR="006C3193" w:rsidRPr="00BA09CA" w:rsidRDefault="006C3193" w:rsidP="00E63264">
                  <w:pPr>
                    <w:rPr>
                      <w:rFonts w:ascii="Arial" w:eastAsia="Arial" w:hAnsi="Arial" w:cs="Arial"/>
                      <w:sz w:val="20"/>
                      <w:szCs w:val="20"/>
                      <w:lang w:eastAsia="es-ES"/>
                    </w:rPr>
                  </w:pPr>
                  <w:r w:rsidRPr="00BA09CA">
                    <w:rPr>
                      <w:rFonts w:ascii="Arial" w:eastAsia="Arial" w:hAnsi="Arial" w:cs="Arial"/>
                      <w:sz w:val="20"/>
                      <w:szCs w:val="20"/>
                      <w:lang w:eastAsia="es-ES"/>
                    </w:rPr>
                    <w:t xml:space="preserve">Buen manejo y correcta inversión del </w:t>
                  </w:r>
                  <w:r w:rsidR="00221216">
                    <w:rPr>
                      <w:rFonts w:ascii="Arial" w:eastAsia="Arial" w:hAnsi="Arial" w:cs="Arial"/>
                      <w:sz w:val="20"/>
                      <w:szCs w:val="20"/>
                      <w:lang w:eastAsia="es-ES"/>
                    </w:rPr>
                    <w:t>A</w:t>
                  </w:r>
                  <w:r w:rsidRPr="00BA09CA">
                    <w:rPr>
                      <w:rFonts w:ascii="Arial" w:eastAsia="Arial" w:hAnsi="Arial" w:cs="Arial"/>
                      <w:sz w:val="20"/>
                      <w:szCs w:val="20"/>
                      <w:lang w:eastAsia="es-ES"/>
                    </w:rPr>
                    <w:t>nticipo</w:t>
                  </w:r>
                  <w:r w:rsidR="00302486" w:rsidRPr="00BA09CA">
                    <w:rPr>
                      <w:rFonts w:ascii="Arial" w:eastAsia="Arial" w:hAnsi="Arial" w:cs="Arial"/>
                      <w:sz w:val="20"/>
                      <w:szCs w:val="20"/>
                      <w:lang w:eastAsia="es-ES"/>
                    </w:rPr>
                    <w:t xml:space="preserve"> </w:t>
                  </w:r>
                  <w:r w:rsidR="00302486" w:rsidRPr="00BA09CA">
                    <w:rPr>
                      <w:rFonts w:ascii="Arial" w:eastAsia="Arial" w:hAnsi="Arial" w:cs="Arial"/>
                      <w:sz w:val="20"/>
                      <w:szCs w:val="20"/>
                      <w:highlight w:val="lightGray"/>
                      <w:lang w:eastAsia="es-ES"/>
                    </w:rPr>
                    <w:t>[En caso de aplicar]</w:t>
                  </w:r>
                </w:p>
              </w:tc>
              <w:tc>
                <w:tcPr>
                  <w:tcW w:w="1378" w:type="pct"/>
                  <w:tcBorders>
                    <w:top w:val="single" w:sz="4" w:space="0" w:color="auto"/>
                    <w:left w:val="single" w:sz="4" w:space="0" w:color="auto"/>
                    <w:bottom w:val="single" w:sz="4" w:space="0" w:color="auto"/>
                    <w:right w:val="single" w:sz="4" w:space="0" w:color="auto"/>
                  </w:tcBorders>
                  <w:hideMark/>
                </w:tcPr>
                <w:p w14:paraId="01067413" w14:textId="4959769C" w:rsidR="006C3193" w:rsidRPr="00BA09CA" w:rsidRDefault="006C3193"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Hasta </w:t>
                  </w:r>
                  <w:r w:rsidR="0097663E"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la liquidación del </w:t>
                  </w:r>
                  <w:r w:rsidR="007A3D12">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 o hasta la amortización del </w:t>
                  </w:r>
                  <w:r w:rsidR="00221216">
                    <w:rPr>
                      <w:rFonts w:ascii="Arial" w:eastAsia="Arial" w:hAnsi="Arial" w:cs="Arial"/>
                      <w:sz w:val="20"/>
                      <w:szCs w:val="20"/>
                      <w:highlight w:val="lightGray"/>
                      <w:lang w:eastAsia="es-ES"/>
                    </w:rPr>
                    <w:t>A</w:t>
                  </w:r>
                  <w:r w:rsidRPr="00BA09CA">
                    <w:rPr>
                      <w:rFonts w:ascii="Arial" w:eastAsia="Arial" w:hAnsi="Arial" w:cs="Arial"/>
                      <w:sz w:val="20"/>
                      <w:szCs w:val="20"/>
                      <w:highlight w:val="lightGray"/>
                      <w:lang w:eastAsia="es-ES"/>
                    </w:rPr>
                    <w:t>nticipo</w:t>
                  </w:r>
                  <w:r w:rsidR="0097663E" w:rsidRPr="00BA09CA">
                    <w:rPr>
                      <w:rFonts w:ascii="Arial" w:eastAsia="Arial" w:hAnsi="Arial" w:cs="Arial"/>
                      <w:sz w:val="20"/>
                      <w:szCs w:val="20"/>
                      <w:highlight w:val="lightGray"/>
                      <w:lang w:eastAsia="es-ES"/>
                    </w:rPr>
                    <w:t>]</w:t>
                  </w:r>
                  <w:r w:rsidR="0097663E" w:rsidRPr="00BA09CA">
                    <w:rPr>
                      <w:rFonts w:ascii="Arial" w:eastAsia="Arial" w:hAnsi="Arial" w:cs="Arial"/>
                      <w:sz w:val="20"/>
                      <w:szCs w:val="20"/>
                      <w:lang w:eastAsia="es-ES"/>
                    </w:rPr>
                    <w:t xml:space="preserve"> </w:t>
                  </w:r>
                </w:p>
              </w:tc>
              <w:tc>
                <w:tcPr>
                  <w:tcW w:w="1488" w:type="pct"/>
                  <w:tcBorders>
                    <w:top w:val="single" w:sz="4" w:space="0" w:color="auto"/>
                    <w:left w:val="single" w:sz="4" w:space="0" w:color="auto"/>
                    <w:bottom w:val="single" w:sz="4" w:space="0" w:color="auto"/>
                    <w:right w:val="single" w:sz="4" w:space="0" w:color="auto"/>
                  </w:tcBorders>
                  <w:hideMark/>
                </w:tcPr>
                <w:p w14:paraId="6F9FC009" w14:textId="31664624" w:rsidR="006C3193" w:rsidRPr="00BA09CA" w:rsidRDefault="006C3193" w:rsidP="00AB1346">
                  <w:pPr>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[Ajustar valor dependiendo de lo dispuesto en el artículo 2.2.1.2.3.1.1</w:t>
                  </w:r>
                  <w:r w:rsidR="0037412E" w:rsidRPr="00BA09CA">
                    <w:rPr>
                      <w:rFonts w:ascii="Arial" w:eastAsia="Arial" w:hAnsi="Arial" w:cs="Arial"/>
                      <w:sz w:val="20"/>
                      <w:szCs w:val="20"/>
                      <w:highlight w:val="lightGray"/>
                      <w:lang w:eastAsia="es-ES"/>
                    </w:rPr>
                    <w:t>0</w:t>
                  </w:r>
                  <w:r w:rsidRPr="00BA09CA">
                    <w:rPr>
                      <w:rFonts w:ascii="Arial" w:eastAsia="Arial" w:hAnsi="Arial" w:cs="Arial"/>
                      <w:sz w:val="20"/>
                      <w:szCs w:val="20"/>
                      <w:highlight w:val="lightGray"/>
                      <w:lang w:eastAsia="es-ES"/>
                    </w:rPr>
                    <w:t>. del Decreto 1082 de 2015</w:t>
                  </w:r>
                  <w:r w:rsidRPr="00BA09CA">
                    <w:rPr>
                      <w:rFonts w:ascii="Arial" w:eastAsia="Arial" w:hAnsi="Arial" w:cs="Arial"/>
                      <w:sz w:val="20"/>
                      <w:szCs w:val="20"/>
                      <w:lang w:eastAsia="es-ES"/>
                    </w:rPr>
                    <w:t xml:space="preserve">]  </w:t>
                  </w:r>
                </w:p>
              </w:tc>
            </w:tr>
            <w:tr w:rsidR="00BA09CA" w:rsidRPr="00BA09CA" w14:paraId="716FD8E7" w14:textId="77777777" w:rsidTr="005F57F6">
              <w:tc>
                <w:tcPr>
                  <w:tcW w:w="2134" w:type="pct"/>
                  <w:tcBorders>
                    <w:top w:val="single" w:sz="4" w:space="0" w:color="auto"/>
                    <w:left w:val="single" w:sz="4" w:space="0" w:color="auto"/>
                    <w:bottom w:val="single" w:sz="4" w:space="0" w:color="auto"/>
                    <w:right w:val="single" w:sz="4" w:space="0" w:color="auto"/>
                  </w:tcBorders>
                </w:tcPr>
                <w:p w14:paraId="7E577571" w14:textId="36401689" w:rsidR="00F46D99" w:rsidRPr="00BA09CA" w:rsidRDefault="00F46D99" w:rsidP="00E63264">
                  <w:pPr>
                    <w:rPr>
                      <w:rFonts w:ascii="Arial" w:eastAsia="Arial" w:hAnsi="Arial" w:cs="Arial"/>
                      <w:sz w:val="20"/>
                      <w:szCs w:val="20"/>
                      <w:lang w:eastAsia="es-ES"/>
                    </w:rPr>
                  </w:pPr>
                  <w:r w:rsidRPr="00BA09CA">
                    <w:rPr>
                      <w:rFonts w:ascii="Arial" w:eastAsia="Arial" w:hAnsi="Arial" w:cs="Arial"/>
                      <w:sz w:val="20"/>
                      <w:szCs w:val="20"/>
                      <w:lang w:eastAsia="es-ES"/>
                    </w:rPr>
                    <w:t>Garant</w:t>
                  </w:r>
                  <w:r w:rsidR="008C261B" w:rsidRPr="00BA09CA">
                    <w:rPr>
                      <w:rFonts w:ascii="Arial" w:eastAsia="Arial" w:hAnsi="Arial" w:cs="Arial"/>
                      <w:sz w:val="20"/>
                      <w:szCs w:val="20"/>
                      <w:lang w:eastAsia="es-ES"/>
                    </w:rPr>
                    <w:t xml:space="preserve">ía de </w:t>
                  </w:r>
                  <w:r w:rsidR="003E576C">
                    <w:rPr>
                      <w:rFonts w:ascii="Arial" w:eastAsia="Arial" w:hAnsi="Arial" w:cs="Arial"/>
                      <w:sz w:val="20"/>
                      <w:szCs w:val="20"/>
                      <w:lang w:eastAsia="es-ES"/>
                    </w:rPr>
                    <w:t>P</w:t>
                  </w:r>
                  <w:r w:rsidR="008C261B" w:rsidRPr="00BA09CA">
                    <w:rPr>
                      <w:rFonts w:ascii="Arial" w:eastAsia="Arial" w:hAnsi="Arial" w:cs="Arial"/>
                      <w:sz w:val="20"/>
                      <w:szCs w:val="20"/>
                      <w:lang w:eastAsia="es-ES"/>
                    </w:rPr>
                    <w:t xml:space="preserve">ago </w:t>
                  </w:r>
                  <w:r w:rsidR="003E576C">
                    <w:rPr>
                      <w:rFonts w:ascii="Arial" w:eastAsia="Arial" w:hAnsi="Arial" w:cs="Arial"/>
                      <w:sz w:val="20"/>
                      <w:szCs w:val="20"/>
                      <w:lang w:eastAsia="es-ES"/>
                    </w:rPr>
                    <w:t>A</w:t>
                  </w:r>
                  <w:r w:rsidR="008C261B" w:rsidRPr="00BA09CA">
                    <w:rPr>
                      <w:rFonts w:ascii="Arial" w:eastAsia="Arial" w:hAnsi="Arial" w:cs="Arial"/>
                      <w:sz w:val="20"/>
                      <w:szCs w:val="20"/>
                      <w:lang w:eastAsia="es-ES"/>
                    </w:rPr>
                    <w:t xml:space="preserve">nticipado </w:t>
                  </w:r>
                  <w:r w:rsidR="008C261B" w:rsidRPr="00BA09CA">
                    <w:rPr>
                      <w:rFonts w:ascii="Arial" w:eastAsia="Arial" w:hAnsi="Arial" w:cs="Arial"/>
                      <w:sz w:val="20"/>
                      <w:szCs w:val="20"/>
                      <w:highlight w:val="lightGray"/>
                      <w:lang w:eastAsia="es-ES"/>
                    </w:rPr>
                    <w:t>[En caso de aplicar</w:t>
                  </w:r>
                  <w:r w:rsidR="008C261B" w:rsidRPr="00BA09CA">
                    <w:rPr>
                      <w:rFonts w:ascii="Arial" w:eastAsia="Arial" w:hAnsi="Arial" w:cs="Arial"/>
                      <w:sz w:val="20"/>
                      <w:szCs w:val="20"/>
                      <w:lang w:eastAsia="es-ES"/>
                    </w:rPr>
                    <w:t>]</w:t>
                  </w:r>
                </w:p>
              </w:tc>
              <w:tc>
                <w:tcPr>
                  <w:tcW w:w="1378" w:type="pct"/>
                  <w:tcBorders>
                    <w:top w:val="single" w:sz="4" w:space="0" w:color="auto"/>
                    <w:left w:val="single" w:sz="4" w:space="0" w:color="auto"/>
                    <w:bottom w:val="single" w:sz="4" w:space="0" w:color="auto"/>
                    <w:right w:val="single" w:sz="4" w:space="0" w:color="auto"/>
                  </w:tcBorders>
                </w:tcPr>
                <w:p w14:paraId="7C417C77" w14:textId="01FF60E1" w:rsidR="00F46D99" w:rsidRPr="00BA09CA" w:rsidRDefault="008C261B"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Hasta la </w:t>
                  </w:r>
                  <w:r w:rsidRPr="00BA09CA">
                    <w:rPr>
                      <w:rFonts w:ascii="Arial" w:eastAsia="Arial" w:hAnsi="Arial" w:cs="Arial"/>
                      <w:sz w:val="20"/>
                      <w:szCs w:val="20"/>
                      <w:highlight w:val="lightGray"/>
                      <w:lang w:eastAsia="es-ES"/>
                    </w:rPr>
                    <w:t xml:space="preserve">[liquidación del </w:t>
                  </w:r>
                  <w:r w:rsidR="007A3D12">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 o hasta </w:t>
                  </w:r>
                  <w:r w:rsidR="00467631" w:rsidRPr="00BA09CA">
                    <w:rPr>
                      <w:rFonts w:ascii="Arial" w:eastAsia="Arial" w:hAnsi="Arial" w:cs="Arial"/>
                      <w:sz w:val="20"/>
                      <w:szCs w:val="20"/>
                      <w:highlight w:val="lightGray"/>
                      <w:lang w:eastAsia="es-ES"/>
                    </w:rPr>
                    <w:t xml:space="preserve">que la </w:t>
                  </w:r>
                  <w:r w:rsidR="00E41DBB" w:rsidRPr="00BA09CA">
                    <w:rPr>
                      <w:rFonts w:ascii="Arial" w:eastAsia="Arial" w:hAnsi="Arial" w:cs="Arial"/>
                      <w:sz w:val="20"/>
                      <w:szCs w:val="20"/>
                      <w:highlight w:val="lightGray"/>
                      <w:lang w:eastAsia="es-ES"/>
                    </w:rPr>
                    <w:t>Entidad</w:t>
                  </w:r>
                  <w:r w:rsidR="00467631" w:rsidRPr="00BA09CA">
                    <w:rPr>
                      <w:rFonts w:ascii="Arial" w:eastAsia="Arial" w:hAnsi="Arial" w:cs="Arial"/>
                      <w:sz w:val="20"/>
                      <w:szCs w:val="20"/>
                      <w:highlight w:val="lightGray"/>
                      <w:lang w:eastAsia="es-ES"/>
                    </w:rPr>
                    <w:t xml:space="preserve"> verifique el cumplimiento de todas las actividades o la entrega de todos los bienes o servicios</w:t>
                  </w:r>
                  <w:r w:rsidR="0055273A" w:rsidRPr="00BA09CA">
                    <w:rPr>
                      <w:rFonts w:ascii="Arial" w:eastAsia="Arial" w:hAnsi="Arial" w:cs="Arial"/>
                      <w:sz w:val="20"/>
                      <w:szCs w:val="20"/>
                      <w:highlight w:val="lightGray"/>
                      <w:lang w:eastAsia="es-ES"/>
                    </w:rPr>
                    <w:t xml:space="preserve"> </w:t>
                  </w:r>
                  <w:r w:rsidR="000A2F2C" w:rsidRPr="00BA09CA">
                    <w:rPr>
                      <w:rFonts w:ascii="Arial" w:eastAsia="Arial" w:hAnsi="Arial" w:cs="Arial"/>
                      <w:sz w:val="20"/>
                      <w:szCs w:val="20"/>
                      <w:highlight w:val="lightGray"/>
                      <w:lang w:eastAsia="es-ES"/>
                    </w:rPr>
                    <w:t xml:space="preserve">asociados al </w:t>
                  </w:r>
                  <w:r w:rsidR="00421376">
                    <w:rPr>
                      <w:rFonts w:ascii="Arial" w:eastAsia="Arial" w:hAnsi="Arial" w:cs="Arial"/>
                      <w:sz w:val="20"/>
                      <w:szCs w:val="20"/>
                      <w:highlight w:val="lightGray"/>
                      <w:lang w:eastAsia="es-ES"/>
                    </w:rPr>
                    <w:t>P</w:t>
                  </w:r>
                  <w:r w:rsidR="000A2F2C" w:rsidRPr="00BA09CA">
                    <w:rPr>
                      <w:rFonts w:ascii="Arial" w:eastAsia="Arial" w:hAnsi="Arial" w:cs="Arial"/>
                      <w:sz w:val="20"/>
                      <w:szCs w:val="20"/>
                      <w:highlight w:val="lightGray"/>
                      <w:lang w:eastAsia="es-ES"/>
                    </w:rPr>
                    <w:t xml:space="preserve">ago </w:t>
                  </w:r>
                  <w:r w:rsidR="00421376">
                    <w:rPr>
                      <w:rFonts w:ascii="Arial" w:eastAsia="Arial" w:hAnsi="Arial" w:cs="Arial"/>
                      <w:sz w:val="20"/>
                      <w:szCs w:val="20"/>
                      <w:highlight w:val="lightGray"/>
                      <w:lang w:eastAsia="es-ES"/>
                    </w:rPr>
                    <w:t>A</w:t>
                  </w:r>
                  <w:r w:rsidR="000A2F2C" w:rsidRPr="00BA09CA">
                    <w:rPr>
                      <w:rFonts w:ascii="Arial" w:eastAsia="Arial" w:hAnsi="Arial" w:cs="Arial"/>
                      <w:sz w:val="20"/>
                      <w:szCs w:val="20"/>
                      <w:highlight w:val="lightGray"/>
                      <w:lang w:eastAsia="es-ES"/>
                    </w:rPr>
                    <w:t>nticipado]</w:t>
                  </w:r>
                </w:p>
              </w:tc>
              <w:tc>
                <w:tcPr>
                  <w:tcW w:w="1488" w:type="pct"/>
                  <w:tcBorders>
                    <w:top w:val="single" w:sz="4" w:space="0" w:color="auto"/>
                    <w:left w:val="single" w:sz="4" w:space="0" w:color="auto"/>
                    <w:bottom w:val="single" w:sz="4" w:space="0" w:color="auto"/>
                    <w:right w:val="single" w:sz="4" w:space="0" w:color="auto"/>
                  </w:tcBorders>
                </w:tcPr>
                <w:p w14:paraId="7750CA5A" w14:textId="3D345973" w:rsidR="00F46D99" w:rsidRPr="00BA09CA" w:rsidRDefault="00467631" w:rsidP="00AB1346">
                  <w:pPr>
                    <w:jc w:val="both"/>
                    <w:rPr>
                      <w:rFonts w:ascii="Arial" w:eastAsia="Arial" w:hAnsi="Arial" w:cs="Arial"/>
                      <w:sz w:val="20"/>
                      <w:szCs w:val="20"/>
                      <w:highlight w:val="lightGray"/>
                      <w:lang w:eastAsia="es-ES"/>
                    </w:rPr>
                  </w:pPr>
                  <w:r w:rsidRPr="00BA09CA">
                    <w:rPr>
                      <w:rFonts w:ascii="Arial" w:eastAsia="Arial" w:hAnsi="Arial" w:cs="Arial"/>
                      <w:sz w:val="20"/>
                      <w:szCs w:val="20"/>
                      <w:highlight w:val="lightGray"/>
                      <w:lang w:eastAsia="es-ES"/>
                    </w:rPr>
                    <w:t>[</w:t>
                  </w:r>
                  <w:r w:rsidR="00C67343" w:rsidRPr="00BA09CA">
                    <w:rPr>
                      <w:rFonts w:ascii="Arial" w:eastAsia="Arial" w:hAnsi="Arial" w:cs="Arial"/>
                      <w:sz w:val="20"/>
                      <w:szCs w:val="20"/>
                      <w:highlight w:val="lightGray"/>
                      <w:lang w:eastAsia="es-ES"/>
                    </w:rPr>
                    <w:t>Ajustar valor</w:t>
                  </w:r>
                  <w:r w:rsidR="0055273A" w:rsidRPr="00BA09CA">
                    <w:rPr>
                      <w:rFonts w:ascii="Arial" w:eastAsia="Arial" w:hAnsi="Arial" w:cs="Arial"/>
                      <w:sz w:val="20"/>
                      <w:szCs w:val="20"/>
                      <w:highlight w:val="lightGray"/>
                      <w:lang w:eastAsia="es-ES"/>
                    </w:rPr>
                    <w:t xml:space="preserve"> dependiendo de lo dispuesto en el artículo 2.2.1.2.3.1.11 del Decreto 108</w:t>
                  </w:r>
                  <w:r w:rsidR="00421376">
                    <w:rPr>
                      <w:rFonts w:ascii="Arial" w:eastAsia="Arial" w:hAnsi="Arial" w:cs="Arial"/>
                      <w:sz w:val="20"/>
                      <w:szCs w:val="20"/>
                      <w:highlight w:val="lightGray"/>
                      <w:lang w:eastAsia="es-ES"/>
                    </w:rPr>
                    <w:t>2</w:t>
                  </w:r>
                  <w:r w:rsidR="0055273A" w:rsidRPr="00BA09CA">
                    <w:rPr>
                      <w:rFonts w:ascii="Arial" w:eastAsia="Arial" w:hAnsi="Arial" w:cs="Arial"/>
                      <w:sz w:val="20"/>
                      <w:szCs w:val="20"/>
                      <w:highlight w:val="lightGray"/>
                      <w:lang w:eastAsia="es-ES"/>
                    </w:rPr>
                    <w:t xml:space="preserve"> de 2015]</w:t>
                  </w:r>
                </w:p>
              </w:tc>
            </w:tr>
            <w:tr w:rsidR="00BA09CA" w:rsidRPr="00BA09CA" w14:paraId="1758A9AF" w14:textId="77777777" w:rsidTr="005F57F6">
              <w:tc>
                <w:tcPr>
                  <w:tcW w:w="2134" w:type="pct"/>
                  <w:tcBorders>
                    <w:top w:val="single" w:sz="4" w:space="0" w:color="auto"/>
                    <w:left w:val="single" w:sz="4" w:space="0" w:color="auto"/>
                    <w:bottom w:val="single" w:sz="4" w:space="0" w:color="auto"/>
                    <w:right w:val="single" w:sz="4" w:space="0" w:color="auto"/>
                  </w:tcBorders>
                  <w:hideMark/>
                </w:tcPr>
                <w:p w14:paraId="644924CB" w14:textId="7679AC24" w:rsidR="006C3193" w:rsidRPr="00BA09CA" w:rsidRDefault="006C3193" w:rsidP="00E63264">
                  <w:pPr>
                    <w:rPr>
                      <w:rFonts w:ascii="Arial" w:eastAsia="Arial" w:hAnsi="Arial" w:cs="Arial"/>
                      <w:sz w:val="20"/>
                      <w:szCs w:val="20"/>
                      <w:lang w:eastAsia="es-ES"/>
                    </w:rPr>
                  </w:pPr>
                  <w:r w:rsidRPr="00BA09CA">
                    <w:rPr>
                      <w:rFonts w:ascii="Arial" w:eastAsia="Arial" w:hAnsi="Arial" w:cs="Arial"/>
                      <w:sz w:val="20"/>
                      <w:szCs w:val="20"/>
                      <w:lang w:eastAsia="es-ES"/>
                    </w:rPr>
                    <w:t xml:space="preserve">Pago de salarios, prestaciones sociales legales e indemnizaciones laborales del personal que el </w:t>
                  </w:r>
                  <w:r w:rsidR="007C0124">
                    <w:rPr>
                      <w:rFonts w:ascii="Arial" w:eastAsia="Arial" w:hAnsi="Arial" w:cs="Arial"/>
                      <w:sz w:val="20"/>
                      <w:szCs w:val="20"/>
                      <w:lang w:eastAsia="es-ES"/>
                    </w:rPr>
                    <w:t>Interventor</w:t>
                  </w:r>
                  <w:r w:rsidR="007C0124"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haya de utilizar en el territorio nacional para la ejecución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p>
              </w:tc>
              <w:tc>
                <w:tcPr>
                  <w:tcW w:w="1378" w:type="pct"/>
                  <w:tcBorders>
                    <w:top w:val="single" w:sz="4" w:space="0" w:color="auto"/>
                    <w:left w:val="single" w:sz="4" w:space="0" w:color="auto"/>
                    <w:bottom w:val="single" w:sz="4" w:space="0" w:color="auto"/>
                    <w:right w:val="single" w:sz="4" w:space="0" w:color="auto"/>
                  </w:tcBorders>
                  <w:hideMark/>
                </w:tcPr>
                <w:p w14:paraId="65157BD3" w14:textId="7537C574" w:rsidR="006C3193" w:rsidRPr="00BA09CA" w:rsidRDefault="006C3193"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Plazo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043C4611" w14:textId="71F0B4A1" w:rsidR="006C3193" w:rsidRPr="00BA09CA" w:rsidRDefault="006C3193" w:rsidP="00AB1346">
                  <w:pPr>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[Ajustar valor dependiendo de lo dispuesto en el artículo 2.2.1.2.3.1.1</w:t>
                  </w:r>
                  <w:r w:rsidR="0037412E" w:rsidRPr="00BA09CA">
                    <w:rPr>
                      <w:rFonts w:ascii="Arial" w:eastAsia="Arial" w:hAnsi="Arial" w:cs="Arial"/>
                      <w:sz w:val="20"/>
                      <w:szCs w:val="20"/>
                      <w:highlight w:val="lightGray"/>
                      <w:lang w:eastAsia="es-ES"/>
                    </w:rPr>
                    <w:t>3</w:t>
                  </w:r>
                  <w:r w:rsidRPr="00BA09CA">
                    <w:rPr>
                      <w:rFonts w:ascii="Arial" w:eastAsia="Arial" w:hAnsi="Arial" w:cs="Arial"/>
                      <w:sz w:val="20"/>
                      <w:szCs w:val="20"/>
                      <w:highlight w:val="lightGray"/>
                      <w:lang w:eastAsia="es-ES"/>
                    </w:rPr>
                    <w:t>. del Decreto 1082 de 2015</w:t>
                  </w:r>
                  <w:r w:rsidR="0028248A" w:rsidRPr="00BA09CA">
                    <w:rPr>
                      <w:rFonts w:ascii="Arial" w:eastAsia="Arial" w:hAnsi="Arial" w:cs="Arial"/>
                      <w:sz w:val="20"/>
                      <w:szCs w:val="20"/>
                      <w:highlight w:val="lightGray"/>
                      <w:lang w:eastAsia="es-ES"/>
                    </w:rPr>
                    <w:t>]</w:t>
                  </w:r>
                  <w:r w:rsidR="0028248A" w:rsidRPr="00BA09CA">
                    <w:rPr>
                      <w:rFonts w:ascii="Arial" w:eastAsia="Arial" w:hAnsi="Arial" w:cs="Arial"/>
                      <w:sz w:val="20"/>
                      <w:szCs w:val="20"/>
                      <w:lang w:eastAsia="es-ES"/>
                    </w:rPr>
                    <w:t>.</w:t>
                  </w:r>
                </w:p>
              </w:tc>
            </w:tr>
            <w:tr w:rsidR="00BA09CA" w:rsidRPr="00BA09CA" w14:paraId="2EABAE7B" w14:textId="77777777" w:rsidTr="005F57F6">
              <w:tc>
                <w:tcPr>
                  <w:tcW w:w="2134" w:type="pct"/>
                  <w:tcBorders>
                    <w:top w:val="single" w:sz="4" w:space="0" w:color="auto"/>
                    <w:left w:val="single" w:sz="4" w:space="0" w:color="auto"/>
                    <w:bottom w:val="single" w:sz="4" w:space="0" w:color="auto"/>
                    <w:right w:val="single" w:sz="4" w:space="0" w:color="auto"/>
                  </w:tcBorders>
                  <w:hideMark/>
                </w:tcPr>
                <w:p w14:paraId="4F3D94F6" w14:textId="2E888A4C" w:rsidR="00302486" w:rsidRPr="00BA09CA" w:rsidRDefault="00302486" w:rsidP="00E63264">
                  <w:pPr>
                    <w:rPr>
                      <w:rFonts w:ascii="Arial" w:eastAsia="Arial" w:hAnsi="Arial" w:cs="Arial"/>
                      <w:sz w:val="20"/>
                      <w:szCs w:val="20"/>
                      <w:lang w:eastAsia="es-ES"/>
                    </w:rPr>
                  </w:pPr>
                  <w:r w:rsidRPr="00BA09CA">
                    <w:rPr>
                      <w:rFonts w:ascii="Arial" w:eastAsia="Arial" w:hAnsi="Arial" w:cs="Arial"/>
                      <w:sz w:val="20"/>
                      <w:szCs w:val="20"/>
                      <w:lang w:eastAsia="es-ES"/>
                    </w:rPr>
                    <w:t>Calidad del Servicio</w:t>
                  </w:r>
                </w:p>
                <w:p w14:paraId="3F725832" w14:textId="58195B92" w:rsidR="006C3193" w:rsidRPr="00BA09CA" w:rsidRDefault="00302486" w:rsidP="00AB1346">
                  <w:pPr>
                    <w:rPr>
                      <w:rFonts w:ascii="Arial" w:eastAsia="Arial" w:hAnsi="Arial" w:cs="Arial"/>
                      <w:sz w:val="20"/>
                      <w:szCs w:val="20"/>
                      <w:lang w:eastAsia="es-ES"/>
                    </w:rPr>
                  </w:pPr>
                  <w:r w:rsidRPr="00BA09CA">
                    <w:rPr>
                      <w:rFonts w:ascii="Arial" w:eastAsia="Arial" w:hAnsi="Arial" w:cs="Arial"/>
                      <w:sz w:val="20"/>
                      <w:szCs w:val="20"/>
                      <w:lang w:eastAsia="es-ES"/>
                    </w:rPr>
                    <w:t>por los perjuicios derivados de la deficiente calidad del servicio prestado.</w:t>
                  </w:r>
                </w:p>
              </w:tc>
              <w:tc>
                <w:tcPr>
                  <w:tcW w:w="1378" w:type="pct"/>
                  <w:tcBorders>
                    <w:top w:val="single" w:sz="4" w:space="0" w:color="auto"/>
                    <w:left w:val="single" w:sz="4" w:space="0" w:color="auto"/>
                    <w:bottom w:val="single" w:sz="4" w:space="0" w:color="auto"/>
                    <w:right w:val="single" w:sz="4" w:space="0" w:color="auto"/>
                  </w:tcBorders>
                  <w:hideMark/>
                </w:tcPr>
                <w:p w14:paraId="20AE43CB" w14:textId="6A4AB3CF" w:rsidR="006C3193" w:rsidRPr="00BA09CA" w:rsidRDefault="00442FB8"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V</w:t>
                  </w:r>
                  <w:r w:rsidR="00302486" w:rsidRPr="00BA09CA">
                    <w:rPr>
                      <w:rFonts w:ascii="Arial" w:eastAsia="Arial" w:hAnsi="Arial" w:cs="Arial"/>
                      <w:sz w:val="20"/>
                      <w:szCs w:val="20"/>
                      <w:lang w:eastAsia="es-ES"/>
                    </w:rPr>
                    <w:t xml:space="preserve">igencia de este amparo debe ser igual al plazo </w:t>
                  </w:r>
                  <w:r w:rsidR="001D2FFF" w:rsidRPr="00BA09CA">
                    <w:rPr>
                      <w:rFonts w:ascii="Arial" w:eastAsia="Arial" w:hAnsi="Arial" w:cs="Arial"/>
                      <w:sz w:val="20"/>
                      <w:szCs w:val="20"/>
                      <w:lang w:eastAsia="es-ES"/>
                    </w:rPr>
                    <w:t xml:space="preserve">de </w:t>
                  </w:r>
                  <w:r w:rsidR="001071B0">
                    <w:rPr>
                      <w:rFonts w:ascii="Arial" w:eastAsia="Arial" w:hAnsi="Arial" w:cs="Arial"/>
                      <w:sz w:val="20"/>
                      <w:szCs w:val="20"/>
                      <w:lang w:eastAsia="es-ES"/>
                    </w:rPr>
                    <w:t>G</w:t>
                  </w:r>
                  <w:r w:rsidR="001D2FFF" w:rsidRPr="00BA09CA">
                    <w:rPr>
                      <w:rFonts w:ascii="Arial" w:eastAsia="Arial" w:hAnsi="Arial" w:cs="Arial"/>
                      <w:sz w:val="20"/>
                      <w:szCs w:val="20"/>
                      <w:lang w:eastAsia="es-ES"/>
                    </w:rPr>
                    <w:t xml:space="preserve">arantía de estabilidad del </w:t>
                  </w:r>
                  <w:r w:rsidR="00A360AE">
                    <w:rPr>
                      <w:rFonts w:ascii="Arial" w:eastAsia="Arial" w:hAnsi="Arial" w:cs="Arial"/>
                      <w:sz w:val="20"/>
                      <w:szCs w:val="20"/>
                      <w:lang w:eastAsia="es-ES"/>
                    </w:rPr>
                    <w:t>c</w:t>
                  </w:r>
                  <w:r w:rsidR="00DD0E76">
                    <w:rPr>
                      <w:rFonts w:ascii="Arial" w:eastAsia="Arial" w:hAnsi="Arial" w:cs="Arial"/>
                      <w:sz w:val="20"/>
                      <w:szCs w:val="20"/>
                      <w:lang w:eastAsia="es-ES"/>
                    </w:rPr>
                    <w:t>ontrato</w:t>
                  </w:r>
                  <w:r w:rsidR="001D2FFF" w:rsidRPr="00BA09CA">
                    <w:rPr>
                      <w:rFonts w:ascii="Arial" w:eastAsia="Arial" w:hAnsi="Arial" w:cs="Arial"/>
                      <w:sz w:val="20"/>
                      <w:szCs w:val="20"/>
                      <w:lang w:eastAsia="es-ES"/>
                    </w:rPr>
                    <w:t xml:space="preserve"> principal en cumplimiento del parágrafo del artículo 85 de la Ley 1474 de 2011</w:t>
                  </w:r>
                  <w:r w:rsidR="00302486" w:rsidRPr="00BA09CA">
                    <w:rPr>
                      <w:rFonts w:ascii="Arial" w:eastAsia="Arial" w:hAnsi="Arial" w:cs="Arial"/>
                      <w:sz w:val="20"/>
                      <w:szCs w:val="20"/>
                      <w:lang w:eastAsia="es-ES"/>
                    </w:rPr>
                    <w:t>.</w:t>
                  </w:r>
                </w:p>
              </w:tc>
              <w:tc>
                <w:tcPr>
                  <w:tcW w:w="1488" w:type="pct"/>
                  <w:tcBorders>
                    <w:top w:val="single" w:sz="4" w:space="0" w:color="auto"/>
                    <w:left w:val="single" w:sz="4" w:space="0" w:color="auto"/>
                    <w:bottom w:val="single" w:sz="4" w:space="0" w:color="auto"/>
                    <w:right w:val="single" w:sz="4" w:space="0" w:color="auto"/>
                  </w:tcBorders>
                  <w:hideMark/>
                </w:tcPr>
                <w:p w14:paraId="586B7D1D" w14:textId="0BB0BA10" w:rsidR="006C3193" w:rsidRPr="00BA09CA" w:rsidRDefault="006716EA" w:rsidP="00B118EB">
                  <w:pPr>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definirá el valor</w:t>
                  </w:r>
                  <w:r w:rsidR="005210A4" w:rsidRPr="00BA09CA">
                    <w:rPr>
                      <w:rFonts w:ascii="Arial" w:eastAsia="Arial" w:hAnsi="Arial" w:cs="Arial"/>
                      <w:sz w:val="20"/>
                      <w:szCs w:val="20"/>
                      <w:highlight w:val="lightGray"/>
                      <w:lang w:eastAsia="es-ES"/>
                    </w:rPr>
                    <w:t xml:space="preserve"> de</w:t>
                  </w:r>
                  <w:r w:rsidR="001078F6" w:rsidRPr="00BA09CA">
                    <w:rPr>
                      <w:rFonts w:ascii="Arial" w:eastAsia="Arial" w:hAnsi="Arial" w:cs="Arial"/>
                      <w:sz w:val="20"/>
                      <w:szCs w:val="20"/>
                      <w:highlight w:val="lightGray"/>
                      <w:lang w:eastAsia="es-ES"/>
                    </w:rPr>
                    <w:t xml:space="preserve"> acuerdo con el objeto, el valor, la naturaleza y las obligaciones contenidas en el </w:t>
                  </w:r>
                  <w:r w:rsidR="005923AA">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001078F6" w:rsidRPr="00BA09CA">
                    <w:rPr>
                      <w:rFonts w:ascii="Arial" w:eastAsia="Arial" w:hAnsi="Arial" w:cs="Arial"/>
                      <w:sz w:val="20"/>
                      <w:szCs w:val="20"/>
                      <w:highlight w:val="lightGray"/>
                      <w:lang w:eastAsia="es-ES"/>
                    </w:rPr>
                    <w:t xml:space="preserve"> de </w:t>
                  </w:r>
                  <w:r w:rsidR="005923AA">
                    <w:rPr>
                      <w:rFonts w:ascii="Arial" w:eastAsia="Arial" w:hAnsi="Arial" w:cs="Arial"/>
                      <w:sz w:val="20"/>
                      <w:szCs w:val="20"/>
                      <w:highlight w:val="lightGray"/>
                      <w:lang w:eastAsia="es-ES"/>
                    </w:rPr>
                    <w:t>I</w:t>
                  </w:r>
                  <w:r w:rsidR="001078F6" w:rsidRPr="00BA09CA">
                    <w:rPr>
                      <w:rFonts w:ascii="Arial" w:eastAsia="Arial" w:hAnsi="Arial" w:cs="Arial"/>
                      <w:sz w:val="20"/>
                      <w:szCs w:val="20"/>
                      <w:highlight w:val="lightGray"/>
                      <w:lang w:eastAsia="es-ES"/>
                    </w:rPr>
                    <w:t>nterventoría]</w:t>
                  </w:r>
                  <w:r w:rsidRPr="00BA09CA">
                    <w:rPr>
                      <w:rFonts w:ascii="Arial" w:eastAsia="Arial" w:hAnsi="Arial" w:cs="Arial"/>
                      <w:sz w:val="20"/>
                      <w:szCs w:val="20"/>
                      <w:lang w:eastAsia="es-ES"/>
                    </w:rPr>
                    <w:t xml:space="preserve"> </w:t>
                  </w:r>
                </w:p>
              </w:tc>
            </w:tr>
            <w:tr w:rsidR="00BA09CA" w:rsidRPr="00BA09CA" w14:paraId="7C284F2A" w14:textId="77777777" w:rsidTr="005F57F6">
              <w:tc>
                <w:tcPr>
                  <w:tcW w:w="2134" w:type="pct"/>
                  <w:tcBorders>
                    <w:top w:val="single" w:sz="4" w:space="0" w:color="auto"/>
                    <w:left w:val="single" w:sz="4" w:space="0" w:color="auto"/>
                    <w:bottom w:val="single" w:sz="4" w:space="0" w:color="auto"/>
                    <w:right w:val="single" w:sz="4" w:space="0" w:color="auto"/>
                  </w:tcBorders>
                </w:tcPr>
                <w:p w14:paraId="0B518293" w14:textId="77777777" w:rsidR="006C3193" w:rsidRPr="00BA09CA" w:rsidRDefault="006C3193" w:rsidP="00E63264">
                  <w:pPr>
                    <w:jc w:val="both"/>
                    <w:rPr>
                      <w:rFonts w:ascii="Arial" w:eastAsia="Arial" w:hAnsi="Arial" w:cs="Arial"/>
                      <w:sz w:val="20"/>
                      <w:szCs w:val="20"/>
                      <w:lang w:eastAsia="es-ES"/>
                    </w:rPr>
                  </w:pPr>
                  <w:r w:rsidRPr="00BF2EB7">
                    <w:rPr>
                      <w:rFonts w:ascii="Arial" w:eastAsia="Arial" w:hAnsi="Arial" w:cs="Arial"/>
                      <w:sz w:val="20"/>
                      <w:szCs w:val="20"/>
                      <w:highlight w:val="lightGray"/>
                      <w:lang w:eastAsia="es-ES"/>
                    </w:rPr>
                    <w:t>[</w:t>
                  </w:r>
                  <w:r w:rsidRPr="00923A83">
                    <w:rPr>
                      <w:rFonts w:ascii="Arial" w:eastAsia="Arial" w:hAnsi="Arial" w:cs="Arial"/>
                      <w:sz w:val="20"/>
                      <w:szCs w:val="20"/>
                      <w:highlight w:val="lightGray"/>
                      <w:lang w:eastAsia="es-ES"/>
                    </w:rPr>
                    <w:t>In</w:t>
                  </w:r>
                  <w:r w:rsidRPr="00BA09CA">
                    <w:rPr>
                      <w:rFonts w:ascii="Arial" w:eastAsia="Arial" w:hAnsi="Arial" w:cs="Arial"/>
                      <w:sz w:val="20"/>
                      <w:szCs w:val="20"/>
                      <w:highlight w:val="lightGray"/>
                      <w:lang w:eastAsia="es-ES"/>
                    </w:rPr>
                    <w:t>cluir amparos adicionales en los términos descritos en el Decreto 1082 de 2015]</w:t>
                  </w:r>
                  <w:r w:rsidRPr="00BA09CA">
                    <w:rPr>
                      <w:rFonts w:ascii="Arial" w:eastAsia="Arial" w:hAnsi="Arial" w:cs="Arial"/>
                      <w:sz w:val="20"/>
                      <w:szCs w:val="20"/>
                      <w:lang w:eastAsia="es-ES"/>
                    </w:rPr>
                    <w:t xml:space="preserve"> </w:t>
                  </w:r>
                </w:p>
              </w:tc>
              <w:tc>
                <w:tcPr>
                  <w:tcW w:w="1378" w:type="pct"/>
                  <w:tcBorders>
                    <w:top w:val="single" w:sz="4" w:space="0" w:color="auto"/>
                    <w:left w:val="single" w:sz="4" w:space="0" w:color="auto"/>
                    <w:bottom w:val="single" w:sz="4" w:space="0" w:color="auto"/>
                    <w:right w:val="single" w:sz="4" w:space="0" w:color="auto"/>
                  </w:tcBorders>
                </w:tcPr>
                <w:p w14:paraId="510AE55E" w14:textId="77777777" w:rsidR="006C3193" w:rsidRPr="00BA09CA" w:rsidRDefault="006C3193" w:rsidP="00AB1346">
                  <w:pPr>
                    <w:rPr>
                      <w:rFonts w:ascii="Arial" w:eastAsia="Arial" w:hAnsi="Arial" w:cs="Arial"/>
                      <w:sz w:val="20"/>
                      <w:szCs w:val="20"/>
                      <w:lang w:eastAsia="es-ES"/>
                    </w:rPr>
                  </w:pPr>
                </w:p>
              </w:tc>
              <w:tc>
                <w:tcPr>
                  <w:tcW w:w="1488" w:type="pct"/>
                  <w:tcBorders>
                    <w:top w:val="single" w:sz="4" w:space="0" w:color="auto"/>
                    <w:left w:val="single" w:sz="4" w:space="0" w:color="auto"/>
                    <w:bottom w:val="single" w:sz="4" w:space="0" w:color="auto"/>
                    <w:right w:val="single" w:sz="4" w:space="0" w:color="auto"/>
                  </w:tcBorders>
                </w:tcPr>
                <w:p w14:paraId="2A0E282F" w14:textId="77777777" w:rsidR="006C3193" w:rsidRPr="00BA09CA" w:rsidRDefault="006C3193" w:rsidP="00AB1346">
                  <w:pPr>
                    <w:rPr>
                      <w:rFonts w:ascii="Arial" w:eastAsia="Arial" w:hAnsi="Arial" w:cs="Arial"/>
                      <w:sz w:val="20"/>
                      <w:szCs w:val="20"/>
                      <w:lang w:eastAsia="es-ES"/>
                    </w:rPr>
                  </w:pPr>
                </w:p>
              </w:tc>
            </w:tr>
          </w:tbl>
          <w:p w14:paraId="7B5E9C14" w14:textId="77777777" w:rsidR="006C3193" w:rsidRPr="00BA09CA" w:rsidRDefault="006C3193" w:rsidP="00AB1346">
            <w:pPr>
              <w:rPr>
                <w:rFonts w:ascii="Arial" w:eastAsia="Arial" w:hAnsi="Arial" w:cs="Arial"/>
                <w:sz w:val="20"/>
                <w:szCs w:val="20"/>
                <w:lang w:eastAsia="es-ES"/>
              </w:rPr>
            </w:pPr>
          </w:p>
        </w:tc>
      </w:tr>
      <w:tr w:rsidR="00BA09CA" w:rsidRPr="00BA09CA" w14:paraId="09076636" w14:textId="77777777" w:rsidTr="00BA09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A3FCC22" w14:textId="77777777" w:rsidR="006C3193" w:rsidRPr="00BA09CA" w:rsidRDefault="006C3193"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7300F" w14:textId="39830F09" w:rsidR="006C3193" w:rsidRPr="00BA09CA" w:rsidRDefault="006C3193" w:rsidP="00AB1346">
            <w:pPr>
              <w:pStyle w:val="Prrafodelista"/>
              <w:numPr>
                <w:ilvl w:val="0"/>
                <w:numId w:val="42"/>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las personas jurídicas: la </w:t>
            </w:r>
            <w:r w:rsidR="00D959F0" w:rsidRPr="00BA09CA">
              <w:rPr>
                <w:rFonts w:ascii="Arial" w:eastAsia="Arial" w:hAnsi="Arial" w:cs="Arial"/>
                <w:sz w:val="20"/>
                <w:szCs w:val="20"/>
                <w:lang w:eastAsia="es-ES"/>
              </w:rPr>
              <w:t>G</w:t>
            </w:r>
            <w:r w:rsidRPr="00BA09CA">
              <w:rPr>
                <w:rFonts w:ascii="Arial" w:eastAsia="Arial" w:hAnsi="Arial" w:cs="Arial"/>
                <w:sz w:val="20"/>
                <w:szCs w:val="20"/>
                <w:lang w:eastAsia="es-ES"/>
              </w:rPr>
              <w:t xml:space="preserve">arantía deberá tomarse con el nombre o razón social y tipo societario que figura en el </w:t>
            </w:r>
            <w:r w:rsidR="004C1E76">
              <w:rPr>
                <w:rFonts w:ascii="Arial" w:eastAsia="Arial" w:hAnsi="Arial" w:cs="Arial"/>
                <w:sz w:val="20"/>
                <w:szCs w:val="20"/>
                <w:lang w:eastAsia="es-ES"/>
              </w:rPr>
              <w:t>c</w:t>
            </w:r>
            <w:r w:rsidRPr="00BA09CA">
              <w:rPr>
                <w:rFonts w:ascii="Arial" w:eastAsia="Arial" w:hAnsi="Arial" w:cs="Arial"/>
                <w:sz w:val="20"/>
                <w:szCs w:val="20"/>
                <w:lang w:eastAsia="es-ES"/>
              </w:rPr>
              <w:t xml:space="preserve">ertificado de </w:t>
            </w:r>
            <w:r w:rsidR="004C1E76">
              <w:rPr>
                <w:rFonts w:ascii="Arial" w:eastAsia="Arial" w:hAnsi="Arial" w:cs="Arial"/>
                <w:sz w:val="20"/>
                <w:szCs w:val="20"/>
                <w:lang w:eastAsia="es-ES"/>
              </w:rPr>
              <w:t>e</w:t>
            </w:r>
            <w:r w:rsidRPr="00BA09CA">
              <w:rPr>
                <w:rFonts w:ascii="Arial" w:eastAsia="Arial" w:hAnsi="Arial" w:cs="Arial"/>
                <w:sz w:val="20"/>
                <w:szCs w:val="20"/>
                <w:lang w:eastAsia="es-ES"/>
              </w:rPr>
              <w:t xml:space="preserve">xistencia y </w:t>
            </w:r>
            <w:r w:rsidR="004C1E76">
              <w:rPr>
                <w:rFonts w:ascii="Arial" w:eastAsia="Arial" w:hAnsi="Arial" w:cs="Arial"/>
                <w:sz w:val="20"/>
                <w:szCs w:val="20"/>
                <w:lang w:eastAsia="es-ES"/>
              </w:rPr>
              <w:t>r</w:t>
            </w:r>
            <w:r w:rsidRPr="00BA09CA">
              <w:rPr>
                <w:rFonts w:ascii="Arial" w:eastAsia="Arial" w:hAnsi="Arial" w:cs="Arial"/>
                <w:sz w:val="20"/>
                <w:szCs w:val="20"/>
                <w:lang w:eastAsia="es-ES"/>
              </w:rPr>
              <w:t xml:space="preserve">epresentación </w:t>
            </w:r>
            <w:r w:rsidR="004C1E76">
              <w:rPr>
                <w:rFonts w:ascii="Arial" w:eastAsia="Arial" w:hAnsi="Arial" w:cs="Arial"/>
                <w:sz w:val="20"/>
                <w:szCs w:val="20"/>
                <w:lang w:eastAsia="es-ES"/>
              </w:rPr>
              <w:t>l</w:t>
            </w:r>
            <w:r w:rsidRPr="00BA09CA">
              <w:rPr>
                <w:rFonts w:ascii="Arial" w:eastAsia="Arial" w:hAnsi="Arial" w:cs="Arial"/>
                <w:sz w:val="20"/>
                <w:szCs w:val="20"/>
                <w:lang w:eastAsia="es-ES"/>
              </w:rPr>
              <w:t xml:space="preserve">egal expedido por la </w:t>
            </w:r>
            <w:r w:rsidR="005C08AA">
              <w:rPr>
                <w:rFonts w:ascii="Arial" w:eastAsia="Arial" w:hAnsi="Arial" w:cs="Arial"/>
                <w:sz w:val="20"/>
                <w:szCs w:val="20"/>
                <w:lang w:eastAsia="es-ES"/>
              </w:rPr>
              <w:t>c</w:t>
            </w:r>
            <w:r w:rsidRPr="00BA09CA">
              <w:rPr>
                <w:rFonts w:ascii="Arial" w:eastAsia="Arial" w:hAnsi="Arial" w:cs="Arial"/>
                <w:sz w:val="20"/>
                <w:szCs w:val="20"/>
                <w:lang w:eastAsia="es-ES"/>
              </w:rPr>
              <w:t xml:space="preserve">ámara de </w:t>
            </w:r>
            <w:r w:rsidR="005C08AA">
              <w:rPr>
                <w:rFonts w:ascii="Arial" w:eastAsia="Arial" w:hAnsi="Arial" w:cs="Arial"/>
                <w:sz w:val="20"/>
                <w:szCs w:val="20"/>
                <w:lang w:eastAsia="es-ES"/>
              </w:rPr>
              <w:t>c</w:t>
            </w:r>
            <w:r w:rsidRPr="00BA09CA">
              <w:rPr>
                <w:rFonts w:ascii="Arial" w:eastAsia="Arial" w:hAnsi="Arial" w:cs="Arial"/>
                <w:sz w:val="20"/>
                <w:szCs w:val="20"/>
                <w:lang w:eastAsia="es-ES"/>
              </w:rPr>
              <w:t>omercio respectiva, y no s</w:t>
            </w:r>
            <w:r w:rsidR="00C66C94">
              <w:rPr>
                <w:rFonts w:ascii="Arial" w:eastAsia="Arial" w:hAnsi="Arial" w:cs="Arial"/>
                <w:sz w:val="20"/>
                <w:szCs w:val="20"/>
                <w:lang w:eastAsia="es-ES"/>
              </w:rPr>
              <w:t>o</w:t>
            </w:r>
            <w:r w:rsidRPr="00BA09CA">
              <w:rPr>
                <w:rFonts w:ascii="Arial" w:eastAsia="Arial" w:hAnsi="Arial" w:cs="Arial"/>
                <w:sz w:val="20"/>
                <w:szCs w:val="20"/>
                <w:lang w:eastAsia="es-ES"/>
              </w:rPr>
              <w:t>lo con su sigla, a no ser que en el referido documento se exprese que la sociedad podrá denominarse de esa manera.</w:t>
            </w:r>
          </w:p>
          <w:p w14:paraId="594B8504" w14:textId="5BB4BE20" w:rsidR="006C3193" w:rsidRPr="00BA09CA" w:rsidRDefault="006C3193" w:rsidP="00AB1346">
            <w:pPr>
              <w:pStyle w:val="Prrafodelista"/>
              <w:numPr>
                <w:ilvl w:val="0"/>
                <w:numId w:val="42"/>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No se aceptan </w:t>
            </w:r>
            <w:r w:rsidR="00D959F0" w:rsidRPr="00BA09CA">
              <w:rPr>
                <w:rFonts w:ascii="Arial" w:eastAsia="Arial" w:hAnsi="Arial" w:cs="Arial"/>
                <w:sz w:val="20"/>
                <w:szCs w:val="20"/>
                <w:lang w:eastAsia="es-ES"/>
              </w:rPr>
              <w:t>G</w:t>
            </w:r>
            <w:r w:rsidRPr="00BA09CA">
              <w:rPr>
                <w:rFonts w:ascii="Arial" w:eastAsia="Arial" w:hAnsi="Arial" w:cs="Arial"/>
                <w:sz w:val="20"/>
                <w:szCs w:val="20"/>
                <w:lang w:eastAsia="es-ES"/>
              </w:rPr>
              <w:t xml:space="preserve">arantías a nombre del representante legal o de alguno de los integrantes del </w:t>
            </w:r>
            <w:r w:rsidR="00D959F0" w:rsidRPr="00BA09CA">
              <w:rPr>
                <w:rFonts w:ascii="Arial" w:eastAsia="Arial" w:hAnsi="Arial" w:cs="Arial"/>
                <w:sz w:val="20"/>
                <w:szCs w:val="20"/>
                <w:lang w:eastAsia="es-ES"/>
              </w:rPr>
              <w:t>C</w:t>
            </w:r>
            <w:r w:rsidRPr="00BA09CA">
              <w:rPr>
                <w:rFonts w:ascii="Arial" w:eastAsia="Arial" w:hAnsi="Arial" w:cs="Arial"/>
                <w:sz w:val="20"/>
                <w:szCs w:val="20"/>
                <w:lang w:eastAsia="es-ES"/>
              </w:rPr>
              <w:t>onsorcio</w:t>
            </w:r>
            <w:r w:rsidR="00D959F0" w:rsidRPr="00BA09CA">
              <w:rPr>
                <w:rFonts w:ascii="Arial" w:eastAsia="Arial" w:hAnsi="Arial" w:cs="Arial"/>
                <w:sz w:val="20"/>
                <w:szCs w:val="20"/>
                <w:lang w:eastAsia="es-ES"/>
              </w:rPr>
              <w:t xml:space="preserve"> o </w:t>
            </w:r>
            <w:r w:rsidR="007C0124">
              <w:rPr>
                <w:rFonts w:ascii="Arial" w:eastAsia="Arial" w:hAnsi="Arial" w:cs="Arial"/>
                <w:sz w:val="20"/>
                <w:szCs w:val="20"/>
                <w:lang w:eastAsia="es-ES"/>
              </w:rPr>
              <w:t>de</w:t>
            </w:r>
            <w:r w:rsidR="00D959F0" w:rsidRPr="00BA09CA">
              <w:rPr>
                <w:rFonts w:ascii="Arial" w:eastAsia="Arial" w:hAnsi="Arial" w:cs="Arial"/>
                <w:sz w:val="20"/>
                <w:szCs w:val="20"/>
                <w:lang w:eastAsia="es-ES"/>
              </w:rPr>
              <w:t xml:space="preserve"> la Unión Temporal</w:t>
            </w:r>
            <w:r w:rsidRPr="00BA09CA">
              <w:rPr>
                <w:rFonts w:ascii="Arial" w:eastAsia="Arial" w:hAnsi="Arial" w:cs="Arial"/>
                <w:sz w:val="20"/>
                <w:szCs w:val="20"/>
                <w:lang w:eastAsia="es-ES"/>
              </w:rPr>
              <w:t xml:space="preserve">. Cuando el </w:t>
            </w:r>
            <w:r w:rsidR="00D959F0" w:rsidRPr="00BA09CA">
              <w:rPr>
                <w:rFonts w:ascii="Arial" w:eastAsia="Arial" w:hAnsi="Arial" w:cs="Arial"/>
                <w:sz w:val="20"/>
                <w:szCs w:val="20"/>
                <w:lang w:eastAsia="es-ES"/>
              </w:rPr>
              <w:t>C</w:t>
            </w:r>
            <w:r w:rsidRPr="00BA09CA">
              <w:rPr>
                <w:rFonts w:ascii="Arial" w:eastAsia="Arial" w:hAnsi="Arial" w:cs="Arial"/>
                <w:sz w:val="20"/>
                <w:szCs w:val="20"/>
                <w:lang w:eastAsia="es-ES"/>
              </w:rPr>
              <w:t xml:space="preserve">ontratista sea una Unión Temporal o </w:t>
            </w:r>
            <w:r w:rsidR="00774201">
              <w:rPr>
                <w:rFonts w:ascii="Arial" w:eastAsia="Arial" w:hAnsi="Arial" w:cs="Arial"/>
                <w:sz w:val="20"/>
                <w:szCs w:val="20"/>
                <w:lang w:eastAsia="es-ES"/>
              </w:rPr>
              <w:t xml:space="preserve">un </w:t>
            </w:r>
            <w:r w:rsidRPr="00BA09CA">
              <w:rPr>
                <w:rFonts w:ascii="Arial" w:eastAsia="Arial" w:hAnsi="Arial" w:cs="Arial"/>
                <w:sz w:val="20"/>
                <w:szCs w:val="20"/>
                <w:lang w:eastAsia="es-ES"/>
              </w:rPr>
              <w:t>Consorcio, se debe incluir</w:t>
            </w:r>
            <w:r w:rsidR="00D959F0" w:rsidRPr="00BA09CA">
              <w:rPr>
                <w:rFonts w:ascii="Arial" w:eastAsia="Arial" w:hAnsi="Arial" w:cs="Arial"/>
                <w:sz w:val="20"/>
                <w:szCs w:val="20"/>
                <w:lang w:eastAsia="es-ES"/>
              </w:rPr>
              <w:t xml:space="preserve"> </w:t>
            </w:r>
            <w:r w:rsidR="002461D3">
              <w:rPr>
                <w:rFonts w:ascii="Arial" w:eastAsia="Arial" w:hAnsi="Arial" w:cs="Arial"/>
                <w:sz w:val="20"/>
                <w:szCs w:val="20"/>
                <w:lang w:eastAsia="es-ES"/>
              </w:rPr>
              <w:t>el nombre</w:t>
            </w:r>
            <w:r w:rsidR="00AB62EA">
              <w:rPr>
                <w:rFonts w:ascii="Arial" w:eastAsia="Arial" w:hAnsi="Arial" w:cs="Arial"/>
                <w:sz w:val="20"/>
                <w:szCs w:val="20"/>
                <w:lang w:eastAsia="es-ES"/>
              </w:rPr>
              <w:t xml:space="preserve"> de</w:t>
            </w:r>
            <w:r w:rsidR="002C4EE8">
              <w:rPr>
                <w:rFonts w:ascii="Arial" w:eastAsia="Arial" w:hAnsi="Arial" w:cs="Arial"/>
                <w:sz w:val="20"/>
                <w:szCs w:val="20"/>
                <w:lang w:eastAsia="es-ES"/>
              </w:rPr>
              <w:t xml:space="preserve"> la estructura plural</w:t>
            </w:r>
            <w:r w:rsidR="002461D3">
              <w:rPr>
                <w:rFonts w:ascii="Arial" w:eastAsia="Arial" w:hAnsi="Arial" w:cs="Arial"/>
                <w:sz w:val="20"/>
                <w:szCs w:val="20"/>
                <w:lang w:eastAsia="es-ES"/>
              </w:rPr>
              <w:t>,</w:t>
            </w:r>
            <w:r w:rsidRPr="00BA09CA">
              <w:rPr>
                <w:rFonts w:ascii="Arial" w:eastAsia="Arial" w:hAnsi="Arial" w:cs="Arial"/>
                <w:sz w:val="20"/>
                <w:szCs w:val="20"/>
                <w:lang w:eastAsia="es-ES"/>
              </w:rPr>
              <w:t xml:space="preserve"> </w:t>
            </w:r>
            <w:r w:rsidR="00D959F0" w:rsidRPr="00BA09CA">
              <w:rPr>
                <w:rFonts w:ascii="Arial" w:eastAsia="Arial" w:hAnsi="Arial" w:cs="Arial"/>
                <w:sz w:val="20"/>
                <w:szCs w:val="20"/>
                <w:lang w:eastAsia="es-ES"/>
              </w:rPr>
              <w:t xml:space="preserve">el </w:t>
            </w:r>
            <w:r w:rsidRPr="00BA09CA">
              <w:rPr>
                <w:rFonts w:ascii="Arial" w:eastAsia="Arial" w:hAnsi="Arial" w:cs="Arial"/>
                <w:sz w:val="20"/>
                <w:szCs w:val="20"/>
                <w:lang w:eastAsia="es-ES"/>
              </w:rPr>
              <w:t xml:space="preserve">NIT y </w:t>
            </w:r>
            <w:r w:rsidR="00D959F0" w:rsidRPr="00BA09CA">
              <w:rPr>
                <w:rFonts w:ascii="Arial" w:eastAsia="Arial" w:hAnsi="Arial" w:cs="Arial"/>
                <w:sz w:val="20"/>
                <w:szCs w:val="20"/>
                <w:lang w:eastAsia="es-ES"/>
              </w:rPr>
              <w:t xml:space="preserve">el </w:t>
            </w:r>
            <w:r w:rsidRPr="00BA09CA">
              <w:rPr>
                <w:rFonts w:ascii="Arial" w:eastAsia="Arial" w:hAnsi="Arial" w:cs="Arial"/>
                <w:sz w:val="20"/>
                <w:szCs w:val="20"/>
                <w:lang w:eastAsia="es-ES"/>
              </w:rPr>
              <w:t>porcentaje de participación de cada uno de los integrantes.</w:t>
            </w:r>
          </w:p>
          <w:p w14:paraId="413AD4ED" w14:textId="45EF1AF7" w:rsidR="006C3193" w:rsidRPr="00BA09CA" w:rsidRDefault="006C3193" w:rsidP="00B118EB">
            <w:pPr>
              <w:pStyle w:val="Prrafodelista"/>
              <w:numPr>
                <w:ilvl w:val="0"/>
                <w:numId w:val="42"/>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el </w:t>
            </w:r>
            <w:r w:rsidR="00774201">
              <w:rPr>
                <w:rFonts w:ascii="Arial" w:eastAsia="Arial" w:hAnsi="Arial" w:cs="Arial"/>
                <w:sz w:val="20"/>
                <w:szCs w:val="20"/>
                <w:lang w:eastAsia="es-ES"/>
              </w:rPr>
              <w:t>Interventor</w:t>
            </w:r>
            <w:r w:rsidR="00774201"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conformado por una estructura plural (</w:t>
            </w:r>
            <w:r w:rsidR="00D959F0" w:rsidRPr="00BA09CA">
              <w:rPr>
                <w:rFonts w:ascii="Arial" w:eastAsia="Arial" w:hAnsi="Arial" w:cs="Arial"/>
                <w:sz w:val="20"/>
                <w:szCs w:val="20"/>
                <w:lang w:eastAsia="es-ES"/>
              </w:rPr>
              <w:t>U</w:t>
            </w:r>
            <w:r w:rsidRPr="00BA09CA">
              <w:rPr>
                <w:rFonts w:ascii="Arial" w:eastAsia="Arial" w:hAnsi="Arial" w:cs="Arial"/>
                <w:sz w:val="20"/>
                <w:szCs w:val="20"/>
                <w:lang w:eastAsia="es-ES"/>
              </w:rPr>
              <w:t xml:space="preserve">nión </w:t>
            </w:r>
            <w:r w:rsidR="00D959F0" w:rsidRPr="00BA09CA">
              <w:rPr>
                <w:rFonts w:ascii="Arial" w:eastAsia="Arial" w:hAnsi="Arial" w:cs="Arial"/>
                <w:sz w:val="20"/>
                <w:szCs w:val="20"/>
                <w:lang w:eastAsia="es-ES"/>
              </w:rPr>
              <w:t>T</w:t>
            </w:r>
            <w:r w:rsidRPr="00BA09CA">
              <w:rPr>
                <w:rFonts w:ascii="Arial" w:eastAsia="Arial" w:hAnsi="Arial" w:cs="Arial"/>
                <w:sz w:val="20"/>
                <w:szCs w:val="20"/>
                <w:lang w:eastAsia="es-ES"/>
              </w:rPr>
              <w:t xml:space="preserve">emporal, </w:t>
            </w:r>
            <w:r w:rsidR="00D959F0" w:rsidRPr="00BA09CA">
              <w:rPr>
                <w:rFonts w:ascii="Arial" w:eastAsia="Arial" w:hAnsi="Arial" w:cs="Arial"/>
                <w:sz w:val="20"/>
                <w:szCs w:val="20"/>
                <w:lang w:eastAsia="es-ES"/>
              </w:rPr>
              <w:t>C</w:t>
            </w:r>
            <w:r w:rsidRPr="00BA09CA">
              <w:rPr>
                <w:rFonts w:ascii="Arial" w:eastAsia="Arial" w:hAnsi="Arial" w:cs="Arial"/>
                <w:sz w:val="20"/>
                <w:szCs w:val="20"/>
                <w:lang w:eastAsia="es-ES"/>
              </w:rPr>
              <w:t xml:space="preserve">onsorcio): la </w:t>
            </w:r>
            <w:r w:rsidR="00D959F0" w:rsidRPr="00BA09CA">
              <w:rPr>
                <w:rFonts w:ascii="Arial" w:eastAsia="Arial" w:hAnsi="Arial" w:cs="Arial"/>
                <w:sz w:val="20"/>
                <w:szCs w:val="20"/>
                <w:lang w:eastAsia="es-ES"/>
              </w:rPr>
              <w:t>G</w:t>
            </w:r>
            <w:r w:rsidRPr="00BA09CA">
              <w:rPr>
                <w:rFonts w:ascii="Arial" w:eastAsia="Arial" w:hAnsi="Arial" w:cs="Arial"/>
                <w:sz w:val="20"/>
                <w:szCs w:val="20"/>
                <w:lang w:eastAsia="es-ES"/>
              </w:rPr>
              <w:t xml:space="preserve">arantía deberá ser otorgada por todos los integrantes del </w:t>
            </w:r>
            <w:r w:rsidR="00774201">
              <w:rPr>
                <w:rFonts w:ascii="Arial" w:eastAsia="Arial" w:hAnsi="Arial" w:cs="Arial"/>
                <w:sz w:val="20"/>
                <w:szCs w:val="20"/>
                <w:lang w:eastAsia="es-ES"/>
              </w:rPr>
              <w:t>Intervent</w:t>
            </w:r>
            <w:r w:rsidR="00E71D42">
              <w:rPr>
                <w:rFonts w:ascii="Arial" w:eastAsia="Arial" w:hAnsi="Arial" w:cs="Arial"/>
                <w:sz w:val="20"/>
                <w:szCs w:val="20"/>
                <w:lang w:eastAsia="es-ES"/>
              </w:rPr>
              <w:t>o</w:t>
            </w:r>
            <w:r w:rsidR="00774201">
              <w:rPr>
                <w:rFonts w:ascii="Arial" w:eastAsia="Arial" w:hAnsi="Arial" w:cs="Arial"/>
                <w:sz w:val="20"/>
                <w:szCs w:val="20"/>
                <w:lang w:eastAsia="es-ES"/>
              </w:rPr>
              <w:t>r</w:t>
            </w:r>
            <w:r w:rsidRPr="00BA09CA">
              <w:rPr>
                <w:rFonts w:ascii="Arial" w:eastAsia="Arial" w:hAnsi="Arial" w:cs="Arial"/>
                <w:sz w:val="20"/>
                <w:szCs w:val="20"/>
                <w:lang w:eastAsia="es-ES"/>
              </w:rPr>
              <w:t xml:space="preserve">, para lo cual se deberá relacionar claramente los </w:t>
            </w:r>
            <w:r w:rsidR="00B72138">
              <w:rPr>
                <w:rFonts w:ascii="Arial" w:eastAsia="Arial" w:hAnsi="Arial" w:cs="Arial"/>
                <w:sz w:val="20"/>
                <w:szCs w:val="20"/>
                <w:lang w:eastAsia="es-ES"/>
              </w:rPr>
              <w:t>miembros</w:t>
            </w:r>
            <w:r w:rsidRPr="00BA09CA">
              <w:rPr>
                <w:rFonts w:ascii="Arial" w:eastAsia="Arial" w:hAnsi="Arial" w:cs="Arial"/>
                <w:sz w:val="20"/>
                <w:szCs w:val="20"/>
                <w:lang w:eastAsia="es-ES"/>
              </w:rPr>
              <w:t xml:space="preserve">, su identificación y </w:t>
            </w:r>
            <w:r w:rsidR="00C67343" w:rsidRPr="00BA09CA">
              <w:rPr>
                <w:rFonts w:ascii="Arial" w:eastAsia="Arial" w:hAnsi="Arial" w:cs="Arial"/>
                <w:sz w:val="20"/>
                <w:szCs w:val="20"/>
                <w:lang w:eastAsia="es-ES"/>
              </w:rPr>
              <w:t xml:space="preserve">el </w:t>
            </w:r>
            <w:r w:rsidRPr="00BA09CA">
              <w:rPr>
                <w:rFonts w:ascii="Arial" w:eastAsia="Arial" w:hAnsi="Arial" w:cs="Arial"/>
                <w:sz w:val="20"/>
                <w:szCs w:val="20"/>
                <w:lang w:eastAsia="es-ES"/>
              </w:rPr>
              <w:t xml:space="preserve">porcentaje de participación, quienes para todos los efectos serán los otorgantes de la misma. </w:t>
            </w:r>
          </w:p>
        </w:tc>
      </w:tr>
      <w:tr w:rsidR="00BA09CA" w:rsidRPr="00BA09CA" w14:paraId="1D0BC1A3" w14:textId="77777777" w:rsidTr="00BA09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BE8DE7C" w14:textId="77777777" w:rsidR="006C3193" w:rsidRPr="00BA09CA" w:rsidRDefault="006C3193" w:rsidP="00E63264">
            <w:pPr>
              <w:rPr>
                <w:rFonts w:ascii="Arial" w:eastAsia="Arial" w:hAnsi="Arial" w:cs="Arial"/>
                <w:sz w:val="20"/>
                <w:szCs w:val="20"/>
                <w:lang w:eastAsia="es-ES"/>
              </w:rPr>
            </w:pPr>
            <w:r w:rsidRPr="00BA09CA">
              <w:rPr>
                <w:rFonts w:ascii="Arial" w:eastAsia="Arial" w:hAnsi="Arial" w:cs="Arial"/>
                <w:sz w:val="20"/>
                <w:szCs w:val="20"/>
                <w:lang w:eastAsia="es-ES"/>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C3615" w14:textId="77A38893" w:rsidR="006C3193" w:rsidRPr="00BA09CA" w:rsidRDefault="006C3193" w:rsidP="00AB1346">
            <w:pPr>
              <w:pStyle w:val="Prrafodelista"/>
              <w:numPr>
                <w:ilvl w:val="0"/>
                <w:numId w:val="42"/>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Número y año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w:t>
            </w:r>
          </w:p>
          <w:p w14:paraId="7CA380FE" w14:textId="0A82C9F7" w:rsidR="006C3193" w:rsidRPr="00BA09CA" w:rsidRDefault="006C3193" w:rsidP="00AB1346">
            <w:pPr>
              <w:pStyle w:val="Prrafodelista"/>
              <w:numPr>
                <w:ilvl w:val="0"/>
                <w:numId w:val="42"/>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Objeto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p>
          <w:p w14:paraId="27988769" w14:textId="568ACB57" w:rsidR="006C3193" w:rsidRPr="00BA09CA" w:rsidRDefault="006C3193" w:rsidP="00B118EB">
            <w:pPr>
              <w:pStyle w:val="Prrafodelista"/>
              <w:numPr>
                <w:ilvl w:val="0"/>
                <w:numId w:val="42"/>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Firma del representante legal del </w:t>
            </w:r>
            <w:r w:rsidR="00774201">
              <w:rPr>
                <w:rFonts w:ascii="Arial" w:eastAsia="Arial" w:hAnsi="Arial" w:cs="Arial"/>
                <w:sz w:val="20"/>
                <w:szCs w:val="20"/>
                <w:lang w:eastAsia="es-ES"/>
              </w:rPr>
              <w:t>Interventor</w:t>
            </w:r>
          </w:p>
          <w:p w14:paraId="218F99CB" w14:textId="77777777" w:rsidR="006C3193" w:rsidRPr="00BA09CA" w:rsidRDefault="006C3193">
            <w:pPr>
              <w:pStyle w:val="Prrafodelista"/>
              <w:numPr>
                <w:ilvl w:val="0"/>
                <w:numId w:val="42"/>
              </w:numPr>
              <w:spacing w:after="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En caso de no usar centavos, los valores deben aproximarse al mayor Ej. Cumplimiento si el valor a asegurar es $14.980.420,20 aproximar a $14.980.421</w:t>
            </w:r>
          </w:p>
        </w:tc>
      </w:tr>
    </w:tbl>
    <w:p w14:paraId="6710493A" w14:textId="77777777" w:rsidR="006C3193" w:rsidRPr="00BA09CA" w:rsidRDefault="006C3193" w:rsidP="00BF2EB7">
      <w:pPr>
        <w:tabs>
          <w:tab w:val="left" w:pos="1860"/>
        </w:tabs>
        <w:rPr>
          <w:rFonts w:ascii="Arial" w:eastAsia="Arial" w:hAnsi="Arial" w:cs="Arial"/>
          <w:sz w:val="20"/>
          <w:szCs w:val="20"/>
          <w:lang w:eastAsia="es-ES"/>
        </w:rPr>
      </w:pPr>
    </w:p>
    <w:p w14:paraId="27019314" w14:textId="64AFF600" w:rsidR="00D80C19" w:rsidRPr="00BA09CA" w:rsidRDefault="00D80C19" w:rsidP="00E63264">
      <w:pPr>
        <w:pStyle w:val="InviasNormal"/>
        <w:jc w:val="both"/>
        <w:rPr>
          <w:rFonts w:ascii="Arial" w:eastAsia="Arial" w:hAnsi="Arial" w:cs="Arial"/>
          <w:sz w:val="20"/>
          <w:szCs w:val="20"/>
        </w:rPr>
      </w:pPr>
      <w:r w:rsidRPr="00BA09CA">
        <w:rPr>
          <w:rFonts w:ascii="Arial" w:eastAsia="Arial" w:hAnsi="Arial" w:cs="Arial"/>
          <w:sz w:val="20"/>
          <w:szCs w:val="20"/>
        </w:rPr>
        <w:t xml:space="preserve">El </w:t>
      </w:r>
      <w:r w:rsidR="00774201">
        <w:rPr>
          <w:rFonts w:ascii="Arial" w:eastAsia="Arial" w:hAnsi="Arial" w:cs="Arial"/>
          <w:sz w:val="20"/>
          <w:szCs w:val="20"/>
          <w:lang w:val="es-MX"/>
        </w:rPr>
        <w:t>Interventor</w:t>
      </w:r>
      <w:r w:rsidRPr="00BA09CA">
        <w:rPr>
          <w:rFonts w:ascii="Arial" w:eastAsia="Arial" w:hAnsi="Arial" w:cs="Arial"/>
          <w:sz w:val="20"/>
          <w:szCs w:val="20"/>
        </w:rPr>
        <w:t xml:space="preserve"> está obligado a restablecer el valor de la </w:t>
      </w:r>
      <w:r w:rsidR="00C67343" w:rsidRPr="00BA09CA">
        <w:rPr>
          <w:rFonts w:ascii="Arial" w:eastAsia="Arial" w:hAnsi="Arial" w:cs="Arial"/>
          <w:sz w:val="20"/>
          <w:szCs w:val="20"/>
          <w:lang w:val="es-MX"/>
        </w:rPr>
        <w:t>G</w:t>
      </w:r>
      <w:r w:rsidRPr="00BA09CA">
        <w:rPr>
          <w:rFonts w:ascii="Arial" w:eastAsia="Arial" w:hAnsi="Arial" w:cs="Arial"/>
          <w:sz w:val="20"/>
          <w:szCs w:val="20"/>
        </w:rPr>
        <w:t xml:space="preserve">arantía cuando esta se vea reducida por razón de las reclamaciones que efectúe la </w:t>
      </w:r>
      <w:r w:rsidR="00E41DBB" w:rsidRPr="00BA09CA">
        <w:rPr>
          <w:rFonts w:ascii="Arial" w:eastAsia="Arial" w:hAnsi="Arial" w:cs="Arial"/>
          <w:sz w:val="20"/>
          <w:szCs w:val="20"/>
        </w:rPr>
        <w:t>Entidad</w:t>
      </w:r>
      <w:r w:rsidRPr="00BA09CA">
        <w:rPr>
          <w:rFonts w:ascii="Arial" w:eastAsia="Arial" w:hAnsi="Arial" w:cs="Arial"/>
          <w:sz w:val="20"/>
          <w:szCs w:val="20"/>
        </w:rPr>
        <w:t xml:space="preserve">, así como a ampliar las </w:t>
      </w:r>
      <w:r w:rsidR="00722521">
        <w:rPr>
          <w:rFonts w:ascii="Arial" w:eastAsia="Arial" w:hAnsi="Arial" w:cs="Arial"/>
          <w:sz w:val="20"/>
          <w:szCs w:val="20"/>
          <w:lang w:val="es-ES"/>
        </w:rPr>
        <w:t>G</w:t>
      </w:r>
      <w:r w:rsidRPr="00BA09CA">
        <w:rPr>
          <w:rFonts w:ascii="Arial" w:eastAsia="Arial" w:hAnsi="Arial" w:cs="Arial"/>
          <w:sz w:val="20"/>
          <w:szCs w:val="20"/>
        </w:rPr>
        <w:t>arantías en los eventos de adición</w:t>
      </w:r>
      <w:r w:rsidR="007019E1">
        <w:rPr>
          <w:rFonts w:ascii="Arial" w:eastAsia="Arial" w:hAnsi="Arial" w:cs="Arial"/>
          <w:sz w:val="20"/>
          <w:szCs w:val="20"/>
          <w:lang w:val="es-MX"/>
        </w:rPr>
        <w:t xml:space="preserve">, </w:t>
      </w:r>
      <w:r w:rsidR="00D56C4B">
        <w:rPr>
          <w:rFonts w:ascii="Arial" w:eastAsia="Arial" w:hAnsi="Arial" w:cs="Arial"/>
          <w:sz w:val="20"/>
          <w:szCs w:val="20"/>
          <w:lang w:val="es-MX"/>
        </w:rPr>
        <w:t xml:space="preserve">suspensión </w:t>
      </w:r>
      <w:r w:rsidRPr="00BA09CA">
        <w:rPr>
          <w:rFonts w:ascii="Arial" w:eastAsia="Arial" w:hAnsi="Arial" w:cs="Arial"/>
          <w:sz w:val="20"/>
          <w:szCs w:val="20"/>
        </w:rPr>
        <w:t xml:space="preserve">y/o prórroga del </w:t>
      </w:r>
      <w:r w:rsidR="007A3D12">
        <w:rPr>
          <w:rFonts w:ascii="Arial" w:eastAsia="Arial" w:hAnsi="Arial" w:cs="Arial"/>
          <w:sz w:val="20"/>
          <w:szCs w:val="20"/>
          <w:lang w:val="es-MX"/>
        </w:rPr>
        <w:t>c</w:t>
      </w:r>
      <w:r w:rsidR="00DD0E76">
        <w:rPr>
          <w:rFonts w:ascii="Arial" w:eastAsia="Arial" w:hAnsi="Arial" w:cs="Arial"/>
          <w:sz w:val="20"/>
          <w:szCs w:val="20"/>
          <w:lang w:val="es-MX"/>
        </w:rPr>
        <w:t>ontrato</w:t>
      </w:r>
      <w:r w:rsidRPr="00BA09CA">
        <w:rPr>
          <w:rFonts w:ascii="Arial" w:eastAsia="Arial" w:hAnsi="Arial" w:cs="Arial"/>
          <w:sz w:val="20"/>
          <w:szCs w:val="20"/>
        </w:rPr>
        <w:t xml:space="preserve">. El no restablecimiento de la </w:t>
      </w:r>
      <w:r w:rsidR="00C67343" w:rsidRPr="00BA09CA">
        <w:rPr>
          <w:rFonts w:ascii="Arial" w:eastAsia="Arial" w:hAnsi="Arial" w:cs="Arial"/>
          <w:sz w:val="20"/>
          <w:szCs w:val="20"/>
          <w:lang w:val="es-MX"/>
        </w:rPr>
        <w:t>G</w:t>
      </w:r>
      <w:r w:rsidRPr="00BA09CA">
        <w:rPr>
          <w:rFonts w:ascii="Arial" w:eastAsia="Arial" w:hAnsi="Arial" w:cs="Arial"/>
          <w:sz w:val="20"/>
          <w:szCs w:val="20"/>
        </w:rPr>
        <w:t xml:space="preserve">arantía por parte del </w:t>
      </w:r>
      <w:r w:rsidR="00761C44">
        <w:rPr>
          <w:rFonts w:ascii="Arial" w:eastAsia="Arial" w:hAnsi="Arial" w:cs="Arial"/>
          <w:sz w:val="20"/>
          <w:szCs w:val="20"/>
          <w:lang w:val="es-MX"/>
        </w:rPr>
        <w:t>Interventor</w:t>
      </w:r>
      <w:r w:rsidRPr="00BA09CA">
        <w:rPr>
          <w:rFonts w:ascii="Arial" w:eastAsia="Arial" w:hAnsi="Arial" w:cs="Arial"/>
          <w:sz w:val="20"/>
          <w:szCs w:val="20"/>
        </w:rPr>
        <w:t xml:space="preserve"> o su no adición o prórroga, según el caso, constituye causal de incumplimiento del </w:t>
      </w:r>
      <w:r w:rsidR="007A3D12">
        <w:rPr>
          <w:rFonts w:ascii="Arial" w:eastAsia="Arial" w:hAnsi="Arial" w:cs="Arial"/>
          <w:sz w:val="20"/>
          <w:szCs w:val="20"/>
          <w:lang w:val="es-MX"/>
        </w:rPr>
        <w:t>c</w:t>
      </w:r>
      <w:r w:rsidR="00DD0E76">
        <w:rPr>
          <w:rFonts w:ascii="Arial" w:eastAsia="Arial" w:hAnsi="Arial" w:cs="Arial"/>
          <w:sz w:val="20"/>
          <w:szCs w:val="20"/>
          <w:lang w:val="es-MX"/>
        </w:rPr>
        <w:t>ontrato</w:t>
      </w:r>
      <w:r w:rsidRPr="00BA09CA">
        <w:rPr>
          <w:rFonts w:ascii="Arial" w:eastAsia="Arial" w:hAnsi="Arial" w:cs="Arial"/>
          <w:sz w:val="20"/>
          <w:szCs w:val="20"/>
        </w:rPr>
        <w:t xml:space="preserve"> y se iniciarán los procesos sancionatorios a que haya lugar.</w:t>
      </w:r>
    </w:p>
    <w:p w14:paraId="0EA7A838" w14:textId="44227A5C" w:rsidR="003B2C9F" w:rsidRPr="00BA09CA" w:rsidRDefault="00D80C19" w:rsidP="00AB1346">
      <w:pPr>
        <w:pStyle w:val="InviasNormal"/>
        <w:spacing w:before="0" w:after="0"/>
        <w:jc w:val="both"/>
        <w:rPr>
          <w:rFonts w:ascii="Arial" w:eastAsia="Arial" w:hAnsi="Arial" w:cs="Arial"/>
          <w:sz w:val="20"/>
          <w:szCs w:val="20"/>
        </w:rPr>
      </w:pPr>
      <w:r w:rsidRPr="00BA09CA">
        <w:rPr>
          <w:rFonts w:ascii="Arial" w:eastAsia="Arial" w:hAnsi="Arial" w:cs="Arial"/>
          <w:sz w:val="20"/>
          <w:szCs w:val="20"/>
          <w:highlight w:val="lightGray"/>
        </w:rPr>
        <w:t>[En los casos</w:t>
      </w:r>
      <w:r w:rsidR="00B56A32">
        <w:rPr>
          <w:rFonts w:ascii="Arial" w:eastAsia="Arial" w:hAnsi="Arial" w:cs="Arial"/>
          <w:sz w:val="20"/>
          <w:szCs w:val="20"/>
          <w:highlight w:val="lightGray"/>
          <w:lang w:val="es-CO"/>
        </w:rPr>
        <w:t xml:space="preserve"> en</w:t>
      </w:r>
      <w:r w:rsidRPr="00BA09CA">
        <w:rPr>
          <w:rFonts w:ascii="Arial" w:eastAsia="Arial" w:hAnsi="Arial" w:cs="Arial"/>
          <w:sz w:val="20"/>
          <w:szCs w:val="20"/>
          <w:highlight w:val="lightGray"/>
        </w:rPr>
        <w:t xml:space="preserve"> que el plazo del </w:t>
      </w:r>
      <w:r w:rsidR="007A3D12">
        <w:rPr>
          <w:rFonts w:ascii="Arial" w:eastAsia="Arial" w:hAnsi="Arial" w:cs="Arial"/>
          <w:sz w:val="20"/>
          <w:szCs w:val="20"/>
          <w:highlight w:val="lightGray"/>
          <w:lang w:val="es-MX"/>
        </w:rPr>
        <w:t>c</w:t>
      </w:r>
      <w:r w:rsidR="00DD0E76">
        <w:rPr>
          <w:rFonts w:ascii="Arial" w:eastAsia="Arial" w:hAnsi="Arial" w:cs="Arial"/>
          <w:sz w:val="20"/>
          <w:szCs w:val="20"/>
          <w:highlight w:val="lightGray"/>
          <w:lang w:val="es-MX"/>
        </w:rPr>
        <w:t>ontrato</w:t>
      </w:r>
      <w:r w:rsidRPr="00BA09CA">
        <w:rPr>
          <w:rFonts w:ascii="Arial" w:eastAsia="Arial" w:hAnsi="Arial" w:cs="Arial"/>
          <w:sz w:val="20"/>
          <w:szCs w:val="20"/>
          <w:highlight w:val="lightGray"/>
        </w:rPr>
        <w:t xml:space="preserve"> sea mayor a cinco (5) años las </w:t>
      </w:r>
      <w:r w:rsidR="00C67343" w:rsidRPr="00BA09CA">
        <w:rPr>
          <w:rFonts w:ascii="Arial" w:eastAsia="Arial" w:hAnsi="Arial" w:cs="Arial"/>
          <w:sz w:val="20"/>
          <w:szCs w:val="20"/>
          <w:highlight w:val="lightGray"/>
          <w:lang w:val="es-MX"/>
        </w:rPr>
        <w:t>G</w:t>
      </w:r>
      <w:r w:rsidRPr="00BA09CA">
        <w:rPr>
          <w:rFonts w:ascii="Arial" w:eastAsia="Arial" w:hAnsi="Arial" w:cs="Arial"/>
          <w:sz w:val="20"/>
          <w:szCs w:val="20"/>
          <w:highlight w:val="lightGray"/>
        </w:rPr>
        <w:t xml:space="preserve">arantías pueden cubrir los </w:t>
      </w:r>
      <w:r w:rsidR="00C67343" w:rsidRPr="00BA09CA">
        <w:rPr>
          <w:rFonts w:ascii="Arial" w:eastAsia="Arial" w:hAnsi="Arial" w:cs="Arial"/>
          <w:sz w:val="20"/>
          <w:szCs w:val="20"/>
          <w:highlight w:val="lightGray"/>
          <w:lang w:val="es-MX"/>
        </w:rPr>
        <w:t>R</w:t>
      </w:r>
      <w:r w:rsidRPr="00BA09CA">
        <w:rPr>
          <w:rFonts w:ascii="Arial" w:eastAsia="Arial" w:hAnsi="Arial" w:cs="Arial"/>
          <w:sz w:val="20"/>
          <w:szCs w:val="20"/>
          <w:highlight w:val="lightGray"/>
        </w:rPr>
        <w:t xml:space="preserve">iesgos de la etapa del </w:t>
      </w:r>
      <w:r w:rsidR="007A3D12">
        <w:rPr>
          <w:rFonts w:ascii="Arial" w:eastAsia="Arial" w:hAnsi="Arial" w:cs="Arial"/>
          <w:sz w:val="20"/>
          <w:szCs w:val="20"/>
          <w:highlight w:val="lightGray"/>
          <w:lang w:val="es-MX"/>
        </w:rPr>
        <w:t>c</w:t>
      </w:r>
      <w:r w:rsidR="00DD0E76">
        <w:rPr>
          <w:rFonts w:ascii="Arial" w:eastAsia="Arial" w:hAnsi="Arial" w:cs="Arial"/>
          <w:sz w:val="20"/>
          <w:szCs w:val="20"/>
          <w:highlight w:val="lightGray"/>
          <w:lang w:val="es-MX"/>
        </w:rPr>
        <w:t>ontrato</w:t>
      </w:r>
      <w:r w:rsidRPr="00BA09CA">
        <w:rPr>
          <w:rFonts w:ascii="Arial" w:eastAsia="Arial" w:hAnsi="Arial" w:cs="Arial"/>
          <w:sz w:val="20"/>
          <w:szCs w:val="20"/>
          <w:highlight w:val="lightGray"/>
        </w:rPr>
        <w:t xml:space="preserve"> o del per</w:t>
      </w:r>
      <w:r w:rsidR="00F43EA8">
        <w:rPr>
          <w:rFonts w:ascii="Arial" w:eastAsia="Arial" w:hAnsi="Arial" w:cs="Arial"/>
          <w:sz w:val="20"/>
          <w:szCs w:val="20"/>
          <w:highlight w:val="lightGray"/>
          <w:lang w:val="es-MX"/>
        </w:rPr>
        <w:t>í</w:t>
      </w:r>
      <w:r w:rsidRPr="00BA09CA">
        <w:rPr>
          <w:rFonts w:ascii="Arial" w:eastAsia="Arial" w:hAnsi="Arial" w:cs="Arial"/>
          <w:sz w:val="20"/>
          <w:szCs w:val="20"/>
          <w:highlight w:val="lightGray"/>
        </w:rPr>
        <w:t>odo contractual en los términos del artículo 2.2.1.2.3.1.3. del Decreto 1082 de 2015</w:t>
      </w:r>
      <w:r w:rsidR="00E72385">
        <w:rPr>
          <w:rFonts w:ascii="Arial" w:eastAsia="Arial" w:hAnsi="Arial" w:cs="Arial"/>
          <w:sz w:val="20"/>
          <w:szCs w:val="20"/>
          <w:highlight w:val="lightGray"/>
          <w:lang w:val="es-CO"/>
        </w:rPr>
        <w:t xml:space="preserve">, para lo cual la </w:t>
      </w:r>
      <w:r w:rsidR="00BA4133">
        <w:rPr>
          <w:rFonts w:ascii="Arial" w:eastAsia="Arial" w:hAnsi="Arial" w:cs="Arial"/>
          <w:sz w:val="20"/>
          <w:szCs w:val="20"/>
          <w:highlight w:val="lightGray"/>
          <w:lang w:val="es-CO"/>
        </w:rPr>
        <w:t>E</w:t>
      </w:r>
      <w:r w:rsidR="00E72385">
        <w:rPr>
          <w:rFonts w:ascii="Arial" w:eastAsia="Arial" w:hAnsi="Arial" w:cs="Arial"/>
          <w:sz w:val="20"/>
          <w:szCs w:val="20"/>
          <w:highlight w:val="lightGray"/>
          <w:lang w:val="es-CO"/>
        </w:rPr>
        <w:t>ntidad establecerá la regulación correspondiente.</w:t>
      </w:r>
      <w:r w:rsidRPr="00BA09CA">
        <w:rPr>
          <w:rFonts w:ascii="Arial" w:eastAsia="Arial" w:hAnsi="Arial" w:cs="Arial"/>
          <w:sz w:val="20"/>
          <w:szCs w:val="20"/>
          <w:highlight w:val="lightGray"/>
        </w:rPr>
        <w:t>]</w:t>
      </w:r>
    </w:p>
    <w:p w14:paraId="06EEB572" w14:textId="77777777" w:rsidR="00217C66" w:rsidRPr="00BA09CA" w:rsidRDefault="00217C66" w:rsidP="00BF2EB7">
      <w:pPr>
        <w:pStyle w:val="InviasNormal"/>
        <w:spacing w:before="0" w:after="0"/>
        <w:jc w:val="both"/>
        <w:rPr>
          <w:rFonts w:ascii="Arial" w:eastAsia="Arial" w:hAnsi="Arial" w:cs="Arial"/>
          <w:sz w:val="20"/>
          <w:szCs w:val="20"/>
        </w:rPr>
      </w:pPr>
    </w:p>
    <w:p w14:paraId="0E784A41" w14:textId="11A0DCB0" w:rsidR="003B2C9F" w:rsidRPr="00BA09CA" w:rsidRDefault="003B2C9F" w:rsidP="00BF2EB7">
      <w:pPr>
        <w:pStyle w:val="Captulo7"/>
        <w:numPr>
          <w:ilvl w:val="2"/>
          <w:numId w:val="75"/>
        </w:numPr>
        <w:tabs>
          <w:tab w:val="left" w:pos="1860"/>
        </w:tabs>
        <w:spacing w:line="240" w:lineRule="auto"/>
        <w:jc w:val="both"/>
        <w:outlineLvl w:val="2"/>
        <w:rPr>
          <w:rFonts w:eastAsia="Arial"/>
          <w:color w:val="auto"/>
          <w:lang w:eastAsia="es-ES"/>
        </w:rPr>
      </w:pPr>
      <w:bookmarkStart w:id="1357" w:name="_Toc12564064"/>
      <w:bookmarkStart w:id="1358" w:name="_Toc12564253"/>
      <w:bookmarkStart w:id="1359" w:name="_Toc12564440"/>
      <w:bookmarkStart w:id="1360" w:name="_Toc108082946"/>
      <w:bookmarkStart w:id="1361" w:name="_Toc108175071"/>
      <w:bookmarkEnd w:id="1357"/>
      <w:bookmarkEnd w:id="1358"/>
      <w:bookmarkEnd w:id="1359"/>
      <w:r w:rsidRPr="00BA09CA">
        <w:rPr>
          <w:rFonts w:eastAsia="Arial"/>
          <w:color w:val="auto"/>
          <w:lang w:eastAsia="es-ES"/>
        </w:rPr>
        <w:t>DEL AMPARO DE CALIDAD DEL SERVICIO EN LA GARANTÍA ÚNICA DE CUMPLIMIENTO</w:t>
      </w:r>
      <w:bookmarkEnd w:id="1360"/>
      <w:bookmarkEnd w:id="1361"/>
    </w:p>
    <w:p w14:paraId="4985D870" w14:textId="681B076D" w:rsidR="00D31B4B" w:rsidRPr="00BA09CA" w:rsidRDefault="00D31B4B" w:rsidP="00E63264">
      <w:pPr>
        <w:tabs>
          <w:tab w:val="left" w:pos="1860"/>
        </w:tabs>
        <w:jc w:val="both"/>
        <w:rPr>
          <w:rFonts w:ascii="Arial" w:eastAsia="Arial" w:hAnsi="Arial" w:cs="Arial"/>
          <w:sz w:val="20"/>
          <w:szCs w:val="20"/>
          <w:lang w:eastAsia="es-ES"/>
        </w:rPr>
      </w:pPr>
      <w:r w:rsidRPr="00BA09CA">
        <w:rPr>
          <w:rFonts w:ascii="Arial" w:eastAsia="Arial" w:hAnsi="Arial" w:cs="Arial"/>
          <w:sz w:val="20"/>
          <w:szCs w:val="20"/>
          <w:lang w:eastAsia="es-ES"/>
        </w:rPr>
        <w:t xml:space="preserve">En relación con el amparo de calidad del servicio de la </w:t>
      </w:r>
      <w:r w:rsidR="00444702" w:rsidRPr="00BA09CA">
        <w:rPr>
          <w:rFonts w:ascii="Arial" w:eastAsia="Arial" w:hAnsi="Arial" w:cs="Arial"/>
          <w:sz w:val="20"/>
          <w:szCs w:val="20"/>
          <w:lang w:eastAsia="es-ES"/>
        </w:rPr>
        <w:t>G</w:t>
      </w:r>
      <w:r w:rsidRPr="00BA09CA">
        <w:rPr>
          <w:rFonts w:ascii="Arial" w:eastAsia="Arial" w:hAnsi="Arial" w:cs="Arial"/>
          <w:sz w:val="20"/>
          <w:szCs w:val="20"/>
          <w:lang w:eastAsia="es-ES"/>
        </w:rPr>
        <w:t xml:space="preserve">arantía </w:t>
      </w:r>
      <w:r w:rsidR="0001147F" w:rsidRPr="00BA09CA">
        <w:rPr>
          <w:rFonts w:ascii="Arial" w:eastAsia="Arial" w:hAnsi="Arial" w:cs="Arial"/>
          <w:sz w:val="20"/>
          <w:szCs w:val="20"/>
          <w:lang w:eastAsia="es-ES"/>
        </w:rPr>
        <w:t>ú</w:t>
      </w:r>
      <w:r w:rsidRPr="00BA09CA">
        <w:rPr>
          <w:rFonts w:ascii="Arial" w:eastAsia="Arial" w:hAnsi="Arial" w:cs="Arial"/>
          <w:sz w:val="20"/>
          <w:szCs w:val="20"/>
          <w:lang w:eastAsia="es-ES"/>
        </w:rPr>
        <w:t>nica d</w:t>
      </w:r>
      <w:r w:rsidR="00502211" w:rsidRPr="00BA09CA">
        <w:rPr>
          <w:rFonts w:ascii="Arial" w:eastAsia="Arial" w:hAnsi="Arial" w:cs="Arial"/>
          <w:sz w:val="20"/>
          <w:szCs w:val="20"/>
          <w:lang w:eastAsia="es-ES"/>
        </w:rPr>
        <w:t xml:space="preserve">e </w:t>
      </w:r>
      <w:r w:rsidR="0001147F" w:rsidRPr="00BA09CA">
        <w:rPr>
          <w:rFonts w:ascii="Arial" w:eastAsia="Arial" w:hAnsi="Arial" w:cs="Arial"/>
          <w:sz w:val="20"/>
          <w:szCs w:val="20"/>
          <w:lang w:eastAsia="es-ES"/>
        </w:rPr>
        <w:t>c</w:t>
      </w:r>
      <w:r w:rsidR="00502211" w:rsidRPr="00BA09CA">
        <w:rPr>
          <w:rFonts w:ascii="Arial" w:eastAsia="Arial" w:hAnsi="Arial" w:cs="Arial"/>
          <w:sz w:val="20"/>
          <w:szCs w:val="20"/>
          <w:lang w:eastAsia="es-ES"/>
        </w:rPr>
        <w:t xml:space="preserve">umplimiento, se </w:t>
      </w:r>
      <w:r w:rsidR="002E207E" w:rsidRPr="00BA09CA">
        <w:rPr>
          <w:rFonts w:ascii="Arial" w:eastAsia="Arial" w:hAnsi="Arial" w:cs="Arial"/>
          <w:sz w:val="20"/>
          <w:szCs w:val="20"/>
          <w:lang w:eastAsia="es-ES"/>
        </w:rPr>
        <w:t>tendrá</w:t>
      </w:r>
      <w:r w:rsidR="00502211" w:rsidRPr="00BA09CA">
        <w:rPr>
          <w:rFonts w:ascii="Arial" w:eastAsia="Arial" w:hAnsi="Arial" w:cs="Arial"/>
          <w:sz w:val="20"/>
          <w:szCs w:val="20"/>
          <w:lang w:eastAsia="es-ES"/>
        </w:rPr>
        <w:t xml:space="preserve"> en cuenta que el </w:t>
      </w:r>
      <w:r w:rsidR="00774201">
        <w:rPr>
          <w:rFonts w:ascii="Arial" w:eastAsia="Arial" w:hAnsi="Arial" w:cs="Arial"/>
          <w:sz w:val="20"/>
          <w:szCs w:val="20"/>
          <w:lang w:eastAsia="es-ES"/>
        </w:rPr>
        <w:t>Interventor</w:t>
      </w:r>
      <w:r w:rsidR="00774201" w:rsidRPr="00BA09CA">
        <w:rPr>
          <w:rFonts w:ascii="Arial" w:eastAsia="Arial" w:hAnsi="Arial" w:cs="Arial"/>
          <w:sz w:val="20"/>
          <w:szCs w:val="20"/>
          <w:lang w:eastAsia="es-ES"/>
        </w:rPr>
        <w:t xml:space="preserve"> </w:t>
      </w:r>
      <w:r w:rsidR="00502211" w:rsidRPr="00BA09CA">
        <w:rPr>
          <w:rFonts w:ascii="Arial" w:eastAsia="Arial" w:hAnsi="Arial" w:cs="Arial"/>
          <w:sz w:val="20"/>
          <w:szCs w:val="20"/>
          <w:lang w:eastAsia="es-ES"/>
        </w:rPr>
        <w:t xml:space="preserve">será responsable por los perjuicios causados a la </w:t>
      </w:r>
      <w:r w:rsidR="00E41DBB" w:rsidRPr="00BA09CA">
        <w:rPr>
          <w:rFonts w:ascii="Arial" w:eastAsia="Arial" w:hAnsi="Arial" w:cs="Arial"/>
          <w:sz w:val="20"/>
          <w:szCs w:val="20"/>
          <w:lang w:eastAsia="es-ES"/>
        </w:rPr>
        <w:t>Entidad</w:t>
      </w:r>
      <w:r w:rsidR="00502211" w:rsidRPr="00BA09CA">
        <w:rPr>
          <w:rFonts w:ascii="Arial" w:eastAsia="Arial" w:hAnsi="Arial" w:cs="Arial"/>
          <w:sz w:val="20"/>
          <w:szCs w:val="20"/>
          <w:lang w:eastAsia="es-ES"/>
        </w:rPr>
        <w:t xml:space="preserve"> </w:t>
      </w:r>
      <w:r w:rsidR="000D7975" w:rsidRPr="00BA09CA">
        <w:rPr>
          <w:rFonts w:ascii="Arial" w:eastAsia="Arial" w:hAnsi="Arial" w:cs="Arial"/>
          <w:sz w:val="20"/>
          <w:szCs w:val="20"/>
          <w:lang w:eastAsia="es-ES"/>
        </w:rPr>
        <w:t xml:space="preserve">producidos con posterioridad a la terminación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000D7975" w:rsidRPr="00BA09CA">
        <w:rPr>
          <w:rFonts w:ascii="Arial" w:eastAsia="Arial" w:hAnsi="Arial" w:cs="Arial"/>
          <w:sz w:val="20"/>
          <w:szCs w:val="20"/>
          <w:lang w:eastAsia="es-ES"/>
        </w:rPr>
        <w:t xml:space="preserve"> </w:t>
      </w:r>
      <w:r w:rsidR="009707CB" w:rsidRPr="00BA09CA">
        <w:rPr>
          <w:rFonts w:ascii="Arial" w:eastAsia="Arial" w:hAnsi="Arial" w:cs="Arial"/>
          <w:sz w:val="20"/>
          <w:szCs w:val="20"/>
          <w:lang w:eastAsia="es-ES"/>
        </w:rPr>
        <w:t xml:space="preserve">y que se compruebe tienen </w:t>
      </w:r>
      <w:r w:rsidR="002364F5" w:rsidRPr="00BA09CA">
        <w:rPr>
          <w:rFonts w:ascii="Arial" w:eastAsia="Arial" w:hAnsi="Arial" w:cs="Arial"/>
          <w:sz w:val="20"/>
          <w:szCs w:val="20"/>
          <w:lang w:eastAsia="es-ES"/>
        </w:rPr>
        <w:t>origen en una de dos hipótesis: (i) mala</w:t>
      </w:r>
      <w:r w:rsidR="004611F1" w:rsidRPr="00BA09CA">
        <w:rPr>
          <w:rFonts w:ascii="Arial" w:eastAsia="Arial" w:hAnsi="Arial" w:cs="Arial"/>
          <w:sz w:val="20"/>
          <w:szCs w:val="20"/>
          <w:lang w:eastAsia="es-ES"/>
        </w:rPr>
        <w:t xml:space="preserve"> calidad o precariedad de los productos entregados como resultado de la celebración de un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004611F1" w:rsidRPr="00BA09CA">
        <w:rPr>
          <w:rFonts w:ascii="Arial" w:eastAsia="Arial" w:hAnsi="Arial" w:cs="Arial"/>
          <w:sz w:val="20"/>
          <w:szCs w:val="20"/>
          <w:lang w:eastAsia="es-ES"/>
        </w:rPr>
        <w:t xml:space="preserve"> estatal y (ii) mala calidad del servicio prestado, siempre y cuando se acredite que éstos son imputables al </w:t>
      </w:r>
      <w:r w:rsidR="00282DEB">
        <w:rPr>
          <w:rFonts w:ascii="Arial" w:eastAsia="Arial" w:hAnsi="Arial" w:cs="Arial"/>
          <w:sz w:val="20"/>
          <w:szCs w:val="20"/>
          <w:lang w:eastAsia="es-ES"/>
        </w:rPr>
        <w:t>C</w:t>
      </w:r>
      <w:r w:rsidR="004611F1" w:rsidRPr="00BA09CA">
        <w:rPr>
          <w:rFonts w:ascii="Arial" w:eastAsia="Arial" w:hAnsi="Arial" w:cs="Arial"/>
          <w:sz w:val="20"/>
          <w:szCs w:val="20"/>
          <w:lang w:eastAsia="es-ES"/>
        </w:rPr>
        <w:t>on</w:t>
      </w:r>
      <w:r w:rsidR="00B3137D" w:rsidRPr="00BA09CA">
        <w:rPr>
          <w:rFonts w:ascii="Arial" w:eastAsia="Arial" w:hAnsi="Arial" w:cs="Arial"/>
          <w:sz w:val="20"/>
          <w:szCs w:val="20"/>
          <w:lang w:eastAsia="es-ES"/>
        </w:rPr>
        <w:t>tratista.</w:t>
      </w:r>
    </w:p>
    <w:p w14:paraId="39224D78" w14:textId="77777777" w:rsidR="00032838" w:rsidRPr="00BA09CA" w:rsidRDefault="00032838" w:rsidP="00BF2EB7">
      <w:pPr>
        <w:tabs>
          <w:tab w:val="left" w:pos="1860"/>
        </w:tabs>
        <w:jc w:val="both"/>
        <w:rPr>
          <w:rFonts w:ascii="Arial" w:eastAsia="Arial" w:hAnsi="Arial" w:cs="Arial"/>
          <w:sz w:val="20"/>
          <w:szCs w:val="20"/>
          <w:lang w:eastAsia="es-ES"/>
        </w:rPr>
      </w:pPr>
    </w:p>
    <w:p w14:paraId="62FBCDFF" w14:textId="4A57830F" w:rsidR="00B3137D" w:rsidRPr="00BA09CA" w:rsidRDefault="00B3137D" w:rsidP="00C47CB0">
      <w:pPr>
        <w:tabs>
          <w:tab w:val="left" w:pos="1860"/>
        </w:tabs>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podrá incluir la </w:t>
      </w:r>
      <w:r w:rsidR="000F1BF6" w:rsidRPr="00BA09CA">
        <w:rPr>
          <w:rFonts w:ascii="Arial" w:eastAsia="Arial" w:hAnsi="Arial" w:cs="Arial"/>
          <w:sz w:val="20"/>
          <w:szCs w:val="20"/>
          <w:highlight w:val="lightGray"/>
          <w:lang w:eastAsia="es-ES"/>
        </w:rPr>
        <w:t>G</w:t>
      </w:r>
      <w:r w:rsidRPr="00BA09CA">
        <w:rPr>
          <w:rFonts w:ascii="Arial" w:eastAsia="Arial" w:hAnsi="Arial" w:cs="Arial"/>
          <w:sz w:val="20"/>
          <w:szCs w:val="20"/>
          <w:highlight w:val="lightGray"/>
          <w:lang w:eastAsia="es-ES"/>
        </w:rPr>
        <w:t>arant</w:t>
      </w:r>
      <w:r w:rsidR="0001147F" w:rsidRPr="00BA09CA">
        <w:rPr>
          <w:rFonts w:ascii="Arial" w:eastAsia="Arial" w:hAnsi="Arial" w:cs="Arial"/>
          <w:sz w:val="20"/>
          <w:szCs w:val="20"/>
          <w:highlight w:val="lightGray"/>
          <w:lang w:eastAsia="es-ES"/>
        </w:rPr>
        <w:t>ía de responsabilidad civil extracontractual u otras garantías que considere necesarias en los términos del Decreto 1082 de 2015 y la Ley 1480 de 2011, para lo cual podrá adaptar este numeral</w:t>
      </w:r>
      <w:r w:rsidR="0001147F" w:rsidRPr="00BA09CA">
        <w:rPr>
          <w:rFonts w:ascii="Arial" w:eastAsia="Arial" w:hAnsi="Arial" w:cs="Arial"/>
          <w:sz w:val="20"/>
          <w:szCs w:val="20"/>
          <w:highlight w:val="darkGray"/>
          <w:lang w:eastAsia="es-ES"/>
        </w:rPr>
        <w:t>]</w:t>
      </w:r>
    </w:p>
    <w:p w14:paraId="7626EC46" w14:textId="6FF8E06C" w:rsidR="00822EFE" w:rsidRPr="00BA09CA" w:rsidRDefault="00561948" w:rsidP="008570EE">
      <w:pPr>
        <w:pStyle w:val="Entidad-Capitulo"/>
        <w:rPr>
          <w:rFonts w:eastAsia="Arial"/>
        </w:rPr>
      </w:pPr>
      <w:bookmarkStart w:id="1362" w:name="_Toc511924810"/>
      <w:bookmarkStart w:id="1363" w:name="_Toc517187339"/>
      <w:bookmarkStart w:id="1364" w:name="_Toc520226900"/>
      <w:bookmarkStart w:id="1365" w:name="_Toc520297870"/>
      <w:bookmarkStart w:id="1366" w:name="_Toc520317135"/>
      <w:bookmarkStart w:id="1367" w:name="_Toc533083738"/>
      <w:bookmarkStart w:id="1368" w:name="_Toc35616139"/>
      <w:bookmarkStart w:id="1369" w:name="_Toc35616497"/>
      <w:bookmarkStart w:id="1370" w:name="_Toc36979691"/>
      <w:bookmarkStart w:id="1371" w:name="_Toc40113381"/>
      <w:bookmarkStart w:id="1372" w:name="_Toc108082947"/>
      <w:bookmarkStart w:id="1373" w:name="_Toc108175072"/>
      <w:bookmarkEnd w:id="1343"/>
      <w:r w:rsidRPr="00BA09CA">
        <w:rPr>
          <w:rFonts w:eastAsia="Arial"/>
        </w:rPr>
        <w:t>CAP</w:t>
      </w:r>
      <w:r w:rsidR="00A621C8" w:rsidRPr="00BA09CA">
        <w:rPr>
          <w:rFonts w:eastAsia="Arial"/>
        </w:rPr>
        <w:t>Í</w:t>
      </w:r>
      <w:r w:rsidRPr="00BA09CA">
        <w:rPr>
          <w:rFonts w:eastAsia="Arial"/>
        </w:rPr>
        <w:t xml:space="preserve">TULO </w:t>
      </w:r>
      <w:r w:rsidR="00B97F07" w:rsidRPr="00BA09CA">
        <w:rPr>
          <w:rFonts w:eastAsia="Arial"/>
        </w:rPr>
        <w:t>IX</w:t>
      </w:r>
      <w:r w:rsidR="00AF18A9" w:rsidRPr="00BA09CA">
        <w:rPr>
          <w:rFonts w:eastAsia="Arial"/>
        </w:rPr>
        <w:t>.</w:t>
      </w:r>
      <w:r w:rsidRPr="00BA09CA">
        <w:rPr>
          <w:rFonts w:eastAsia="Arial"/>
        </w:rPr>
        <w:t xml:space="preserve"> MINUTA </w:t>
      </w:r>
      <w:r w:rsidR="00E42CDA" w:rsidRPr="00BA09CA">
        <w:rPr>
          <w:rFonts w:eastAsia="Arial"/>
        </w:rPr>
        <w:t xml:space="preserve">Y CONDICIONES </w:t>
      </w:r>
      <w:r w:rsidRPr="00BA09CA">
        <w:rPr>
          <w:rFonts w:eastAsia="Arial"/>
        </w:rPr>
        <w:t xml:space="preserve">DEL </w:t>
      </w:r>
      <w:bookmarkStart w:id="1374" w:name="_Hlk516155163"/>
      <w:bookmarkEnd w:id="1362"/>
      <w:bookmarkEnd w:id="1363"/>
      <w:bookmarkEnd w:id="1364"/>
      <w:bookmarkEnd w:id="1365"/>
      <w:bookmarkEnd w:id="1366"/>
      <w:bookmarkEnd w:id="1367"/>
      <w:bookmarkEnd w:id="1368"/>
      <w:bookmarkEnd w:id="1369"/>
      <w:bookmarkEnd w:id="1370"/>
      <w:bookmarkEnd w:id="1371"/>
      <w:r w:rsidR="00DD0E76">
        <w:rPr>
          <w:rFonts w:eastAsia="Arial"/>
        </w:rPr>
        <w:t>CONTRATO</w:t>
      </w:r>
      <w:bookmarkEnd w:id="1372"/>
      <w:bookmarkEnd w:id="1373"/>
    </w:p>
    <w:p w14:paraId="098FEA49" w14:textId="77777777" w:rsidR="00B70029" w:rsidRPr="00BA09CA" w:rsidRDefault="00B70029" w:rsidP="00AB1346">
      <w:pPr>
        <w:rPr>
          <w:rFonts w:ascii="Arial" w:eastAsia="Arial" w:hAnsi="Arial" w:cs="Arial"/>
          <w:sz w:val="20"/>
          <w:szCs w:val="20"/>
          <w:lang w:eastAsia="es-ES"/>
        </w:rPr>
      </w:pPr>
    </w:p>
    <w:p w14:paraId="1709CF70" w14:textId="059EE3DA" w:rsidR="002401DE" w:rsidRPr="00BA09CA" w:rsidRDefault="00561948" w:rsidP="00AB1346">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Las </w:t>
      </w:r>
      <w:bookmarkStart w:id="1375" w:name="_Hlk532199788"/>
      <w:bookmarkEnd w:id="1374"/>
      <w:r w:rsidR="002401DE" w:rsidRPr="00BA09CA">
        <w:rPr>
          <w:rFonts w:ascii="Arial" w:eastAsia="Arial" w:hAnsi="Arial" w:cs="Arial"/>
          <w:sz w:val="20"/>
          <w:szCs w:val="20"/>
          <w:lang w:eastAsia="es-ES"/>
        </w:rPr>
        <w:t xml:space="preserve">condiciones de ejecución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002401DE" w:rsidRPr="00BA09CA">
        <w:rPr>
          <w:rFonts w:ascii="Arial" w:eastAsia="Arial" w:hAnsi="Arial" w:cs="Arial"/>
          <w:sz w:val="20"/>
          <w:szCs w:val="20"/>
          <w:lang w:eastAsia="es-ES"/>
        </w:rPr>
        <w:t xml:space="preserve"> están previstas en el </w:t>
      </w:r>
      <w:r w:rsidR="00DD2D83" w:rsidRPr="00BA09CA">
        <w:rPr>
          <w:rFonts w:ascii="Arial" w:eastAsia="Arial" w:hAnsi="Arial" w:cs="Arial"/>
          <w:sz w:val="20"/>
          <w:szCs w:val="20"/>
          <w:lang w:eastAsia="es-ES"/>
        </w:rPr>
        <w:t>“</w:t>
      </w:r>
      <w:r w:rsidR="002401DE" w:rsidRPr="00BA09CA">
        <w:rPr>
          <w:rFonts w:ascii="Arial" w:eastAsia="Arial" w:hAnsi="Arial" w:cs="Arial"/>
          <w:sz w:val="20"/>
          <w:szCs w:val="20"/>
          <w:lang w:eastAsia="es-ES"/>
        </w:rPr>
        <w:fldChar w:fldCharType="begin"/>
      </w:r>
      <w:r w:rsidR="002401DE" w:rsidRPr="00BA09CA">
        <w:rPr>
          <w:rFonts w:ascii="Arial" w:eastAsia="Arial" w:hAnsi="Arial" w:cs="Arial"/>
          <w:sz w:val="20"/>
          <w:szCs w:val="20"/>
          <w:lang w:eastAsia="es-ES"/>
        </w:rPr>
        <w:instrText xml:space="preserve"> REF _Ref511633323 \h  \* MERGEFORMAT </w:instrText>
      </w:r>
      <w:r w:rsidR="002401DE" w:rsidRPr="00BA09CA">
        <w:rPr>
          <w:rFonts w:ascii="Arial" w:eastAsia="Arial" w:hAnsi="Arial" w:cs="Arial"/>
          <w:sz w:val="20"/>
          <w:szCs w:val="20"/>
          <w:lang w:eastAsia="es-ES"/>
        </w:rPr>
      </w:r>
      <w:r w:rsidR="002401DE" w:rsidRPr="00BA09CA">
        <w:rPr>
          <w:rFonts w:ascii="Arial" w:eastAsia="Arial" w:hAnsi="Arial" w:cs="Arial"/>
          <w:sz w:val="20"/>
          <w:szCs w:val="20"/>
          <w:lang w:eastAsia="es-ES"/>
        </w:rPr>
        <w:fldChar w:fldCharType="separate"/>
      </w:r>
      <w:r w:rsidR="00853B85" w:rsidRPr="00BA09CA">
        <w:rPr>
          <w:rFonts w:ascii="Arial" w:eastAsia="Arial" w:hAnsi="Arial" w:cs="Arial"/>
          <w:sz w:val="20"/>
          <w:szCs w:val="20"/>
          <w:lang w:eastAsia="es-ES"/>
        </w:rPr>
        <w:t xml:space="preserve">Anexo 5 – Minuta del </w:t>
      </w:r>
      <w:r w:rsidR="002401DE" w:rsidRPr="00BA09CA">
        <w:rPr>
          <w:rFonts w:ascii="Arial" w:eastAsia="Arial" w:hAnsi="Arial" w:cs="Arial"/>
          <w:sz w:val="20"/>
          <w:szCs w:val="20"/>
          <w:lang w:eastAsia="es-ES"/>
        </w:rPr>
        <w:fldChar w:fldCharType="end"/>
      </w:r>
      <w:r w:rsidR="00962C6F">
        <w:rPr>
          <w:rFonts w:ascii="Arial" w:eastAsia="Arial" w:hAnsi="Arial" w:cs="Arial"/>
          <w:sz w:val="20"/>
          <w:szCs w:val="20"/>
          <w:lang w:eastAsia="es-ES"/>
        </w:rPr>
        <w:t>Contrato</w:t>
      </w:r>
      <w:r w:rsidR="00800C74" w:rsidRPr="00BA09CA">
        <w:rPr>
          <w:rFonts w:ascii="Arial" w:eastAsia="Arial" w:hAnsi="Arial" w:cs="Arial"/>
          <w:sz w:val="20"/>
          <w:szCs w:val="20"/>
          <w:lang w:eastAsia="es-ES"/>
        </w:rPr>
        <w:t xml:space="preserve"> de </w:t>
      </w:r>
      <w:r w:rsidR="00765689">
        <w:rPr>
          <w:rFonts w:ascii="Arial" w:eastAsia="Arial" w:hAnsi="Arial" w:cs="Arial"/>
          <w:sz w:val="20"/>
          <w:szCs w:val="20"/>
          <w:lang w:eastAsia="es-ES"/>
        </w:rPr>
        <w:t>I</w:t>
      </w:r>
      <w:r w:rsidR="00765689" w:rsidRPr="00BA09CA">
        <w:rPr>
          <w:rFonts w:ascii="Arial" w:eastAsia="Arial" w:hAnsi="Arial" w:cs="Arial"/>
          <w:sz w:val="20"/>
          <w:szCs w:val="20"/>
          <w:lang w:eastAsia="es-ES"/>
        </w:rPr>
        <w:t>nterventoría</w:t>
      </w:r>
      <w:r w:rsidR="00DD2D83" w:rsidRPr="00BA09CA">
        <w:rPr>
          <w:rFonts w:ascii="Arial" w:eastAsia="Arial" w:hAnsi="Arial" w:cs="Arial"/>
          <w:sz w:val="20"/>
          <w:szCs w:val="20"/>
          <w:lang w:eastAsia="es-ES"/>
        </w:rPr>
        <w:t>”</w:t>
      </w:r>
      <w:r w:rsidR="002401DE" w:rsidRPr="00BA09CA">
        <w:rPr>
          <w:rFonts w:ascii="Arial" w:eastAsia="Arial" w:hAnsi="Arial" w:cs="Arial"/>
          <w:sz w:val="20"/>
          <w:szCs w:val="20"/>
          <w:lang w:eastAsia="es-ES"/>
        </w:rPr>
        <w:t xml:space="preserve">. Dentro de estas condiciones se incluye la forma de pago, </w:t>
      </w:r>
      <w:r w:rsidR="008D5CB4">
        <w:rPr>
          <w:rFonts w:ascii="Arial" w:eastAsia="Arial" w:hAnsi="Arial" w:cs="Arial"/>
          <w:sz w:val="20"/>
          <w:szCs w:val="20"/>
          <w:lang w:eastAsia="es-ES"/>
        </w:rPr>
        <w:t>el pago anticipado, el a</w:t>
      </w:r>
      <w:r w:rsidR="002401DE" w:rsidRPr="00BA09CA">
        <w:rPr>
          <w:rFonts w:ascii="Arial" w:eastAsia="Arial" w:hAnsi="Arial" w:cs="Arial"/>
          <w:sz w:val="20"/>
          <w:szCs w:val="20"/>
          <w:lang w:eastAsia="es-ES"/>
        </w:rPr>
        <w:t xml:space="preserve">nticipo, obligaciones y derechos generales del </w:t>
      </w:r>
      <w:r w:rsidR="00774201">
        <w:rPr>
          <w:rFonts w:ascii="Arial" w:eastAsia="Arial" w:hAnsi="Arial" w:cs="Arial"/>
          <w:sz w:val="20"/>
          <w:szCs w:val="20"/>
          <w:lang w:eastAsia="es-ES"/>
        </w:rPr>
        <w:t>Interventor</w:t>
      </w:r>
      <w:r w:rsidR="002401DE" w:rsidRPr="00BA09CA">
        <w:rPr>
          <w:rFonts w:ascii="Arial" w:eastAsia="Arial" w:hAnsi="Arial" w:cs="Arial"/>
          <w:sz w:val="20"/>
          <w:szCs w:val="20"/>
          <w:lang w:eastAsia="es-ES"/>
        </w:rPr>
        <w:t xml:space="preserve">, obligaciones de la </w:t>
      </w:r>
      <w:r w:rsidR="00E41DBB" w:rsidRPr="00BA09CA">
        <w:rPr>
          <w:rFonts w:ascii="Arial" w:eastAsia="Arial" w:hAnsi="Arial" w:cs="Arial"/>
          <w:sz w:val="20"/>
          <w:szCs w:val="20"/>
          <w:lang w:eastAsia="es-ES"/>
        </w:rPr>
        <w:t>Entidad</w:t>
      </w:r>
      <w:r w:rsidR="002401DE" w:rsidRPr="00BA09CA">
        <w:rPr>
          <w:rFonts w:ascii="Arial" w:eastAsia="Arial" w:hAnsi="Arial" w:cs="Arial"/>
          <w:sz w:val="20"/>
          <w:szCs w:val="20"/>
          <w:lang w:eastAsia="es-ES"/>
        </w:rPr>
        <w:t xml:space="preserve">, </w:t>
      </w:r>
      <w:r w:rsidR="00E0630F" w:rsidRPr="00BA09CA">
        <w:rPr>
          <w:rFonts w:ascii="Arial" w:eastAsia="Arial" w:hAnsi="Arial" w:cs="Arial"/>
          <w:sz w:val="20"/>
          <w:szCs w:val="20"/>
          <w:lang w:eastAsia="es-ES"/>
        </w:rPr>
        <w:t>G</w:t>
      </w:r>
      <w:r w:rsidR="002401DE" w:rsidRPr="00BA09CA">
        <w:rPr>
          <w:rFonts w:ascii="Arial" w:eastAsia="Arial" w:hAnsi="Arial" w:cs="Arial"/>
          <w:sz w:val="20"/>
          <w:szCs w:val="20"/>
          <w:lang w:eastAsia="es-ES"/>
        </w:rPr>
        <w:t xml:space="preserve">arantías, multas, cláusula penal y otras condiciones particulares aplicables al negocio jurídico a celebrar. </w:t>
      </w:r>
    </w:p>
    <w:p w14:paraId="138808DD" w14:textId="77777777" w:rsidR="00A04B79" w:rsidRPr="00BA09CA" w:rsidRDefault="00A04B79">
      <w:pPr>
        <w:rPr>
          <w:rFonts w:ascii="Arial" w:eastAsia="Arial" w:hAnsi="Arial" w:cs="Arial"/>
          <w:sz w:val="20"/>
          <w:szCs w:val="20"/>
          <w:lang w:eastAsia="es-ES"/>
        </w:rPr>
      </w:pPr>
    </w:p>
    <w:p w14:paraId="6E67CB7C" w14:textId="6927ADDE" w:rsidR="002401DE" w:rsidRPr="00BA09CA" w:rsidRDefault="002401DE">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El </w:t>
      </w:r>
      <w:r w:rsidR="00E0630F" w:rsidRPr="00BA09CA">
        <w:rPr>
          <w:rFonts w:ascii="Arial" w:eastAsia="Arial" w:hAnsi="Arial" w:cs="Arial"/>
          <w:sz w:val="20"/>
          <w:szCs w:val="20"/>
          <w:lang w:eastAsia="es-ES"/>
        </w:rPr>
        <w:t>P</w:t>
      </w:r>
      <w:r w:rsidRPr="00BA09CA">
        <w:rPr>
          <w:rFonts w:ascii="Arial" w:eastAsia="Arial" w:hAnsi="Arial" w:cs="Arial"/>
          <w:sz w:val="20"/>
          <w:szCs w:val="20"/>
          <w:lang w:eastAsia="es-ES"/>
        </w:rPr>
        <w:t>roponente adjudicatario debe presentar el Registro Único Tributario</w:t>
      </w:r>
      <w:r w:rsidR="00CD2D38">
        <w:rPr>
          <w:rFonts w:ascii="Arial" w:eastAsia="Arial" w:hAnsi="Arial" w:cs="Arial"/>
          <w:sz w:val="20"/>
          <w:szCs w:val="20"/>
          <w:lang w:eastAsia="es-ES"/>
        </w:rPr>
        <w:t xml:space="preserve"> –</w:t>
      </w:r>
      <w:r w:rsidRPr="00BA09CA">
        <w:rPr>
          <w:rFonts w:ascii="Arial" w:eastAsia="Arial" w:hAnsi="Arial" w:cs="Arial"/>
          <w:sz w:val="20"/>
          <w:szCs w:val="20"/>
          <w:lang w:eastAsia="es-ES"/>
        </w:rPr>
        <w:t>RUT</w:t>
      </w:r>
      <w:r w:rsidR="00CD2D38">
        <w:rPr>
          <w:rFonts w:ascii="Arial" w:eastAsia="Arial" w:hAnsi="Arial" w:cs="Arial"/>
          <w:sz w:val="20"/>
          <w:szCs w:val="20"/>
          <w:lang w:eastAsia="es-ES"/>
        </w:rPr>
        <w:t>–</w:t>
      </w:r>
      <w:r w:rsidRPr="00BA09CA">
        <w:rPr>
          <w:rFonts w:ascii="Arial" w:eastAsia="Arial" w:hAnsi="Arial" w:cs="Arial"/>
          <w:sz w:val="20"/>
          <w:szCs w:val="20"/>
          <w:lang w:eastAsia="es-ES"/>
        </w:rPr>
        <w:t xml:space="preserve"> y demás documentos necesarios para </w:t>
      </w:r>
      <w:r w:rsidR="00D03135" w:rsidRPr="00BA09CA">
        <w:rPr>
          <w:rFonts w:ascii="Arial" w:eastAsia="Arial" w:hAnsi="Arial" w:cs="Arial"/>
          <w:sz w:val="20"/>
          <w:szCs w:val="20"/>
          <w:lang w:eastAsia="es-ES"/>
        </w:rPr>
        <w:t xml:space="preserve">celebrar 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w:t>
      </w:r>
    </w:p>
    <w:p w14:paraId="283E82F5" w14:textId="77777777" w:rsidR="00A04B79" w:rsidRPr="00BA09CA" w:rsidRDefault="00A04B79">
      <w:pPr>
        <w:jc w:val="both"/>
        <w:rPr>
          <w:rFonts w:ascii="Arial" w:eastAsia="Arial" w:hAnsi="Arial" w:cs="Arial"/>
          <w:sz w:val="20"/>
          <w:szCs w:val="20"/>
          <w:lang w:eastAsia="es-ES"/>
        </w:rPr>
      </w:pPr>
    </w:p>
    <w:p w14:paraId="43DA33FF" w14:textId="11E89ADF" w:rsidR="008524C3" w:rsidRPr="00BA09CA" w:rsidRDefault="002401DE" w:rsidP="00BF2EB7">
      <w:pPr>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deberá incluir en el </w:t>
      </w:r>
      <w:r w:rsidR="00262698"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Anexo</w:t>
      </w:r>
      <w:r w:rsidR="00800C74" w:rsidRPr="00BA09CA">
        <w:rPr>
          <w:rFonts w:ascii="Arial" w:eastAsia="Arial" w:hAnsi="Arial" w:cs="Arial"/>
          <w:sz w:val="20"/>
          <w:szCs w:val="20"/>
          <w:highlight w:val="lightGray"/>
          <w:lang w:eastAsia="es-ES"/>
        </w:rPr>
        <w:t xml:space="preserve"> 5 – Minuta del </w:t>
      </w:r>
      <w:r w:rsidR="005923AA">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00800C74" w:rsidRPr="00BA09CA">
        <w:rPr>
          <w:rFonts w:ascii="Arial" w:eastAsia="Arial" w:hAnsi="Arial" w:cs="Arial"/>
          <w:sz w:val="20"/>
          <w:szCs w:val="20"/>
          <w:highlight w:val="lightGray"/>
          <w:lang w:eastAsia="es-ES"/>
        </w:rPr>
        <w:t xml:space="preserve"> de </w:t>
      </w:r>
      <w:r w:rsidR="005923AA">
        <w:rPr>
          <w:rFonts w:ascii="Arial" w:eastAsia="Arial" w:hAnsi="Arial" w:cs="Arial"/>
          <w:sz w:val="20"/>
          <w:szCs w:val="20"/>
          <w:highlight w:val="lightGray"/>
          <w:lang w:eastAsia="es-ES"/>
        </w:rPr>
        <w:t>I</w:t>
      </w:r>
      <w:r w:rsidR="00800C74" w:rsidRPr="00BA09CA">
        <w:rPr>
          <w:rFonts w:ascii="Arial" w:eastAsia="Arial" w:hAnsi="Arial" w:cs="Arial"/>
          <w:sz w:val="20"/>
          <w:szCs w:val="20"/>
          <w:highlight w:val="lightGray"/>
          <w:lang w:eastAsia="es-ES"/>
        </w:rPr>
        <w:t>nterventoría</w:t>
      </w:r>
      <w:r w:rsidR="00262698"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el contenido mínimo allí establecido. Podrá </w:t>
      </w:r>
      <w:r w:rsidR="00FD44C9">
        <w:rPr>
          <w:rFonts w:ascii="Arial" w:eastAsia="Arial" w:hAnsi="Arial" w:cs="Arial"/>
          <w:sz w:val="20"/>
          <w:szCs w:val="20"/>
          <w:highlight w:val="lightGray"/>
          <w:lang w:eastAsia="es-ES"/>
        </w:rPr>
        <w:t>incorporar</w:t>
      </w:r>
      <w:r w:rsidRPr="00BA09CA">
        <w:rPr>
          <w:rFonts w:ascii="Arial" w:eastAsia="Arial" w:hAnsi="Arial" w:cs="Arial"/>
          <w:sz w:val="20"/>
          <w:szCs w:val="20"/>
          <w:highlight w:val="lightGray"/>
          <w:lang w:eastAsia="es-ES"/>
        </w:rPr>
        <w:t xml:space="preserve"> cláusulas con condiciones adicionales que no contradigan lo dispuesto en el Anexo. En todo caso, las cláusulas adicionales deberán obedecer a las necesidades de ejecución del </w:t>
      </w:r>
      <w:r w:rsidR="007A3D12">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 </w:t>
      </w:r>
      <w:r w:rsidR="002F38A7" w:rsidRPr="00BA09CA">
        <w:rPr>
          <w:rFonts w:ascii="Arial" w:eastAsia="Arial" w:hAnsi="Arial" w:cs="Arial"/>
          <w:sz w:val="20"/>
          <w:szCs w:val="20"/>
          <w:highlight w:val="lightGray"/>
          <w:lang w:eastAsia="es-ES"/>
        </w:rPr>
        <w:t>y no</w:t>
      </w:r>
      <w:r w:rsidRPr="00BA09CA">
        <w:rPr>
          <w:rFonts w:ascii="Arial" w:eastAsia="Arial" w:hAnsi="Arial" w:cs="Arial"/>
          <w:sz w:val="20"/>
          <w:szCs w:val="20"/>
          <w:highlight w:val="lightGray"/>
          <w:lang w:eastAsia="es-ES"/>
        </w:rPr>
        <w:t xml:space="preserve"> deben contrariar las condiciones señaladas en los Documentos Tipo</w:t>
      </w:r>
      <w:r w:rsidR="00C826E3">
        <w:rPr>
          <w:rFonts w:ascii="Arial" w:eastAsia="Arial" w:hAnsi="Arial" w:cs="Arial"/>
          <w:sz w:val="20"/>
          <w:szCs w:val="20"/>
          <w:highlight w:val="lightGray"/>
          <w:lang w:eastAsia="es-ES"/>
        </w:rPr>
        <w:t>.</w:t>
      </w:r>
      <w:r w:rsidR="008524C3" w:rsidRPr="00BA09CA">
        <w:rPr>
          <w:rFonts w:ascii="Arial" w:eastAsia="Arial" w:hAnsi="Arial" w:cs="Arial"/>
          <w:sz w:val="20"/>
          <w:szCs w:val="20"/>
          <w:highlight w:val="lightGray"/>
          <w:lang w:eastAsia="es-ES"/>
        </w:rPr>
        <w:t>]</w:t>
      </w:r>
    </w:p>
    <w:p w14:paraId="35F3B5FF" w14:textId="77777777" w:rsidR="003220CD" w:rsidRPr="00BA09CA" w:rsidRDefault="003220CD" w:rsidP="00BF2EB7">
      <w:pPr>
        <w:jc w:val="both"/>
        <w:rPr>
          <w:rFonts w:ascii="Arial" w:eastAsia="Arial" w:hAnsi="Arial" w:cs="Arial"/>
          <w:b/>
          <w:sz w:val="20"/>
          <w:szCs w:val="20"/>
          <w:lang w:eastAsia="es-ES"/>
        </w:rPr>
      </w:pPr>
    </w:p>
    <w:p w14:paraId="3BD1FBB5" w14:textId="6E317080" w:rsidR="00B70029" w:rsidRPr="00BA09CA" w:rsidRDefault="00B97F07" w:rsidP="00BF2EB7">
      <w:pPr>
        <w:outlineLvl w:val="1"/>
        <w:rPr>
          <w:rFonts w:ascii="Arial" w:eastAsia="Arial" w:hAnsi="Arial" w:cs="Arial"/>
          <w:b/>
          <w:sz w:val="20"/>
          <w:szCs w:val="20"/>
          <w:lang w:eastAsia="es-ES"/>
        </w:rPr>
      </w:pPr>
      <w:bookmarkStart w:id="1376" w:name="_Toc40113382"/>
      <w:bookmarkStart w:id="1377" w:name="_Toc108082948"/>
      <w:bookmarkStart w:id="1378" w:name="_Toc108175073"/>
      <w:r w:rsidRPr="00BA09CA">
        <w:rPr>
          <w:rFonts w:ascii="Arial" w:eastAsia="Arial" w:hAnsi="Arial" w:cs="Arial"/>
          <w:b/>
          <w:sz w:val="20"/>
          <w:szCs w:val="20"/>
          <w:lang w:eastAsia="es-ES"/>
        </w:rPr>
        <w:t>9</w:t>
      </w:r>
      <w:r w:rsidR="00C5042A" w:rsidRPr="00BA09CA">
        <w:rPr>
          <w:rFonts w:ascii="Arial" w:eastAsia="Arial" w:hAnsi="Arial" w:cs="Arial"/>
          <w:b/>
          <w:sz w:val="20"/>
          <w:szCs w:val="20"/>
          <w:lang w:eastAsia="es-ES"/>
        </w:rPr>
        <w:t xml:space="preserve">.1 </w:t>
      </w:r>
      <w:r w:rsidR="00B70029" w:rsidRPr="00BA09CA">
        <w:rPr>
          <w:rFonts w:ascii="Arial" w:eastAsia="Arial" w:hAnsi="Arial" w:cs="Arial"/>
          <w:b/>
          <w:sz w:val="20"/>
          <w:szCs w:val="20"/>
          <w:lang w:eastAsia="es-ES"/>
        </w:rPr>
        <w:t>INFORMACIÓN PARA EL CONTROL DE LA EJECUCIÓN DE LA OBRA</w:t>
      </w:r>
      <w:bookmarkEnd w:id="1376"/>
      <w:bookmarkEnd w:id="1377"/>
      <w:bookmarkEnd w:id="1378"/>
      <w:r w:rsidR="00B70029" w:rsidRPr="00BA09CA">
        <w:rPr>
          <w:rFonts w:ascii="Arial" w:eastAsia="Arial" w:hAnsi="Arial" w:cs="Arial"/>
          <w:b/>
          <w:sz w:val="20"/>
          <w:szCs w:val="20"/>
          <w:lang w:eastAsia="es-ES"/>
        </w:rPr>
        <w:t xml:space="preserve"> </w:t>
      </w:r>
    </w:p>
    <w:p w14:paraId="5C747F9A" w14:textId="77777777" w:rsidR="00A04B79" w:rsidRPr="00BA09CA" w:rsidRDefault="00A04B79" w:rsidP="00BF2EB7">
      <w:pPr>
        <w:rPr>
          <w:rFonts w:ascii="Arial" w:eastAsia="Arial" w:hAnsi="Arial" w:cs="Arial"/>
          <w:sz w:val="20"/>
          <w:szCs w:val="20"/>
          <w:lang w:eastAsia="es-ES"/>
        </w:rPr>
      </w:pPr>
    </w:p>
    <w:p w14:paraId="637EBD7E" w14:textId="18FC354A" w:rsidR="00917479" w:rsidRPr="00BA09CA" w:rsidRDefault="00B70029"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El </w:t>
      </w:r>
      <w:r w:rsidR="00774201">
        <w:rPr>
          <w:rFonts w:ascii="Arial" w:eastAsia="Arial" w:hAnsi="Arial" w:cs="Arial"/>
          <w:sz w:val="20"/>
          <w:szCs w:val="20"/>
          <w:lang w:eastAsia="es-ES"/>
        </w:rPr>
        <w:t>I</w:t>
      </w:r>
      <w:r w:rsidRPr="00BA09CA">
        <w:rPr>
          <w:rFonts w:ascii="Arial" w:eastAsia="Arial" w:hAnsi="Arial" w:cs="Arial"/>
          <w:sz w:val="20"/>
          <w:szCs w:val="20"/>
          <w:lang w:eastAsia="es-ES"/>
        </w:rPr>
        <w:t>nterventor presentará a</w:t>
      </w:r>
      <w:r w:rsidR="00917479" w:rsidRPr="00BA09CA">
        <w:rPr>
          <w:rFonts w:ascii="Arial" w:eastAsia="Arial" w:hAnsi="Arial" w:cs="Arial"/>
          <w:sz w:val="20"/>
          <w:szCs w:val="20"/>
          <w:lang w:eastAsia="es-ES"/>
        </w:rPr>
        <w:t xml:space="preserve">l </w:t>
      </w:r>
      <w:r w:rsidR="005A0476" w:rsidRPr="00BA09CA">
        <w:rPr>
          <w:rFonts w:ascii="Arial" w:eastAsia="Arial" w:hAnsi="Arial" w:cs="Arial"/>
          <w:sz w:val="20"/>
          <w:szCs w:val="20"/>
          <w:lang w:eastAsia="es-ES"/>
        </w:rPr>
        <w:t>s</w:t>
      </w:r>
      <w:r w:rsidR="00917479" w:rsidRPr="00BA09CA">
        <w:rPr>
          <w:rFonts w:ascii="Arial" w:eastAsia="Arial" w:hAnsi="Arial" w:cs="Arial"/>
          <w:sz w:val="20"/>
          <w:szCs w:val="20"/>
          <w:lang w:eastAsia="es-ES"/>
        </w:rPr>
        <w:t xml:space="preserve">upervisor respectivo, dentro de los </w:t>
      </w:r>
      <w:r w:rsidR="00917479" w:rsidRPr="00BA09CA">
        <w:rPr>
          <w:rFonts w:ascii="Arial" w:eastAsia="Arial" w:hAnsi="Arial" w:cs="Arial"/>
          <w:sz w:val="20"/>
          <w:szCs w:val="20"/>
          <w:highlight w:val="lightGray"/>
          <w:lang w:eastAsia="es-ES"/>
        </w:rPr>
        <w:t>[</w:t>
      </w:r>
      <w:r w:rsidR="009735C3" w:rsidRPr="00BA09CA">
        <w:rPr>
          <w:rFonts w:ascii="Arial" w:eastAsia="Arial" w:hAnsi="Arial" w:cs="Arial"/>
          <w:sz w:val="20"/>
          <w:szCs w:val="20"/>
          <w:highlight w:val="lightGray"/>
          <w:lang w:eastAsia="es-ES"/>
        </w:rPr>
        <w:t xml:space="preserve"> _____</w:t>
      </w:r>
      <w:r w:rsidR="00917479" w:rsidRPr="00BA09CA">
        <w:rPr>
          <w:rFonts w:ascii="Arial" w:eastAsia="Arial" w:hAnsi="Arial" w:cs="Arial"/>
          <w:sz w:val="20"/>
          <w:szCs w:val="20"/>
          <w:highlight w:val="lightGray"/>
          <w:lang w:eastAsia="es-ES"/>
        </w:rPr>
        <w:t xml:space="preserve"> días hábiles siguientes </w:t>
      </w:r>
      <w:r w:rsidR="00CE3E8C" w:rsidRPr="00BA09CA">
        <w:rPr>
          <w:rFonts w:ascii="Arial" w:eastAsia="Arial" w:hAnsi="Arial" w:cs="Arial"/>
          <w:sz w:val="20"/>
          <w:szCs w:val="20"/>
          <w:highlight w:val="lightGray"/>
          <w:lang w:eastAsia="es-ES"/>
        </w:rPr>
        <w:t xml:space="preserve">al inicio de la ejecución del </w:t>
      </w:r>
      <w:r w:rsidR="007A3D12">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009735C3" w:rsidRPr="00BA09CA">
        <w:rPr>
          <w:rFonts w:ascii="Arial" w:eastAsia="Arial" w:hAnsi="Arial" w:cs="Arial"/>
          <w:sz w:val="20"/>
          <w:szCs w:val="20"/>
          <w:highlight w:val="lightGray"/>
          <w:lang w:eastAsia="es-ES"/>
        </w:rPr>
        <w:t>]</w:t>
      </w:r>
      <w:r w:rsidR="00917479" w:rsidRPr="00BA09CA">
        <w:rPr>
          <w:rFonts w:ascii="Arial" w:eastAsia="Arial" w:hAnsi="Arial" w:cs="Arial"/>
          <w:sz w:val="20"/>
          <w:szCs w:val="20"/>
          <w:lang w:eastAsia="es-ES"/>
        </w:rPr>
        <w:t xml:space="preserve">, los documentos que se relacionan a continuación, debidamente diligenciados de conformidad con el </w:t>
      </w:r>
      <w:r w:rsidR="00E0630F" w:rsidRPr="00BA09CA">
        <w:rPr>
          <w:rFonts w:ascii="Arial" w:eastAsia="Arial" w:hAnsi="Arial" w:cs="Arial"/>
          <w:sz w:val="20"/>
          <w:szCs w:val="20"/>
          <w:lang w:eastAsia="es-ES"/>
        </w:rPr>
        <w:t>P</w:t>
      </w:r>
      <w:r w:rsidR="005A0476" w:rsidRPr="00BA09CA">
        <w:rPr>
          <w:rFonts w:ascii="Arial" w:eastAsia="Arial" w:hAnsi="Arial" w:cs="Arial"/>
          <w:sz w:val="20"/>
          <w:szCs w:val="20"/>
          <w:lang w:eastAsia="es-ES"/>
        </w:rPr>
        <w:t xml:space="preserve">liego de </w:t>
      </w:r>
      <w:r w:rsidR="00E0630F" w:rsidRPr="00BA09CA">
        <w:rPr>
          <w:rFonts w:ascii="Arial" w:eastAsia="Arial" w:hAnsi="Arial" w:cs="Arial"/>
          <w:sz w:val="20"/>
          <w:szCs w:val="20"/>
          <w:lang w:eastAsia="es-ES"/>
        </w:rPr>
        <w:t>C</w:t>
      </w:r>
      <w:r w:rsidR="005A0476" w:rsidRPr="00BA09CA">
        <w:rPr>
          <w:rFonts w:ascii="Arial" w:eastAsia="Arial" w:hAnsi="Arial" w:cs="Arial"/>
          <w:sz w:val="20"/>
          <w:szCs w:val="20"/>
          <w:lang w:eastAsia="es-ES"/>
        </w:rPr>
        <w:t>ondiciones</w:t>
      </w:r>
      <w:r w:rsidR="00917479" w:rsidRPr="00BA09CA">
        <w:rPr>
          <w:rFonts w:ascii="Arial" w:eastAsia="Arial" w:hAnsi="Arial" w:cs="Arial"/>
          <w:sz w:val="20"/>
          <w:szCs w:val="20"/>
          <w:lang w:eastAsia="es-ES"/>
        </w:rPr>
        <w:t>:</w:t>
      </w:r>
    </w:p>
    <w:p w14:paraId="16AA8021" w14:textId="77777777" w:rsidR="003220CD" w:rsidRPr="00BA09CA" w:rsidRDefault="003220CD" w:rsidP="00AB1346">
      <w:pPr>
        <w:jc w:val="both"/>
        <w:rPr>
          <w:rFonts w:ascii="Arial" w:eastAsia="Arial" w:hAnsi="Arial" w:cs="Arial"/>
          <w:sz w:val="20"/>
          <w:szCs w:val="20"/>
          <w:lang w:eastAsia="es-ES"/>
        </w:rPr>
      </w:pPr>
    </w:p>
    <w:p w14:paraId="2B822EE9" w14:textId="658E6EDA" w:rsidR="00717FFE" w:rsidRPr="00BA09CA" w:rsidRDefault="00CE3E8C" w:rsidP="00AB1346">
      <w:pPr>
        <w:pStyle w:val="Prrafodelista"/>
        <w:numPr>
          <w:ilvl w:val="3"/>
          <w:numId w:val="161"/>
        </w:numPr>
        <w:spacing w:line="240" w:lineRule="auto"/>
        <w:ind w:left="851"/>
        <w:jc w:val="both"/>
        <w:rPr>
          <w:rFonts w:ascii="Arial" w:eastAsia="Arial" w:hAnsi="Arial" w:cs="Arial"/>
          <w:sz w:val="20"/>
          <w:szCs w:val="20"/>
          <w:lang w:eastAsia="es-ES"/>
        </w:rPr>
      </w:pPr>
      <w:r w:rsidRPr="00BA09CA">
        <w:rPr>
          <w:rFonts w:ascii="Arial" w:eastAsia="Arial" w:hAnsi="Arial" w:cs="Arial"/>
          <w:sz w:val="20"/>
          <w:szCs w:val="20"/>
          <w:lang w:eastAsia="es-ES"/>
        </w:rPr>
        <w:t>Soportes académicos y de experiencia de</w:t>
      </w:r>
      <w:r w:rsidR="00EC581F" w:rsidRPr="00BA09CA">
        <w:rPr>
          <w:rFonts w:ascii="Arial" w:eastAsia="Arial" w:hAnsi="Arial" w:cs="Arial"/>
          <w:sz w:val="20"/>
          <w:szCs w:val="20"/>
          <w:lang w:eastAsia="es-ES"/>
        </w:rPr>
        <w:t xml:space="preserve"> todos los integrantes del equipo de trabajo, incluidos los </w:t>
      </w:r>
      <w:r w:rsidR="00D60D4E">
        <w:rPr>
          <w:rFonts w:ascii="Arial" w:eastAsia="Arial" w:hAnsi="Arial" w:cs="Arial"/>
          <w:sz w:val="20"/>
          <w:szCs w:val="20"/>
          <w:lang w:eastAsia="es-ES"/>
        </w:rPr>
        <w:t>miembros</w:t>
      </w:r>
      <w:r w:rsidR="00D60D4E" w:rsidRPr="00BA09CA">
        <w:rPr>
          <w:rFonts w:ascii="Arial" w:eastAsia="Arial" w:hAnsi="Arial" w:cs="Arial"/>
          <w:sz w:val="20"/>
          <w:szCs w:val="20"/>
          <w:lang w:eastAsia="es-ES"/>
        </w:rPr>
        <w:t xml:space="preserve"> </w:t>
      </w:r>
      <w:r w:rsidR="00EC581F" w:rsidRPr="00BA09CA">
        <w:rPr>
          <w:rFonts w:ascii="Arial" w:eastAsia="Arial" w:hAnsi="Arial" w:cs="Arial"/>
          <w:sz w:val="20"/>
          <w:szCs w:val="20"/>
          <w:lang w:eastAsia="es-ES"/>
        </w:rPr>
        <w:t xml:space="preserve">del </w:t>
      </w:r>
      <w:r w:rsidR="00E0630F" w:rsidRPr="00BA09CA">
        <w:rPr>
          <w:rFonts w:ascii="Arial" w:eastAsia="Arial" w:hAnsi="Arial" w:cs="Arial"/>
          <w:sz w:val="20"/>
          <w:szCs w:val="20"/>
          <w:lang w:eastAsia="es-ES"/>
        </w:rPr>
        <w:t>P</w:t>
      </w:r>
      <w:r w:rsidR="00EC581F" w:rsidRPr="00BA09CA">
        <w:rPr>
          <w:rFonts w:ascii="Arial" w:eastAsia="Arial" w:hAnsi="Arial" w:cs="Arial"/>
          <w:sz w:val="20"/>
          <w:szCs w:val="20"/>
          <w:lang w:eastAsia="es-ES"/>
        </w:rPr>
        <w:t xml:space="preserve">ersonal </w:t>
      </w:r>
      <w:r w:rsidR="00E0630F" w:rsidRPr="00BA09CA">
        <w:rPr>
          <w:rFonts w:ascii="Arial" w:eastAsia="Arial" w:hAnsi="Arial" w:cs="Arial"/>
          <w:sz w:val="20"/>
          <w:szCs w:val="20"/>
          <w:lang w:eastAsia="es-ES"/>
        </w:rPr>
        <w:t>C</w:t>
      </w:r>
      <w:r w:rsidR="00EC581F" w:rsidRPr="00BA09CA">
        <w:rPr>
          <w:rFonts w:ascii="Arial" w:eastAsia="Arial" w:hAnsi="Arial" w:cs="Arial"/>
          <w:sz w:val="20"/>
          <w:szCs w:val="20"/>
          <w:lang w:eastAsia="es-ES"/>
        </w:rPr>
        <w:t xml:space="preserve">lave </w:t>
      </w:r>
      <w:r w:rsidR="00E0630F" w:rsidRPr="00BA09CA">
        <w:rPr>
          <w:rFonts w:ascii="Arial" w:eastAsia="Arial" w:hAnsi="Arial" w:cs="Arial"/>
          <w:sz w:val="20"/>
          <w:szCs w:val="20"/>
          <w:lang w:eastAsia="es-ES"/>
        </w:rPr>
        <w:t>E</w:t>
      </w:r>
      <w:r w:rsidR="00784F6D" w:rsidRPr="00BA09CA">
        <w:rPr>
          <w:rFonts w:ascii="Arial" w:eastAsia="Arial" w:hAnsi="Arial" w:cs="Arial"/>
          <w:sz w:val="20"/>
          <w:szCs w:val="20"/>
          <w:lang w:eastAsia="es-ES"/>
        </w:rPr>
        <w:t xml:space="preserve">valuable </w:t>
      </w:r>
      <w:r w:rsidR="00784F6D" w:rsidRPr="00BF2EB7">
        <w:rPr>
          <w:rFonts w:ascii="Arial" w:eastAsia="Arial" w:hAnsi="Arial" w:cs="Arial"/>
          <w:sz w:val="20"/>
          <w:szCs w:val="20"/>
          <w:highlight w:val="lightGray"/>
          <w:lang w:eastAsia="es-ES"/>
        </w:rPr>
        <w:t>[</w:t>
      </w:r>
      <w:r w:rsidR="006114B5"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006114B5" w:rsidRPr="00BA09CA">
        <w:rPr>
          <w:rFonts w:ascii="Arial" w:eastAsia="Arial" w:hAnsi="Arial" w:cs="Arial"/>
          <w:sz w:val="20"/>
          <w:szCs w:val="20"/>
          <w:highlight w:val="lightGray"/>
          <w:lang w:eastAsia="es-ES"/>
        </w:rPr>
        <w:t xml:space="preserve"> escogerá si la verificación de estos soportes académicos y de experiencia es un requisito para iniciar la ejecución del </w:t>
      </w:r>
      <w:r w:rsidR="007A3D12">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006114B5" w:rsidRPr="00BA09CA">
        <w:rPr>
          <w:rFonts w:ascii="Arial" w:eastAsia="Arial" w:hAnsi="Arial" w:cs="Arial"/>
          <w:sz w:val="20"/>
          <w:szCs w:val="20"/>
          <w:highlight w:val="lightGray"/>
          <w:lang w:eastAsia="es-ES"/>
        </w:rPr>
        <w:t xml:space="preserve"> o para otro momento que la </w:t>
      </w:r>
      <w:r w:rsidR="00E41DBB" w:rsidRPr="00BA09CA">
        <w:rPr>
          <w:rFonts w:ascii="Arial" w:eastAsia="Arial" w:hAnsi="Arial" w:cs="Arial"/>
          <w:sz w:val="20"/>
          <w:szCs w:val="20"/>
          <w:highlight w:val="lightGray"/>
          <w:lang w:eastAsia="es-ES"/>
        </w:rPr>
        <w:t>Entidad</w:t>
      </w:r>
      <w:r w:rsidR="006114B5" w:rsidRPr="00BA09CA">
        <w:rPr>
          <w:rFonts w:ascii="Arial" w:eastAsia="Arial" w:hAnsi="Arial" w:cs="Arial"/>
          <w:sz w:val="20"/>
          <w:szCs w:val="20"/>
          <w:highlight w:val="lightGray"/>
          <w:lang w:eastAsia="es-ES"/>
        </w:rPr>
        <w:t xml:space="preserve"> disponga con posterioridad a la celebración del </w:t>
      </w:r>
      <w:r w:rsidR="007A3D12">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006114B5" w:rsidRPr="00BA09CA">
        <w:rPr>
          <w:rFonts w:ascii="Arial" w:eastAsia="Arial" w:hAnsi="Arial" w:cs="Arial"/>
          <w:sz w:val="20"/>
          <w:szCs w:val="20"/>
          <w:highlight w:val="lightGray"/>
          <w:lang w:eastAsia="es-ES"/>
        </w:rPr>
        <w:t>, lo cual deberá mencionar claramente]</w:t>
      </w:r>
      <w:r w:rsidR="006114B5" w:rsidRPr="00BA09CA">
        <w:rPr>
          <w:rFonts w:ascii="Arial" w:eastAsia="Arial" w:hAnsi="Arial" w:cs="Arial"/>
          <w:sz w:val="20"/>
          <w:szCs w:val="20"/>
          <w:lang w:eastAsia="es-ES"/>
        </w:rPr>
        <w:t>.</w:t>
      </w:r>
    </w:p>
    <w:p w14:paraId="5A511C3F" w14:textId="2C6E4516" w:rsidR="00917479" w:rsidRPr="00BA09CA" w:rsidRDefault="00917479">
      <w:pPr>
        <w:pStyle w:val="Prrafodelista"/>
        <w:numPr>
          <w:ilvl w:val="3"/>
          <w:numId w:val="161"/>
        </w:numPr>
        <w:spacing w:line="240" w:lineRule="auto"/>
        <w:ind w:left="851"/>
        <w:jc w:val="both"/>
        <w:rPr>
          <w:rFonts w:ascii="Arial" w:eastAsia="Arial" w:hAnsi="Arial" w:cs="Arial"/>
          <w:sz w:val="20"/>
          <w:szCs w:val="20"/>
          <w:lang w:eastAsia="es-ES"/>
        </w:rPr>
      </w:pPr>
      <w:r w:rsidRPr="00BA09CA">
        <w:rPr>
          <w:rFonts w:ascii="Arial" w:eastAsia="Arial" w:hAnsi="Arial" w:cs="Arial"/>
          <w:sz w:val="20"/>
          <w:szCs w:val="20"/>
          <w:lang w:eastAsia="es-ES"/>
        </w:rPr>
        <w:t xml:space="preserve">Programa de </w:t>
      </w:r>
      <w:r w:rsidR="00CE3E8C" w:rsidRPr="00BA09CA">
        <w:rPr>
          <w:rFonts w:ascii="Arial" w:eastAsia="Arial" w:hAnsi="Arial" w:cs="Arial"/>
          <w:sz w:val="20"/>
          <w:szCs w:val="20"/>
          <w:lang w:eastAsia="es-ES"/>
        </w:rPr>
        <w:t>interventoría</w:t>
      </w:r>
      <w:r w:rsidRPr="00BA09CA">
        <w:rPr>
          <w:rFonts w:ascii="Arial" w:eastAsia="Arial" w:hAnsi="Arial" w:cs="Arial"/>
          <w:sz w:val="20"/>
          <w:szCs w:val="20"/>
          <w:lang w:eastAsia="es-ES"/>
        </w:rPr>
        <w:t>.</w:t>
      </w:r>
    </w:p>
    <w:p w14:paraId="19D41D05" w14:textId="3E80AF5A" w:rsidR="00717FFE" w:rsidRPr="00BA09CA" w:rsidRDefault="00717FFE">
      <w:pPr>
        <w:pStyle w:val="Prrafodelista"/>
        <w:numPr>
          <w:ilvl w:val="3"/>
          <w:numId w:val="161"/>
        </w:numPr>
        <w:spacing w:line="240" w:lineRule="auto"/>
        <w:ind w:left="851"/>
        <w:jc w:val="both"/>
        <w:rPr>
          <w:rFonts w:ascii="Arial" w:eastAsia="Arial" w:hAnsi="Arial" w:cs="Arial"/>
          <w:sz w:val="20"/>
          <w:szCs w:val="20"/>
          <w:lang w:eastAsia="es-ES"/>
        </w:rPr>
      </w:pPr>
      <w:r w:rsidRPr="00BA09CA">
        <w:rPr>
          <w:rFonts w:ascii="Arial" w:eastAsia="Arial" w:hAnsi="Arial" w:cs="Arial"/>
          <w:sz w:val="20"/>
          <w:szCs w:val="20"/>
          <w:lang w:eastAsia="es-ES"/>
        </w:rPr>
        <w:t>Ficha técnica del papel a utilizar en relación con el factor de sostenibilidad previsto en el numeral 4.3</w:t>
      </w:r>
      <w:r w:rsidR="00FD44C9">
        <w:rPr>
          <w:rFonts w:ascii="Arial" w:eastAsia="Arial" w:hAnsi="Arial" w:cs="Arial"/>
          <w:sz w:val="20"/>
          <w:szCs w:val="20"/>
          <w:lang w:eastAsia="es-ES"/>
        </w:rPr>
        <w:t>.</w:t>
      </w:r>
      <w:r w:rsidR="00240A74">
        <w:rPr>
          <w:rFonts w:ascii="Arial" w:eastAsia="Arial" w:hAnsi="Arial" w:cs="Arial"/>
          <w:sz w:val="20"/>
          <w:szCs w:val="20"/>
          <w:lang w:eastAsia="es-ES"/>
        </w:rPr>
        <w:t xml:space="preserve"> del Pliego de Condiciones. </w:t>
      </w:r>
    </w:p>
    <w:p w14:paraId="4B056290" w14:textId="655F1955" w:rsidR="00717FFE" w:rsidRPr="00BA09CA" w:rsidRDefault="00717FFE">
      <w:pPr>
        <w:pStyle w:val="Prrafodelista"/>
        <w:numPr>
          <w:ilvl w:val="3"/>
          <w:numId w:val="161"/>
        </w:numPr>
        <w:spacing w:line="240" w:lineRule="auto"/>
        <w:ind w:left="851"/>
        <w:jc w:val="both"/>
        <w:rPr>
          <w:rFonts w:ascii="Arial" w:eastAsia="Arial" w:hAnsi="Arial" w:cs="Arial"/>
          <w:sz w:val="20"/>
          <w:szCs w:val="20"/>
          <w:lang w:eastAsia="es-ES"/>
        </w:rPr>
      </w:pPr>
      <w:r w:rsidRPr="00BA09CA">
        <w:rPr>
          <w:rFonts w:ascii="Arial" w:eastAsia="Arial" w:hAnsi="Arial" w:cs="Arial"/>
          <w:sz w:val="20"/>
          <w:szCs w:val="20"/>
          <w:lang w:eastAsia="es-ES"/>
        </w:rPr>
        <w:t>Los demás que puedan exigirse en el Pliego de Condiciones</w:t>
      </w:r>
      <w:r w:rsidR="00FD44C9">
        <w:rPr>
          <w:rFonts w:ascii="Arial" w:eastAsia="Arial" w:hAnsi="Arial" w:cs="Arial"/>
          <w:sz w:val="20"/>
          <w:szCs w:val="20"/>
          <w:lang w:eastAsia="es-ES"/>
        </w:rPr>
        <w:t>.</w:t>
      </w:r>
    </w:p>
    <w:p w14:paraId="342C207B" w14:textId="6F5FECEB" w:rsidR="00CE3E8C" w:rsidRPr="00BA09CA" w:rsidRDefault="00CE3E8C" w:rsidP="00E63264">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El supervisor revisará los documentos presentados por el </w:t>
      </w:r>
      <w:r w:rsidR="005A0476" w:rsidRPr="00BA09CA">
        <w:rPr>
          <w:rFonts w:ascii="Arial" w:eastAsia="Arial" w:hAnsi="Arial" w:cs="Arial"/>
          <w:sz w:val="20"/>
          <w:szCs w:val="20"/>
          <w:lang w:eastAsia="es-ES"/>
        </w:rPr>
        <w:t>i</w:t>
      </w:r>
      <w:r w:rsidRPr="00BA09CA">
        <w:rPr>
          <w:rFonts w:ascii="Arial" w:eastAsia="Arial" w:hAnsi="Arial" w:cs="Arial"/>
          <w:sz w:val="20"/>
          <w:szCs w:val="20"/>
          <w:lang w:eastAsia="es-ES"/>
        </w:rPr>
        <w:t xml:space="preserve">nterventor en un término no mayor a </w:t>
      </w:r>
      <w:r w:rsidRPr="00BA09CA">
        <w:rPr>
          <w:rFonts w:ascii="Arial" w:eastAsia="Arial" w:hAnsi="Arial" w:cs="Arial"/>
          <w:sz w:val="20"/>
          <w:szCs w:val="20"/>
          <w:highlight w:val="lightGray"/>
          <w:lang w:eastAsia="es-ES"/>
        </w:rPr>
        <w:t>[incluir]</w:t>
      </w:r>
      <w:r w:rsidRPr="00BA09CA">
        <w:rPr>
          <w:rFonts w:ascii="Arial" w:eastAsia="Arial" w:hAnsi="Arial" w:cs="Arial"/>
          <w:sz w:val="20"/>
          <w:szCs w:val="20"/>
          <w:lang w:eastAsia="es-ES"/>
        </w:rPr>
        <w:t xml:space="preserve"> días calendario. En caso de existir algún requerimiento por escrito por parte del </w:t>
      </w:r>
      <w:r w:rsidR="005A0476" w:rsidRPr="00BA09CA">
        <w:rPr>
          <w:rFonts w:ascii="Arial" w:eastAsia="Arial" w:hAnsi="Arial" w:cs="Arial"/>
          <w:sz w:val="20"/>
          <w:szCs w:val="20"/>
          <w:lang w:eastAsia="es-ES"/>
        </w:rPr>
        <w:t>s</w:t>
      </w:r>
      <w:r w:rsidRPr="00BA09CA">
        <w:rPr>
          <w:rFonts w:ascii="Arial" w:eastAsia="Arial" w:hAnsi="Arial" w:cs="Arial"/>
          <w:sz w:val="20"/>
          <w:szCs w:val="20"/>
          <w:lang w:eastAsia="es-ES"/>
        </w:rPr>
        <w:t>upervisor,</w:t>
      </w:r>
      <w:r w:rsidR="005A0476"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el </w:t>
      </w:r>
      <w:r w:rsidR="00761721">
        <w:rPr>
          <w:rFonts w:ascii="Arial" w:eastAsia="Arial" w:hAnsi="Arial" w:cs="Arial"/>
          <w:sz w:val="20"/>
          <w:szCs w:val="20"/>
          <w:lang w:eastAsia="es-ES"/>
        </w:rPr>
        <w:t>I</w:t>
      </w:r>
      <w:r w:rsidRPr="00BA09CA">
        <w:rPr>
          <w:rFonts w:ascii="Arial" w:eastAsia="Arial" w:hAnsi="Arial" w:cs="Arial"/>
          <w:sz w:val="20"/>
          <w:szCs w:val="20"/>
          <w:lang w:eastAsia="es-ES"/>
        </w:rPr>
        <w:t xml:space="preserve">nterventor debe atenderlo en un término no mayor a </w:t>
      </w:r>
      <w:r w:rsidRPr="00BA09CA">
        <w:rPr>
          <w:rFonts w:ascii="Arial" w:eastAsia="Arial" w:hAnsi="Arial" w:cs="Arial"/>
          <w:sz w:val="20"/>
          <w:szCs w:val="20"/>
          <w:highlight w:val="lightGray"/>
          <w:lang w:eastAsia="es-ES"/>
        </w:rPr>
        <w:t>[incluir]</w:t>
      </w:r>
      <w:r w:rsidRPr="00BA09CA">
        <w:rPr>
          <w:rFonts w:ascii="Arial" w:eastAsia="Arial" w:hAnsi="Arial" w:cs="Arial"/>
          <w:sz w:val="20"/>
          <w:szCs w:val="20"/>
          <w:lang w:eastAsia="es-ES"/>
        </w:rPr>
        <w:t xml:space="preserve"> días </w:t>
      </w:r>
      <w:r w:rsidR="00D84C2A">
        <w:rPr>
          <w:rFonts w:ascii="Arial" w:eastAsia="Arial" w:hAnsi="Arial" w:cs="Arial"/>
          <w:sz w:val="20"/>
          <w:szCs w:val="20"/>
          <w:lang w:eastAsia="es-ES"/>
        </w:rPr>
        <w:t>calendario</w:t>
      </w:r>
      <w:r w:rsidRPr="00BA09CA">
        <w:rPr>
          <w:rFonts w:ascii="Arial" w:eastAsia="Arial" w:hAnsi="Arial" w:cs="Arial"/>
          <w:sz w:val="20"/>
          <w:szCs w:val="20"/>
          <w:lang w:eastAsia="es-ES"/>
        </w:rPr>
        <w:t xml:space="preserve">, so pena de incurrir en causal de incumplimiento del </w:t>
      </w:r>
      <w:r w:rsidR="007A3D12">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w:t>
      </w:r>
    </w:p>
    <w:p w14:paraId="28DFDE5C" w14:textId="77777777" w:rsidR="00A04B79" w:rsidRPr="00BA09CA" w:rsidRDefault="00A04B79" w:rsidP="00AB1346">
      <w:pPr>
        <w:jc w:val="both"/>
        <w:rPr>
          <w:rFonts w:ascii="Arial" w:eastAsia="Arial" w:hAnsi="Arial" w:cs="Arial"/>
          <w:sz w:val="20"/>
          <w:szCs w:val="20"/>
          <w:lang w:eastAsia="es-ES"/>
        </w:rPr>
      </w:pPr>
    </w:p>
    <w:p w14:paraId="015450AF" w14:textId="4E10F3CC" w:rsidR="00CE3E8C" w:rsidRPr="00BA09CA" w:rsidRDefault="00CE3E8C" w:rsidP="00AB1346">
      <w:pPr>
        <w:jc w:val="both"/>
        <w:rPr>
          <w:rFonts w:ascii="Arial" w:hAnsi="Arial" w:cs="Arial"/>
          <w:sz w:val="20"/>
          <w:szCs w:val="20"/>
        </w:rPr>
      </w:pPr>
      <w:r w:rsidRPr="00BA09CA">
        <w:rPr>
          <w:rFonts w:ascii="Arial" w:eastAsia="Arial" w:hAnsi="Arial" w:cs="Arial"/>
          <w:sz w:val="20"/>
          <w:szCs w:val="20"/>
          <w:lang w:eastAsia="es-ES"/>
        </w:rPr>
        <w:t xml:space="preserve">Una vez se cumpla con lo exigido en el </w:t>
      </w:r>
      <w:r w:rsidR="00717FFE"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liego de </w:t>
      </w:r>
      <w:r w:rsidR="00717FFE" w:rsidRPr="00BA09CA">
        <w:rPr>
          <w:rFonts w:ascii="Arial" w:eastAsia="Arial" w:hAnsi="Arial" w:cs="Arial"/>
          <w:sz w:val="20"/>
          <w:szCs w:val="20"/>
          <w:lang w:eastAsia="es-ES"/>
        </w:rPr>
        <w:t>C</w:t>
      </w:r>
      <w:r w:rsidRPr="00BA09CA">
        <w:rPr>
          <w:rFonts w:ascii="Arial" w:eastAsia="Arial" w:hAnsi="Arial" w:cs="Arial"/>
          <w:sz w:val="20"/>
          <w:szCs w:val="20"/>
          <w:lang w:eastAsia="es-ES"/>
        </w:rPr>
        <w:t xml:space="preserve">ondiciones, el </w:t>
      </w:r>
      <w:r w:rsidR="005A0476" w:rsidRPr="00BA09CA">
        <w:rPr>
          <w:rFonts w:ascii="Arial" w:eastAsia="Arial" w:hAnsi="Arial" w:cs="Arial"/>
          <w:sz w:val="20"/>
          <w:szCs w:val="20"/>
          <w:lang w:eastAsia="es-ES"/>
        </w:rPr>
        <w:t>s</w:t>
      </w:r>
      <w:r w:rsidRPr="00BA09CA">
        <w:rPr>
          <w:rFonts w:ascii="Arial" w:eastAsia="Arial" w:hAnsi="Arial" w:cs="Arial"/>
          <w:sz w:val="20"/>
          <w:szCs w:val="20"/>
          <w:lang w:eastAsia="es-ES"/>
        </w:rPr>
        <w:t xml:space="preserve">upervisor emitirá su concepto favorable mediante comunicación dirigida al </w:t>
      </w:r>
      <w:r w:rsidR="00761721">
        <w:rPr>
          <w:rFonts w:ascii="Arial" w:eastAsia="Arial" w:hAnsi="Arial" w:cs="Arial"/>
          <w:sz w:val="20"/>
          <w:szCs w:val="20"/>
          <w:lang w:eastAsia="es-ES"/>
        </w:rPr>
        <w:t>I</w:t>
      </w:r>
      <w:r w:rsidRPr="00BA09CA">
        <w:rPr>
          <w:rFonts w:ascii="Arial" w:eastAsia="Arial" w:hAnsi="Arial" w:cs="Arial"/>
          <w:sz w:val="20"/>
          <w:szCs w:val="20"/>
          <w:lang w:eastAsia="es-ES"/>
        </w:rPr>
        <w:t xml:space="preserve">nterventor, con copia a la </w:t>
      </w:r>
      <w:r w:rsidR="00E41DBB" w:rsidRPr="00BA09CA">
        <w:rPr>
          <w:rFonts w:ascii="Arial" w:eastAsia="Arial" w:hAnsi="Arial" w:cs="Arial"/>
          <w:sz w:val="20"/>
          <w:szCs w:val="20"/>
          <w:lang w:eastAsia="es-ES"/>
        </w:rPr>
        <w:t>Entidad</w:t>
      </w:r>
      <w:r w:rsidRPr="00BA09CA">
        <w:rPr>
          <w:rFonts w:ascii="Arial" w:hAnsi="Arial" w:cs="Arial"/>
          <w:sz w:val="20"/>
          <w:szCs w:val="20"/>
        </w:rPr>
        <w:t>.</w:t>
      </w:r>
    </w:p>
    <w:p w14:paraId="34902C92" w14:textId="77777777" w:rsidR="00A04B79" w:rsidRPr="00BA09CA" w:rsidRDefault="00A04B79">
      <w:pPr>
        <w:rPr>
          <w:rFonts w:ascii="Arial" w:hAnsi="Arial" w:cs="Arial"/>
          <w:sz w:val="20"/>
          <w:szCs w:val="20"/>
        </w:rPr>
      </w:pPr>
    </w:p>
    <w:p w14:paraId="2B7A6455" w14:textId="7CC008C1" w:rsidR="00CE3E8C" w:rsidRPr="00BA09CA" w:rsidRDefault="00CE3E8C" w:rsidP="00BF2EB7">
      <w:pPr>
        <w:pStyle w:val="Capitulo8"/>
        <w:numPr>
          <w:ilvl w:val="1"/>
          <w:numId w:val="127"/>
        </w:numPr>
        <w:spacing w:line="240" w:lineRule="auto"/>
        <w:outlineLvl w:val="1"/>
        <w:rPr>
          <w:color w:val="auto"/>
        </w:rPr>
      </w:pPr>
      <w:bookmarkStart w:id="1379" w:name="_Toc32144875"/>
      <w:bookmarkStart w:id="1380" w:name="_Toc40113383"/>
      <w:bookmarkStart w:id="1381" w:name="_Toc108082949"/>
      <w:bookmarkStart w:id="1382" w:name="_Toc108175074"/>
      <w:r w:rsidRPr="00BA09CA">
        <w:rPr>
          <w:color w:val="auto"/>
        </w:rPr>
        <w:t>ANTICIPO Y/O PAGO ANTICIPADO</w:t>
      </w:r>
      <w:bookmarkEnd w:id="1379"/>
      <w:bookmarkEnd w:id="1380"/>
      <w:bookmarkEnd w:id="1381"/>
      <w:bookmarkEnd w:id="1382"/>
    </w:p>
    <w:p w14:paraId="1167D943" w14:textId="77777777" w:rsidR="00CE3E8C" w:rsidRPr="00BA09CA" w:rsidRDefault="00CE3E8C" w:rsidP="00BF2EB7">
      <w:pPr>
        <w:pStyle w:val="Capitulo8"/>
        <w:numPr>
          <w:ilvl w:val="0"/>
          <w:numId w:val="0"/>
        </w:numPr>
        <w:spacing w:line="240" w:lineRule="auto"/>
        <w:rPr>
          <w:b w:val="0"/>
          <w:color w:val="auto"/>
        </w:rPr>
      </w:pPr>
    </w:p>
    <w:p w14:paraId="5806A4A6" w14:textId="37BAFC41" w:rsidR="00CE3E8C" w:rsidRPr="003E5619" w:rsidRDefault="00CE3E8C" w:rsidP="006E76E4">
      <w:pPr>
        <w:pStyle w:val="Capitulo8"/>
        <w:numPr>
          <w:ilvl w:val="0"/>
          <w:numId w:val="0"/>
        </w:numPr>
        <w:spacing w:line="240" w:lineRule="auto"/>
        <w:jc w:val="both"/>
        <w:rPr>
          <w:rFonts w:eastAsiaTheme="minorHAnsi"/>
          <w:b w:val="0"/>
          <w:color w:val="auto"/>
        </w:rPr>
      </w:pPr>
      <w:r w:rsidRPr="003E5619">
        <w:rPr>
          <w:b w:val="0"/>
          <w:color w:val="auto"/>
          <w:highlight w:val="lightGray"/>
        </w:rPr>
        <w:t>[</w:t>
      </w:r>
      <w:r w:rsidR="005A0476" w:rsidRPr="003E5619">
        <w:rPr>
          <w:rFonts w:eastAsiaTheme="minorEastAsia"/>
          <w:b w:val="0"/>
          <w:color w:val="auto"/>
          <w:highlight w:val="lightGray"/>
        </w:rPr>
        <w:t xml:space="preserve">La </w:t>
      </w:r>
      <w:r w:rsidR="00E41DBB" w:rsidRPr="003E5619">
        <w:rPr>
          <w:rFonts w:eastAsiaTheme="minorEastAsia"/>
          <w:b w:val="0"/>
          <w:color w:val="auto"/>
          <w:highlight w:val="lightGray"/>
        </w:rPr>
        <w:t>Entidad</w:t>
      </w:r>
      <w:r w:rsidR="005A0476" w:rsidRPr="003E5619">
        <w:rPr>
          <w:rFonts w:eastAsiaTheme="minorEastAsia"/>
          <w:b w:val="0"/>
          <w:color w:val="auto"/>
          <w:highlight w:val="lightGray"/>
        </w:rPr>
        <w:t xml:space="preserve"> deberá </w:t>
      </w:r>
      <w:r w:rsidR="00BC19DB" w:rsidRPr="003E5619">
        <w:rPr>
          <w:rFonts w:eastAsiaTheme="minorEastAsia"/>
          <w:b w:val="0"/>
          <w:color w:val="auto"/>
          <w:highlight w:val="lightGray"/>
        </w:rPr>
        <w:t xml:space="preserve">seleccionar </w:t>
      </w:r>
      <w:r w:rsidR="003E5619" w:rsidRPr="003E5619">
        <w:rPr>
          <w:rFonts w:eastAsiaTheme="minorEastAsia"/>
          <w:b w:val="0"/>
          <w:color w:val="auto"/>
          <w:highlight w:val="lightGray"/>
        </w:rPr>
        <w:t xml:space="preserve">alguna de las siguientes opciones </w:t>
      </w:r>
      <w:r w:rsidR="002C297B">
        <w:rPr>
          <w:rFonts w:eastAsiaTheme="minorEastAsia"/>
          <w:b w:val="0"/>
          <w:color w:val="auto"/>
          <w:highlight w:val="lightGray"/>
        </w:rPr>
        <w:t xml:space="preserve">cuando </w:t>
      </w:r>
      <w:r w:rsidR="005A0476" w:rsidRPr="003E5619">
        <w:rPr>
          <w:rFonts w:eastAsiaTheme="minorEastAsia"/>
          <w:b w:val="0"/>
          <w:color w:val="auto"/>
          <w:highlight w:val="lightGray"/>
        </w:rPr>
        <w:t xml:space="preserve">decida entregar </w:t>
      </w:r>
      <w:r w:rsidR="00717FFE" w:rsidRPr="003E5619">
        <w:rPr>
          <w:rFonts w:eastAsiaTheme="minorEastAsia"/>
          <w:b w:val="0"/>
          <w:color w:val="auto"/>
          <w:highlight w:val="lightGray"/>
        </w:rPr>
        <w:t>A</w:t>
      </w:r>
      <w:r w:rsidR="005A0476" w:rsidRPr="003E5619">
        <w:rPr>
          <w:rFonts w:eastAsiaTheme="minorEastAsia"/>
          <w:b w:val="0"/>
          <w:color w:val="auto"/>
          <w:highlight w:val="lightGray"/>
        </w:rPr>
        <w:t xml:space="preserve">nticipo y/o </w:t>
      </w:r>
      <w:r w:rsidR="00717FFE" w:rsidRPr="003E5619">
        <w:rPr>
          <w:rFonts w:eastAsiaTheme="minorEastAsia"/>
          <w:b w:val="0"/>
          <w:color w:val="auto"/>
          <w:highlight w:val="lightGray"/>
        </w:rPr>
        <w:t>P</w:t>
      </w:r>
      <w:r w:rsidR="005A0476" w:rsidRPr="003E5619">
        <w:rPr>
          <w:rFonts w:eastAsiaTheme="minorEastAsia"/>
          <w:b w:val="0"/>
          <w:color w:val="auto"/>
          <w:highlight w:val="lightGray"/>
        </w:rPr>
        <w:t xml:space="preserve">ago </w:t>
      </w:r>
      <w:r w:rsidR="00717FFE" w:rsidRPr="003E5619">
        <w:rPr>
          <w:rFonts w:eastAsiaTheme="minorEastAsia"/>
          <w:b w:val="0"/>
          <w:color w:val="auto"/>
          <w:highlight w:val="lightGray"/>
        </w:rPr>
        <w:t>A</w:t>
      </w:r>
      <w:r w:rsidR="005A0476" w:rsidRPr="003E5619">
        <w:rPr>
          <w:rFonts w:eastAsiaTheme="minorEastAsia"/>
          <w:b w:val="0"/>
          <w:color w:val="auto"/>
          <w:highlight w:val="lightGray"/>
        </w:rPr>
        <w:t xml:space="preserve">nticipado en el </w:t>
      </w:r>
      <w:r w:rsidR="00717FFE" w:rsidRPr="003E5619">
        <w:rPr>
          <w:rFonts w:eastAsiaTheme="minorEastAsia"/>
          <w:b w:val="0"/>
          <w:color w:val="auto"/>
          <w:highlight w:val="lightGray"/>
        </w:rPr>
        <w:t>P</w:t>
      </w:r>
      <w:r w:rsidR="005A0476" w:rsidRPr="003E5619">
        <w:rPr>
          <w:rFonts w:eastAsiaTheme="minorEastAsia"/>
          <w:b w:val="0"/>
          <w:color w:val="auto"/>
          <w:highlight w:val="lightGray"/>
        </w:rPr>
        <w:t xml:space="preserve">roceso de </w:t>
      </w:r>
      <w:r w:rsidR="00717FFE" w:rsidRPr="003E5619">
        <w:rPr>
          <w:rFonts w:eastAsiaTheme="minorEastAsia"/>
          <w:b w:val="0"/>
          <w:color w:val="auto"/>
          <w:highlight w:val="lightGray"/>
        </w:rPr>
        <w:t>C</w:t>
      </w:r>
      <w:r w:rsidR="005A0476" w:rsidRPr="003E5619">
        <w:rPr>
          <w:rFonts w:eastAsiaTheme="minorEastAsia"/>
          <w:b w:val="0"/>
          <w:color w:val="auto"/>
          <w:highlight w:val="lightGray"/>
        </w:rPr>
        <w:t>ontratación</w:t>
      </w:r>
      <w:r w:rsidRPr="003E5619">
        <w:rPr>
          <w:rFonts w:eastAsiaTheme="minorEastAsia"/>
          <w:b w:val="0"/>
          <w:color w:val="auto"/>
          <w:highlight w:val="lightGray"/>
        </w:rPr>
        <w:t>]</w:t>
      </w:r>
    </w:p>
    <w:p w14:paraId="11E74ED2" w14:textId="77777777" w:rsidR="00CE3E8C" w:rsidRPr="003E5619" w:rsidRDefault="00CE3E8C" w:rsidP="00BF2EB7">
      <w:pPr>
        <w:pStyle w:val="Capitulo8"/>
        <w:numPr>
          <w:ilvl w:val="0"/>
          <w:numId w:val="0"/>
        </w:numPr>
        <w:spacing w:line="240" w:lineRule="auto"/>
        <w:rPr>
          <w:b w:val="0"/>
          <w:color w:val="auto"/>
        </w:rPr>
      </w:pPr>
    </w:p>
    <w:p w14:paraId="71C791F2" w14:textId="2A14E8F9" w:rsidR="00CE3E8C" w:rsidRPr="003E5619" w:rsidRDefault="00C94A9B" w:rsidP="00BF2EB7">
      <w:pPr>
        <w:pStyle w:val="Capitulo8"/>
        <w:numPr>
          <w:ilvl w:val="0"/>
          <w:numId w:val="0"/>
        </w:numPr>
        <w:spacing w:line="240" w:lineRule="auto"/>
        <w:jc w:val="both"/>
        <w:rPr>
          <w:b w:val="0"/>
          <w:color w:val="auto"/>
        </w:rPr>
      </w:pPr>
      <w:r w:rsidRPr="006E76E4">
        <w:rPr>
          <w:rStyle w:val="normaltextrun"/>
          <w:b w:val="0"/>
          <w:bCs w:val="0"/>
          <w:color w:val="auto"/>
          <w:highlight w:val="lightGray"/>
          <w:shd w:val="clear" w:color="auto" w:fill="C0C0C0"/>
          <w:lang w:val="es-MX"/>
        </w:rPr>
        <w:t xml:space="preserve">[En caso de que se otorgue </w:t>
      </w:r>
      <w:r w:rsidRPr="006E76E4">
        <w:rPr>
          <w:rStyle w:val="normaltextrun"/>
          <w:color w:val="auto"/>
          <w:highlight w:val="lightGray"/>
          <w:shd w:val="clear" w:color="auto" w:fill="C0C0C0"/>
          <w:lang w:val="es-MX"/>
        </w:rPr>
        <w:t>Pago Anticipado</w:t>
      </w:r>
      <w:r w:rsidRPr="006E76E4">
        <w:rPr>
          <w:rStyle w:val="normaltextrun"/>
          <w:b w:val="0"/>
          <w:bCs w:val="0"/>
          <w:color w:val="auto"/>
          <w:highlight w:val="lightGray"/>
          <w:shd w:val="clear" w:color="auto" w:fill="C0C0C0"/>
          <w:lang w:val="es-MX"/>
        </w:rPr>
        <w:t xml:space="preserve">, la Entidad </w:t>
      </w:r>
      <w:r w:rsidR="00791C31" w:rsidRPr="006E76E4">
        <w:rPr>
          <w:rStyle w:val="normaltextrun"/>
          <w:b w:val="0"/>
          <w:bCs w:val="0"/>
          <w:color w:val="auto"/>
          <w:highlight w:val="lightGray"/>
          <w:shd w:val="clear" w:color="auto" w:fill="C0C0C0"/>
          <w:lang w:val="es-MX"/>
        </w:rPr>
        <w:t>deberá incluir el siguiente párrafo</w:t>
      </w:r>
      <w:r w:rsidRPr="006E76E4">
        <w:rPr>
          <w:rStyle w:val="normaltextrun"/>
          <w:b w:val="0"/>
          <w:bCs w:val="0"/>
          <w:color w:val="auto"/>
          <w:highlight w:val="lightGray"/>
          <w:shd w:val="clear" w:color="auto" w:fill="C0C0C0"/>
          <w:lang w:val="es-MX"/>
        </w:rPr>
        <w:t>:</w:t>
      </w:r>
      <w:r w:rsidR="00791C31" w:rsidRPr="006E76E4">
        <w:rPr>
          <w:b w:val="0"/>
          <w:color w:val="auto"/>
          <w:highlight w:val="lightGray"/>
        </w:rPr>
        <w:t xml:space="preserve"> </w:t>
      </w:r>
      <w:r w:rsidR="00CE3E8C" w:rsidRPr="006E76E4">
        <w:rPr>
          <w:b w:val="0"/>
          <w:color w:val="auto"/>
          <w:highlight w:val="lightGray"/>
        </w:rPr>
        <w:t xml:space="preserve">En el presente </w:t>
      </w:r>
      <w:r w:rsidR="00717FFE" w:rsidRPr="006E76E4">
        <w:rPr>
          <w:b w:val="0"/>
          <w:color w:val="auto"/>
          <w:highlight w:val="lightGray"/>
        </w:rPr>
        <w:t>P</w:t>
      </w:r>
      <w:r w:rsidR="005A0476" w:rsidRPr="006E76E4">
        <w:rPr>
          <w:b w:val="0"/>
          <w:color w:val="auto"/>
          <w:highlight w:val="lightGray"/>
        </w:rPr>
        <w:t xml:space="preserve">roceso de </w:t>
      </w:r>
      <w:r w:rsidR="00717FFE" w:rsidRPr="006E76E4">
        <w:rPr>
          <w:b w:val="0"/>
          <w:color w:val="auto"/>
          <w:highlight w:val="lightGray"/>
        </w:rPr>
        <w:t>C</w:t>
      </w:r>
      <w:r w:rsidR="005A0476" w:rsidRPr="006E76E4">
        <w:rPr>
          <w:b w:val="0"/>
          <w:color w:val="auto"/>
          <w:highlight w:val="lightGray"/>
        </w:rPr>
        <w:t xml:space="preserve">ontratación la </w:t>
      </w:r>
      <w:r w:rsidR="00E41DBB" w:rsidRPr="006E76E4">
        <w:rPr>
          <w:b w:val="0"/>
          <w:color w:val="auto"/>
          <w:highlight w:val="lightGray"/>
        </w:rPr>
        <w:t>Entidad</w:t>
      </w:r>
      <w:r w:rsidR="007B1078" w:rsidRPr="006E76E4">
        <w:rPr>
          <w:b w:val="0"/>
          <w:color w:val="auto"/>
          <w:highlight w:val="lightGray"/>
        </w:rPr>
        <w:t xml:space="preserve"> pagará</w:t>
      </w:r>
      <w:r w:rsidR="005A0476" w:rsidRPr="006E76E4">
        <w:rPr>
          <w:b w:val="0"/>
          <w:color w:val="auto"/>
          <w:highlight w:val="lightGray"/>
        </w:rPr>
        <w:t xml:space="preserve"> </w:t>
      </w:r>
      <w:r w:rsidR="00CE3E8C" w:rsidRPr="006E76E4">
        <w:rPr>
          <w:b w:val="0"/>
          <w:color w:val="auto"/>
          <w:highlight w:val="lightGray"/>
        </w:rPr>
        <w:t xml:space="preserve">al </w:t>
      </w:r>
      <w:r w:rsidR="006F6DBC" w:rsidRPr="006E76E4">
        <w:rPr>
          <w:b w:val="0"/>
          <w:color w:val="auto"/>
          <w:highlight w:val="lightGray"/>
        </w:rPr>
        <w:t>Interventor</w:t>
      </w:r>
      <w:r w:rsidR="00CE3E8C" w:rsidRPr="006E76E4">
        <w:rPr>
          <w:b w:val="0"/>
          <w:color w:val="auto"/>
          <w:highlight w:val="lightGray"/>
        </w:rPr>
        <w:t xml:space="preserve"> a título de </w:t>
      </w:r>
      <w:r w:rsidR="00717FFE" w:rsidRPr="003E5619">
        <w:rPr>
          <w:rFonts w:eastAsiaTheme="minorEastAsia"/>
          <w:b w:val="0"/>
          <w:color w:val="auto"/>
          <w:highlight w:val="lightGray"/>
        </w:rPr>
        <w:t>P</w:t>
      </w:r>
      <w:r w:rsidR="00CE3E8C" w:rsidRPr="003E5619">
        <w:rPr>
          <w:rFonts w:eastAsiaTheme="minorEastAsia"/>
          <w:b w:val="0"/>
          <w:color w:val="auto"/>
          <w:highlight w:val="lightGray"/>
        </w:rPr>
        <w:t xml:space="preserve">ago </w:t>
      </w:r>
      <w:r w:rsidR="00717FFE" w:rsidRPr="003E5619">
        <w:rPr>
          <w:rFonts w:eastAsiaTheme="minorEastAsia"/>
          <w:b w:val="0"/>
          <w:color w:val="auto"/>
          <w:highlight w:val="lightGray"/>
        </w:rPr>
        <w:t>A</w:t>
      </w:r>
      <w:r w:rsidR="00CE3E8C" w:rsidRPr="003E5619">
        <w:rPr>
          <w:rFonts w:eastAsiaTheme="minorEastAsia"/>
          <w:b w:val="0"/>
          <w:color w:val="auto"/>
          <w:highlight w:val="lightGray"/>
        </w:rPr>
        <w:t>nticipado</w:t>
      </w:r>
      <w:r w:rsidR="00CE3E8C" w:rsidRPr="006E76E4">
        <w:rPr>
          <w:b w:val="0"/>
          <w:color w:val="auto"/>
          <w:highlight w:val="lightGray"/>
        </w:rPr>
        <w:t xml:space="preserve"> un valor equivalente al </w:t>
      </w:r>
      <w:r w:rsidR="00CE3E8C" w:rsidRPr="003E5619">
        <w:rPr>
          <w:rFonts w:eastAsiaTheme="minorEastAsia"/>
          <w:b w:val="0"/>
          <w:color w:val="auto"/>
          <w:highlight w:val="lightGray"/>
        </w:rPr>
        <w:t>[XX%]</w:t>
      </w:r>
      <w:r w:rsidR="00CE3E8C" w:rsidRPr="006E76E4">
        <w:rPr>
          <w:rFonts w:eastAsiaTheme="minorEastAsia"/>
          <w:b w:val="0"/>
          <w:color w:val="auto"/>
          <w:highlight w:val="lightGray"/>
        </w:rPr>
        <w:t xml:space="preserve"> </w:t>
      </w:r>
      <w:r w:rsidR="00CE3E8C" w:rsidRPr="006E76E4">
        <w:rPr>
          <w:b w:val="0"/>
          <w:color w:val="auto"/>
          <w:highlight w:val="lightGray"/>
        </w:rPr>
        <w:t xml:space="preserve">del valor básico del </w:t>
      </w:r>
      <w:r w:rsidR="007A3D12" w:rsidRPr="006E76E4">
        <w:rPr>
          <w:b w:val="0"/>
          <w:color w:val="auto"/>
          <w:highlight w:val="lightGray"/>
        </w:rPr>
        <w:t>c</w:t>
      </w:r>
      <w:r w:rsidR="00DD0E76" w:rsidRPr="006E76E4">
        <w:rPr>
          <w:b w:val="0"/>
          <w:color w:val="auto"/>
          <w:highlight w:val="lightGray"/>
        </w:rPr>
        <w:t>ontrato</w:t>
      </w:r>
      <w:r w:rsidR="00960AA9">
        <w:rPr>
          <w:b w:val="0"/>
          <w:color w:val="auto"/>
          <w:highlight w:val="lightGray"/>
        </w:rPr>
        <w:t xml:space="preserve"> </w:t>
      </w:r>
      <w:r w:rsidR="00B33296">
        <w:rPr>
          <w:b w:val="0"/>
          <w:color w:val="auto"/>
          <w:highlight w:val="lightGray"/>
        </w:rPr>
        <w:t>-</w:t>
      </w:r>
      <w:r w:rsidR="003852CE">
        <w:rPr>
          <w:b w:val="0"/>
          <w:color w:val="auto"/>
          <w:highlight w:val="lightGray"/>
        </w:rPr>
        <w:t xml:space="preserve">el cual no podrá exceder el cincuenta </w:t>
      </w:r>
      <w:r w:rsidR="007E291A">
        <w:rPr>
          <w:b w:val="0"/>
          <w:color w:val="auto"/>
          <w:highlight w:val="lightGray"/>
        </w:rPr>
        <w:t xml:space="preserve">por ciento (50%) </w:t>
      </w:r>
      <w:r w:rsidR="006E7490">
        <w:rPr>
          <w:b w:val="0"/>
          <w:color w:val="auto"/>
          <w:highlight w:val="lightGray"/>
        </w:rPr>
        <w:t>del valor del contrato-</w:t>
      </w:r>
      <w:r w:rsidR="00CE3E8C" w:rsidRPr="006E76E4">
        <w:rPr>
          <w:b w:val="0"/>
          <w:color w:val="auto"/>
          <w:highlight w:val="lightGray"/>
        </w:rPr>
        <w:t xml:space="preserve">. El </w:t>
      </w:r>
      <w:r w:rsidR="00717FFE" w:rsidRPr="003E5619">
        <w:rPr>
          <w:b w:val="0"/>
          <w:color w:val="auto"/>
          <w:highlight w:val="lightGray"/>
        </w:rPr>
        <w:t>P</w:t>
      </w:r>
      <w:r w:rsidR="00CE3E8C" w:rsidRPr="003E5619">
        <w:rPr>
          <w:b w:val="0"/>
          <w:color w:val="auto"/>
          <w:highlight w:val="lightGray"/>
        </w:rPr>
        <w:t xml:space="preserve">ago </w:t>
      </w:r>
      <w:r w:rsidR="00717FFE" w:rsidRPr="003E5619">
        <w:rPr>
          <w:b w:val="0"/>
          <w:color w:val="auto"/>
          <w:highlight w:val="lightGray"/>
        </w:rPr>
        <w:t>A</w:t>
      </w:r>
      <w:r w:rsidR="00CE3E8C" w:rsidRPr="003E5619">
        <w:rPr>
          <w:b w:val="0"/>
          <w:color w:val="auto"/>
          <w:highlight w:val="lightGray"/>
        </w:rPr>
        <w:t>nticipado</w:t>
      </w:r>
      <w:r w:rsidR="00CE3E8C" w:rsidRPr="006E76E4">
        <w:rPr>
          <w:b w:val="0"/>
          <w:color w:val="auto"/>
          <w:highlight w:val="lightGray"/>
        </w:rPr>
        <w:t xml:space="preserve"> se regirá por las condiciones señaladas en el </w:t>
      </w:r>
      <w:r w:rsidR="00E34FD9" w:rsidRPr="006E76E4">
        <w:rPr>
          <w:b w:val="0"/>
          <w:color w:val="auto"/>
          <w:highlight w:val="lightGray"/>
        </w:rPr>
        <w:t>“</w:t>
      </w:r>
      <w:r w:rsidR="00CE3E8C" w:rsidRPr="006E76E4">
        <w:rPr>
          <w:b w:val="0"/>
          <w:color w:val="auto"/>
          <w:highlight w:val="lightGray"/>
        </w:rPr>
        <w:t xml:space="preserve">Anexo 5 – Minuta del </w:t>
      </w:r>
      <w:r w:rsidR="00101606" w:rsidRPr="00101606">
        <w:rPr>
          <w:b w:val="0"/>
          <w:color w:val="auto"/>
          <w:highlight w:val="lightGray"/>
        </w:rPr>
        <w:t>Contrato</w:t>
      </w:r>
      <w:r w:rsidR="00101606">
        <w:rPr>
          <w:b w:val="0"/>
          <w:color w:val="auto"/>
          <w:highlight w:val="lightGray"/>
        </w:rPr>
        <w:t xml:space="preserve"> de Int</w:t>
      </w:r>
      <w:r w:rsidR="0089441F">
        <w:rPr>
          <w:b w:val="0"/>
          <w:color w:val="auto"/>
          <w:highlight w:val="lightGray"/>
        </w:rPr>
        <w:t>e</w:t>
      </w:r>
      <w:r w:rsidR="00101606">
        <w:rPr>
          <w:b w:val="0"/>
          <w:color w:val="auto"/>
          <w:highlight w:val="lightGray"/>
        </w:rPr>
        <w:t>rventoría</w:t>
      </w:r>
      <w:r w:rsidR="00E34FD9" w:rsidRPr="006E76E4">
        <w:rPr>
          <w:b w:val="0"/>
          <w:color w:val="auto"/>
          <w:highlight w:val="lightGray"/>
        </w:rPr>
        <w:t>”</w:t>
      </w:r>
      <w:r w:rsidR="003E5619" w:rsidRPr="003E5619">
        <w:rPr>
          <w:rFonts w:eastAsiaTheme="minorEastAsia"/>
          <w:b w:val="0"/>
          <w:color w:val="auto"/>
          <w:highlight w:val="lightGray"/>
        </w:rPr>
        <w:t>]</w:t>
      </w:r>
      <w:r w:rsidR="00CE3E8C" w:rsidRPr="006E76E4">
        <w:rPr>
          <w:b w:val="0"/>
          <w:color w:val="auto"/>
          <w:highlight w:val="lightGray"/>
        </w:rPr>
        <w:t>.</w:t>
      </w:r>
      <w:r w:rsidR="00CE3E8C" w:rsidRPr="003E5619">
        <w:rPr>
          <w:b w:val="0"/>
          <w:color w:val="auto"/>
        </w:rPr>
        <w:t xml:space="preserve"> </w:t>
      </w:r>
    </w:p>
    <w:p w14:paraId="78852273" w14:textId="77777777" w:rsidR="001A2803" w:rsidRPr="003E5619" w:rsidRDefault="001A2803" w:rsidP="00BF2EB7">
      <w:pPr>
        <w:pStyle w:val="Capitulo8"/>
        <w:numPr>
          <w:ilvl w:val="0"/>
          <w:numId w:val="0"/>
        </w:numPr>
        <w:spacing w:line="240" w:lineRule="auto"/>
        <w:jc w:val="both"/>
        <w:rPr>
          <w:b w:val="0"/>
          <w:color w:val="auto"/>
        </w:rPr>
      </w:pPr>
    </w:p>
    <w:p w14:paraId="069EB25A" w14:textId="1D27FCF2" w:rsidR="001A2803" w:rsidRPr="003E5619" w:rsidRDefault="001A2803" w:rsidP="00B33296">
      <w:pPr>
        <w:pStyle w:val="Capitulo8"/>
        <w:numPr>
          <w:ilvl w:val="0"/>
          <w:numId w:val="0"/>
        </w:numPr>
        <w:spacing w:line="240" w:lineRule="auto"/>
        <w:jc w:val="both"/>
        <w:rPr>
          <w:b w:val="0"/>
          <w:color w:val="auto"/>
        </w:rPr>
      </w:pPr>
      <w:r w:rsidRPr="006E76E4">
        <w:rPr>
          <w:rStyle w:val="normaltextrun"/>
          <w:highlight w:val="lightGray"/>
          <w:lang w:val="es-MX"/>
        </w:rPr>
        <w:t xml:space="preserve">[En caso de que se otorgue </w:t>
      </w:r>
      <w:r w:rsidRPr="006E76E4">
        <w:rPr>
          <w:rStyle w:val="normaltextrun"/>
          <w:b w:val="0"/>
          <w:bCs w:val="0"/>
          <w:highlight w:val="lightGray"/>
          <w:lang w:val="es-MX"/>
        </w:rPr>
        <w:t>Anticipo</w:t>
      </w:r>
      <w:r w:rsidRPr="006E76E4">
        <w:rPr>
          <w:rStyle w:val="normaltextrun"/>
          <w:highlight w:val="lightGray"/>
          <w:lang w:val="es-MX"/>
        </w:rPr>
        <w:t>, la Entidad deberá incluir el siguiente párrafo:</w:t>
      </w:r>
      <w:r w:rsidRPr="006E76E4">
        <w:rPr>
          <w:bCs w:val="0"/>
          <w:highlight w:val="lightGray"/>
        </w:rPr>
        <w:t xml:space="preserve"> En el presente Proceso de Contratación la Entidad desembolsará al Interventor a título </w:t>
      </w:r>
      <w:r w:rsidRPr="006E76E4">
        <w:rPr>
          <w:rFonts w:eastAsiaTheme="minorEastAsia"/>
          <w:bCs w:val="0"/>
          <w:highlight w:val="lightGray"/>
        </w:rPr>
        <w:t>Anticipo</w:t>
      </w:r>
      <w:r w:rsidRPr="006E76E4">
        <w:rPr>
          <w:bCs w:val="0"/>
          <w:highlight w:val="lightGray"/>
        </w:rPr>
        <w:t xml:space="preserve"> un valor equivalente al </w:t>
      </w:r>
      <w:r w:rsidRPr="00E17C6D">
        <w:rPr>
          <w:rFonts w:eastAsiaTheme="minorEastAsia"/>
          <w:b w:val="0"/>
          <w:color w:val="auto"/>
          <w:highlight w:val="lightGray"/>
        </w:rPr>
        <w:t>[XX%]</w:t>
      </w:r>
      <w:r w:rsidRPr="006E76E4">
        <w:rPr>
          <w:rFonts w:eastAsiaTheme="minorEastAsia"/>
          <w:bCs w:val="0"/>
          <w:highlight w:val="lightGray"/>
        </w:rPr>
        <w:t xml:space="preserve"> </w:t>
      </w:r>
      <w:r w:rsidRPr="006E76E4">
        <w:rPr>
          <w:bCs w:val="0"/>
          <w:highlight w:val="lightGray"/>
        </w:rPr>
        <w:t>del valor básico del contrato</w:t>
      </w:r>
      <w:r w:rsidR="00B33296">
        <w:rPr>
          <w:b w:val="0"/>
          <w:color w:val="auto"/>
          <w:highlight w:val="lightGray"/>
        </w:rPr>
        <w:t xml:space="preserve"> -el cual no podrá exceder el cincuenta por ciento (50%) del valor del contrato-</w:t>
      </w:r>
      <w:r w:rsidRPr="006E76E4">
        <w:rPr>
          <w:bCs w:val="0"/>
          <w:highlight w:val="lightGray"/>
        </w:rPr>
        <w:t xml:space="preserve">. El </w:t>
      </w:r>
      <w:r w:rsidRPr="00E17C6D">
        <w:rPr>
          <w:b w:val="0"/>
          <w:color w:val="auto"/>
          <w:highlight w:val="lightGray"/>
        </w:rPr>
        <w:t>Anticipo</w:t>
      </w:r>
      <w:r w:rsidRPr="006E76E4">
        <w:rPr>
          <w:bCs w:val="0"/>
          <w:highlight w:val="lightGray"/>
        </w:rPr>
        <w:t xml:space="preserve"> se regirá por las condiciones señaladas en el “Anexo 5 – Minuta del </w:t>
      </w:r>
      <w:r w:rsidR="00E5183C">
        <w:rPr>
          <w:b w:val="0"/>
          <w:color w:val="auto"/>
          <w:highlight w:val="lightGray"/>
        </w:rPr>
        <w:t>C</w:t>
      </w:r>
      <w:r w:rsidRPr="006E76E4">
        <w:rPr>
          <w:bCs w:val="0"/>
          <w:highlight w:val="lightGray"/>
        </w:rPr>
        <w:t>ontrato</w:t>
      </w:r>
      <w:r w:rsidR="001430A3">
        <w:rPr>
          <w:b w:val="0"/>
          <w:color w:val="auto"/>
          <w:highlight w:val="lightGray"/>
        </w:rPr>
        <w:t xml:space="preserve"> de </w:t>
      </w:r>
      <w:r w:rsidR="0066534A">
        <w:rPr>
          <w:b w:val="0"/>
          <w:color w:val="auto"/>
          <w:highlight w:val="lightGray"/>
        </w:rPr>
        <w:t>Interventoría</w:t>
      </w:r>
      <w:r w:rsidRPr="4FBCD0CE">
        <w:rPr>
          <w:b w:val="0"/>
          <w:bCs w:val="0"/>
          <w:color w:val="auto"/>
          <w:highlight w:val="lightGray"/>
        </w:rPr>
        <w:t>”]</w:t>
      </w:r>
      <w:r w:rsidRPr="006E76E4">
        <w:rPr>
          <w:highlight w:val="lightGray"/>
        </w:rPr>
        <w:t>.</w:t>
      </w:r>
      <w:r w:rsidRPr="4FBCD0CE">
        <w:rPr>
          <w:b w:val="0"/>
          <w:bCs w:val="0"/>
          <w:color w:val="auto"/>
        </w:rPr>
        <w:t xml:space="preserve"> </w:t>
      </w:r>
    </w:p>
    <w:p w14:paraId="59694FF7" w14:textId="253B4873" w:rsidR="00CE3E8C" w:rsidRPr="003E5619" w:rsidRDefault="000E21C7" w:rsidP="00BF2EB7">
      <w:pPr>
        <w:jc w:val="both"/>
        <w:rPr>
          <w:rFonts w:ascii="Arial" w:eastAsia="Calibri" w:hAnsi="Arial" w:cs="Arial"/>
          <w:sz w:val="20"/>
          <w:szCs w:val="20"/>
          <w:lang w:eastAsia="en-US"/>
        </w:rPr>
      </w:pPr>
      <w:r w:rsidRPr="003E5619">
        <w:rPr>
          <w:rFonts w:ascii="Arial" w:eastAsia="Calibri" w:hAnsi="Arial" w:cs="Arial"/>
          <w:sz w:val="20"/>
          <w:szCs w:val="20"/>
          <w:highlight w:val="lightGray"/>
          <w:lang w:eastAsia="en-US"/>
        </w:rPr>
        <w:t xml:space="preserve">[Incluir el siguiente párrafo cuando la </w:t>
      </w:r>
      <w:r w:rsidR="00E41DBB" w:rsidRPr="003E5619">
        <w:rPr>
          <w:rFonts w:ascii="Arial" w:eastAsia="Calibri" w:hAnsi="Arial" w:cs="Arial"/>
          <w:sz w:val="20"/>
          <w:szCs w:val="20"/>
          <w:highlight w:val="lightGray"/>
          <w:lang w:eastAsia="en-US"/>
        </w:rPr>
        <w:t>Entidad</w:t>
      </w:r>
      <w:r w:rsidRPr="003E5619">
        <w:rPr>
          <w:rFonts w:ascii="Arial" w:eastAsia="Calibri" w:hAnsi="Arial" w:cs="Arial"/>
          <w:sz w:val="20"/>
          <w:szCs w:val="20"/>
          <w:highlight w:val="lightGray"/>
          <w:lang w:eastAsia="en-US"/>
        </w:rPr>
        <w:t xml:space="preserve"> decida </w:t>
      </w:r>
      <w:r w:rsidR="00921180" w:rsidRPr="003E5619">
        <w:rPr>
          <w:rFonts w:ascii="Arial" w:eastAsia="Calibri" w:hAnsi="Arial" w:cs="Arial"/>
          <w:sz w:val="20"/>
          <w:szCs w:val="20"/>
          <w:highlight w:val="lightGray"/>
          <w:lang w:eastAsia="en-US"/>
        </w:rPr>
        <w:t xml:space="preserve">no </w:t>
      </w:r>
      <w:r w:rsidRPr="003E5619">
        <w:rPr>
          <w:rFonts w:ascii="Arial" w:eastAsia="Calibri" w:hAnsi="Arial" w:cs="Arial"/>
          <w:sz w:val="20"/>
          <w:szCs w:val="20"/>
          <w:highlight w:val="lightGray"/>
          <w:lang w:eastAsia="en-US"/>
        </w:rPr>
        <w:t xml:space="preserve">entregar </w:t>
      </w:r>
      <w:r w:rsidR="00717FFE" w:rsidRPr="003E5619">
        <w:rPr>
          <w:rFonts w:ascii="Arial" w:eastAsia="Calibri" w:hAnsi="Arial" w:cs="Arial"/>
          <w:bCs/>
          <w:sz w:val="20"/>
          <w:szCs w:val="20"/>
          <w:highlight w:val="lightGray"/>
          <w:lang w:eastAsia="en-US"/>
        </w:rPr>
        <w:t>A</w:t>
      </w:r>
      <w:r w:rsidRPr="003E5619">
        <w:rPr>
          <w:rFonts w:ascii="Arial" w:eastAsia="Calibri" w:hAnsi="Arial" w:cs="Arial"/>
          <w:bCs/>
          <w:sz w:val="20"/>
          <w:szCs w:val="20"/>
          <w:highlight w:val="lightGray"/>
          <w:lang w:eastAsia="en-US"/>
        </w:rPr>
        <w:t xml:space="preserve">nticipo y/o </w:t>
      </w:r>
      <w:r w:rsidR="00717FFE" w:rsidRPr="003E5619">
        <w:rPr>
          <w:rFonts w:ascii="Arial" w:eastAsia="Calibri" w:hAnsi="Arial" w:cs="Arial"/>
          <w:bCs/>
          <w:sz w:val="20"/>
          <w:szCs w:val="20"/>
          <w:highlight w:val="lightGray"/>
          <w:lang w:eastAsia="en-US"/>
        </w:rPr>
        <w:t>P</w:t>
      </w:r>
      <w:r w:rsidRPr="003E5619">
        <w:rPr>
          <w:rFonts w:ascii="Arial" w:eastAsia="Calibri" w:hAnsi="Arial" w:cs="Arial"/>
          <w:bCs/>
          <w:sz w:val="20"/>
          <w:szCs w:val="20"/>
          <w:highlight w:val="lightGray"/>
          <w:lang w:eastAsia="en-US"/>
        </w:rPr>
        <w:t xml:space="preserve">ago </w:t>
      </w:r>
      <w:r w:rsidR="00717FFE" w:rsidRPr="003E5619">
        <w:rPr>
          <w:rFonts w:ascii="Arial" w:eastAsia="Calibri" w:hAnsi="Arial" w:cs="Arial"/>
          <w:bCs/>
          <w:sz w:val="20"/>
          <w:szCs w:val="20"/>
          <w:highlight w:val="lightGray"/>
          <w:lang w:eastAsia="en-US"/>
        </w:rPr>
        <w:t>A</w:t>
      </w:r>
      <w:r w:rsidRPr="003E5619">
        <w:rPr>
          <w:rFonts w:ascii="Arial" w:eastAsia="Calibri" w:hAnsi="Arial" w:cs="Arial"/>
          <w:bCs/>
          <w:sz w:val="20"/>
          <w:szCs w:val="20"/>
          <w:highlight w:val="lightGray"/>
          <w:lang w:eastAsia="en-US"/>
        </w:rPr>
        <w:t>nticipado</w:t>
      </w:r>
      <w:r w:rsidRPr="003E5619">
        <w:rPr>
          <w:rFonts w:ascii="Arial" w:eastAsia="Calibri" w:hAnsi="Arial" w:cs="Arial"/>
          <w:sz w:val="20"/>
          <w:szCs w:val="20"/>
          <w:highlight w:val="lightGray"/>
          <w:lang w:eastAsia="en-US"/>
        </w:rPr>
        <w:t>]</w:t>
      </w:r>
      <w:r w:rsidRPr="003E5619">
        <w:rPr>
          <w:rFonts w:ascii="Arial" w:eastAsia="Calibri" w:hAnsi="Arial" w:cs="Arial"/>
          <w:sz w:val="20"/>
          <w:szCs w:val="20"/>
          <w:lang w:eastAsia="en-US"/>
        </w:rPr>
        <w:t xml:space="preserve"> </w:t>
      </w:r>
      <w:r w:rsidR="00CE3E8C" w:rsidRPr="003E5619">
        <w:rPr>
          <w:rFonts w:ascii="Arial" w:eastAsia="Calibri" w:hAnsi="Arial" w:cs="Arial"/>
          <w:bCs/>
          <w:sz w:val="20"/>
          <w:szCs w:val="20"/>
          <w:lang w:eastAsia="en-US"/>
        </w:rPr>
        <w:t xml:space="preserve">En el </w:t>
      </w:r>
      <w:r w:rsidR="00717FFE" w:rsidRPr="003E5619">
        <w:rPr>
          <w:rFonts w:ascii="Arial" w:eastAsia="Calibri" w:hAnsi="Arial" w:cs="Arial"/>
          <w:bCs/>
          <w:sz w:val="20"/>
          <w:szCs w:val="20"/>
          <w:lang w:eastAsia="en-US"/>
        </w:rPr>
        <w:t>P</w:t>
      </w:r>
      <w:r w:rsidR="005A0476" w:rsidRPr="003E5619">
        <w:rPr>
          <w:rFonts w:ascii="Arial" w:eastAsia="Calibri" w:hAnsi="Arial" w:cs="Arial"/>
          <w:bCs/>
          <w:sz w:val="20"/>
          <w:szCs w:val="20"/>
          <w:lang w:eastAsia="en-US"/>
        </w:rPr>
        <w:t xml:space="preserve">roceso de </w:t>
      </w:r>
      <w:r w:rsidR="00717FFE" w:rsidRPr="003E5619">
        <w:rPr>
          <w:rFonts w:ascii="Arial" w:eastAsia="Calibri" w:hAnsi="Arial" w:cs="Arial"/>
          <w:bCs/>
          <w:sz w:val="20"/>
          <w:szCs w:val="20"/>
          <w:lang w:eastAsia="en-US"/>
        </w:rPr>
        <w:t>C</w:t>
      </w:r>
      <w:r w:rsidR="005A0476" w:rsidRPr="003E5619">
        <w:rPr>
          <w:rFonts w:ascii="Arial" w:eastAsia="Calibri" w:hAnsi="Arial" w:cs="Arial"/>
          <w:bCs/>
          <w:sz w:val="20"/>
          <w:szCs w:val="20"/>
          <w:lang w:eastAsia="en-US"/>
        </w:rPr>
        <w:t xml:space="preserve">ontratación la </w:t>
      </w:r>
      <w:r w:rsidR="00E41DBB" w:rsidRPr="003E5619">
        <w:rPr>
          <w:rFonts w:ascii="Arial" w:eastAsia="Calibri" w:hAnsi="Arial" w:cs="Arial"/>
          <w:bCs/>
          <w:sz w:val="20"/>
          <w:szCs w:val="20"/>
          <w:lang w:eastAsia="en-US"/>
        </w:rPr>
        <w:t>Entidad</w:t>
      </w:r>
      <w:r w:rsidR="005A0476" w:rsidRPr="003E5619">
        <w:rPr>
          <w:rFonts w:ascii="Arial" w:eastAsia="Calibri" w:hAnsi="Arial" w:cs="Arial"/>
          <w:bCs/>
          <w:sz w:val="20"/>
          <w:szCs w:val="20"/>
          <w:lang w:eastAsia="en-US"/>
        </w:rPr>
        <w:t xml:space="preserve"> no </w:t>
      </w:r>
      <w:r w:rsidR="00CE3E8C" w:rsidRPr="003E5619">
        <w:rPr>
          <w:rFonts w:ascii="Arial" w:eastAsia="Calibri" w:hAnsi="Arial" w:cs="Arial"/>
          <w:bCs/>
          <w:sz w:val="20"/>
          <w:szCs w:val="20"/>
          <w:lang w:eastAsia="en-US"/>
        </w:rPr>
        <w:t xml:space="preserve">entregará al </w:t>
      </w:r>
      <w:r w:rsidR="00761721" w:rsidRPr="003E5619">
        <w:rPr>
          <w:rFonts w:ascii="Arial" w:eastAsia="Calibri" w:hAnsi="Arial" w:cs="Arial"/>
          <w:bCs/>
          <w:sz w:val="20"/>
          <w:szCs w:val="20"/>
          <w:lang w:eastAsia="en-US"/>
        </w:rPr>
        <w:t>I</w:t>
      </w:r>
      <w:r w:rsidR="006F6DBC" w:rsidRPr="003E5619">
        <w:rPr>
          <w:rFonts w:ascii="Arial" w:eastAsia="Calibri" w:hAnsi="Arial" w:cs="Arial"/>
          <w:bCs/>
          <w:sz w:val="20"/>
          <w:szCs w:val="20"/>
          <w:lang w:eastAsia="en-US"/>
        </w:rPr>
        <w:t>nterventor</w:t>
      </w:r>
      <w:r w:rsidR="00CE3E8C" w:rsidRPr="003E5619">
        <w:rPr>
          <w:rFonts w:ascii="Arial" w:eastAsia="Calibri" w:hAnsi="Arial" w:cs="Arial"/>
          <w:bCs/>
          <w:sz w:val="20"/>
          <w:szCs w:val="20"/>
          <w:lang w:eastAsia="en-US"/>
        </w:rPr>
        <w:t xml:space="preserve"> </w:t>
      </w:r>
      <w:r w:rsidR="00CE3E8C" w:rsidRPr="003E5619">
        <w:rPr>
          <w:rFonts w:ascii="Arial" w:eastAsia="Calibri" w:hAnsi="Arial" w:cs="Arial"/>
          <w:sz w:val="20"/>
          <w:szCs w:val="20"/>
          <w:highlight w:val="lightGray"/>
          <w:lang w:eastAsia="en-US"/>
        </w:rPr>
        <w:t>[</w:t>
      </w:r>
      <w:r w:rsidR="00717FFE" w:rsidRPr="003E5619">
        <w:rPr>
          <w:rFonts w:ascii="Arial" w:eastAsia="Calibri" w:hAnsi="Arial" w:cs="Arial"/>
          <w:bCs/>
          <w:sz w:val="20"/>
          <w:szCs w:val="20"/>
          <w:highlight w:val="lightGray"/>
          <w:lang w:eastAsia="en-US"/>
        </w:rPr>
        <w:t>A</w:t>
      </w:r>
      <w:r w:rsidR="00CE3E8C" w:rsidRPr="003E5619">
        <w:rPr>
          <w:rFonts w:ascii="Arial" w:eastAsia="Calibri" w:hAnsi="Arial" w:cs="Arial"/>
          <w:bCs/>
          <w:sz w:val="20"/>
          <w:szCs w:val="20"/>
          <w:highlight w:val="lightGray"/>
          <w:lang w:eastAsia="en-US"/>
        </w:rPr>
        <w:t xml:space="preserve">nticipo y/o </w:t>
      </w:r>
      <w:r w:rsidR="00717FFE" w:rsidRPr="003E5619">
        <w:rPr>
          <w:rFonts w:ascii="Arial" w:eastAsia="Calibri" w:hAnsi="Arial" w:cs="Arial"/>
          <w:bCs/>
          <w:sz w:val="20"/>
          <w:szCs w:val="20"/>
          <w:highlight w:val="lightGray"/>
          <w:lang w:eastAsia="en-US"/>
        </w:rPr>
        <w:t>P</w:t>
      </w:r>
      <w:r w:rsidR="00CE3E8C" w:rsidRPr="003E5619">
        <w:rPr>
          <w:rFonts w:ascii="Arial" w:eastAsia="Calibri" w:hAnsi="Arial" w:cs="Arial"/>
          <w:bCs/>
          <w:sz w:val="20"/>
          <w:szCs w:val="20"/>
          <w:highlight w:val="lightGray"/>
          <w:lang w:eastAsia="en-US"/>
        </w:rPr>
        <w:t xml:space="preserve">ago </w:t>
      </w:r>
      <w:r w:rsidR="00717FFE" w:rsidRPr="003E5619">
        <w:rPr>
          <w:rFonts w:ascii="Arial" w:eastAsia="Calibri" w:hAnsi="Arial" w:cs="Arial"/>
          <w:bCs/>
          <w:sz w:val="20"/>
          <w:szCs w:val="20"/>
          <w:highlight w:val="lightGray"/>
          <w:lang w:eastAsia="en-US"/>
        </w:rPr>
        <w:t>A</w:t>
      </w:r>
      <w:r w:rsidR="00CE3E8C" w:rsidRPr="003E5619">
        <w:rPr>
          <w:rFonts w:ascii="Arial" w:eastAsia="Calibri" w:hAnsi="Arial" w:cs="Arial"/>
          <w:bCs/>
          <w:sz w:val="20"/>
          <w:szCs w:val="20"/>
          <w:highlight w:val="lightGray"/>
          <w:lang w:eastAsia="en-US"/>
        </w:rPr>
        <w:t>nticipado</w:t>
      </w:r>
      <w:r w:rsidR="00CE3E8C" w:rsidRPr="003E5619">
        <w:rPr>
          <w:rFonts w:ascii="Arial" w:eastAsia="Calibri" w:hAnsi="Arial" w:cs="Arial"/>
          <w:sz w:val="20"/>
          <w:szCs w:val="20"/>
          <w:highlight w:val="lightGray"/>
          <w:lang w:eastAsia="en-US"/>
        </w:rPr>
        <w:t>]</w:t>
      </w:r>
    </w:p>
    <w:p w14:paraId="6E8A44BF" w14:textId="3F558CED" w:rsidR="00DF5E4E" w:rsidRPr="00BA09CA" w:rsidRDefault="00DF5E4E" w:rsidP="008570EE">
      <w:pPr>
        <w:pStyle w:val="Entidad-Capitulo"/>
      </w:pPr>
      <w:bookmarkStart w:id="1383" w:name="_Toc108082950"/>
      <w:bookmarkStart w:id="1384" w:name="_Toc108175075"/>
      <w:bookmarkStart w:id="1385" w:name="_Toc508648287"/>
      <w:bookmarkStart w:id="1386" w:name="_Toc508984071"/>
      <w:bookmarkStart w:id="1387" w:name="_Toc509843902"/>
      <w:bookmarkStart w:id="1388" w:name="_Toc511924811"/>
      <w:bookmarkStart w:id="1389" w:name="_Toc517187340"/>
      <w:bookmarkStart w:id="1390" w:name="_Toc520226901"/>
      <w:bookmarkStart w:id="1391" w:name="_Toc520297871"/>
      <w:bookmarkStart w:id="1392" w:name="_Toc520317136"/>
      <w:bookmarkStart w:id="1393" w:name="_Toc533083739"/>
      <w:bookmarkStart w:id="1394" w:name="_Toc35616140"/>
      <w:bookmarkStart w:id="1395" w:name="_Toc35616498"/>
      <w:bookmarkStart w:id="1396" w:name="_Toc36979692"/>
      <w:bookmarkStart w:id="1397" w:name="_Toc40113384"/>
      <w:bookmarkEnd w:id="1375"/>
      <w:r w:rsidRPr="00BA09CA">
        <w:t>CAP</w:t>
      </w:r>
      <w:r w:rsidR="00FD44C9">
        <w:t>Í</w:t>
      </w:r>
      <w:r w:rsidRPr="00BA09CA">
        <w:t>TULO X</w:t>
      </w:r>
      <w:r w:rsidR="00AF18A9" w:rsidRPr="00BA09CA">
        <w:t>.</w:t>
      </w:r>
      <w:r w:rsidRPr="00BA09CA">
        <w:t xml:space="preserve"> </w:t>
      </w:r>
      <w:r w:rsidR="002E015F" w:rsidRPr="00BA09CA">
        <w:t>CONDICIONES DE ACREDITACIÓN DE LA EXPERIENCIA DEL PROPONENTE</w:t>
      </w:r>
      <w:r w:rsidR="00AF18A9" w:rsidRPr="00BA09CA">
        <w:t>,</w:t>
      </w:r>
      <w:r w:rsidR="002E015F" w:rsidRPr="00BA09CA">
        <w:t xml:space="preserve"> Y </w:t>
      </w:r>
      <w:r w:rsidR="009744EA" w:rsidRPr="00BA09CA">
        <w:t xml:space="preserve">LA </w:t>
      </w:r>
      <w:r w:rsidR="009D4A4C" w:rsidRPr="00BA09CA">
        <w:t xml:space="preserve">EXPERIENCIA Y FORMACIÓN </w:t>
      </w:r>
      <w:r w:rsidR="00122FE9" w:rsidRPr="00BA09CA">
        <w:t>ACADÉMICA</w:t>
      </w:r>
      <w:r w:rsidR="009D4A4C" w:rsidRPr="00BA09CA">
        <w:t xml:space="preserve"> </w:t>
      </w:r>
      <w:r w:rsidR="002E015F" w:rsidRPr="00BA09CA">
        <w:t xml:space="preserve">DEL </w:t>
      </w:r>
      <w:r w:rsidR="00E7758A" w:rsidRPr="00BA09CA">
        <w:t xml:space="preserve">EQUIPO DE TRABAJO Y EL </w:t>
      </w:r>
      <w:r w:rsidR="002E015F" w:rsidRPr="00BA09CA">
        <w:t>PERSONAL CLAVE</w:t>
      </w:r>
      <w:r w:rsidR="009D4A4C" w:rsidRPr="00BA09CA">
        <w:t xml:space="preserve"> EVALUABLE</w:t>
      </w:r>
      <w:bookmarkEnd w:id="1383"/>
      <w:bookmarkEnd w:id="1384"/>
    </w:p>
    <w:p w14:paraId="2AFF24E3" w14:textId="5E53E309" w:rsidR="002E015F" w:rsidRPr="00BA09CA" w:rsidRDefault="002E015F" w:rsidP="00AB1346">
      <w:pPr>
        <w:rPr>
          <w:lang w:eastAsia="es-ES"/>
        </w:rPr>
      </w:pPr>
    </w:p>
    <w:p w14:paraId="370E474F" w14:textId="06D84C20" w:rsidR="009B40A4" w:rsidRPr="00BA09CA" w:rsidRDefault="00534607" w:rsidP="00BF2EB7">
      <w:pPr>
        <w:pStyle w:val="InviasNormal"/>
        <w:numPr>
          <w:ilvl w:val="1"/>
          <w:numId w:val="113"/>
        </w:numPr>
        <w:ind w:right="49"/>
        <w:jc w:val="both"/>
        <w:outlineLvl w:val="1"/>
        <w:rPr>
          <w:rFonts w:ascii="Arial" w:eastAsia="Arial" w:hAnsi="Arial" w:cs="Arial"/>
          <w:b/>
          <w:sz w:val="20"/>
          <w:szCs w:val="20"/>
          <w:lang w:val="es-CO"/>
        </w:rPr>
      </w:pPr>
      <w:r w:rsidRPr="00BA09CA">
        <w:rPr>
          <w:rFonts w:ascii="Arial" w:eastAsia="Arial" w:hAnsi="Arial" w:cs="Arial"/>
          <w:b/>
          <w:bCs/>
          <w:sz w:val="20"/>
          <w:szCs w:val="20"/>
          <w:lang w:val="es-CO"/>
        </w:rPr>
        <w:t xml:space="preserve"> </w:t>
      </w:r>
      <w:bookmarkStart w:id="1398" w:name="_Toc108082951"/>
      <w:bookmarkStart w:id="1399" w:name="_Toc108175076"/>
      <w:r w:rsidRPr="00BA09CA">
        <w:rPr>
          <w:rFonts w:ascii="Arial" w:eastAsia="Arial" w:hAnsi="Arial" w:cs="Arial"/>
          <w:b/>
          <w:sz w:val="20"/>
          <w:szCs w:val="20"/>
          <w:lang w:val="es-CO"/>
        </w:rPr>
        <w:t>ACREDITACIÓN DE LA EXPERIENCIA DEL PROPONENTE</w:t>
      </w:r>
      <w:bookmarkEnd w:id="1398"/>
      <w:bookmarkEnd w:id="1399"/>
    </w:p>
    <w:p w14:paraId="76467056" w14:textId="25FF8A09" w:rsidR="00771C55" w:rsidRPr="00BA09CA" w:rsidRDefault="00771C55" w:rsidP="00BF2EB7">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Para que a los Proponentes se les otorgue puntaje por su experiencia aportarán: (i) el </w:t>
      </w:r>
      <w:r w:rsidR="008E6D00">
        <w:rPr>
          <w:rFonts w:ascii="Arial" w:eastAsia="Arial" w:hAnsi="Arial" w:cs="Arial"/>
          <w:sz w:val="20"/>
          <w:szCs w:val="20"/>
          <w:lang w:val="es-CO"/>
        </w:rPr>
        <w:t>Registro Único de Proponentes (</w:t>
      </w:r>
      <w:r w:rsidRPr="00BA09CA">
        <w:rPr>
          <w:rFonts w:ascii="Arial" w:eastAsia="Arial" w:hAnsi="Arial" w:cs="Arial"/>
          <w:sz w:val="20"/>
          <w:szCs w:val="20"/>
          <w:lang w:val="es-CO"/>
        </w:rPr>
        <w:t>RUP</w:t>
      </w:r>
      <w:r w:rsidR="008E6D00">
        <w:rPr>
          <w:rFonts w:ascii="Arial" w:eastAsia="Arial" w:hAnsi="Arial" w:cs="Arial"/>
          <w:sz w:val="20"/>
          <w:szCs w:val="20"/>
          <w:lang w:val="es-CO"/>
        </w:rPr>
        <w:t>)</w:t>
      </w:r>
      <w:r w:rsidRPr="00BA09CA">
        <w:rPr>
          <w:rFonts w:ascii="Arial" w:eastAsia="Arial" w:hAnsi="Arial" w:cs="Arial"/>
          <w:sz w:val="20"/>
          <w:szCs w:val="20"/>
          <w:lang w:val="es-CO"/>
        </w:rPr>
        <w:t xml:space="preserve">, para aquellos que estén obligados a tenerlo; (ii) el “Formato 3 – Experiencia” y (iii) alguno de los documentos válidos señalados en el numeral 10.1.5 </w:t>
      </w:r>
      <w:r w:rsidR="00175456">
        <w:rPr>
          <w:rFonts w:ascii="Arial" w:eastAsia="Arial" w:hAnsi="Arial" w:cs="Arial"/>
          <w:sz w:val="20"/>
          <w:szCs w:val="20"/>
          <w:lang w:val="es-CO"/>
        </w:rPr>
        <w:t>del Pliego de Condiciones</w:t>
      </w:r>
      <w:r w:rsidRPr="00BA09CA">
        <w:rPr>
          <w:rFonts w:ascii="Arial" w:eastAsia="Arial" w:hAnsi="Arial" w:cs="Arial"/>
          <w:sz w:val="20"/>
          <w:szCs w:val="20"/>
          <w:lang w:val="es-CO"/>
        </w:rPr>
        <w:t xml:space="preserve"> que acredite su experiencia relacionada en el RUP.</w:t>
      </w:r>
    </w:p>
    <w:p w14:paraId="075099E4" w14:textId="77777777" w:rsidR="00771C55" w:rsidRPr="00BA09CA" w:rsidRDefault="00771C55" w:rsidP="00BF2EB7">
      <w:pPr>
        <w:pStyle w:val="InviasNormal"/>
        <w:spacing w:before="0" w:after="0"/>
        <w:jc w:val="both"/>
        <w:rPr>
          <w:rFonts w:ascii="Arial" w:eastAsia="Arial" w:hAnsi="Arial" w:cs="Arial"/>
          <w:sz w:val="20"/>
          <w:szCs w:val="20"/>
          <w:lang w:val="es-CO"/>
        </w:rPr>
      </w:pPr>
    </w:p>
    <w:p w14:paraId="3A2C830A" w14:textId="5AD752A2" w:rsidR="00771C55" w:rsidRPr="00BA09CA" w:rsidRDefault="00771C55" w:rsidP="00BF2EB7">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Para los Proponentes que estén obligados a estar inscritos en el </w:t>
      </w:r>
      <w:r w:rsidR="009A40BE">
        <w:rPr>
          <w:rFonts w:ascii="Arial" w:eastAsia="Arial" w:hAnsi="Arial" w:cs="Arial"/>
          <w:sz w:val="20"/>
          <w:szCs w:val="20"/>
          <w:lang w:val="es-CO"/>
        </w:rPr>
        <w:t>Registro Único de Proponentes (</w:t>
      </w:r>
      <w:r w:rsidRPr="00BA09CA">
        <w:rPr>
          <w:rFonts w:ascii="Arial" w:eastAsia="Arial" w:hAnsi="Arial" w:cs="Arial"/>
          <w:sz w:val="20"/>
          <w:szCs w:val="20"/>
          <w:lang w:val="es-CO"/>
        </w:rPr>
        <w:t>RUP</w:t>
      </w:r>
      <w:r w:rsidR="009A40BE">
        <w:rPr>
          <w:rFonts w:ascii="Arial" w:eastAsia="Arial" w:hAnsi="Arial" w:cs="Arial"/>
          <w:sz w:val="20"/>
          <w:szCs w:val="20"/>
          <w:lang w:val="es-CO"/>
        </w:rPr>
        <w:t>)</w:t>
      </w:r>
      <w:r w:rsidRPr="00BA09CA">
        <w:rPr>
          <w:rFonts w:ascii="Arial" w:eastAsia="Arial" w:hAnsi="Arial" w:cs="Arial"/>
          <w:sz w:val="20"/>
          <w:szCs w:val="20"/>
          <w:lang w:val="es-CO"/>
        </w:rPr>
        <w:t xml:space="preserve"> solo serán tenidos en cuenta para la acreditación de la experiencia los </w:t>
      </w:r>
      <w:r w:rsidR="007A3D12">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s </w:t>
      </w:r>
      <w:r w:rsidRPr="00BA09CA" w:rsidDel="00DA21CC">
        <w:rPr>
          <w:rFonts w:ascii="Arial" w:eastAsia="Arial" w:hAnsi="Arial" w:cs="Arial"/>
          <w:sz w:val="20"/>
          <w:szCs w:val="20"/>
          <w:lang w:val="es-CO"/>
        </w:rPr>
        <w:t xml:space="preserve">inscritos </w:t>
      </w:r>
      <w:r w:rsidRPr="00BA09CA">
        <w:rPr>
          <w:rFonts w:ascii="Arial" w:eastAsia="Arial" w:hAnsi="Arial" w:cs="Arial"/>
          <w:sz w:val="20"/>
          <w:szCs w:val="20"/>
          <w:lang w:val="es-CO"/>
        </w:rPr>
        <w:t xml:space="preserve">en dicho </w:t>
      </w:r>
      <w:r w:rsidRPr="00BA09CA" w:rsidDel="00DA21CC">
        <w:rPr>
          <w:rFonts w:ascii="Arial" w:eastAsia="Arial" w:hAnsi="Arial" w:cs="Arial"/>
          <w:sz w:val="20"/>
          <w:szCs w:val="20"/>
          <w:lang w:val="es-CO"/>
        </w:rPr>
        <w:t>registro</w:t>
      </w:r>
      <w:r w:rsidRPr="00BA09CA">
        <w:rPr>
          <w:rFonts w:ascii="Arial" w:eastAsia="Arial" w:hAnsi="Arial" w:cs="Arial"/>
          <w:sz w:val="20"/>
          <w:szCs w:val="20"/>
          <w:lang w:val="es-CO"/>
        </w:rPr>
        <w:t>.</w:t>
      </w:r>
    </w:p>
    <w:p w14:paraId="58ABEDD9" w14:textId="77777777" w:rsidR="00771C55" w:rsidRPr="00BA09CA" w:rsidRDefault="00771C55" w:rsidP="00BF2EB7">
      <w:pPr>
        <w:pStyle w:val="InviasNormal"/>
        <w:spacing w:before="0" w:after="0"/>
        <w:jc w:val="both"/>
        <w:rPr>
          <w:rFonts w:ascii="Arial" w:eastAsia="Arial" w:hAnsi="Arial" w:cs="Arial"/>
          <w:sz w:val="20"/>
          <w:szCs w:val="20"/>
          <w:lang w:val="es-CO"/>
        </w:rPr>
      </w:pPr>
    </w:p>
    <w:p w14:paraId="56D08827" w14:textId="7D8C2128" w:rsidR="00771C55" w:rsidRPr="00BA09CA" w:rsidRDefault="00771C55" w:rsidP="00BF2EB7">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En caso </w:t>
      </w:r>
      <w:r w:rsidR="00AB2C04">
        <w:rPr>
          <w:rFonts w:ascii="Arial" w:eastAsia="Arial" w:hAnsi="Arial" w:cs="Arial"/>
          <w:sz w:val="20"/>
          <w:szCs w:val="20"/>
          <w:lang w:val="es-CO"/>
        </w:rPr>
        <w:t xml:space="preserve">tal </w:t>
      </w:r>
      <w:r w:rsidRPr="00BA09CA">
        <w:rPr>
          <w:rFonts w:ascii="Arial" w:eastAsia="Arial" w:hAnsi="Arial" w:cs="Arial"/>
          <w:sz w:val="20"/>
          <w:szCs w:val="20"/>
          <w:lang w:val="es-CO"/>
        </w:rPr>
        <w:t xml:space="preserve">que no sea posible validar la información </w:t>
      </w:r>
      <w:r w:rsidR="007936B7">
        <w:rPr>
          <w:rFonts w:ascii="Arial" w:eastAsia="Arial" w:hAnsi="Arial" w:cs="Arial"/>
          <w:sz w:val="20"/>
          <w:szCs w:val="20"/>
          <w:lang w:val="es-CO"/>
        </w:rPr>
        <w:t xml:space="preserve">mediante </w:t>
      </w:r>
      <w:r w:rsidRPr="00BA09CA">
        <w:rPr>
          <w:rFonts w:ascii="Arial" w:eastAsia="Arial" w:hAnsi="Arial" w:cs="Arial"/>
          <w:sz w:val="20"/>
          <w:szCs w:val="20"/>
          <w:lang w:val="es-CO"/>
        </w:rPr>
        <w:t xml:space="preserve">el </w:t>
      </w:r>
      <w:r w:rsidR="00B67262">
        <w:rPr>
          <w:rFonts w:ascii="Arial" w:eastAsia="Arial" w:hAnsi="Arial" w:cs="Arial"/>
          <w:sz w:val="20"/>
          <w:szCs w:val="20"/>
          <w:lang w:val="es-CO"/>
        </w:rPr>
        <w:t>Registro Único de Proponentes (</w:t>
      </w:r>
      <w:r w:rsidRPr="00BA09CA">
        <w:rPr>
          <w:rFonts w:ascii="Arial" w:eastAsia="Arial" w:hAnsi="Arial" w:cs="Arial"/>
          <w:sz w:val="20"/>
          <w:szCs w:val="20"/>
          <w:lang w:val="es-CO"/>
        </w:rPr>
        <w:t>RUP</w:t>
      </w:r>
      <w:r w:rsidR="00B67262">
        <w:rPr>
          <w:rFonts w:ascii="Arial" w:eastAsia="Arial" w:hAnsi="Arial" w:cs="Arial"/>
          <w:sz w:val="20"/>
          <w:szCs w:val="20"/>
          <w:lang w:val="es-CO"/>
        </w:rPr>
        <w:t>)</w:t>
      </w:r>
      <w:r w:rsidRPr="00BA09CA">
        <w:rPr>
          <w:rFonts w:ascii="Arial" w:eastAsia="Arial" w:hAnsi="Arial" w:cs="Arial"/>
          <w:sz w:val="20"/>
          <w:szCs w:val="20"/>
          <w:lang w:val="es-CO"/>
        </w:rPr>
        <w:t>,</w:t>
      </w:r>
      <w:r w:rsidR="00AE2539">
        <w:rPr>
          <w:rFonts w:ascii="Arial" w:eastAsia="Arial" w:hAnsi="Arial" w:cs="Arial"/>
          <w:sz w:val="20"/>
          <w:szCs w:val="20"/>
          <w:lang w:val="es-CO"/>
        </w:rPr>
        <w:t xml:space="preserve"> el</w:t>
      </w:r>
      <w:r w:rsidRPr="00BA09CA">
        <w:rPr>
          <w:rFonts w:ascii="Arial" w:eastAsia="Arial" w:hAnsi="Arial" w:cs="Arial"/>
          <w:sz w:val="20"/>
          <w:szCs w:val="20"/>
          <w:lang w:val="es-CO"/>
        </w:rPr>
        <w:t xml:space="preserve"> “Formato 3 – Experiencia”</w:t>
      </w:r>
      <w:r w:rsidR="007F1E68">
        <w:rPr>
          <w:rFonts w:ascii="Arial" w:eastAsia="Arial" w:hAnsi="Arial" w:cs="Arial"/>
          <w:sz w:val="20"/>
          <w:szCs w:val="20"/>
          <w:lang w:val="es-CO"/>
        </w:rPr>
        <w:t xml:space="preserve">, </w:t>
      </w:r>
      <w:r w:rsidR="00172B07">
        <w:rPr>
          <w:rFonts w:ascii="Arial" w:eastAsia="Arial" w:hAnsi="Arial" w:cs="Arial"/>
          <w:sz w:val="20"/>
          <w:szCs w:val="20"/>
          <w:lang w:val="es-CO"/>
        </w:rPr>
        <w:t>o los</w:t>
      </w:r>
      <w:r w:rsidRPr="00BA09CA">
        <w:rPr>
          <w:rFonts w:ascii="Arial" w:eastAsia="Arial" w:hAnsi="Arial" w:cs="Arial"/>
          <w:sz w:val="20"/>
          <w:szCs w:val="20"/>
          <w:lang w:val="es-CO"/>
        </w:rPr>
        <w:t xml:space="preserve"> documentos soporte, la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 no tendrá en cuenta dicho </w:t>
      </w:r>
      <w:r w:rsidR="007A3D12">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para la evaluación y la asignación de puntaje. Esta</w:t>
      </w:r>
      <w:r w:rsidR="00172B07">
        <w:rPr>
          <w:rFonts w:ascii="Arial" w:eastAsia="Arial" w:hAnsi="Arial" w:cs="Arial"/>
          <w:sz w:val="20"/>
          <w:szCs w:val="20"/>
          <w:lang w:val="es-CO"/>
        </w:rPr>
        <w:t xml:space="preserve"> condición es aplicable en los casos en los cuales sea diligenciado indebida</w:t>
      </w:r>
      <w:r w:rsidRPr="00BA09CA">
        <w:rPr>
          <w:rFonts w:ascii="Arial" w:eastAsia="Arial" w:hAnsi="Arial" w:cs="Arial"/>
          <w:sz w:val="20"/>
          <w:szCs w:val="20"/>
          <w:lang w:val="es-CO"/>
        </w:rPr>
        <w:t xml:space="preserve">mente el “Formato 3 – Experiencia” y </w:t>
      </w:r>
      <w:r w:rsidR="00172B07">
        <w:rPr>
          <w:rFonts w:ascii="Arial" w:eastAsia="Arial" w:hAnsi="Arial" w:cs="Arial"/>
          <w:sz w:val="20"/>
          <w:szCs w:val="20"/>
          <w:lang w:val="es-CO"/>
        </w:rPr>
        <w:t>que no puedan</w:t>
      </w:r>
      <w:r w:rsidRPr="00BA09CA">
        <w:rPr>
          <w:rFonts w:ascii="Arial" w:eastAsia="Arial" w:hAnsi="Arial" w:cs="Arial"/>
          <w:sz w:val="20"/>
          <w:szCs w:val="20"/>
          <w:lang w:val="es-CO"/>
        </w:rPr>
        <w:t xml:space="preserve"> ser verificados con el RUP, situación en la cual no será </w:t>
      </w:r>
      <w:r w:rsidR="001B6482">
        <w:rPr>
          <w:rFonts w:ascii="Arial" w:eastAsia="Arial" w:hAnsi="Arial" w:cs="Arial"/>
          <w:sz w:val="20"/>
          <w:szCs w:val="20"/>
          <w:lang w:val="es-CO"/>
        </w:rPr>
        <w:t>tenido en cuenta dicho contrato</w:t>
      </w:r>
      <w:r w:rsidR="00EB1756">
        <w:rPr>
          <w:rFonts w:ascii="Arial" w:eastAsia="Arial" w:hAnsi="Arial" w:cs="Arial"/>
          <w:sz w:val="20"/>
          <w:szCs w:val="20"/>
          <w:lang w:val="es-CO"/>
        </w:rPr>
        <w:t xml:space="preserve"> </w:t>
      </w:r>
      <w:r w:rsidR="00CB6224">
        <w:rPr>
          <w:rFonts w:ascii="Arial" w:eastAsia="Arial" w:hAnsi="Arial" w:cs="Arial"/>
          <w:sz w:val="20"/>
          <w:szCs w:val="20"/>
          <w:lang w:val="es-CO"/>
        </w:rPr>
        <w:t>para</w:t>
      </w:r>
      <w:r w:rsidR="00CB6224" w:rsidRPr="00BA09CA">
        <w:rPr>
          <w:rFonts w:ascii="Arial" w:eastAsia="Arial" w:hAnsi="Arial" w:cs="Arial"/>
          <w:sz w:val="20"/>
          <w:szCs w:val="20"/>
          <w:lang w:val="es-CO"/>
        </w:rPr>
        <w:t xml:space="preserve"> </w:t>
      </w:r>
      <w:r w:rsidRPr="00BA09CA">
        <w:rPr>
          <w:rFonts w:ascii="Arial" w:eastAsia="Arial" w:hAnsi="Arial" w:cs="Arial"/>
          <w:sz w:val="20"/>
          <w:szCs w:val="20"/>
          <w:lang w:val="es-CO"/>
        </w:rPr>
        <w:t>la evaluación y asignación de puntaje</w:t>
      </w:r>
      <w:r w:rsidR="000F094E" w:rsidRPr="00BA09CA">
        <w:rPr>
          <w:rFonts w:ascii="Arial" w:eastAsia="Arial" w:hAnsi="Arial" w:cs="Arial"/>
          <w:sz w:val="20"/>
          <w:szCs w:val="20"/>
          <w:lang w:val="es-CO"/>
        </w:rPr>
        <w:t>.</w:t>
      </w:r>
      <w:r w:rsidRPr="00BA09CA">
        <w:rPr>
          <w:rFonts w:ascii="Arial" w:eastAsia="Arial" w:hAnsi="Arial" w:cs="Arial"/>
          <w:sz w:val="20"/>
          <w:szCs w:val="20"/>
          <w:lang w:val="es-CO"/>
        </w:rPr>
        <w:t xml:space="preserve"> </w:t>
      </w:r>
    </w:p>
    <w:p w14:paraId="190436B5" w14:textId="77777777" w:rsidR="00771C55" w:rsidRPr="00BA09CA" w:rsidRDefault="00771C55" w:rsidP="00BF2EB7">
      <w:pPr>
        <w:pStyle w:val="InviasNormal"/>
        <w:spacing w:before="0" w:after="0"/>
        <w:jc w:val="both"/>
        <w:rPr>
          <w:rFonts w:ascii="Arial" w:eastAsia="Arial" w:hAnsi="Arial" w:cs="Arial"/>
          <w:sz w:val="20"/>
          <w:szCs w:val="20"/>
          <w:lang w:val="es-CO"/>
        </w:rPr>
      </w:pPr>
    </w:p>
    <w:p w14:paraId="51B37EDE" w14:textId="4C98EE2B" w:rsidR="00771C55" w:rsidRPr="00BA09CA" w:rsidRDefault="00771C55" w:rsidP="00BF2EB7">
      <w:pPr>
        <w:pStyle w:val="InviasNormal"/>
        <w:spacing w:before="0" w:after="0"/>
        <w:jc w:val="both"/>
        <w:rPr>
          <w:rFonts w:ascii="Arial" w:eastAsia="Arial" w:hAnsi="Arial" w:cs="Arial"/>
          <w:sz w:val="20"/>
          <w:szCs w:val="20"/>
          <w:lang w:val="es-CO"/>
        </w:rPr>
      </w:pPr>
      <w:r w:rsidRPr="00BA09CA">
        <w:rPr>
          <w:rFonts w:ascii="Arial" w:eastAsia="Arial" w:hAnsi="Arial" w:cs="Arial"/>
          <w:sz w:val="20"/>
          <w:szCs w:val="20"/>
          <w:lang w:val="es-CO"/>
        </w:rPr>
        <w:t xml:space="preserve">Los Proponentes podrán acreditar </w:t>
      </w:r>
      <w:r w:rsidR="00C40FB2">
        <w:rPr>
          <w:rFonts w:ascii="Arial" w:eastAsia="Arial" w:hAnsi="Arial" w:cs="Arial"/>
          <w:sz w:val="20"/>
          <w:szCs w:val="20"/>
          <w:lang w:val="es-CO"/>
        </w:rPr>
        <w:t>la</w:t>
      </w:r>
      <w:r w:rsidR="003B3680">
        <w:rPr>
          <w:rFonts w:ascii="Arial" w:eastAsia="Arial" w:hAnsi="Arial" w:cs="Arial"/>
          <w:sz w:val="20"/>
          <w:szCs w:val="20"/>
          <w:lang w:val="es-CO"/>
        </w:rPr>
        <w:t xml:space="preserve"> </w:t>
      </w:r>
      <w:r w:rsidRPr="00BA09CA">
        <w:rPr>
          <w:rFonts w:ascii="Arial" w:eastAsia="Arial" w:hAnsi="Arial" w:cs="Arial"/>
          <w:sz w:val="20"/>
          <w:szCs w:val="20"/>
          <w:lang w:val="es-CO"/>
        </w:rPr>
        <w:t xml:space="preserve">experiencia proveniente de </w:t>
      </w:r>
      <w:r w:rsidR="007A3D12">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s celebrados con particulares o </w:t>
      </w:r>
      <w:r w:rsidR="0022312E">
        <w:rPr>
          <w:rFonts w:ascii="Arial" w:eastAsia="Arial" w:hAnsi="Arial" w:cs="Arial"/>
          <w:sz w:val="20"/>
          <w:szCs w:val="20"/>
          <w:lang w:val="es-CO"/>
        </w:rPr>
        <w:t xml:space="preserve">con </w:t>
      </w:r>
      <w:r w:rsidR="00E41DBB" w:rsidRPr="00BA09CA">
        <w:rPr>
          <w:rFonts w:ascii="Arial" w:eastAsia="Arial" w:hAnsi="Arial" w:cs="Arial"/>
          <w:sz w:val="20"/>
          <w:szCs w:val="20"/>
          <w:lang w:val="es-CO"/>
        </w:rPr>
        <w:t>Entidad</w:t>
      </w:r>
      <w:r w:rsidRPr="00BA09CA">
        <w:rPr>
          <w:rFonts w:ascii="Arial" w:eastAsia="Arial" w:hAnsi="Arial" w:cs="Arial"/>
          <w:sz w:val="20"/>
          <w:szCs w:val="20"/>
          <w:lang w:val="es-CO"/>
        </w:rPr>
        <w:t xml:space="preserve">es. En ambos casos, los </w:t>
      </w:r>
      <w:r w:rsidR="00DC015D">
        <w:rPr>
          <w:rFonts w:ascii="Arial" w:eastAsia="Arial" w:hAnsi="Arial" w:cs="Arial"/>
          <w:sz w:val="20"/>
          <w:szCs w:val="20"/>
          <w:lang w:val="es-CO"/>
        </w:rPr>
        <w:t>oferentes</w:t>
      </w:r>
      <w:r w:rsidR="00DC015D" w:rsidRPr="00BA09CA">
        <w:rPr>
          <w:rFonts w:ascii="Arial" w:eastAsia="Arial" w:hAnsi="Arial" w:cs="Arial"/>
          <w:sz w:val="20"/>
          <w:szCs w:val="20"/>
          <w:lang w:val="es-CO"/>
        </w:rPr>
        <w:t xml:space="preserve"> </w:t>
      </w:r>
      <w:r w:rsidRPr="00BA09CA">
        <w:rPr>
          <w:rFonts w:ascii="Arial" w:eastAsia="Arial" w:hAnsi="Arial" w:cs="Arial"/>
          <w:sz w:val="20"/>
          <w:szCs w:val="20"/>
          <w:lang w:val="es-CO"/>
        </w:rPr>
        <w:t xml:space="preserve">obligados a estar registrados en el </w:t>
      </w:r>
      <w:r w:rsidR="00BA3BB6">
        <w:rPr>
          <w:rFonts w:ascii="Arial" w:eastAsia="Arial" w:hAnsi="Arial" w:cs="Arial"/>
          <w:sz w:val="20"/>
          <w:szCs w:val="20"/>
          <w:lang w:val="es-CO"/>
        </w:rPr>
        <w:t>Registro Único de proponentes (</w:t>
      </w:r>
      <w:r w:rsidRPr="00BA09CA">
        <w:rPr>
          <w:rFonts w:ascii="Arial" w:eastAsia="Arial" w:hAnsi="Arial" w:cs="Arial"/>
          <w:sz w:val="20"/>
          <w:szCs w:val="20"/>
          <w:lang w:val="es-CO"/>
        </w:rPr>
        <w:t>RUP</w:t>
      </w:r>
      <w:r w:rsidR="00BA3BB6">
        <w:rPr>
          <w:rFonts w:ascii="Arial" w:eastAsia="Arial" w:hAnsi="Arial" w:cs="Arial"/>
          <w:sz w:val="20"/>
          <w:szCs w:val="20"/>
          <w:lang w:val="es-CO"/>
        </w:rPr>
        <w:t>)</w:t>
      </w:r>
      <w:r w:rsidRPr="00BA09CA">
        <w:rPr>
          <w:rFonts w:ascii="Arial" w:eastAsia="Arial" w:hAnsi="Arial" w:cs="Arial"/>
          <w:sz w:val="20"/>
          <w:szCs w:val="20"/>
          <w:lang w:val="es-CO"/>
        </w:rPr>
        <w:t xml:space="preserve"> deberán aportar solo los </w:t>
      </w:r>
      <w:r w:rsidR="007A3D12">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s que estén inscritos en dicho registro. Igualmente, todos los </w:t>
      </w:r>
      <w:r w:rsidR="007A3D12">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s a</w:t>
      </w:r>
      <w:r w:rsidR="00DA21CC">
        <w:rPr>
          <w:rFonts w:ascii="Arial" w:eastAsia="Arial" w:hAnsi="Arial" w:cs="Arial"/>
          <w:sz w:val="20"/>
          <w:szCs w:val="20"/>
          <w:lang w:val="es-CO"/>
        </w:rPr>
        <w:t>llegados</w:t>
      </w:r>
      <w:r w:rsidRPr="00BA09CA">
        <w:rPr>
          <w:rFonts w:ascii="Arial" w:eastAsia="Arial" w:hAnsi="Arial" w:cs="Arial"/>
          <w:sz w:val="20"/>
          <w:szCs w:val="20"/>
          <w:lang w:val="es-CO"/>
        </w:rPr>
        <w:t xml:space="preserve"> tendrán que cumplir con las exigencias de los numerales 10.1.1. a 10.1.5 de este Pliego de Condiciones.</w:t>
      </w:r>
    </w:p>
    <w:p w14:paraId="6E16DE91" w14:textId="77777777" w:rsidR="00771C55" w:rsidRPr="00BA09CA" w:rsidRDefault="00771C55" w:rsidP="00BF2EB7">
      <w:pPr>
        <w:jc w:val="both"/>
        <w:rPr>
          <w:rFonts w:ascii="Arial" w:eastAsia="Arial" w:hAnsi="Arial" w:cs="Arial"/>
          <w:sz w:val="20"/>
          <w:szCs w:val="20"/>
        </w:rPr>
      </w:pPr>
    </w:p>
    <w:p w14:paraId="56EE8914" w14:textId="7D6D8FB3" w:rsidR="6A2F7840" w:rsidRPr="00BA09CA" w:rsidRDefault="6A2F7840" w:rsidP="00E63264">
      <w:pPr>
        <w:jc w:val="both"/>
        <w:rPr>
          <w:rFonts w:ascii="Arial" w:eastAsia="Arial" w:hAnsi="Arial" w:cs="Arial"/>
          <w:sz w:val="20"/>
          <w:szCs w:val="20"/>
          <w:lang w:val="es-MX"/>
        </w:rPr>
      </w:pPr>
      <w:r w:rsidRPr="00BA09CA">
        <w:rPr>
          <w:rFonts w:ascii="Arial" w:eastAsia="Arial" w:hAnsi="Arial" w:cs="Arial"/>
          <w:sz w:val="20"/>
          <w:szCs w:val="20"/>
          <w:lang w:val="es-MX"/>
        </w:rPr>
        <w:t>La evaluación de los Proponentes se efectuará de acuerdo con la experiencia contenida en el Registro Único de Proponentes (RUP) vigente y en firme antes del cierre del Proceso de Contratación.</w:t>
      </w:r>
    </w:p>
    <w:p w14:paraId="4CB10CC7" w14:textId="2FF2B10B" w:rsidR="6A2F7840" w:rsidRPr="00BA09CA" w:rsidRDefault="6A2F7840" w:rsidP="00BF2EB7">
      <w:pPr>
        <w:jc w:val="both"/>
      </w:pPr>
    </w:p>
    <w:p w14:paraId="7E654B4C" w14:textId="21F5B313" w:rsidR="00771C55" w:rsidRPr="00BA09CA" w:rsidRDefault="00771C55" w:rsidP="00BF2EB7">
      <w:pPr>
        <w:jc w:val="both"/>
        <w:rPr>
          <w:rFonts w:ascii="Arial" w:eastAsia="Arial" w:hAnsi="Arial" w:cs="Arial"/>
          <w:sz w:val="20"/>
          <w:szCs w:val="20"/>
        </w:rPr>
      </w:pPr>
      <w:r w:rsidRPr="00BA09CA">
        <w:rPr>
          <w:rFonts w:ascii="Arial" w:eastAsia="Arial" w:hAnsi="Arial" w:cs="Arial"/>
          <w:sz w:val="20"/>
          <w:szCs w:val="20"/>
          <w:highlight w:val="lightGray"/>
        </w:rPr>
        <w:t>[</w:t>
      </w:r>
      <w:r w:rsidRPr="00BA09CA">
        <w:rPr>
          <w:rFonts w:ascii="Arial" w:eastAsia="Arial" w:hAnsi="Arial" w:cs="Arial"/>
          <w:sz w:val="20"/>
          <w:szCs w:val="20"/>
          <w:highlight w:val="lightGray"/>
          <w:lang w:eastAsia="es-ES"/>
        </w:rPr>
        <w:t xml:space="preserve">Por regla general el Proponente solo puede acreditar la experiencia que ha obtenido y no la de su </w:t>
      </w:r>
      <w:r w:rsidR="007173DB">
        <w:rPr>
          <w:rFonts w:ascii="Arial" w:eastAsia="Arial" w:hAnsi="Arial" w:cs="Arial"/>
          <w:sz w:val="20"/>
          <w:szCs w:val="20"/>
          <w:highlight w:val="lightGray"/>
          <w:lang w:eastAsia="es-ES"/>
        </w:rPr>
        <w:t>m</w:t>
      </w:r>
      <w:r w:rsidRPr="00BA09CA">
        <w:rPr>
          <w:rFonts w:ascii="Arial" w:eastAsia="Arial" w:hAnsi="Arial" w:cs="Arial"/>
          <w:sz w:val="20"/>
          <w:szCs w:val="20"/>
          <w:highlight w:val="lightGray"/>
          <w:lang w:eastAsia="es-ES"/>
        </w:rPr>
        <w:t>atriz, subsidiarias o integrantes del mismo grupo empresarial. Cuando de acuerdo con el estudio de</w:t>
      </w:r>
      <w:r w:rsidR="002466A1">
        <w:rPr>
          <w:rFonts w:ascii="Arial" w:eastAsia="Arial" w:hAnsi="Arial" w:cs="Arial"/>
          <w:sz w:val="20"/>
          <w:szCs w:val="20"/>
          <w:highlight w:val="lightGray"/>
          <w:lang w:eastAsia="es-ES"/>
        </w:rPr>
        <w:t>l</w:t>
      </w:r>
      <w:r w:rsidRPr="00BA09CA">
        <w:rPr>
          <w:rFonts w:ascii="Arial" w:eastAsia="Arial" w:hAnsi="Arial" w:cs="Arial"/>
          <w:sz w:val="20"/>
          <w:szCs w:val="20"/>
          <w:highlight w:val="lightGray"/>
          <w:lang w:eastAsia="es-ES"/>
        </w:rPr>
        <w:t xml:space="preserve"> sector s</w:t>
      </w:r>
      <w:r w:rsidR="00663626">
        <w:rPr>
          <w:rFonts w:ascii="Arial" w:eastAsia="Arial" w:hAnsi="Arial" w:cs="Arial"/>
          <w:sz w:val="20"/>
          <w:szCs w:val="20"/>
          <w:highlight w:val="lightGray"/>
          <w:lang w:eastAsia="es-ES"/>
        </w:rPr>
        <w:t>ea</w:t>
      </w:r>
      <w:r w:rsidRPr="00BA09CA">
        <w:rPr>
          <w:rFonts w:ascii="Arial" w:eastAsia="Arial" w:hAnsi="Arial" w:cs="Arial"/>
          <w:sz w:val="20"/>
          <w:szCs w:val="20"/>
          <w:highlight w:val="lightGray"/>
          <w:lang w:eastAsia="es-ES"/>
        </w:rPr>
        <w:t xml:space="preserve"> necesario que el Proponente </w:t>
      </w:r>
      <w:r w:rsidR="00DA21CC">
        <w:rPr>
          <w:rFonts w:ascii="Arial" w:eastAsia="Arial" w:hAnsi="Arial" w:cs="Arial"/>
          <w:sz w:val="20"/>
          <w:szCs w:val="20"/>
          <w:highlight w:val="lightGray"/>
          <w:lang w:eastAsia="es-ES"/>
        </w:rPr>
        <w:t>demuestre</w:t>
      </w:r>
      <w:r w:rsidRPr="00BA09CA">
        <w:rPr>
          <w:rFonts w:ascii="Arial" w:eastAsia="Arial" w:hAnsi="Arial" w:cs="Arial"/>
          <w:sz w:val="20"/>
          <w:szCs w:val="20"/>
          <w:highlight w:val="lightGray"/>
          <w:lang w:eastAsia="es-ES"/>
        </w:rPr>
        <w:t xml:space="preserve"> la experiencia de su </w:t>
      </w:r>
      <w:r w:rsidR="002466A1">
        <w:rPr>
          <w:rFonts w:ascii="Arial" w:eastAsia="Arial" w:hAnsi="Arial" w:cs="Arial"/>
          <w:sz w:val="20"/>
          <w:szCs w:val="20"/>
          <w:highlight w:val="lightGray"/>
          <w:lang w:eastAsia="es-ES"/>
        </w:rPr>
        <w:t>m</w:t>
      </w:r>
      <w:r w:rsidRPr="00BA09CA">
        <w:rPr>
          <w:rFonts w:ascii="Arial" w:eastAsia="Arial" w:hAnsi="Arial" w:cs="Arial"/>
          <w:sz w:val="20"/>
          <w:szCs w:val="20"/>
          <w:highlight w:val="lightGray"/>
          <w:lang w:eastAsia="es-ES"/>
        </w:rPr>
        <w:t xml:space="preserve">atriz como en los casos de </w:t>
      </w:r>
      <w:r w:rsidR="007A3D12">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s de franquicia, 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debe justificar dicha circunstancia en los estudios y documentos previos e indicar en el Pliego de Condiciones la forma de </w:t>
      </w:r>
      <w:r w:rsidR="00DA21CC">
        <w:rPr>
          <w:rFonts w:ascii="Arial" w:eastAsia="Arial" w:hAnsi="Arial" w:cs="Arial"/>
          <w:sz w:val="20"/>
          <w:szCs w:val="20"/>
          <w:highlight w:val="lightGray"/>
          <w:lang w:eastAsia="es-ES"/>
        </w:rPr>
        <w:t>probar</w:t>
      </w:r>
      <w:r w:rsidRPr="00BA09CA">
        <w:rPr>
          <w:rFonts w:ascii="Arial" w:eastAsia="Arial" w:hAnsi="Arial" w:cs="Arial"/>
          <w:sz w:val="20"/>
          <w:szCs w:val="20"/>
          <w:highlight w:val="lightGray"/>
          <w:lang w:eastAsia="es-ES"/>
        </w:rPr>
        <w:t xml:space="preserve"> la experiencia que no aparece en el </w:t>
      </w:r>
      <w:r w:rsidR="009D4DFD">
        <w:rPr>
          <w:rFonts w:ascii="Arial" w:eastAsia="Arial" w:hAnsi="Arial" w:cs="Arial"/>
          <w:sz w:val="20"/>
          <w:szCs w:val="20"/>
          <w:highlight w:val="lightGray"/>
          <w:lang w:eastAsia="es-ES"/>
        </w:rPr>
        <w:t>Registro Único de Proponentes (</w:t>
      </w:r>
      <w:r w:rsidRPr="00BA09CA">
        <w:rPr>
          <w:rFonts w:ascii="Arial" w:eastAsia="Arial" w:hAnsi="Arial" w:cs="Arial"/>
          <w:sz w:val="20"/>
          <w:szCs w:val="20"/>
          <w:highlight w:val="lightGray"/>
          <w:lang w:eastAsia="es-ES"/>
        </w:rPr>
        <w:t>RUP</w:t>
      </w:r>
      <w:r w:rsidR="009D4DFD">
        <w:rPr>
          <w:rFonts w:ascii="Arial" w:eastAsia="Arial" w:hAnsi="Arial" w:cs="Arial"/>
          <w:sz w:val="20"/>
          <w:szCs w:val="20"/>
          <w:highlight w:val="lightGray"/>
          <w:lang w:eastAsia="es-ES"/>
        </w:rPr>
        <w:t>)</w:t>
      </w:r>
      <w:r w:rsidRPr="00BA09CA">
        <w:rPr>
          <w:rFonts w:ascii="Arial" w:eastAsia="Arial" w:hAnsi="Arial" w:cs="Arial"/>
          <w:sz w:val="20"/>
          <w:szCs w:val="20"/>
          <w:highlight w:val="lightGray"/>
        </w:rPr>
        <w:t>]</w:t>
      </w:r>
      <w:r w:rsidRPr="00BA09CA">
        <w:rPr>
          <w:rFonts w:ascii="Arial" w:eastAsia="Arial" w:hAnsi="Arial" w:cs="Arial"/>
          <w:sz w:val="20"/>
          <w:szCs w:val="20"/>
        </w:rPr>
        <w:t>. </w:t>
      </w:r>
    </w:p>
    <w:p w14:paraId="32309C6E" w14:textId="68F9E0E3" w:rsidR="009C6C23" w:rsidRPr="00BA09CA" w:rsidRDefault="009C6C23" w:rsidP="00BF2EB7">
      <w:pPr>
        <w:jc w:val="both"/>
        <w:rPr>
          <w:rFonts w:ascii="Arial" w:eastAsia="Arial" w:hAnsi="Arial" w:cs="Arial"/>
          <w:sz w:val="20"/>
          <w:szCs w:val="20"/>
        </w:rPr>
      </w:pPr>
    </w:p>
    <w:p w14:paraId="1A9A7B47" w14:textId="38CEA16C" w:rsidR="009B11A7" w:rsidRPr="00BA09CA" w:rsidRDefault="00A3270E" w:rsidP="00BF2EB7">
      <w:pPr>
        <w:jc w:val="both"/>
        <w:rPr>
          <w:rFonts w:ascii="Arial" w:eastAsia="Arial" w:hAnsi="Arial" w:cs="Arial"/>
          <w:b/>
          <w:bCs/>
          <w:sz w:val="20"/>
          <w:szCs w:val="20"/>
        </w:rPr>
      </w:pPr>
      <w:r w:rsidRPr="00BA09CA">
        <w:rPr>
          <w:rFonts w:ascii="Arial" w:eastAsia="Arial" w:hAnsi="Arial" w:cs="Arial"/>
          <w:b/>
          <w:bCs/>
          <w:sz w:val="20"/>
          <w:szCs w:val="20"/>
        </w:rPr>
        <w:t xml:space="preserve">JUSTIFICACIÓN DE LA COMPLEJIDAD TÉCNICA: </w:t>
      </w:r>
    </w:p>
    <w:p w14:paraId="5D6B38FE" w14:textId="77777777" w:rsidR="009B11A7" w:rsidRPr="00BA09CA" w:rsidRDefault="009B11A7" w:rsidP="00BF2EB7">
      <w:pPr>
        <w:jc w:val="both"/>
        <w:rPr>
          <w:rFonts w:ascii="Arial" w:eastAsia="Arial" w:hAnsi="Arial" w:cs="Arial"/>
          <w:b/>
          <w:bCs/>
          <w:sz w:val="20"/>
          <w:szCs w:val="20"/>
        </w:rPr>
      </w:pPr>
    </w:p>
    <w:p w14:paraId="00086036" w14:textId="4F147448" w:rsidR="008F133D" w:rsidRPr="00BA09CA" w:rsidRDefault="00BD0317" w:rsidP="00BF2EB7">
      <w:pPr>
        <w:jc w:val="both"/>
        <w:rPr>
          <w:rFonts w:ascii="Arial" w:eastAsia="Arial" w:hAnsi="Arial" w:cs="Arial"/>
          <w:sz w:val="20"/>
          <w:szCs w:val="20"/>
        </w:rPr>
      </w:pPr>
      <w:r w:rsidRPr="00BA09CA">
        <w:rPr>
          <w:rFonts w:ascii="Arial" w:eastAsia="Arial" w:hAnsi="Arial" w:cs="Arial"/>
          <w:sz w:val="20"/>
          <w:szCs w:val="20"/>
        </w:rPr>
        <w:t xml:space="preserve">La complejidad técnica del proyecto se establece de la siguiente manera, en concordancia con lo previsto en la “Matriz 1 – Experiencia”: </w:t>
      </w:r>
    </w:p>
    <w:p w14:paraId="3D21A7DC" w14:textId="6090E6EE" w:rsidR="001D0E64" w:rsidRPr="00BA09CA" w:rsidRDefault="001D0E64" w:rsidP="00BF2EB7">
      <w:pPr>
        <w:jc w:val="both"/>
      </w:pPr>
    </w:p>
    <w:tbl>
      <w:tblPr>
        <w:tblStyle w:val="Tablaconcuadrcula"/>
        <w:tblW w:w="8835" w:type="dxa"/>
        <w:tblLayout w:type="fixed"/>
        <w:tblLook w:val="06A0" w:firstRow="1" w:lastRow="0" w:firstColumn="1" w:lastColumn="0" w:noHBand="1" w:noVBand="1"/>
      </w:tblPr>
      <w:tblGrid>
        <w:gridCol w:w="2694"/>
        <w:gridCol w:w="3070"/>
        <w:gridCol w:w="3071"/>
      </w:tblGrid>
      <w:tr w:rsidR="00BA09CA" w:rsidRPr="00BA09CA" w14:paraId="2E5DFB8B" w14:textId="77777777" w:rsidTr="00BA09CA">
        <w:trPr>
          <w:tblHeader/>
        </w:trPr>
        <w:tc>
          <w:tcPr>
            <w:tcW w:w="2694" w:type="dxa"/>
            <w:tcBorders>
              <w:top w:val="none" w:sz="4" w:space="0" w:color="000000" w:themeColor="text1"/>
              <w:left w:val="none" w:sz="4" w:space="0" w:color="000000" w:themeColor="text1"/>
              <w:bottom w:val="single" w:sz="4" w:space="0" w:color="auto"/>
              <w:right w:val="single" w:sz="4" w:space="0" w:color="auto"/>
            </w:tcBorders>
          </w:tcPr>
          <w:p w14:paraId="2E435005" w14:textId="775476E1" w:rsidR="01D2A773" w:rsidRPr="00BA09CA" w:rsidRDefault="01D2A773" w:rsidP="00E63264">
            <w:pPr>
              <w:rPr>
                <w:rFonts w:ascii="Arial" w:hAnsi="Arial" w:cs="Arial"/>
                <w:sz w:val="20"/>
                <w:szCs w:val="20"/>
              </w:rPr>
            </w:pPr>
          </w:p>
        </w:tc>
        <w:tc>
          <w:tcPr>
            <w:tcW w:w="3070" w:type="dxa"/>
            <w:tcBorders>
              <w:left w:val="single" w:sz="4" w:space="0" w:color="auto"/>
            </w:tcBorders>
            <w:shd w:val="clear" w:color="auto" w:fill="C9C9C9" w:themeFill="accent3" w:themeFillTint="99"/>
          </w:tcPr>
          <w:p w14:paraId="14F04516" w14:textId="6C69D765" w:rsidR="01D2A773" w:rsidRPr="00BA09CA" w:rsidRDefault="01D2A773" w:rsidP="00AB1346">
            <w:pPr>
              <w:jc w:val="center"/>
              <w:rPr>
                <w:rFonts w:ascii="Arial" w:hAnsi="Arial" w:cs="Arial"/>
                <w:b/>
                <w:bCs/>
                <w:sz w:val="20"/>
                <w:szCs w:val="20"/>
              </w:rPr>
            </w:pPr>
            <w:r w:rsidRPr="00BA09CA">
              <w:rPr>
                <w:rFonts w:ascii="Arial" w:hAnsi="Arial" w:cs="Arial"/>
                <w:b/>
                <w:bCs/>
                <w:sz w:val="20"/>
                <w:szCs w:val="20"/>
              </w:rPr>
              <w:t>Baja – Media</w:t>
            </w:r>
            <w:r w:rsidR="00FD6DB0" w:rsidRPr="00BA09CA">
              <w:rPr>
                <w:rFonts w:ascii="Arial" w:hAnsi="Arial" w:cs="Arial"/>
                <w:b/>
                <w:bCs/>
                <w:sz w:val="20"/>
                <w:szCs w:val="20"/>
              </w:rPr>
              <w:t xml:space="preserve"> Complejidad</w:t>
            </w:r>
          </w:p>
        </w:tc>
        <w:tc>
          <w:tcPr>
            <w:tcW w:w="3071" w:type="dxa"/>
            <w:shd w:val="clear" w:color="auto" w:fill="C9C9C9" w:themeFill="accent3" w:themeFillTint="99"/>
          </w:tcPr>
          <w:p w14:paraId="34D34C41" w14:textId="1F65D0BE" w:rsidR="01D2A773" w:rsidRPr="00BA09CA" w:rsidRDefault="01D2A773" w:rsidP="00AB1346">
            <w:pPr>
              <w:jc w:val="center"/>
              <w:rPr>
                <w:rFonts w:ascii="Arial" w:hAnsi="Arial" w:cs="Arial"/>
                <w:b/>
                <w:bCs/>
                <w:sz w:val="20"/>
                <w:szCs w:val="20"/>
              </w:rPr>
            </w:pPr>
            <w:r w:rsidRPr="00BA09CA">
              <w:rPr>
                <w:rFonts w:ascii="Arial" w:hAnsi="Arial" w:cs="Arial"/>
                <w:b/>
                <w:bCs/>
                <w:sz w:val="20"/>
                <w:szCs w:val="20"/>
              </w:rPr>
              <w:t>Alta</w:t>
            </w:r>
            <w:r w:rsidR="00FD6DB0" w:rsidRPr="00BA09CA">
              <w:rPr>
                <w:rFonts w:ascii="Arial" w:hAnsi="Arial" w:cs="Arial"/>
                <w:b/>
                <w:bCs/>
                <w:sz w:val="20"/>
                <w:szCs w:val="20"/>
              </w:rPr>
              <w:t xml:space="preserve"> Complejidad</w:t>
            </w:r>
          </w:p>
        </w:tc>
      </w:tr>
      <w:tr w:rsidR="00BA09CA" w:rsidRPr="00BA09CA" w14:paraId="027F6C53" w14:textId="77777777" w:rsidTr="00BA09CA">
        <w:tc>
          <w:tcPr>
            <w:tcW w:w="2694" w:type="dxa"/>
            <w:tcBorders>
              <w:top w:val="single" w:sz="4" w:space="0" w:color="auto"/>
              <w:bottom w:val="single" w:sz="4" w:space="0" w:color="auto"/>
            </w:tcBorders>
            <w:shd w:val="clear" w:color="auto" w:fill="C9C9C9" w:themeFill="accent3" w:themeFillTint="99"/>
            <w:vAlign w:val="center"/>
          </w:tcPr>
          <w:p w14:paraId="13C0E568" w14:textId="1AF85238" w:rsidR="01D2A773" w:rsidRPr="00BA09CA" w:rsidRDefault="01D2A773" w:rsidP="00E63264">
            <w:pPr>
              <w:jc w:val="center"/>
              <w:rPr>
                <w:rFonts w:ascii="Arial" w:hAnsi="Arial" w:cs="Arial"/>
                <w:b/>
                <w:bCs/>
                <w:sz w:val="20"/>
                <w:szCs w:val="20"/>
              </w:rPr>
            </w:pPr>
            <w:r w:rsidRPr="00BA09CA">
              <w:rPr>
                <w:rFonts w:ascii="Arial" w:hAnsi="Arial" w:cs="Arial"/>
                <w:b/>
                <w:bCs/>
                <w:sz w:val="20"/>
                <w:szCs w:val="20"/>
              </w:rPr>
              <w:t>Complejidad técnica del proyecto y Matriz 1 – Experiencia</w:t>
            </w:r>
          </w:p>
        </w:tc>
        <w:tc>
          <w:tcPr>
            <w:tcW w:w="3070" w:type="dxa"/>
            <w:vAlign w:val="center"/>
          </w:tcPr>
          <w:p w14:paraId="4048CFCF" w14:textId="6A136FD1" w:rsidR="01D2A773" w:rsidRPr="00BA09CA" w:rsidRDefault="01D2A773" w:rsidP="00AB1346">
            <w:pPr>
              <w:jc w:val="center"/>
              <w:rPr>
                <w:rFonts w:ascii="Arial" w:hAnsi="Arial" w:cs="Arial"/>
                <w:sz w:val="20"/>
                <w:szCs w:val="20"/>
                <w:highlight w:val="lightGray"/>
              </w:rPr>
            </w:pPr>
            <w:r w:rsidRPr="00BA09CA">
              <w:rPr>
                <w:rFonts w:ascii="Arial" w:hAnsi="Arial" w:cs="Arial"/>
                <w:sz w:val="20"/>
                <w:szCs w:val="20"/>
                <w:highlight w:val="lightGray"/>
              </w:rPr>
              <w:t>[Marque con una X la complejidad técnica del proyecto]</w:t>
            </w:r>
          </w:p>
        </w:tc>
        <w:tc>
          <w:tcPr>
            <w:tcW w:w="3071" w:type="dxa"/>
            <w:vAlign w:val="center"/>
          </w:tcPr>
          <w:p w14:paraId="1546BA8E" w14:textId="06B59EFD" w:rsidR="01D2A773" w:rsidRPr="00BA09CA" w:rsidRDefault="01D2A773" w:rsidP="00AB1346">
            <w:pPr>
              <w:jc w:val="center"/>
              <w:rPr>
                <w:rFonts w:ascii="Arial" w:hAnsi="Arial" w:cs="Arial"/>
                <w:sz w:val="20"/>
                <w:szCs w:val="20"/>
                <w:highlight w:val="lightGray"/>
              </w:rPr>
            </w:pPr>
            <w:r w:rsidRPr="00BA09CA">
              <w:rPr>
                <w:rFonts w:ascii="Arial" w:hAnsi="Arial" w:cs="Arial"/>
                <w:sz w:val="20"/>
                <w:szCs w:val="20"/>
                <w:highlight w:val="lightGray"/>
              </w:rPr>
              <w:t>[Marque con una X la complejidad técnica del proyecto]</w:t>
            </w:r>
          </w:p>
        </w:tc>
      </w:tr>
      <w:tr w:rsidR="00BA09CA" w:rsidRPr="00BA09CA" w14:paraId="49E8266F" w14:textId="77777777" w:rsidTr="00BA09CA">
        <w:tc>
          <w:tcPr>
            <w:tcW w:w="2694" w:type="dxa"/>
            <w:tcBorders>
              <w:top w:val="single" w:sz="4" w:space="0" w:color="auto"/>
            </w:tcBorders>
            <w:shd w:val="clear" w:color="auto" w:fill="C9C9C9" w:themeFill="accent3" w:themeFillTint="99"/>
            <w:vAlign w:val="center"/>
          </w:tcPr>
          <w:p w14:paraId="74ADA8B3" w14:textId="4819BEAC" w:rsidR="00FD6DB0" w:rsidRPr="00BA09CA" w:rsidRDefault="00FD6DB0" w:rsidP="00E63264">
            <w:pPr>
              <w:jc w:val="center"/>
              <w:rPr>
                <w:rFonts w:ascii="Arial" w:hAnsi="Arial" w:cs="Arial"/>
                <w:b/>
                <w:bCs/>
                <w:sz w:val="20"/>
                <w:szCs w:val="20"/>
              </w:rPr>
            </w:pPr>
            <w:r w:rsidRPr="00BA09CA">
              <w:rPr>
                <w:rFonts w:ascii="Arial" w:hAnsi="Arial" w:cs="Arial"/>
                <w:b/>
                <w:bCs/>
                <w:sz w:val="20"/>
                <w:szCs w:val="20"/>
              </w:rPr>
              <w:t>Justificación de la complejidad técnica de la Matriz 1 - Experiencia</w:t>
            </w:r>
          </w:p>
        </w:tc>
        <w:tc>
          <w:tcPr>
            <w:tcW w:w="6141" w:type="dxa"/>
            <w:gridSpan w:val="2"/>
            <w:vAlign w:val="center"/>
          </w:tcPr>
          <w:p w14:paraId="08A55630" w14:textId="043CEEC2" w:rsidR="00FD6DB0" w:rsidRPr="00BA09CA" w:rsidRDefault="00FD6DB0" w:rsidP="00AB1346">
            <w:pPr>
              <w:jc w:val="both"/>
              <w:rPr>
                <w:rFonts w:ascii="Arial" w:hAnsi="Arial" w:cs="Arial"/>
                <w:sz w:val="20"/>
                <w:szCs w:val="20"/>
                <w:highlight w:val="lightGray"/>
              </w:rPr>
            </w:pPr>
            <w:r w:rsidRPr="00BA09CA">
              <w:rPr>
                <w:rFonts w:ascii="Arial" w:hAnsi="Arial" w:cs="Arial"/>
                <w:sz w:val="20"/>
                <w:szCs w:val="20"/>
                <w:highlight w:val="lightGray"/>
              </w:rPr>
              <w:t>[La Entidad deberá justificar y detallar en esta casilla la complejidad técnica del proyecto, de</w:t>
            </w:r>
            <w:r w:rsidR="002F1ECB">
              <w:rPr>
                <w:rFonts w:ascii="Arial" w:hAnsi="Arial" w:cs="Arial"/>
                <w:sz w:val="20"/>
                <w:szCs w:val="20"/>
                <w:highlight w:val="lightGray"/>
              </w:rPr>
              <w:t xml:space="preserve"> acuerdo con</w:t>
            </w:r>
            <w:r w:rsidRPr="00BA09CA">
              <w:rPr>
                <w:rFonts w:ascii="Arial" w:hAnsi="Arial" w:cs="Arial"/>
                <w:sz w:val="20"/>
                <w:szCs w:val="20"/>
                <w:highlight w:val="lightGray"/>
              </w:rPr>
              <w:t xml:space="preserve"> las consideraciones plasmadas en los siguientes apartados después de esta tabla]</w:t>
            </w:r>
          </w:p>
        </w:tc>
      </w:tr>
    </w:tbl>
    <w:p w14:paraId="6BAB2462" w14:textId="5FCD141C" w:rsidR="00BD0317" w:rsidRPr="00BA09CA" w:rsidRDefault="00BD0317" w:rsidP="00BF2EB7">
      <w:pPr>
        <w:jc w:val="both"/>
        <w:rPr>
          <w:rFonts w:ascii="Arial" w:eastAsia="Arial" w:hAnsi="Arial" w:cs="Arial"/>
          <w:sz w:val="20"/>
          <w:szCs w:val="20"/>
        </w:rPr>
      </w:pPr>
    </w:p>
    <w:p w14:paraId="126E0FED" w14:textId="5FD82583" w:rsidR="00EE2FDE" w:rsidRPr="00BF2EB7" w:rsidRDefault="00BD0317" w:rsidP="00BF2EB7">
      <w:pPr>
        <w:jc w:val="both"/>
        <w:rPr>
          <w:rFonts w:ascii="Arial" w:eastAsia="Arial" w:hAnsi="Arial" w:cs="Arial"/>
          <w:sz w:val="20"/>
          <w:szCs w:val="20"/>
          <w:highlight w:val="lightGray"/>
        </w:rPr>
      </w:pPr>
      <w:r w:rsidRPr="00BA09CA">
        <w:rPr>
          <w:rFonts w:ascii="Arial" w:eastAsia="Arial" w:hAnsi="Arial" w:cs="Arial"/>
          <w:sz w:val="20"/>
          <w:szCs w:val="20"/>
          <w:highlight w:val="lightGray"/>
        </w:rPr>
        <w:t xml:space="preserve">[La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debe indicar en esta sección las </w:t>
      </w:r>
      <w:r w:rsidR="00985F2F">
        <w:rPr>
          <w:rFonts w:ascii="Arial" w:eastAsia="Arial" w:hAnsi="Arial" w:cs="Arial"/>
          <w:sz w:val="20"/>
          <w:szCs w:val="20"/>
          <w:highlight w:val="lightGray"/>
        </w:rPr>
        <w:t>reglas</w:t>
      </w:r>
      <w:r w:rsidR="00985F2F" w:rsidRPr="00BA09CA">
        <w:rPr>
          <w:rFonts w:ascii="Arial" w:eastAsia="Arial" w:hAnsi="Arial" w:cs="Arial"/>
          <w:sz w:val="20"/>
          <w:szCs w:val="20"/>
          <w:highlight w:val="lightGray"/>
        </w:rPr>
        <w:t xml:space="preserve"> </w:t>
      </w:r>
      <w:r w:rsidRPr="00BA09CA">
        <w:rPr>
          <w:rFonts w:ascii="Arial" w:eastAsia="Arial" w:hAnsi="Arial" w:cs="Arial"/>
          <w:sz w:val="20"/>
          <w:szCs w:val="20"/>
          <w:highlight w:val="lightGray"/>
        </w:rPr>
        <w:t xml:space="preserve">de experiencia que serán requeridas en el Proceso de </w:t>
      </w:r>
      <w:r w:rsidR="006114EB" w:rsidRPr="00BA09CA">
        <w:rPr>
          <w:rFonts w:ascii="Arial" w:eastAsia="Arial" w:hAnsi="Arial" w:cs="Arial"/>
          <w:sz w:val="20"/>
          <w:szCs w:val="20"/>
          <w:highlight w:val="lightGray"/>
        </w:rPr>
        <w:t>Contrata</w:t>
      </w:r>
      <w:r w:rsidRPr="00BA09CA">
        <w:rPr>
          <w:rFonts w:ascii="Arial" w:eastAsia="Arial" w:hAnsi="Arial" w:cs="Arial"/>
          <w:sz w:val="20"/>
          <w:szCs w:val="20"/>
          <w:highlight w:val="lightGray"/>
        </w:rPr>
        <w:t xml:space="preserve">ción de acuerdo con la “Matriz 1 – Experiencia”. De igual forma, debe justificar expresa y suficientemente la implementación de las </w:t>
      </w:r>
      <w:r w:rsidR="00F84EDE">
        <w:rPr>
          <w:rFonts w:ascii="Arial" w:eastAsia="Arial" w:hAnsi="Arial" w:cs="Arial"/>
          <w:sz w:val="20"/>
          <w:szCs w:val="20"/>
          <w:highlight w:val="lightGray"/>
        </w:rPr>
        <w:t>exigencias</w:t>
      </w:r>
      <w:r w:rsidR="00F84EDE" w:rsidRPr="00BA09CA">
        <w:rPr>
          <w:rFonts w:ascii="Arial" w:eastAsia="Arial" w:hAnsi="Arial" w:cs="Arial"/>
          <w:sz w:val="20"/>
          <w:szCs w:val="20"/>
          <w:highlight w:val="lightGray"/>
        </w:rPr>
        <w:t xml:space="preserve"> </w:t>
      </w:r>
      <w:r w:rsidRPr="00BA09CA">
        <w:rPr>
          <w:rFonts w:ascii="Arial" w:eastAsia="Arial" w:hAnsi="Arial" w:cs="Arial"/>
          <w:sz w:val="20"/>
          <w:szCs w:val="20"/>
          <w:highlight w:val="lightGray"/>
        </w:rPr>
        <w:t xml:space="preserve">para un proyecto de </w:t>
      </w:r>
      <w:r w:rsidR="00C53A60" w:rsidRPr="00BA09CA">
        <w:rPr>
          <w:rFonts w:ascii="Arial" w:eastAsia="Arial" w:hAnsi="Arial" w:cs="Arial"/>
          <w:sz w:val="20"/>
          <w:szCs w:val="20"/>
          <w:highlight w:val="lightGray"/>
        </w:rPr>
        <w:t xml:space="preserve">interventoría de </w:t>
      </w:r>
      <w:r w:rsidRPr="00BA09CA">
        <w:rPr>
          <w:rFonts w:ascii="Arial" w:eastAsia="Arial" w:hAnsi="Arial" w:cs="Arial"/>
          <w:sz w:val="20"/>
          <w:szCs w:val="20"/>
          <w:highlight w:val="lightGray"/>
        </w:rPr>
        <w:t xml:space="preserve">baja-media, o alta complejidad técnica según la “Matriz 1 – Experiencia”. Para tal fin, 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puede tener en cuenta las siguientes variables, que se señalan a modo </w:t>
      </w:r>
      <w:r w:rsidR="00064A6B">
        <w:rPr>
          <w:rFonts w:ascii="Arial" w:eastAsia="Arial" w:hAnsi="Arial" w:cs="Arial"/>
          <w:sz w:val="20"/>
          <w:szCs w:val="20"/>
          <w:highlight w:val="lightGray"/>
        </w:rPr>
        <w:t>de ejemplo</w:t>
      </w:r>
      <w:r w:rsidRPr="00BA09CA">
        <w:rPr>
          <w:rFonts w:ascii="Arial" w:eastAsia="Arial" w:hAnsi="Arial" w:cs="Arial"/>
          <w:sz w:val="20"/>
          <w:szCs w:val="20"/>
          <w:highlight w:val="lightGray"/>
        </w:rPr>
        <w:t>, sin limitarse exclusivamente a estas, que puedan incidir en la determinación de la complejidad técnica</w:t>
      </w:r>
      <w:r w:rsidR="00C53A60" w:rsidRPr="00BA09CA">
        <w:rPr>
          <w:rFonts w:ascii="Arial" w:eastAsia="Arial" w:hAnsi="Arial" w:cs="Arial"/>
          <w:sz w:val="20"/>
          <w:szCs w:val="20"/>
          <w:highlight w:val="lightGray"/>
        </w:rPr>
        <w:t xml:space="preserve"> asociadas con el rol del </w:t>
      </w:r>
      <w:r w:rsidR="00761721">
        <w:rPr>
          <w:rFonts w:ascii="Arial" w:eastAsia="Arial" w:hAnsi="Arial" w:cs="Arial"/>
          <w:sz w:val="20"/>
          <w:szCs w:val="20"/>
          <w:highlight w:val="lightGray"/>
        </w:rPr>
        <w:t>I</w:t>
      </w:r>
      <w:r w:rsidR="00C53A60" w:rsidRPr="00BA09CA">
        <w:rPr>
          <w:rFonts w:ascii="Arial" w:eastAsia="Arial" w:hAnsi="Arial" w:cs="Arial"/>
          <w:sz w:val="20"/>
          <w:szCs w:val="20"/>
          <w:highlight w:val="lightGray"/>
        </w:rPr>
        <w:t>nterventor</w:t>
      </w:r>
      <w:r w:rsidRPr="00BA09CA">
        <w:rPr>
          <w:rFonts w:ascii="Arial" w:eastAsia="Arial" w:hAnsi="Arial" w:cs="Arial"/>
          <w:sz w:val="20"/>
          <w:szCs w:val="20"/>
          <w:highlight w:val="lightGray"/>
        </w:rPr>
        <w:t>: condiciones geográficas, geológicas, hidrológicas, climáticas,</w:t>
      </w:r>
      <w:r w:rsidR="00487DBF" w:rsidRPr="00BA09CA">
        <w:rPr>
          <w:rFonts w:ascii="Arial" w:eastAsia="Arial" w:hAnsi="Arial" w:cs="Arial"/>
          <w:sz w:val="20"/>
          <w:szCs w:val="20"/>
          <w:highlight w:val="lightGray"/>
        </w:rPr>
        <w:t xml:space="preserve"> de seguridad,</w:t>
      </w:r>
      <w:r w:rsidRPr="00BA09CA">
        <w:rPr>
          <w:rFonts w:ascii="Arial" w:eastAsia="Arial" w:hAnsi="Arial" w:cs="Arial"/>
          <w:sz w:val="20"/>
          <w:szCs w:val="20"/>
          <w:highlight w:val="lightGray"/>
        </w:rPr>
        <w:t xml:space="preserve"> así como el alcance físico del proyecto de infraestructura de transporte</w:t>
      </w:r>
      <w:r w:rsidR="00A211E6">
        <w:rPr>
          <w:rFonts w:ascii="Arial" w:eastAsia="Arial" w:hAnsi="Arial" w:cs="Arial"/>
          <w:sz w:val="20"/>
          <w:szCs w:val="20"/>
          <w:highlight w:val="lightGray"/>
        </w:rPr>
        <w:t xml:space="preserve"> y el al</w:t>
      </w:r>
      <w:r w:rsidR="009D44D8">
        <w:rPr>
          <w:rFonts w:ascii="Arial" w:eastAsia="Arial" w:hAnsi="Arial" w:cs="Arial"/>
          <w:sz w:val="20"/>
          <w:szCs w:val="20"/>
          <w:highlight w:val="lightGray"/>
        </w:rPr>
        <w:t>cance que se pretende con el mismo</w:t>
      </w:r>
      <w:r w:rsidRPr="00BA09CA">
        <w:rPr>
          <w:rFonts w:ascii="Arial" w:eastAsia="Arial" w:hAnsi="Arial" w:cs="Arial"/>
          <w:sz w:val="20"/>
          <w:szCs w:val="20"/>
          <w:highlight w:val="lightGray"/>
        </w:rPr>
        <w:t>].</w:t>
      </w:r>
    </w:p>
    <w:p w14:paraId="28DDDA18" w14:textId="223AE967" w:rsidR="6A2F7840" w:rsidRPr="00BA09CA" w:rsidRDefault="6A2F7840" w:rsidP="00BF2EB7">
      <w:pPr>
        <w:jc w:val="both"/>
        <w:rPr>
          <w:highlight w:val="lightGray"/>
        </w:rPr>
      </w:pPr>
    </w:p>
    <w:p w14:paraId="54191B7C" w14:textId="527D3D25" w:rsidR="00C65C2E" w:rsidRPr="00BA09CA" w:rsidRDefault="00A70631" w:rsidP="00BF2EB7">
      <w:pPr>
        <w:ind w:right="49"/>
        <w:jc w:val="both"/>
        <w:rPr>
          <w:rFonts w:ascii="Arial" w:eastAsia="Arial" w:hAnsi="Arial" w:cs="Arial"/>
          <w:sz w:val="20"/>
          <w:szCs w:val="20"/>
          <w:highlight w:val="lightGray"/>
        </w:rPr>
      </w:pPr>
      <w:r w:rsidRPr="00BF2EB7">
        <w:rPr>
          <w:rFonts w:ascii="Arial Narrow" w:eastAsiaTheme="minorHAnsi" w:hAnsi="Arial Narrow" w:cstheme="minorBidi"/>
          <w:sz w:val="22"/>
          <w:szCs w:val="22"/>
          <w:highlight w:val="lightGray"/>
          <w:lang w:val="es-MX" w:eastAsia="en-US"/>
        </w:rPr>
        <w:t>[</w:t>
      </w:r>
      <w:r w:rsidRPr="00BA09CA">
        <w:rPr>
          <w:rFonts w:ascii="Arial" w:eastAsia="Arial" w:hAnsi="Arial" w:cs="Arial"/>
          <w:sz w:val="20"/>
          <w:szCs w:val="20"/>
          <w:highlight w:val="lightGray"/>
        </w:rPr>
        <w:t xml:space="preserve">La Entidad no podrá limitarse exclusivamente a la cuantía del Proceso de Contratación para establecer la complejidad técnica, </w:t>
      </w:r>
      <w:r w:rsidR="00240CB9">
        <w:rPr>
          <w:rFonts w:ascii="Arial" w:eastAsia="Arial" w:hAnsi="Arial" w:cs="Arial"/>
          <w:sz w:val="20"/>
          <w:szCs w:val="20"/>
          <w:highlight w:val="lightGray"/>
        </w:rPr>
        <w:t>pues</w:t>
      </w:r>
      <w:r w:rsidRPr="00BA09CA">
        <w:rPr>
          <w:rFonts w:ascii="Arial" w:eastAsia="Arial" w:hAnsi="Arial" w:cs="Arial"/>
          <w:sz w:val="20"/>
          <w:szCs w:val="20"/>
          <w:highlight w:val="lightGray"/>
        </w:rPr>
        <w:t xml:space="preserve"> su definición obedece a aspectos técnicos. </w:t>
      </w:r>
    </w:p>
    <w:p w14:paraId="0EE9E79C" w14:textId="77777777" w:rsidR="00BD0317" w:rsidRPr="00BA09CA" w:rsidRDefault="00BD0317" w:rsidP="00BF2EB7">
      <w:pPr>
        <w:jc w:val="both"/>
        <w:rPr>
          <w:rFonts w:ascii="Arial" w:eastAsia="Arial" w:hAnsi="Arial" w:cs="Arial"/>
          <w:sz w:val="20"/>
          <w:szCs w:val="20"/>
        </w:rPr>
      </w:pPr>
    </w:p>
    <w:p w14:paraId="0DF8D3B3" w14:textId="54F9A8A2" w:rsidR="00F66ECB" w:rsidRPr="00BA09CA" w:rsidRDefault="00BD0317" w:rsidP="00BF2EB7">
      <w:pPr>
        <w:jc w:val="both"/>
        <w:rPr>
          <w:rFonts w:ascii="Arial" w:eastAsia="Arial" w:hAnsi="Arial" w:cs="Arial"/>
          <w:sz w:val="20"/>
          <w:szCs w:val="20"/>
        </w:rPr>
      </w:pPr>
      <w:r w:rsidRPr="00BA09CA">
        <w:rPr>
          <w:rFonts w:ascii="Arial" w:eastAsia="Arial" w:hAnsi="Arial" w:cs="Arial"/>
          <w:sz w:val="20"/>
          <w:szCs w:val="20"/>
        </w:rPr>
        <w:t xml:space="preserve">De conformidad con lo anterior, los requisitos de experiencia son: </w:t>
      </w:r>
      <w:r w:rsidRPr="00BA09CA">
        <w:rPr>
          <w:rFonts w:ascii="Arial" w:eastAsia="Arial" w:hAnsi="Arial" w:cs="Arial"/>
          <w:sz w:val="20"/>
          <w:szCs w:val="20"/>
          <w:highlight w:val="lightGray"/>
        </w:rPr>
        <w:t xml:space="preserve">[la </w:t>
      </w:r>
      <w:r w:rsidR="00E41DBB" w:rsidRPr="00BA09CA">
        <w:rPr>
          <w:rFonts w:ascii="Arial" w:eastAsia="Arial" w:hAnsi="Arial" w:cs="Arial"/>
          <w:sz w:val="20"/>
          <w:szCs w:val="20"/>
          <w:highlight w:val="lightGray"/>
        </w:rPr>
        <w:t>Entidad</w:t>
      </w:r>
      <w:r w:rsidRPr="00BA09CA">
        <w:rPr>
          <w:rFonts w:ascii="Arial" w:eastAsia="Arial" w:hAnsi="Arial" w:cs="Arial"/>
          <w:sz w:val="20"/>
          <w:szCs w:val="20"/>
          <w:highlight w:val="lightGray"/>
        </w:rPr>
        <w:t xml:space="preserve"> deberá indicar el número de la actividad a contratar y transcribir textualmente lo </w:t>
      </w:r>
      <w:r w:rsidR="00241E47">
        <w:rPr>
          <w:rFonts w:ascii="Arial" w:eastAsia="Arial" w:hAnsi="Arial" w:cs="Arial"/>
          <w:sz w:val="20"/>
          <w:szCs w:val="20"/>
          <w:highlight w:val="lightGray"/>
        </w:rPr>
        <w:t>consignado</w:t>
      </w:r>
      <w:r w:rsidRPr="00BA09CA">
        <w:rPr>
          <w:rFonts w:ascii="Arial" w:eastAsia="Arial" w:hAnsi="Arial" w:cs="Arial"/>
          <w:sz w:val="20"/>
          <w:szCs w:val="20"/>
          <w:highlight w:val="lightGray"/>
        </w:rPr>
        <w:t xml:space="preserve"> en la “Matriz 1 – Experiencia”. En caso de requerir combinar experiencia, se procederá según lo</w:t>
      </w:r>
      <w:r w:rsidR="00232892" w:rsidRPr="00BA09CA">
        <w:rPr>
          <w:rFonts w:ascii="Arial" w:eastAsia="Arial" w:hAnsi="Arial" w:cs="Arial"/>
          <w:sz w:val="20"/>
          <w:szCs w:val="20"/>
          <w:highlight w:val="lightGray"/>
        </w:rPr>
        <w:t>s lineamientos</w:t>
      </w:r>
      <w:r w:rsidRPr="00BA09CA">
        <w:rPr>
          <w:rFonts w:ascii="Arial" w:eastAsia="Arial" w:hAnsi="Arial" w:cs="Arial"/>
          <w:sz w:val="20"/>
          <w:szCs w:val="20"/>
          <w:highlight w:val="lightGray"/>
        </w:rPr>
        <w:t xml:space="preserve"> establecido</w:t>
      </w:r>
      <w:r w:rsidR="00232892" w:rsidRPr="00BA09CA">
        <w:rPr>
          <w:rFonts w:ascii="Arial" w:eastAsia="Arial" w:hAnsi="Arial" w:cs="Arial"/>
          <w:sz w:val="20"/>
          <w:szCs w:val="20"/>
          <w:highlight w:val="lightGray"/>
        </w:rPr>
        <w:t>s</w:t>
      </w:r>
      <w:r w:rsidRPr="00BA09CA">
        <w:rPr>
          <w:rFonts w:ascii="Arial" w:eastAsia="Arial" w:hAnsi="Arial" w:cs="Arial"/>
          <w:sz w:val="20"/>
          <w:szCs w:val="20"/>
          <w:highlight w:val="lightGray"/>
        </w:rPr>
        <w:t xml:space="preserve"> en </w:t>
      </w:r>
      <w:r w:rsidR="00232892" w:rsidRPr="00BA09CA">
        <w:rPr>
          <w:rFonts w:ascii="Arial" w:eastAsia="Arial" w:hAnsi="Arial" w:cs="Arial"/>
          <w:sz w:val="20"/>
          <w:szCs w:val="20"/>
          <w:highlight w:val="lightGray"/>
        </w:rPr>
        <w:t>el</w:t>
      </w:r>
      <w:r w:rsidR="009A2D02">
        <w:rPr>
          <w:rFonts w:ascii="Arial" w:eastAsia="Arial" w:hAnsi="Arial" w:cs="Arial"/>
          <w:sz w:val="20"/>
          <w:szCs w:val="20"/>
          <w:highlight w:val="lightGray"/>
        </w:rPr>
        <w:t xml:space="preserve"> literal A del</w:t>
      </w:r>
      <w:r w:rsidR="00232892" w:rsidRPr="00BA09CA">
        <w:rPr>
          <w:rFonts w:ascii="Arial" w:eastAsia="Arial" w:hAnsi="Arial" w:cs="Arial"/>
          <w:sz w:val="20"/>
          <w:szCs w:val="20"/>
          <w:highlight w:val="lightGray"/>
        </w:rPr>
        <w:t xml:space="preserve"> numeral </w:t>
      </w:r>
      <w:r w:rsidR="00EA31AC" w:rsidRPr="00BA09CA">
        <w:rPr>
          <w:rFonts w:ascii="Arial" w:eastAsia="Arial" w:hAnsi="Arial" w:cs="Arial"/>
          <w:sz w:val="20"/>
          <w:szCs w:val="20"/>
          <w:highlight w:val="lightGray"/>
        </w:rPr>
        <w:t>10.1.1</w:t>
      </w:r>
      <w:r w:rsidR="0049118A">
        <w:rPr>
          <w:rFonts w:ascii="Arial" w:eastAsia="Arial" w:hAnsi="Arial" w:cs="Arial"/>
          <w:sz w:val="20"/>
          <w:szCs w:val="20"/>
          <w:highlight w:val="lightGray"/>
        </w:rPr>
        <w:t xml:space="preserve"> del Pliego de Condiciones</w:t>
      </w:r>
      <w:r w:rsidR="00EA31AC" w:rsidRPr="00BA09CA">
        <w:rPr>
          <w:rFonts w:ascii="Arial" w:eastAsia="Arial" w:hAnsi="Arial" w:cs="Arial"/>
          <w:sz w:val="20"/>
          <w:szCs w:val="20"/>
          <w:highlight w:val="lightGray"/>
        </w:rPr>
        <w:t>]</w:t>
      </w:r>
      <w:r w:rsidRPr="00BA09CA">
        <w:rPr>
          <w:rFonts w:ascii="Arial" w:eastAsia="Arial" w:hAnsi="Arial" w:cs="Arial"/>
          <w:sz w:val="20"/>
          <w:szCs w:val="20"/>
        </w:rPr>
        <w:t>.</w:t>
      </w:r>
    </w:p>
    <w:p w14:paraId="6F1D0430" w14:textId="77777777" w:rsidR="00F66ECB" w:rsidRPr="00BA09CA" w:rsidRDefault="00F66ECB" w:rsidP="00BF2EB7">
      <w:pPr>
        <w:jc w:val="both"/>
        <w:rPr>
          <w:rFonts w:ascii="Arial" w:eastAsia="Arial" w:hAnsi="Arial" w:cs="Arial"/>
          <w:sz w:val="20"/>
          <w:szCs w:val="20"/>
        </w:rPr>
      </w:pPr>
    </w:p>
    <w:p w14:paraId="553558E7" w14:textId="59006B9D" w:rsidR="00771C55" w:rsidRDefault="00771C55" w:rsidP="00BF2EB7">
      <w:pPr>
        <w:jc w:val="both"/>
        <w:rPr>
          <w:rFonts w:ascii="Arial" w:eastAsia="Arial" w:hAnsi="Arial" w:cs="Arial"/>
          <w:sz w:val="20"/>
          <w:szCs w:val="20"/>
        </w:rPr>
      </w:pPr>
      <w:r w:rsidRPr="00BA09CA">
        <w:rPr>
          <w:rFonts w:ascii="Arial" w:eastAsia="Arial" w:hAnsi="Arial" w:cs="Arial"/>
          <w:sz w:val="20"/>
          <w:szCs w:val="20"/>
        </w:rPr>
        <w:t xml:space="preserve">Los </w:t>
      </w:r>
      <w:r w:rsidR="007A3D12">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s que el Proponente pretenda acreditar como experiencia deberán cumplir con las condiciones detalladas en los siguientes numerales</w:t>
      </w:r>
      <w:r w:rsidR="00122FE9" w:rsidRPr="00BA09CA">
        <w:rPr>
          <w:rFonts w:ascii="Arial" w:eastAsia="Arial" w:hAnsi="Arial" w:cs="Arial"/>
          <w:sz w:val="20"/>
          <w:szCs w:val="20"/>
        </w:rPr>
        <w:t>.</w:t>
      </w:r>
    </w:p>
    <w:p w14:paraId="6A97715B" w14:textId="3A4E6E70" w:rsidR="00087AF5" w:rsidRDefault="00087AF5" w:rsidP="00BF2EB7">
      <w:pPr>
        <w:jc w:val="both"/>
        <w:rPr>
          <w:rFonts w:ascii="Arial" w:eastAsia="Arial" w:hAnsi="Arial" w:cs="Arial"/>
          <w:sz w:val="20"/>
          <w:szCs w:val="20"/>
        </w:rPr>
      </w:pPr>
    </w:p>
    <w:p w14:paraId="5E00E007" w14:textId="002D55AF" w:rsidR="00410933" w:rsidRPr="00BA09CA" w:rsidRDefault="00410933" w:rsidP="00BF2EB7">
      <w:pPr>
        <w:pStyle w:val="InviasNormal"/>
        <w:numPr>
          <w:ilvl w:val="2"/>
          <w:numId w:val="113"/>
        </w:numPr>
        <w:tabs>
          <w:tab w:val="left" w:pos="8647"/>
        </w:tabs>
        <w:jc w:val="both"/>
        <w:outlineLvl w:val="2"/>
        <w:rPr>
          <w:rFonts w:ascii="Arial" w:eastAsia="Arial" w:hAnsi="Arial" w:cs="Arial"/>
          <w:b/>
          <w:bCs/>
          <w:sz w:val="20"/>
          <w:szCs w:val="20"/>
          <w:lang w:val="es-CO"/>
        </w:rPr>
      </w:pPr>
      <w:bookmarkStart w:id="1400" w:name="_Toc108082952"/>
      <w:bookmarkStart w:id="1401" w:name="_Toc108175077"/>
      <w:r w:rsidRPr="00BA09CA">
        <w:rPr>
          <w:rFonts w:ascii="Arial" w:eastAsia="Arial" w:hAnsi="Arial" w:cs="Arial"/>
          <w:b/>
          <w:bCs/>
          <w:sz w:val="20"/>
          <w:szCs w:val="20"/>
          <w:lang w:val="es-CO"/>
        </w:rPr>
        <w:t xml:space="preserve">CARACTERÍSTICAS DE LOS </w:t>
      </w:r>
      <w:r w:rsidR="00DD0E76">
        <w:rPr>
          <w:rFonts w:ascii="Arial" w:eastAsia="Arial" w:hAnsi="Arial" w:cs="Arial"/>
          <w:b/>
          <w:bCs/>
          <w:sz w:val="20"/>
          <w:szCs w:val="20"/>
          <w:lang w:val="es-CO"/>
        </w:rPr>
        <w:t>CONTRATO</w:t>
      </w:r>
      <w:r w:rsidRPr="00BA09CA">
        <w:rPr>
          <w:rFonts w:ascii="Arial" w:eastAsia="Arial" w:hAnsi="Arial" w:cs="Arial"/>
          <w:b/>
          <w:bCs/>
          <w:sz w:val="20"/>
          <w:szCs w:val="20"/>
          <w:lang w:val="es-CO"/>
        </w:rPr>
        <w:t>S PRESENTADOS PARA ACREDITAR LA EXPERIENCIA DEL PROPONENTE</w:t>
      </w:r>
      <w:bookmarkEnd w:id="1400"/>
      <w:bookmarkEnd w:id="1401"/>
    </w:p>
    <w:p w14:paraId="629F627A" w14:textId="43AE71EF" w:rsidR="00410933" w:rsidRPr="00BA09CA" w:rsidRDefault="00410933" w:rsidP="00BF2EB7">
      <w:pPr>
        <w:pStyle w:val="InviasNormal"/>
        <w:rPr>
          <w:rFonts w:ascii="Arial" w:eastAsia="Arial" w:hAnsi="Arial" w:cs="Arial"/>
          <w:sz w:val="20"/>
          <w:szCs w:val="20"/>
          <w:lang w:val="es-CO"/>
        </w:rPr>
      </w:pPr>
      <w:r w:rsidRPr="00BA09CA">
        <w:rPr>
          <w:rFonts w:ascii="Arial" w:eastAsia="Arial" w:hAnsi="Arial" w:cs="Arial"/>
          <w:sz w:val="20"/>
          <w:szCs w:val="20"/>
          <w:lang w:val="es-CO"/>
        </w:rPr>
        <w:t xml:space="preserve">Los </w:t>
      </w:r>
      <w:r w:rsidR="007A3D12">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s para acreditar la experiencia deben cumplir las siguientes características: </w:t>
      </w:r>
    </w:p>
    <w:p w14:paraId="57E8CA1E" w14:textId="642D6931" w:rsidR="00410933" w:rsidRPr="00BA09CA" w:rsidRDefault="00410933" w:rsidP="00BF2EB7">
      <w:pPr>
        <w:pStyle w:val="InviasNormal"/>
        <w:numPr>
          <w:ilvl w:val="0"/>
          <w:numId w:val="6"/>
        </w:numPr>
        <w:jc w:val="both"/>
        <w:rPr>
          <w:rFonts w:ascii="Arial" w:eastAsia="Arial" w:hAnsi="Arial" w:cs="Arial"/>
          <w:sz w:val="20"/>
          <w:szCs w:val="20"/>
          <w:lang w:val="es-CO"/>
        </w:rPr>
      </w:pPr>
      <w:r w:rsidRPr="00BA09CA">
        <w:rPr>
          <w:rFonts w:ascii="Arial" w:eastAsia="Arial" w:hAnsi="Arial" w:cs="Arial"/>
          <w:sz w:val="20"/>
          <w:szCs w:val="20"/>
          <w:lang w:val="es-CO"/>
        </w:rPr>
        <w:t xml:space="preserve">Que hayan contenido la ejecución de: </w:t>
      </w:r>
      <w:r w:rsidRPr="00BA09CA">
        <w:rPr>
          <w:rFonts w:ascii="Arial" w:eastAsia="Arial" w:hAnsi="Arial" w:cs="Arial"/>
          <w:sz w:val="20"/>
          <w:szCs w:val="20"/>
          <w:highlight w:val="lightGray"/>
          <w:lang w:val="es-CO"/>
        </w:rPr>
        <w:t xml:space="preserve">[En este espacio 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debe incluir, sin modificar, la actividad o actividades válidas para acreditar la experiencia general y </w:t>
      </w:r>
      <w:r w:rsidR="00DF7527">
        <w:rPr>
          <w:rFonts w:ascii="Arial" w:eastAsia="Arial" w:hAnsi="Arial" w:cs="Arial"/>
          <w:sz w:val="20"/>
          <w:szCs w:val="20"/>
          <w:highlight w:val="lightGray"/>
          <w:lang w:val="es-CO"/>
        </w:rPr>
        <w:t xml:space="preserve">la </w:t>
      </w:r>
      <w:r w:rsidRPr="00BA09CA">
        <w:rPr>
          <w:rFonts w:ascii="Arial" w:eastAsia="Arial" w:hAnsi="Arial" w:cs="Arial"/>
          <w:sz w:val="20"/>
          <w:szCs w:val="20"/>
          <w:highlight w:val="lightGray"/>
          <w:lang w:val="es-CO"/>
        </w:rPr>
        <w:t>específica señalada en la “</w:t>
      </w:r>
      <w:r w:rsidRPr="00BA09CA">
        <w:rPr>
          <w:rFonts w:ascii="Arial" w:eastAsia="Arial" w:hAnsi="Arial" w:cs="Arial"/>
          <w:sz w:val="20"/>
          <w:szCs w:val="20"/>
          <w:highlight w:val="lightGray"/>
          <w:lang w:val="es-CO"/>
        </w:rPr>
        <w:fldChar w:fldCharType="begin"/>
      </w:r>
      <w:r w:rsidRPr="00BA09CA">
        <w:rPr>
          <w:rFonts w:ascii="Arial" w:eastAsia="Arial" w:hAnsi="Arial" w:cs="Arial"/>
          <w:sz w:val="20"/>
          <w:szCs w:val="20"/>
          <w:highlight w:val="lightGray"/>
          <w:lang w:val="es-CO"/>
        </w:rPr>
        <w:instrText xml:space="preserve"> REF _Ref508649550 \h  \* MERGEFORMAT </w:instrText>
      </w:r>
      <w:r w:rsidRPr="00BA09CA">
        <w:rPr>
          <w:rFonts w:ascii="Arial" w:eastAsia="Arial" w:hAnsi="Arial" w:cs="Arial"/>
          <w:sz w:val="20"/>
          <w:szCs w:val="20"/>
          <w:highlight w:val="lightGray"/>
          <w:lang w:val="es-CO"/>
        </w:rPr>
      </w:r>
      <w:r w:rsidRPr="00BA09CA">
        <w:rPr>
          <w:rFonts w:ascii="Arial" w:eastAsia="Arial" w:hAnsi="Arial" w:cs="Arial"/>
          <w:sz w:val="20"/>
          <w:szCs w:val="20"/>
          <w:highlight w:val="lightGray"/>
          <w:lang w:val="es-CO"/>
        </w:rPr>
        <w:fldChar w:fldCharType="separate"/>
      </w:r>
      <w:r w:rsidR="00853B85" w:rsidRPr="00853B85">
        <w:rPr>
          <w:rFonts w:ascii="Arial" w:eastAsia="Arial" w:hAnsi="Arial" w:cs="Arial"/>
          <w:sz w:val="20"/>
          <w:szCs w:val="20"/>
          <w:highlight w:val="lightGray"/>
          <w:lang w:val="es-CO"/>
        </w:rPr>
        <w:t>Matriz 1 – Experiencia</w:t>
      </w:r>
      <w:r w:rsidRPr="00BA09CA">
        <w:rPr>
          <w:rFonts w:ascii="Arial" w:eastAsia="Arial" w:hAnsi="Arial" w:cs="Arial"/>
          <w:sz w:val="20"/>
          <w:szCs w:val="20"/>
          <w:highlight w:val="lightGray"/>
          <w:lang w:val="es-CO"/>
        </w:rPr>
        <w:fldChar w:fldCharType="end"/>
      </w:r>
      <w:r w:rsidRPr="00BA09CA">
        <w:rPr>
          <w:rFonts w:ascii="Arial" w:eastAsia="Arial" w:hAnsi="Arial" w:cs="Arial"/>
          <w:sz w:val="20"/>
          <w:szCs w:val="20"/>
          <w:highlight w:val="lightGray"/>
          <w:lang w:val="es-CO"/>
        </w:rPr>
        <w:t xml:space="preserve">. Para definir la experiencia exigible la </w:t>
      </w:r>
      <w:r w:rsidR="00E41DBB" w:rsidRPr="00BA09CA">
        <w:rPr>
          <w:rFonts w:ascii="Arial" w:eastAsia="Arial" w:hAnsi="Arial" w:cs="Arial"/>
          <w:sz w:val="20"/>
          <w:szCs w:val="20"/>
          <w:highlight w:val="lightGray"/>
          <w:lang w:val="es-CO"/>
        </w:rPr>
        <w:t>Entidad</w:t>
      </w:r>
      <w:r w:rsidRPr="00BA09CA">
        <w:rPr>
          <w:rFonts w:ascii="Arial" w:eastAsia="Arial" w:hAnsi="Arial" w:cs="Arial"/>
          <w:sz w:val="20"/>
          <w:szCs w:val="20"/>
          <w:highlight w:val="lightGray"/>
          <w:lang w:val="es-CO"/>
        </w:rPr>
        <w:t xml:space="preserve"> </w:t>
      </w:r>
      <w:r w:rsidR="006320AC">
        <w:rPr>
          <w:rFonts w:ascii="Arial" w:eastAsia="Arial" w:hAnsi="Arial" w:cs="Arial"/>
          <w:sz w:val="20"/>
          <w:szCs w:val="20"/>
          <w:highlight w:val="lightGray"/>
          <w:lang w:val="es-CO"/>
        </w:rPr>
        <w:t>tiene que</w:t>
      </w:r>
      <w:r w:rsidR="00447079" w:rsidRPr="00BA09CA">
        <w:rPr>
          <w:rFonts w:ascii="Arial" w:eastAsia="Arial" w:hAnsi="Arial" w:cs="Arial"/>
          <w:sz w:val="20"/>
          <w:szCs w:val="20"/>
          <w:highlight w:val="lightGray"/>
          <w:lang w:val="es-CO"/>
        </w:rPr>
        <w:t xml:space="preserve">: i) </w:t>
      </w:r>
      <w:r w:rsidR="00040570" w:rsidRPr="00BA09CA">
        <w:rPr>
          <w:rFonts w:ascii="Arial" w:eastAsia="Arial" w:hAnsi="Arial" w:cs="Arial"/>
          <w:sz w:val="20"/>
          <w:szCs w:val="20"/>
          <w:highlight w:val="lightGray"/>
          <w:lang w:val="es-CO"/>
        </w:rPr>
        <w:t>identificar</w:t>
      </w:r>
      <w:r w:rsidRPr="00BA09CA">
        <w:rPr>
          <w:rFonts w:ascii="Arial" w:eastAsia="Arial" w:hAnsi="Arial" w:cs="Arial"/>
          <w:sz w:val="20"/>
          <w:szCs w:val="20"/>
          <w:highlight w:val="lightGray"/>
          <w:lang w:val="es-CO"/>
        </w:rPr>
        <w:t xml:space="preserve"> el alcance del objeto a contratar, ii) </w:t>
      </w:r>
      <w:r w:rsidR="001B000B" w:rsidRPr="00BA09CA">
        <w:rPr>
          <w:rFonts w:ascii="Arial" w:eastAsia="Arial" w:hAnsi="Arial" w:cs="Arial"/>
          <w:sz w:val="20"/>
          <w:szCs w:val="20"/>
          <w:highlight w:val="lightGray"/>
          <w:lang w:val="es-CO"/>
        </w:rPr>
        <w:t xml:space="preserve">identificar </w:t>
      </w:r>
      <w:r w:rsidRPr="00BA09CA">
        <w:rPr>
          <w:rFonts w:ascii="Arial" w:eastAsia="Arial" w:hAnsi="Arial" w:cs="Arial"/>
          <w:sz w:val="20"/>
          <w:szCs w:val="20"/>
          <w:highlight w:val="lightGray"/>
          <w:lang w:val="es-CO"/>
        </w:rPr>
        <w:t xml:space="preserve">el tipo de infraestructura de transporte a la cual se realizará las labores de interventoría, iii) </w:t>
      </w:r>
      <w:r w:rsidR="001F7C5C" w:rsidRPr="00BA09CA">
        <w:rPr>
          <w:rFonts w:ascii="Arial" w:eastAsia="Arial" w:hAnsi="Arial" w:cs="Arial"/>
          <w:sz w:val="20"/>
          <w:szCs w:val="20"/>
          <w:highlight w:val="lightGray"/>
          <w:lang w:val="es-CO"/>
        </w:rPr>
        <w:t xml:space="preserve">verificar </w:t>
      </w:r>
      <w:r w:rsidRPr="00BA09CA">
        <w:rPr>
          <w:rFonts w:ascii="Arial" w:eastAsia="Arial" w:hAnsi="Arial" w:cs="Arial"/>
          <w:sz w:val="20"/>
          <w:szCs w:val="20"/>
          <w:highlight w:val="lightGray"/>
          <w:lang w:val="es-CO"/>
        </w:rPr>
        <w:t xml:space="preserve">las actividades definidas allí y iv) </w:t>
      </w:r>
      <w:r w:rsidR="00F147D3">
        <w:rPr>
          <w:rFonts w:ascii="Arial" w:eastAsia="Arial" w:hAnsi="Arial" w:cs="Arial"/>
          <w:sz w:val="20"/>
          <w:szCs w:val="20"/>
          <w:highlight w:val="lightGray"/>
          <w:lang w:val="es-CO"/>
        </w:rPr>
        <w:t>esta</w:t>
      </w:r>
      <w:r w:rsidR="00E92A0F">
        <w:rPr>
          <w:rFonts w:ascii="Arial" w:eastAsia="Arial" w:hAnsi="Arial" w:cs="Arial"/>
          <w:sz w:val="20"/>
          <w:szCs w:val="20"/>
          <w:highlight w:val="lightGray"/>
          <w:lang w:val="es-CO"/>
        </w:rPr>
        <w:t>blecer</w:t>
      </w:r>
      <w:r w:rsidR="00F147D3" w:rsidRPr="00BA09CA">
        <w:rPr>
          <w:rFonts w:ascii="Arial" w:eastAsia="Arial" w:hAnsi="Arial" w:cs="Arial"/>
          <w:sz w:val="20"/>
          <w:szCs w:val="20"/>
          <w:highlight w:val="lightGray"/>
          <w:lang w:val="es-CO"/>
        </w:rPr>
        <w:t xml:space="preserve"> </w:t>
      </w:r>
      <w:r w:rsidR="001F7C5C" w:rsidRPr="00BA09CA">
        <w:rPr>
          <w:rFonts w:ascii="Arial" w:eastAsia="Arial" w:hAnsi="Arial" w:cs="Arial"/>
          <w:sz w:val="20"/>
          <w:szCs w:val="20"/>
          <w:highlight w:val="lightGray"/>
          <w:lang w:val="es-CO"/>
        </w:rPr>
        <w:t xml:space="preserve">los requisitos exigibles según la cuantía del </w:t>
      </w:r>
      <w:r w:rsidRPr="00BA09CA">
        <w:rPr>
          <w:rFonts w:ascii="Arial" w:eastAsia="Arial" w:hAnsi="Arial" w:cs="Arial"/>
          <w:sz w:val="20"/>
          <w:szCs w:val="20"/>
          <w:highlight w:val="lightGray"/>
          <w:lang w:val="es-CO"/>
        </w:rPr>
        <w:t>Proceso de Contratación</w:t>
      </w:r>
      <w:r w:rsidR="001F7C5C" w:rsidRPr="00BA09CA">
        <w:rPr>
          <w:rFonts w:ascii="Arial" w:eastAsia="Arial" w:hAnsi="Arial" w:cs="Arial"/>
          <w:sz w:val="20"/>
          <w:szCs w:val="20"/>
          <w:highlight w:val="lightGray"/>
          <w:lang w:val="es-CO"/>
        </w:rPr>
        <w:t>, así como los lineamientos para combinación de experiencia entre actividades en caso de requerirse</w:t>
      </w:r>
      <w:r w:rsidRPr="00BA09CA">
        <w:rPr>
          <w:rFonts w:ascii="Arial" w:eastAsia="Arial" w:hAnsi="Arial" w:cs="Arial"/>
          <w:sz w:val="20"/>
          <w:szCs w:val="20"/>
          <w:lang w:val="es-CO"/>
        </w:rPr>
        <w:t xml:space="preserve">. </w:t>
      </w:r>
    </w:p>
    <w:p w14:paraId="2A164990" w14:textId="2B52A6F3" w:rsidR="00F50320" w:rsidRPr="00BA09CA" w:rsidRDefault="00F50320" w:rsidP="00BF2EB7">
      <w:pPr>
        <w:pStyle w:val="Prrafodelista"/>
        <w:spacing w:line="240" w:lineRule="auto"/>
        <w:ind w:left="360"/>
        <w:jc w:val="both"/>
        <w:textAlignment w:val="baseline"/>
        <w:rPr>
          <w:rFonts w:cs="Arial"/>
          <w:i/>
          <w:iCs/>
          <w:sz w:val="20"/>
          <w:szCs w:val="20"/>
        </w:rPr>
      </w:pPr>
      <w:r w:rsidRPr="00BA09CA">
        <w:rPr>
          <w:rFonts w:ascii="Arial" w:eastAsia="Arial" w:hAnsi="Arial" w:cs="Arial"/>
          <w:sz w:val="20"/>
          <w:szCs w:val="20"/>
          <w:highlight w:val="lightGray"/>
          <w:lang w:eastAsia="es-ES"/>
        </w:rPr>
        <w:t xml:space="preserve">De conformidad con lo anterior, la </w:t>
      </w:r>
      <w:r w:rsidR="00987BFC" w:rsidRPr="00BA09CA">
        <w:rPr>
          <w:rFonts w:ascii="Arial" w:eastAsia="Arial" w:hAnsi="Arial" w:cs="Arial"/>
          <w:sz w:val="20"/>
          <w:szCs w:val="20"/>
          <w:highlight w:val="lightGray"/>
          <w:lang w:eastAsia="es-ES"/>
        </w:rPr>
        <w:t>E</w:t>
      </w:r>
      <w:r w:rsidRPr="00BA09CA">
        <w:rPr>
          <w:rFonts w:ascii="Arial" w:eastAsia="Arial" w:hAnsi="Arial" w:cs="Arial"/>
          <w:sz w:val="20"/>
          <w:szCs w:val="20"/>
          <w:highlight w:val="lightGray"/>
          <w:lang w:eastAsia="es-ES"/>
        </w:rPr>
        <w:t xml:space="preserve">ntidad debe diligenciar este literal, exclusivamente, con lo señalado en la </w:t>
      </w:r>
      <w:r w:rsidR="00487DBF"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Matriz 1- Experiencia</w:t>
      </w:r>
      <w:r w:rsidR="00487DBF"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sin </w:t>
      </w:r>
      <w:r w:rsidR="004E5DF6">
        <w:rPr>
          <w:rFonts w:ascii="Arial" w:eastAsia="Arial" w:hAnsi="Arial" w:cs="Arial"/>
          <w:sz w:val="20"/>
          <w:szCs w:val="20"/>
          <w:highlight w:val="lightGray"/>
          <w:lang w:eastAsia="es-ES"/>
        </w:rPr>
        <w:t>modificar</w:t>
      </w:r>
      <w:r w:rsidRPr="00BA09CA">
        <w:rPr>
          <w:rFonts w:ascii="Arial" w:eastAsia="Arial" w:hAnsi="Arial" w:cs="Arial"/>
          <w:sz w:val="20"/>
          <w:szCs w:val="20"/>
          <w:highlight w:val="lightGray"/>
          <w:lang w:eastAsia="es-ES"/>
        </w:rPr>
        <w:t xml:space="preserve"> los requisitos de experiencia general, específica</w:t>
      </w:r>
      <w:r w:rsidR="00086E2B">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los </w:t>
      </w:r>
      <w:r w:rsidR="00D05601">
        <w:rPr>
          <w:rFonts w:ascii="Arial" w:eastAsia="Arial" w:hAnsi="Arial" w:cs="Arial"/>
          <w:sz w:val="20"/>
          <w:szCs w:val="20"/>
          <w:highlight w:val="lightGray"/>
          <w:lang w:eastAsia="es-ES"/>
        </w:rPr>
        <w:t>porcentajes (</w:t>
      </w:r>
      <w:r w:rsidRPr="00BA09CA">
        <w:rPr>
          <w:rFonts w:ascii="Arial" w:eastAsia="Arial" w:hAnsi="Arial" w:cs="Arial"/>
          <w:sz w:val="20"/>
          <w:szCs w:val="20"/>
          <w:highlight w:val="lightGray"/>
          <w:lang w:eastAsia="es-ES"/>
        </w:rPr>
        <w:t>%</w:t>
      </w:r>
      <w:r w:rsidR="00D05601">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de dimensionamiento, lo cual implicaría la alteración </w:t>
      </w:r>
      <w:r w:rsidR="00B15215">
        <w:rPr>
          <w:rFonts w:ascii="Arial" w:eastAsia="Arial" w:hAnsi="Arial" w:cs="Arial"/>
          <w:sz w:val="20"/>
          <w:szCs w:val="20"/>
          <w:highlight w:val="lightGray"/>
          <w:lang w:eastAsia="es-ES"/>
        </w:rPr>
        <w:t xml:space="preserve">de las reglas </w:t>
      </w:r>
      <w:r w:rsidRPr="00BA09CA">
        <w:rPr>
          <w:rFonts w:ascii="Arial" w:eastAsia="Arial" w:hAnsi="Arial" w:cs="Arial"/>
          <w:sz w:val="20"/>
          <w:szCs w:val="20"/>
          <w:highlight w:val="lightGray"/>
          <w:lang w:eastAsia="es-ES"/>
        </w:rPr>
        <w:t xml:space="preserve">del </w:t>
      </w:r>
      <w:r w:rsidR="00487DBF" w:rsidRPr="00BA09CA">
        <w:rPr>
          <w:rFonts w:ascii="Arial" w:eastAsia="Arial" w:hAnsi="Arial" w:cs="Arial"/>
          <w:sz w:val="20"/>
          <w:szCs w:val="20"/>
          <w:highlight w:val="lightGray"/>
          <w:lang w:eastAsia="es-ES"/>
        </w:rPr>
        <w:t>Documento Tipo</w:t>
      </w:r>
      <w:r w:rsidRPr="00BA09CA">
        <w:rPr>
          <w:rFonts w:ascii="Arial Narrow" w:hAnsi="Arial Narrow"/>
          <w:i/>
          <w:iCs/>
          <w:szCs w:val="22"/>
          <w:highlight w:val="lightGray"/>
        </w:rPr>
        <w:t>.</w:t>
      </w:r>
    </w:p>
    <w:p w14:paraId="3410E4FE" w14:textId="77777777" w:rsidR="00F50320" w:rsidRPr="00BA09CA" w:rsidRDefault="00F50320" w:rsidP="00BF2EB7">
      <w:pPr>
        <w:pStyle w:val="Prrafodelista"/>
        <w:spacing w:line="240" w:lineRule="auto"/>
        <w:ind w:left="360"/>
        <w:jc w:val="both"/>
        <w:textAlignment w:val="baseline"/>
        <w:rPr>
          <w:rFonts w:cs="Arial"/>
          <w:i/>
          <w:iCs/>
          <w:sz w:val="20"/>
          <w:szCs w:val="20"/>
        </w:rPr>
      </w:pPr>
    </w:p>
    <w:p w14:paraId="7DC41428" w14:textId="5197B30C" w:rsidR="00F50320" w:rsidRPr="00BA09CA" w:rsidRDefault="00F50320" w:rsidP="00BF2EB7">
      <w:pPr>
        <w:pStyle w:val="Prrafodelista"/>
        <w:spacing w:line="240" w:lineRule="auto"/>
        <w:ind w:left="360"/>
        <w:jc w:val="both"/>
        <w:textAlignment w:val="baseline"/>
        <w:rPr>
          <w:rFonts w:ascii="Arial" w:eastAsia="Arial" w:hAnsi="Arial" w:cs="Arial"/>
          <w:sz w:val="20"/>
          <w:szCs w:val="20"/>
          <w:highlight w:val="lightGray"/>
          <w:lang w:eastAsia="es-ES"/>
        </w:rPr>
      </w:pPr>
      <w:r w:rsidRPr="00BA09CA">
        <w:rPr>
          <w:rFonts w:ascii="Arial" w:eastAsia="Arial" w:hAnsi="Arial" w:cs="Arial"/>
          <w:sz w:val="20"/>
          <w:szCs w:val="20"/>
          <w:highlight w:val="lightGray"/>
          <w:lang w:eastAsia="es-ES"/>
        </w:rPr>
        <w:t xml:space="preserve">Dependiendo del </w:t>
      </w:r>
      <w:r w:rsidR="0057167D" w:rsidRPr="00BA09CA">
        <w:rPr>
          <w:rFonts w:ascii="Arial" w:eastAsia="Arial" w:hAnsi="Arial" w:cs="Arial"/>
          <w:sz w:val="20"/>
          <w:szCs w:val="20"/>
          <w:highlight w:val="lightGray"/>
          <w:lang w:eastAsia="es-ES"/>
        </w:rPr>
        <w:t>rango</w:t>
      </w:r>
      <w:r w:rsidRPr="00BA09CA">
        <w:rPr>
          <w:rFonts w:ascii="Arial" w:eastAsia="Arial" w:hAnsi="Arial" w:cs="Arial"/>
          <w:sz w:val="20"/>
          <w:szCs w:val="20"/>
          <w:highlight w:val="lightGray"/>
          <w:lang w:eastAsia="es-ES"/>
        </w:rPr>
        <w:t xml:space="preserve"> en SMMLV</w:t>
      </w:r>
      <w:r w:rsidR="0057167D"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la </w:t>
      </w:r>
      <w:r w:rsidR="0057167D" w:rsidRPr="00BA09CA">
        <w:rPr>
          <w:rFonts w:ascii="Arial" w:eastAsia="Arial" w:hAnsi="Arial" w:cs="Arial"/>
          <w:sz w:val="20"/>
          <w:szCs w:val="20"/>
          <w:highlight w:val="lightGray"/>
          <w:lang w:eastAsia="es-ES"/>
        </w:rPr>
        <w:t>E</w:t>
      </w:r>
      <w:r w:rsidRPr="00BA09CA">
        <w:rPr>
          <w:rFonts w:ascii="Arial" w:eastAsia="Arial" w:hAnsi="Arial" w:cs="Arial"/>
          <w:sz w:val="20"/>
          <w:szCs w:val="20"/>
          <w:highlight w:val="lightGray"/>
          <w:lang w:eastAsia="es-ES"/>
        </w:rPr>
        <w:t xml:space="preserve">ntidad deberá exigir la experiencia específica señalada en la </w:t>
      </w:r>
      <w:r w:rsidR="00487DBF"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Matriz 1 – Experiencia</w:t>
      </w:r>
      <w:r w:rsidR="00487DBF"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en la(s) actividad(es) requeridas para la ejecución del objeto del </w:t>
      </w:r>
      <w:r w:rsidR="00C731F0">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 La Entidad únicamente podrá solicitar experiencia específica cuando la </w:t>
      </w:r>
      <w:r w:rsidR="00282677"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Matriz 1 – Experiencia</w:t>
      </w:r>
      <w:r w:rsidR="00282677"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 xml:space="preserve"> lo establezca.</w:t>
      </w:r>
    </w:p>
    <w:p w14:paraId="5BD029F0" w14:textId="1C886309" w:rsidR="00197C56" w:rsidRPr="00BA09CA" w:rsidRDefault="00197C56" w:rsidP="00BF2EB7">
      <w:pPr>
        <w:pStyle w:val="InviasNormal"/>
        <w:numPr>
          <w:ilvl w:val="0"/>
          <w:numId w:val="162"/>
        </w:numPr>
        <w:ind w:left="851" w:hanging="153"/>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[En </w:t>
      </w:r>
      <w:r w:rsidR="002D2B84" w:rsidRPr="00BA09CA">
        <w:rPr>
          <w:rFonts w:ascii="Arial" w:eastAsia="Arial" w:hAnsi="Arial" w:cs="Arial"/>
          <w:sz w:val="20"/>
          <w:szCs w:val="20"/>
          <w:highlight w:val="lightGray"/>
          <w:lang w:val="es-CO"/>
        </w:rPr>
        <w:t xml:space="preserve">el caso que </w:t>
      </w:r>
      <w:r w:rsidR="00E52906" w:rsidRPr="00BA09CA">
        <w:rPr>
          <w:rFonts w:ascii="Arial" w:eastAsia="Arial" w:hAnsi="Arial" w:cs="Arial"/>
          <w:sz w:val="20"/>
          <w:szCs w:val="20"/>
          <w:highlight w:val="lightGray"/>
          <w:lang w:val="es-CO"/>
        </w:rPr>
        <w:t xml:space="preserve">eventualmente se soliciten combinaciones de diferentes actividades a contratar de </w:t>
      </w:r>
      <w:r w:rsidR="001D344B">
        <w:rPr>
          <w:rFonts w:ascii="Arial" w:eastAsia="Arial" w:hAnsi="Arial" w:cs="Arial"/>
          <w:sz w:val="20"/>
          <w:szCs w:val="20"/>
          <w:highlight w:val="lightGray"/>
          <w:lang w:val="es-CO"/>
        </w:rPr>
        <w:t xml:space="preserve">la matriz de </w:t>
      </w:r>
      <w:r w:rsidR="0071559A">
        <w:rPr>
          <w:rFonts w:ascii="Arial" w:eastAsia="Arial" w:hAnsi="Arial" w:cs="Arial"/>
          <w:sz w:val="20"/>
          <w:szCs w:val="20"/>
          <w:highlight w:val="lightGray"/>
          <w:lang w:val="es-CO"/>
        </w:rPr>
        <w:t>experiencia de estos Documentos Tipo o de diferentes matrices de experiencia relacionadas con actividades de interventoría</w:t>
      </w:r>
      <w:r w:rsidR="00E52906" w:rsidRPr="00BA09CA">
        <w:rPr>
          <w:rFonts w:ascii="Arial" w:eastAsia="Arial" w:hAnsi="Arial" w:cs="Arial"/>
          <w:sz w:val="20"/>
          <w:szCs w:val="20"/>
          <w:highlight w:val="lightGray"/>
          <w:lang w:val="es-CO"/>
        </w:rPr>
        <w:t>, la Entidad en esta sección identificará y definirá la actividad principal o de mayor relevancia y la actividad secundaria o accesoria a la principal, de acuerdo con las características del proyecto en particular. La Entidad podrá analizar la relevancia en función del valor de las actividades en el Presupuesto Oficial o por la complejidad técnica, para lo cual establecerá:</w:t>
      </w:r>
    </w:p>
    <w:p w14:paraId="69704B39" w14:textId="374C2324" w:rsidR="00280C2D" w:rsidRPr="00BA09CA" w:rsidRDefault="00280C2D" w:rsidP="00BF2EB7">
      <w:pPr>
        <w:pStyle w:val="InviasNormal"/>
        <w:ind w:left="851"/>
        <w:jc w:val="both"/>
        <w:rPr>
          <w:rFonts w:ascii="Arial" w:eastAsia="Arial" w:hAnsi="Arial" w:cs="Arial"/>
          <w:sz w:val="20"/>
          <w:szCs w:val="20"/>
          <w:lang w:val="es-CO"/>
        </w:rPr>
      </w:pPr>
      <w:r w:rsidRPr="00BA09CA">
        <w:rPr>
          <w:rFonts w:ascii="Arial" w:eastAsia="Arial" w:hAnsi="Arial" w:cs="Arial"/>
          <w:b/>
          <w:sz w:val="20"/>
          <w:szCs w:val="20"/>
          <w:highlight w:val="lightGray"/>
          <w:lang w:val="es-CO"/>
        </w:rPr>
        <w:t>Actividad Principal</w:t>
      </w:r>
      <w:r w:rsidR="0093741B" w:rsidRPr="00BA09CA">
        <w:rPr>
          <w:rFonts w:ascii="Arial" w:eastAsia="Arial" w:hAnsi="Arial" w:cs="Arial"/>
          <w:sz w:val="20"/>
          <w:szCs w:val="20"/>
          <w:highlight w:val="lightGray"/>
          <w:lang w:val="es-CO"/>
        </w:rPr>
        <w:t xml:space="preserve">: </w:t>
      </w:r>
      <w:r w:rsidR="00212F6D" w:rsidRPr="00BA09CA">
        <w:rPr>
          <w:rFonts w:ascii="Arial" w:eastAsia="Arial" w:hAnsi="Arial" w:cs="Arial"/>
          <w:sz w:val="20"/>
          <w:szCs w:val="20"/>
          <w:highlight w:val="lightGray"/>
          <w:lang w:val="es-CO"/>
        </w:rPr>
        <w:t>[La Entidad identificará y definirá la actividad a contratar principal aplicable en el Proceso de Contratación de acuerdo con la “Matriz 1 – Experiencia”. Para esta actividad principal se solicitará la experiencia general y específica de la respectiva actividad a contratar de mayor relevancia.]</w:t>
      </w:r>
    </w:p>
    <w:p w14:paraId="210EB466" w14:textId="37F9F166" w:rsidR="00BF63DE" w:rsidRPr="00BA09CA" w:rsidRDefault="00BB73A0" w:rsidP="00BF2EB7">
      <w:pPr>
        <w:pStyle w:val="InviasNormal"/>
        <w:ind w:left="851"/>
        <w:jc w:val="both"/>
        <w:rPr>
          <w:rFonts w:ascii="Arial" w:eastAsia="Arial" w:hAnsi="Arial" w:cs="Arial"/>
          <w:sz w:val="20"/>
          <w:szCs w:val="20"/>
          <w:highlight w:val="lightGray"/>
          <w:lang w:val="es-CO"/>
        </w:rPr>
      </w:pPr>
      <w:r w:rsidRPr="00BA09CA">
        <w:rPr>
          <w:rFonts w:ascii="Arial" w:eastAsia="Arial" w:hAnsi="Arial" w:cs="Arial"/>
          <w:sz w:val="20"/>
          <w:szCs w:val="20"/>
          <w:highlight w:val="lightGray"/>
          <w:lang w:val="es-CO"/>
        </w:rPr>
        <w:t>[La Entidad deberá establecer como actividad principal alguna de las “actividades a contratar” definidas en la “Matriz 1 – Experiencia”</w:t>
      </w:r>
      <w:r w:rsidR="00CF547E" w:rsidRPr="00BA09CA">
        <w:rPr>
          <w:rFonts w:ascii="Arial" w:eastAsia="Arial" w:hAnsi="Arial" w:cs="Arial"/>
          <w:sz w:val="20"/>
          <w:szCs w:val="20"/>
          <w:highlight w:val="lightGray"/>
          <w:lang w:val="es-CO"/>
        </w:rPr>
        <w:t xml:space="preserve"> de estos </w:t>
      </w:r>
      <w:r w:rsidR="00282677" w:rsidRPr="00BA09CA">
        <w:rPr>
          <w:rFonts w:ascii="Arial" w:eastAsia="Arial" w:hAnsi="Arial" w:cs="Arial"/>
          <w:sz w:val="20"/>
          <w:szCs w:val="20"/>
          <w:highlight w:val="lightGray"/>
          <w:lang w:val="es-CO"/>
        </w:rPr>
        <w:t xml:space="preserve">Documentos </w:t>
      </w:r>
      <w:r w:rsidR="00560F2B" w:rsidRPr="00BA09CA">
        <w:rPr>
          <w:rFonts w:ascii="Arial" w:eastAsia="Arial" w:hAnsi="Arial" w:cs="Arial"/>
          <w:sz w:val="20"/>
          <w:szCs w:val="20"/>
          <w:highlight w:val="lightGray"/>
          <w:lang w:val="es-CO"/>
        </w:rPr>
        <w:t>Tipo</w:t>
      </w:r>
      <w:r w:rsidRPr="00BA09CA">
        <w:rPr>
          <w:rFonts w:ascii="Arial" w:eastAsia="Arial" w:hAnsi="Arial" w:cs="Arial"/>
          <w:sz w:val="20"/>
          <w:szCs w:val="20"/>
          <w:highlight w:val="lightGray"/>
          <w:lang w:val="es-CO"/>
        </w:rPr>
        <w:t>]</w:t>
      </w:r>
    </w:p>
    <w:p w14:paraId="2A8150A1" w14:textId="1CDB7A84" w:rsidR="00BF63DE" w:rsidRPr="00BA09CA" w:rsidRDefault="00BF63DE" w:rsidP="000E70D8">
      <w:pPr>
        <w:pStyle w:val="InviasNormal"/>
        <w:spacing w:line="276" w:lineRule="auto"/>
        <w:ind w:left="851"/>
        <w:jc w:val="both"/>
        <w:rPr>
          <w:rFonts w:ascii="Arial" w:eastAsia="Arial" w:hAnsi="Arial" w:cs="Arial"/>
          <w:sz w:val="20"/>
          <w:szCs w:val="20"/>
          <w:lang w:val="es-CO"/>
        </w:rPr>
      </w:pPr>
      <w:r w:rsidRPr="00BA09CA">
        <w:rPr>
          <w:rFonts w:ascii="Arial" w:eastAsia="Arial" w:hAnsi="Arial" w:cs="Arial"/>
          <w:b/>
          <w:sz w:val="20"/>
          <w:szCs w:val="20"/>
          <w:highlight w:val="lightGray"/>
          <w:lang w:val="es-CO"/>
        </w:rPr>
        <w:t>Actividad Secundaria (1)</w:t>
      </w:r>
      <w:r w:rsidRPr="00BA09CA">
        <w:rPr>
          <w:rFonts w:ascii="Arial" w:eastAsia="Arial" w:hAnsi="Arial" w:cs="Arial"/>
          <w:sz w:val="20"/>
          <w:szCs w:val="20"/>
          <w:highlight w:val="lightGray"/>
          <w:lang w:val="es-CO"/>
        </w:rPr>
        <w:t>: [La Entidad definirá la actividad secundaria o a</w:t>
      </w:r>
      <w:r w:rsidR="00557774" w:rsidRPr="00BA09CA">
        <w:rPr>
          <w:rFonts w:ascii="Arial" w:eastAsia="Arial" w:hAnsi="Arial" w:cs="Arial"/>
          <w:sz w:val="20"/>
          <w:szCs w:val="20"/>
          <w:highlight w:val="lightGray"/>
          <w:lang w:val="es-CO"/>
        </w:rPr>
        <w:t xml:space="preserve">ccesoria aplicable </w:t>
      </w:r>
      <w:r w:rsidRPr="00BA09CA">
        <w:rPr>
          <w:rFonts w:ascii="Arial" w:eastAsia="Arial" w:hAnsi="Arial" w:cs="Arial"/>
          <w:sz w:val="20"/>
          <w:szCs w:val="20"/>
          <w:highlight w:val="lightGray"/>
          <w:lang w:val="es-CO"/>
        </w:rPr>
        <w:t xml:space="preserve">en el Proceso de Contratación de acuerdo con la </w:t>
      </w:r>
      <w:r w:rsidR="00B76C7F" w:rsidRPr="00BA09CA" w:rsidDel="00A51A78">
        <w:rPr>
          <w:rFonts w:ascii="Arial" w:eastAsia="Arial" w:hAnsi="Arial" w:cs="Arial"/>
          <w:sz w:val="20"/>
          <w:szCs w:val="20"/>
          <w:highlight w:val="lightGray"/>
          <w:lang w:val="es-CO"/>
        </w:rPr>
        <w:t>m</w:t>
      </w:r>
      <w:r w:rsidRPr="00BA09CA">
        <w:rPr>
          <w:rFonts w:ascii="Arial" w:eastAsia="Arial" w:hAnsi="Arial" w:cs="Arial"/>
          <w:sz w:val="20"/>
          <w:szCs w:val="20"/>
          <w:highlight w:val="lightGray"/>
          <w:lang w:val="es-CO"/>
        </w:rPr>
        <w:t xml:space="preserve">atriz </w:t>
      </w:r>
      <w:r w:rsidR="00B76C7F" w:rsidRPr="00BA09CA">
        <w:rPr>
          <w:rFonts w:ascii="Arial" w:eastAsia="Arial" w:hAnsi="Arial" w:cs="Arial"/>
          <w:sz w:val="20"/>
          <w:szCs w:val="20"/>
          <w:highlight w:val="lightGray"/>
          <w:lang w:val="es-CO"/>
        </w:rPr>
        <w:t>de e</w:t>
      </w:r>
      <w:r w:rsidRPr="00BA09CA">
        <w:rPr>
          <w:rFonts w:ascii="Arial" w:eastAsia="Arial" w:hAnsi="Arial" w:cs="Arial"/>
          <w:sz w:val="20"/>
          <w:szCs w:val="20"/>
          <w:highlight w:val="lightGray"/>
          <w:lang w:val="es-CO"/>
        </w:rPr>
        <w:t>xperiencia</w:t>
      </w:r>
      <w:r w:rsidR="00B76C7F" w:rsidRPr="00BA09CA">
        <w:rPr>
          <w:rFonts w:ascii="Arial" w:eastAsia="Arial" w:hAnsi="Arial" w:cs="Arial"/>
          <w:sz w:val="20"/>
          <w:szCs w:val="20"/>
          <w:highlight w:val="lightGray"/>
          <w:lang w:val="es-CO"/>
        </w:rPr>
        <w:t xml:space="preserve"> </w:t>
      </w:r>
      <w:r w:rsidR="00B76C7F" w:rsidRPr="00BA09CA" w:rsidDel="00DA0A80">
        <w:rPr>
          <w:rFonts w:ascii="Arial" w:eastAsia="Arial" w:hAnsi="Arial" w:cs="Arial"/>
          <w:sz w:val="20"/>
          <w:szCs w:val="20"/>
          <w:highlight w:val="lightGray"/>
          <w:lang w:val="es-CO"/>
        </w:rPr>
        <w:t>aplicable</w:t>
      </w:r>
      <w:r w:rsidR="00B76C7F" w:rsidRPr="00BA09CA">
        <w:rPr>
          <w:rFonts w:ascii="Arial" w:eastAsia="Arial" w:hAnsi="Arial" w:cs="Arial"/>
          <w:sz w:val="20"/>
          <w:szCs w:val="20"/>
          <w:highlight w:val="lightGray"/>
          <w:lang w:val="es-CO"/>
        </w:rPr>
        <w:t>,</w:t>
      </w:r>
      <w:r w:rsidR="00557774" w:rsidRPr="00BA09CA">
        <w:rPr>
          <w:rFonts w:ascii="Arial" w:eastAsia="Arial" w:hAnsi="Arial" w:cs="Arial"/>
          <w:sz w:val="20"/>
          <w:szCs w:val="20"/>
          <w:highlight w:val="lightGray"/>
          <w:lang w:val="es-CO"/>
        </w:rPr>
        <w:t xml:space="preserve"> ya sea cuando: </w:t>
      </w:r>
      <w:r w:rsidR="009B2D52" w:rsidRPr="00BA09CA">
        <w:rPr>
          <w:rFonts w:ascii="Arial" w:eastAsia="Arial" w:hAnsi="Arial" w:cs="Arial"/>
          <w:sz w:val="20"/>
          <w:szCs w:val="20"/>
          <w:highlight w:val="lightGray"/>
          <w:lang w:val="es-CO"/>
        </w:rPr>
        <w:t xml:space="preserve">i) en un mismo proyecto se incluyen </w:t>
      </w:r>
      <w:r w:rsidR="0044761E" w:rsidRPr="00BA09CA">
        <w:rPr>
          <w:rFonts w:ascii="Arial" w:eastAsia="Arial" w:hAnsi="Arial" w:cs="Arial"/>
          <w:sz w:val="20"/>
          <w:szCs w:val="20"/>
          <w:highlight w:val="lightGray"/>
          <w:lang w:val="es-CO"/>
        </w:rPr>
        <w:t xml:space="preserve">otras </w:t>
      </w:r>
      <w:r w:rsidR="009B2D52" w:rsidRPr="00BA09CA">
        <w:rPr>
          <w:rFonts w:ascii="Arial" w:eastAsia="Arial" w:hAnsi="Arial" w:cs="Arial"/>
          <w:sz w:val="20"/>
          <w:szCs w:val="20"/>
          <w:highlight w:val="lightGray"/>
          <w:lang w:val="es-CO"/>
        </w:rPr>
        <w:t>actividades definidas en la “Matriz 1 – Experiencia”</w:t>
      </w:r>
      <w:r w:rsidR="008C7B2D" w:rsidRPr="00BA09CA">
        <w:rPr>
          <w:rFonts w:ascii="Arial" w:eastAsia="Arial" w:hAnsi="Arial" w:cs="Arial"/>
          <w:sz w:val="20"/>
          <w:szCs w:val="20"/>
          <w:highlight w:val="lightGray"/>
          <w:lang w:val="es-CO"/>
        </w:rPr>
        <w:t xml:space="preserve"> de estos </w:t>
      </w:r>
      <w:r w:rsidR="00C87AE4">
        <w:rPr>
          <w:rFonts w:ascii="Arial" w:eastAsia="Arial" w:hAnsi="Arial" w:cs="Arial"/>
          <w:sz w:val="20"/>
          <w:szCs w:val="20"/>
          <w:highlight w:val="lightGray"/>
          <w:lang w:val="es-CO"/>
        </w:rPr>
        <w:t>D</w:t>
      </w:r>
      <w:r w:rsidR="008C7B2D" w:rsidRPr="00BA09CA">
        <w:rPr>
          <w:rFonts w:ascii="Arial" w:eastAsia="Arial" w:hAnsi="Arial" w:cs="Arial"/>
          <w:sz w:val="20"/>
          <w:szCs w:val="20"/>
          <w:highlight w:val="lightGray"/>
          <w:lang w:val="es-CO"/>
        </w:rPr>
        <w:t xml:space="preserve">ocumentos </w:t>
      </w:r>
      <w:r w:rsidR="00C87AE4">
        <w:rPr>
          <w:rFonts w:ascii="Arial" w:eastAsia="Arial" w:hAnsi="Arial" w:cs="Arial"/>
          <w:sz w:val="20"/>
          <w:szCs w:val="20"/>
          <w:highlight w:val="lightGray"/>
          <w:lang w:val="es-CO"/>
        </w:rPr>
        <w:t>T</w:t>
      </w:r>
      <w:r w:rsidR="008C7B2D" w:rsidRPr="00BA09CA">
        <w:rPr>
          <w:rFonts w:ascii="Arial" w:eastAsia="Arial" w:hAnsi="Arial" w:cs="Arial"/>
          <w:sz w:val="20"/>
          <w:szCs w:val="20"/>
          <w:highlight w:val="lightGray"/>
          <w:lang w:val="es-CO"/>
        </w:rPr>
        <w:t>ipo</w:t>
      </w:r>
      <w:r w:rsidR="00825F9B" w:rsidRPr="00BA09CA">
        <w:rPr>
          <w:rFonts w:ascii="Arial" w:eastAsia="Arial" w:hAnsi="Arial" w:cs="Arial"/>
          <w:sz w:val="20"/>
          <w:szCs w:val="20"/>
          <w:highlight w:val="lightGray"/>
          <w:lang w:val="es-CO"/>
        </w:rPr>
        <w:t xml:space="preserve"> </w:t>
      </w:r>
      <w:r w:rsidR="003807A1" w:rsidRPr="00BA09CA">
        <w:rPr>
          <w:rFonts w:ascii="Arial" w:eastAsia="Arial" w:hAnsi="Arial" w:cs="Arial"/>
          <w:sz w:val="20"/>
          <w:szCs w:val="20"/>
          <w:highlight w:val="lightGray"/>
          <w:lang w:val="es-CO"/>
        </w:rPr>
        <w:t>o</w:t>
      </w:r>
      <w:r w:rsidR="00825F9B" w:rsidRPr="00BA09CA">
        <w:rPr>
          <w:rFonts w:ascii="Arial" w:eastAsia="Arial" w:hAnsi="Arial" w:cs="Arial"/>
          <w:sz w:val="20"/>
          <w:szCs w:val="20"/>
          <w:highlight w:val="lightGray"/>
          <w:lang w:val="es-CO"/>
        </w:rPr>
        <w:t xml:space="preserve"> </w:t>
      </w:r>
      <w:r w:rsidR="009B2D52" w:rsidRPr="00BA09CA">
        <w:rPr>
          <w:rFonts w:ascii="Arial" w:eastAsia="Arial" w:hAnsi="Arial" w:cs="Arial"/>
          <w:sz w:val="20"/>
          <w:szCs w:val="20"/>
          <w:highlight w:val="lightGray"/>
          <w:lang w:val="es-CO"/>
        </w:rPr>
        <w:t xml:space="preserve">ii) </w:t>
      </w:r>
      <w:r w:rsidR="008B6D80" w:rsidRPr="00BA09CA">
        <w:rPr>
          <w:rFonts w:ascii="Arial" w:eastAsia="Arial" w:hAnsi="Arial" w:cs="Arial"/>
          <w:sz w:val="20"/>
          <w:szCs w:val="20"/>
          <w:highlight w:val="lightGray"/>
          <w:lang w:val="es-CO"/>
        </w:rPr>
        <w:t xml:space="preserve">cuando </w:t>
      </w:r>
      <w:r w:rsidR="0044761E" w:rsidRPr="00BA09CA">
        <w:rPr>
          <w:rFonts w:ascii="Arial" w:eastAsia="Arial" w:hAnsi="Arial" w:cs="Arial"/>
          <w:sz w:val="20"/>
          <w:szCs w:val="20"/>
          <w:highlight w:val="lightGray"/>
          <w:lang w:val="es-CO"/>
        </w:rPr>
        <w:t xml:space="preserve">en un </w:t>
      </w:r>
      <w:r w:rsidR="00A11D89" w:rsidRPr="00BA09CA">
        <w:rPr>
          <w:rFonts w:ascii="Arial" w:eastAsia="Arial" w:hAnsi="Arial" w:cs="Arial"/>
          <w:sz w:val="20"/>
          <w:szCs w:val="20"/>
          <w:highlight w:val="lightGray"/>
          <w:lang w:val="es-CO"/>
        </w:rPr>
        <w:t>Proceso de Contratación</w:t>
      </w:r>
      <w:r w:rsidR="0044761E" w:rsidRPr="00BA09CA">
        <w:rPr>
          <w:rFonts w:ascii="Arial" w:eastAsia="Arial" w:hAnsi="Arial" w:cs="Arial"/>
          <w:sz w:val="20"/>
          <w:szCs w:val="20"/>
          <w:highlight w:val="lightGray"/>
          <w:lang w:val="es-CO"/>
        </w:rPr>
        <w:t xml:space="preserve"> </w:t>
      </w:r>
      <w:r w:rsidR="008B6D80" w:rsidRPr="00BA09CA">
        <w:rPr>
          <w:rFonts w:ascii="Arial" w:eastAsia="Arial" w:hAnsi="Arial" w:cs="Arial"/>
          <w:sz w:val="20"/>
          <w:szCs w:val="20"/>
          <w:highlight w:val="lightGray"/>
          <w:lang w:val="es-CO"/>
        </w:rPr>
        <w:t xml:space="preserve">aplican matrices de experiencia de otros </w:t>
      </w:r>
      <w:r w:rsidR="008C20C6">
        <w:rPr>
          <w:rFonts w:ascii="Arial" w:eastAsia="Arial" w:hAnsi="Arial" w:cs="Arial"/>
          <w:sz w:val="20"/>
          <w:szCs w:val="20"/>
          <w:highlight w:val="lightGray"/>
          <w:lang w:val="es-CO"/>
        </w:rPr>
        <w:t>D</w:t>
      </w:r>
      <w:r w:rsidR="008B6D80" w:rsidRPr="00BA09CA">
        <w:rPr>
          <w:rFonts w:ascii="Arial" w:eastAsia="Arial" w:hAnsi="Arial" w:cs="Arial"/>
          <w:sz w:val="20"/>
          <w:szCs w:val="20"/>
          <w:highlight w:val="lightGray"/>
          <w:lang w:val="es-CO"/>
        </w:rPr>
        <w:t xml:space="preserve">ocumentos </w:t>
      </w:r>
      <w:r w:rsidR="008C20C6">
        <w:rPr>
          <w:rFonts w:ascii="Arial" w:eastAsia="Arial" w:hAnsi="Arial" w:cs="Arial"/>
          <w:sz w:val="20"/>
          <w:szCs w:val="20"/>
          <w:highlight w:val="lightGray"/>
          <w:lang w:val="es-CO"/>
        </w:rPr>
        <w:t>T</w:t>
      </w:r>
      <w:r w:rsidR="008B6D80" w:rsidRPr="00BA09CA">
        <w:rPr>
          <w:rFonts w:ascii="Arial" w:eastAsia="Arial" w:hAnsi="Arial" w:cs="Arial"/>
          <w:sz w:val="20"/>
          <w:szCs w:val="20"/>
          <w:highlight w:val="lightGray"/>
          <w:lang w:val="es-CO"/>
        </w:rPr>
        <w:t>ipo</w:t>
      </w:r>
      <w:r w:rsidR="002D2EF7">
        <w:rPr>
          <w:rFonts w:ascii="Arial" w:eastAsia="Arial" w:hAnsi="Arial" w:cs="Arial"/>
          <w:sz w:val="20"/>
          <w:szCs w:val="20"/>
          <w:highlight w:val="lightGray"/>
          <w:lang w:val="es-CO"/>
        </w:rPr>
        <w:t xml:space="preserve"> referidos a actividades de interventoría</w:t>
      </w:r>
      <w:r w:rsidR="00420435">
        <w:rPr>
          <w:rFonts w:ascii="Arial" w:eastAsia="Arial" w:hAnsi="Arial" w:cs="Arial"/>
          <w:sz w:val="20"/>
          <w:szCs w:val="20"/>
          <w:highlight w:val="lightGray"/>
          <w:lang w:val="es-CO"/>
        </w:rPr>
        <w:t xml:space="preserve"> y la </w:t>
      </w:r>
      <w:r w:rsidR="002627AF">
        <w:rPr>
          <w:rFonts w:ascii="Arial" w:eastAsia="Arial" w:hAnsi="Arial" w:cs="Arial"/>
          <w:sz w:val="20"/>
          <w:szCs w:val="20"/>
          <w:highlight w:val="lightGray"/>
          <w:lang w:val="es-CO"/>
        </w:rPr>
        <w:t xml:space="preserve">Entidad </w:t>
      </w:r>
      <w:r w:rsidR="00420435">
        <w:rPr>
          <w:rFonts w:ascii="Arial" w:eastAsia="Arial" w:hAnsi="Arial" w:cs="Arial"/>
          <w:sz w:val="20"/>
          <w:szCs w:val="20"/>
          <w:highlight w:val="lightGray"/>
          <w:lang w:val="es-CO"/>
        </w:rPr>
        <w:t>consider</w:t>
      </w:r>
      <w:r w:rsidR="00C148AB">
        <w:rPr>
          <w:rFonts w:ascii="Arial" w:eastAsia="Arial" w:hAnsi="Arial" w:cs="Arial"/>
          <w:sz w:val="20"/>
          <w:szCs w:val="20"/>
          <w:highlight w:val="lightGray"/>
          <w:lang w:val="es-CO"/>
        </w:rPr>
        <w:t>e</w:t>
      </w:r>
      <w:r w:rsidR="00420435">
        <w:rPr>
          <w:rFonts w:ascii="Arial" w:eastAsia="Arial" w:hAnsi="Arial" w:cs="Arial"/>
          <w:sz w:val="20"/>
          <w:szCs w:val="20"/>
          <w:highlight w:val="lightGray"/>
          <w:lang w:val="es-CO"/>
        </w:rPr>
        <w:t xml:space="preserve"> conveniente exigir dicha experiencia</w:t>
      </w:r>
      <w:r w:rsidRPr="00BA09CA">
        <w:rPr>
          <w:rFonts w:ascii="Arial" w:eastAsia="Arial" w:hAnsi="Arial" w:cs="Arial"/>
          <w:sz w:val="20"/>
          <w:szCs w:val="20"/>
          <w:highlight w:val="lightGray"/>
          <w:lang w:val="es-CO"/>
        </w:rPr>
        <w:t>]</w:t>
      </w:r>
    </w:p>
    <w:p w14:paraId="199A8FD0" w14:textId="02D820E0" w:rsidR="007E7000" w:rsidRPr="00BA09CA" w:rsidRDefault="007E7000" w:rsidP="00BF2EB7">
      <w:pPr>
        <w:pStyle w:val="InviasNormal"/>
        <w:ind w:left="851"/>
        <w:jc w:val="both"/>
        <w:rPr>
          <w:rFonts w:ascii="Arial" w:eastAsia="Arial" w:hAnsi="Arial" w:cs="Arial"/>
          <w:b/>
          <w:sz w:val="20"/>
          <w:szCs w:val="20"/>
          <w:highlight w:val="lightGray"/>
          <w:lang w:val="es-CO"/>
        </w:rPr>
      </w:pPr>
      <w:r w:rsidRPr="00BA09CA">
        <w:rPr>
          <w:rFonts w:ascii="Arial" w:eastAsia="Arial" w:hAnsi="Arial" w:cs="Arial"/>
          <w:b/>
          <w:sz w:val="20"/>
          <w:szCs w:val="20"/>
          <w:highlight w:val="lightGray"/>
          <w:lang w:val="es-CO"/>
        </w:rPr>
        <w:t xml:space="preserve">Actividad Secundaria </w:t>
      </w:r>
      <w:r w:rsidR="00F36A44" w:rsidRPr="00BA09CA">
        <w:rPr>
          <w:rFonts w:ascii="Arial" w:eastAsia="Arial" w:hAnsi="Arial" w:cs="Arial"/>
          <w:b/>
          <w:sz w:val="20"/>
          <w:szCs w:val="20"/>
          <w:highlight w:val="lightGray"/>
          <w:lang w:val="es-CO"/>
        </w:rPr>
        <w:t xml:space="preserve">(2): </w:t>
      </w:r>
      <w:r w:rsidR="005D00A0" w:rsidRPr="00BA09CA">
        <w:rPr>
          <w:rFonts w:ascii="Arial" w:eastAsia="Arial" w:hAnsi="Arial" w:cs="Arial"/>
          <w:sz w:val="20"/>
          <w:szCs w:val="20"/>
          <w:highlight w:val="lightGray"/>
          <w:lang w:val="es-CO"/>
        </w:rPr>
        <w:t>[La Entidad diligenciará la experiencia aplicable a esta actividad secundaria de acuerdo con los lineamientos previstos en el párrafo</w:t>
      </w:r>
      <w:r w:rsidR="00DD0E22" w:rsidRPr="00BA09CA">
        <w:rPr>
          <w:rFonts w:ascii="Arial" w:eastAsia="Arial" w:hAnsi="Arial" w:cs="Arial"/>
          <w:sz w:val="20"/>
          <w:szCs w:val="20"/>
          <w:highlight w:val="lightGray"/>
          <w:lang w:val="es-CO"/>
        </w:rPr>
        <w:t xml:space="preserve"> anterior, en caso de que aplique</w:t>
      </w:r>
      <w:r w:rsidR="00A23767">
        <w:rPr>
          <w:rFonts w:ascii="Arial" w:eastAsia="Arial" w:hAnsi="Arial" w:cs="Arial"/>
          <w:sz w:val="20"/>
          <w:szCs w:val="20"/>
          <w:highlight w:val="lightGray"/>
          <w:lang w:val="es-CO"/>
        </w:rPr>
        <w:t xml:space="preserve"> y s</w:t>
      </w:r>
      <w:r w:rsidR="004772BC">
        <w:rPr>
          <w:rFonts w:ascii="Arial" w:eastAsia="Arial" w:hAnsi="Arial" w:cs="Arial"/>
          <w:sz w:val="20"/>
          <w:szCs w:val="20"/>
          <w:highlight w:val="lightGray"/>
          <w:lang w:val="es-CO"/>
        </w:rPr>
        <w:t>i</w:t>
      </w:r>
      <w:r w:rsidR="00A23767">
        <w:rPr>
          <w:rFonts w:ascii="Arial" w:eastAsia="Arial" w:hAnsi="Arial" w:cs="Arial"/>
          <w:sz w:val="20"/>
          <w:szCs w:val="20"/>
          <w:highlight w:val="lightGray"/>
          <w:lang w:val="es-CO"/>
        </w:rPr>
        <w:t xml:space="preserve"> consider</w:t>
      </w:r>
      <w:r w:rsidR="004772BC">
        <w:rPr>
          <w:rFonts w:ascii="Arial" w:eastAsia="Arial" w:hAnsi="Arial" w:cs="Arial"/>
          <w:sz w:val="20"/>
          <w:szCs w:val="20"/>
          <w:highlight w:val="lightGray"/>
          <w:lang w:val="es-CO"/>
        </w:rPr>
        <w:t>a</w:t>
      </w:r>
      <w:r w:rsidR="00A23767">
        <w:rPr>
          <w:rFonts w:ascii="Arial" w:eastAsia="Arial" w:hAnsi="Arial" w:cs="Arial"/>
          <w:sz w:val="20"/>
          <w:szCs w:val="20"/>
          <w:highlight w:val="lightGray"/>
          <w:lang w:val="es-CO"/>
        </w:rPr>
        <w:t xml:space="preserve"> conveniente exigir dicha experiencia</w:t>
      </w:r>
      <w:r w:rsidR="00DD0E22" w:rsidRPr="00BA09CA">
        <w:rPr>
          <w:rFonts w:ascii="Arial" w:eastAsia="Arial" w:hAnsi="Arial" w:cs="Arial"/>
          <w:sz w:val="20"/>
          <w:szCs w:val="20"/>
          <w:highlight w:val="lightGray"/>
          <w:lang w:val="es-CO"/>
        </w:rPr>
        <w:t>]</w:t>
      </w:r>
      <w:r w:rsidR="005D00A0" w:rsidRPr="00BA09CA">
        <w:rPr>
          <w:rFonts w:ascii="Arial" w:eastAsia="Arial" w:hAnsi="Arial" w:cs="Arial"/>
          <w:sz w:val="20"/>
          <w:szCs w:val="20"/>
          <w:highlight w:val="lightGray"/>
          <w:lang w:val="es-CO"/>
        </w:rPr>
        <w:t xml:space="preserve"> </w:t>
      </w:r>
    </w:p>
    <w:p w14:paraId="2121F300" w14:textId="2BF1913F" w:rsidR="00FC29E0" w:rsidRPr="00BA09CA" w:rsidRDefault="00FC29E0" w:rsidP="00BF2EB7">
      <w:pPr>
        <w:pStyle w:val="InviasNormal"/>
        <w:ind w:left="851"/>
        <w:jc w:val="both"/>
        <w:rPr>
          <w:rFonts w:ascii="Arial" w:eastAsia="Arial" w:hAnsi="Arial" w:cs="Arial"/>
          <w:sz w:val="20"/>
          <w:szCs w:val="20"/>
          <w:highlight w:val="lightGray"/>
          <w:lang w:val="es-MX"/>
        </w:rPr>
      </w:pPr>
      <w:r w:rsidRPr="00BA09CA">
        <w:rPr>
          <w:rFonts w:ascii="Arial" w:eastAsia="Arial" w:hAnsi="Arial" w:cs="Arial"/>
          <w:sz w:val="20"/>
          <w:szCs w:val="20"/>
          <w:highlight w:val="lightGray"/>
          <w:lang w:val="es-MX"/>
        </w:rPr>
        <w:t xml:space="preserve">En caso de que se combinen diferentes actividades, la Entidad en este espacio definirá los requisitos de experiencia exigibles conforme </w:t>
      </w:r>
      <w:r w:rsidR="00DA0A80">
        <w:rPr>
          <w:rFonts w:ascii="Arial" w:eastAsia="Arial" w:hAnsi="Arial" w:cs="Arial"/>
          <w:sz w:val="20"/>
          <w:szCs w:val="20"/>
          <w:highlight w:val="lightGray"/>
          <w:lang w:val="es-MX"/>
        </w:rPr>
        <w:t>con</w:t>
      </w:r>
      <w:r w:rsidRPr="00BA09CA">
        <w:rPr>
          <w:rFonts w:ascii="Arial" w:eastAsia="Arial" w:hAnsi="Arial" w:cs="Arial"/>
          <w:sz w:val="20"/>
          <w:szCs w:val="20"/>
          <w:highlight w:val="lightGray"/>
          <w:lang w:val="es-MX"/>
        </w:rPr>
        <w:t xml:space="preserve"> la “Matriz 1 – Experiencia”, optando por una de las siguientes alternativas: </w:t>
      </w:r>
    </w:p>
    <w:p w14:paraId="392D2CA3" w14:textId="0023B1B6" w:rsidR="003D39F9" w:rsidRPr="00BA09CA" w:rsidRDefault="00FC29E0" w:rsidP="00BF2EB7">
      <w:pPr>
        <w:pStyle w:val="InviasNormal"/>
        <w:numPr>
          <w:ilvl w:val="0"/>
          <w:numId w:val="163"/>
        </w:numPr>
        <w:jc w:val="both"/>
        <w:rPr>
          <w:rFonts w:ascii="Arial" w:eastAsia="Arial" w:hAnsi="Arial" w:cs="Arial"/>
          <w:sz w:val="20"/>
          <w:szCs w:val="20"/>
          <w:highlight w:val="lightGray"/>
          <w:lang w:val="es-CO"/>
        </w:rPr>
      </w:pPr>
      <w:r w:rsidRPr="00BA09CA">
        <w:rPr>
          <w:rFonts w:ascii="Arial" w:eastAsia="Arial" w:hAnsi="Arial" w:cs="Arial"/>
          <w:sz w:val="20"/>
          <w:szCs w:val="20"/>
          <w:highlight w:val="lightGray"/>
        </w:rPr>
        <w:t>No solicitar experiencia para la actividad secundaria, sino únicamente la experiencia de la actividad principal, siempre que esta se trate de una de las actividades definidas en la</w:t>
      </w:r>
      <w:r w:rsidR="003D39F9" w:rsidRPr="00BA09CA">
        <w:rPr>
          <w:rFonts w:ascii="Arial" w:eastAsia="Arial" w:hAnsi="Arial" w:cs="Arial"/>
          <w:sz w:val="20"/>
          <w:szCs w:val="20"/>
          <w:highlight w:val="lightGray"/>
          <w:lang w:val="es-MX"/>
        </w:rPr>
        <w:t xml:space="preserve"> “Matriz 1 – Experiencia” de estos </w:t>
      </w:r>
      <w:r w:rsidR="001C0A27" w:rsidRPr="00BA09CA">
        <w:rPr>
          <w:rFonts w:ascii="Arial" w:eastAsia="Arial" w:hAnsi="Arial" w:cs="Arial"/>
          <w:sz w:val="20"/>
          <w:szCs w:val="20"/>
          <w:highlight w:val="lightGray"/>
          <w:lang w:val="es-MX"/>
        </w:rPr>
        <w:t>Documentos Tipo</w:t>
      </w:r>
      <w:r w:rsidR="003D39F9" w:rsidRPr="00BA09CA">
        <w:rPr>
          <w:rFonts w:ascii="Arial" w:eastAsia="Arial" w:hAnsi="Arial" w:cs="Arial"/>
          <w:sz w:val="20"/>
          <w:szCs w:val="20"/>
          <w:highlight w:val="lightGray"/>
          <w:lang w:val="es-MX"/>
        </w:rPr>
        <w:t xml:space="preserve">. </w:t>
      </w:r>
    </w:p>
    <w:p w14:paraId="3DFF0AA1" w14:textId="3931B887" w:rsidR="00BF63DE" w:rsidRDefault="00FC29E0">
      <w:pPr>
        <w:pStyle w:val="InviasNormal"/>
        <w:numPr>
          <w:ilvl w:val="0"/>
          <w:numId w:val="163"/>
        </w:numPr>
        <w:jc w:val="both"/>
        <w:rPr>
          <w:rFonts w:ascii="Arial" w:eastAsia="Arial" w:hAnsi="Arial" w:cs="Arial"/>
          <w:sz w:val="20"/>
          <w:szCs w:val="20"/>
          <w:highlight w:val="lightGray"/>
          <w:lang w:val="es-CO"/>
        </w:rPr>
      </w:pPr>
      <w:r w:rsidRPr="00BA09CA">
        <w:rPr>
          <w:rFonts w:ascii="Arial" w:eastAsia="Arial" w:hAnsi="Arial" w:cs="Arial"/>
          <w:sz w:val="20"/>
          <w:szCs w:val="20"/>
          <w:highlight w:val="lightGray"/>
          <w:lang w:val="es-MX"/>
        </w:rPr>
        <w:t xml:space="preserve">Solicitar la experiencia general y la específica de la “actividad a contratar” de la actividad principal y para las demás actividades secundarias a contratar requerir la experiencia </w:t>
      </w:r>
      <w:r w:rsidR="003A47F2">
        <w:rPr>
          <w:rFonts w:ascii="Arial" w:eastAsia="Arial" w:hAnsi="Arial" w:cs="Arial"/>
          <w:sz w:val="20"/>
          <w:szCs w:val="20"/>
          <w:highlight w:val="lightGray"/>
          <w:lang w:val="es-MX"/>
        </w:rPr>
        <w:t xml:space="preserve">general o la </w:t>
      </w:r>
      <w:r w:rsidRPr="00BA09CA">
        <w:rPr>
          <w:rFonts w:ascii="Arial" w:eastAsia="Arial" w:hAnsi="Arial" w:cs="Arial"/>
          <w:sz w:val="20"/>
          <w:szCs w:val="20"/>
          <w:highlight w:val="lightGray"/>
          <w:lang w:val="es-MX"/>
        </w:rPr>
        <w:t>específica</w:t>
      </w:r>
      <w:r w:rsidRPr="00BA09CA">
        <w:rPr>
          <w:rFonts w:ascii="Arial" w:eastAsia="Arial" w:hAnsi="Arial" w:cs="Arial"/>
          <w:sz w:val="20"/>
          <w:szCs w:val="20"/>
          <w:highlight w:val="lightGray"/>
          <w:lang w:val="es-CO"/>
        </w:rPr>
        <w:t>.</w:t>
      </w:r>
      <w:r w:rsidR="00BA0BB0">
        <w:rPr>
          <w:rFonts w:ascii="Arial" w:eastAsia="Arial" w:hAnsi="Arial" w:cs="Arial"/>
          <w:sz w:val="20"/>
          <w:szCs w:val="20"/>
          <w:highlight w:val="lightGray"/>
          <w:lang w:val="es-CO"/>
        </w:rPr>
        <w:t xml:space="preserve"> Esto significa que la Entidad de acuerdo con el alcance del proyecto decidirá cuál</w:t>
      </w:r>
      <w:r w:rsidR="00820A98">
        <w:rPr>
          <w:rFonts w:ascii="Arial" w:eastAsia="Arial" w:hAnsi="Arial" w:cs="Arial"/>
          <w:sz w:val="20"/>
          <w:szCs w:val="20"/>
          <w:highlight w:val="lightGray"/>
          <w:lang w:val="es-CO"/>
        </w:rPr>
        <w:t xml:space="preserve"> experiencia </w:t>
      </w:r>
      <w:r w:rsidR="00DC6678">
        <w:rPr>
          <w:rFonts w:ascii="Arial" w:eastAsia="Arial" w:hAnsi="Arial" w:cs="Arial"/>
          <w:sz w:val="20"/>
          <w:szCs w:val="20"/>
          <w:highlight w:val="lightGray"/>
          <w:lang w:val="es-CO"/>
        </w:rPr>
        <w:t xml:space="preserve">pedirá </w:t>
      </w:r>
      <w:r w:rsidR="00820A98">
        <w:rPr>
          <w:rFonts w:ascii="Arial" w:eastAsia="Arial" w:hAnsi="Arial" w:cs="Arial"/>
          <w:sz w:val="20"/>
          <w:szCs w:val="20"/>
          <w:highlight w:val="lightGray"/>
          <w:lang w:val="es-CO"/>
        </w:rPr>
        <w:t>para la actividad secundaria.</w:t>
      </w:r>
      <w:r w:rsidRPr="00BA09CA">
        <w:rPr>
          <w:rFonts w:ascii="Arial" w:eastAsia="Arial" w:hAnsi="Arial" w:cs="Arial"/>
          <w:sz w:val="20"/>
          <w:szCs w:val="20"/>
          <w:highlight w:val="lightGray"/>
          <w:lang w:val="es-CO"/>
        </w:rPr>
        <w:t xml:space="preserve"> En el evento en que la </w:t>
      </w:r>
      <w:r w:rsidR="00EA3270">
        <w:rPr>
          <w:rFonts w:ascii="Arial" w:eastAsia="Arial" w:hAnsi="Arial" w:cs="Arial"/>
          <w:sz w:val="20"/>
          <w:szCs w:val="20"/>
          <w:highlight w:val="lightGray"/>
          <w:lang w:val="es-CO"/>
        </w:rPr>
        <w:t>m</w:t>
      </w:r>
      <w:r w:rsidR="005C03E1" w:rsidRPr="00BA09CA">
        <w:rPr>
          <w:rFonts w:ascii="Arial" w:eastAsia="Arial" w:hAnsi="Arial" w:cs="Arial"/>
          <w:sz w:val="20"/>
          <w:szCs w:val="20"/>
          <w:highlight w:val="lightGray"/>
          <w:lang w:val="es-CO"/>
        </w:rPr>
        <w:t xml:space="preserve">atriz de experiencia </w:t>
      </w:r>
      <w:r w:rsidRPr="00BA09CA">
        <w:rPr>
          <w:rFonts w:ascii="Arial" w:eastAsia="Arial" w:hAnsi="Arial" w:cs="Arial"/>
          <w:sz w:val="20"/>
          <w:szCs w:val="20"/>
          <w:highlight w:val="lightGray"/>
          <w:lang w:val="es-CO"/>
        </w:rPr>
        <w:t>no contemple experiencia específica para la actividad secundaria, se solicitar</w:t>
      </w:r>
      <w:r w:rsidR="00715B03">
        <w:rPr>
          <w:rFonts w:ascii="Arial" w:eastAsia="Arial" w:hAnsi="Arial" w:cs="Arial"/>
          <w:sz w:val="20"/>
          <w:szCs w:val="20"/>
          <w:highlight w:val="lightGray"/>
          <w:lang w:val="es-CO"/>
        </w:rPr>
        <w:t>á</w:t>
      </w:r>
      <w:r w:rsidRPr="00BA09CA">
        <w:rPr>
          <w:rFonts w:ascii="Arial" w:eastAsia="Arial" w:hAnsi="Arial" w:cs="Arial"/>
          <w:sz w:val="20"/>
          <w:szCs w:val="20"/>
          <w:highlight w:val="lightGray"/>
          <w:lang w:val="es-CO"/>
        </w:rPr>
        <w:t xml:space="preserve"> la experiencia general</w:t>
      </w:r>
      <w:r w:rsidR="00D72946">
        <w:rPr>
          <w:rFonts w:ascii="Arial" w:eastAsia="Arial" w:hAnsi="Arial" w:cs="Arial"/>
          <w:sz w:val="20"/>
          <w:szCs w:val="20"/>
          <w:highlight w:val="lightGray"/>
          <w:lang w:val="es-CO"/>
        </w:rPr>
        <w:t xml:space="preserve">. En todo caso, en la actividad secundaria no será posible </w:t>
      </w:r>
      <w:r w:rsidR="0089172F">
        <w:rPr>
          <w:rFonts w:ascii="Arial" w:eastAsia="Arial" w:hAnsi="Arial" w:cs="Arial"/>
          <w:sz w:val="20"/>
          <w:szCs w:val="20"/>
          <w:highlight w:val="lightGray"/>
          <w:lang w:val="es-CO"/>
        </w:rPr>
        <w:t xml:space="preserve">exigir </w:t>
      </w:r>
      <w:r w:rsidR="00D72946">
        <w:rPr>
          <w:rFonts w:ascii="Arial" w:eastAsia="Arial" w:hAnsi="Arial" w:cs="Arial"/>
          <w:sz w:val="20"/>
          <w:szCs w:val="20"/>
          <w:highlight w:val="lightGray"/>
          <w:lang w:val="es-CO"/>
        </w:rPr>
        <w:t xml:space="preserve">la experiencia general y especifica, sino solo una de ellas. </w:t>
      </w:r>
    </w:p>
    <w:p w14:paraId="408B4691" w14:textId="2D635F52" w:rsidR="00674605" w:rsidRPr="00BA09CA" w:rsidRDefault="00674605" w:rsidP="00BF2EB7">
      <w:pPr>
        <w:pStyle w:val="InviasNormal"/>
        <w:ind w:left="1776"/>
        <w:jc w:val="both"/>
        <w:rPr>
          <w:rFonts w:ascii="Arial" w:eastAsia="Arial" w:hAnsi="Arial" w:cs="Arial"/>
          <w:sz w:val="20"/>
          <w:szCs w:val="20"/>
          <w:highlight w:val="lightGray"/>
          <w:lang w:val="es-CO"/>
        </w:rPr>
      </w:pPr>
      <w:r>
        <w:rPr>
          <w:rFonts w:ascii="Arial" w:eastAsia="Arial" w:hAnsi="Arial" w:cs="Arial"/>
          <w:sz w:val="20"/>
          <w:szCs w:val="20"/>
          <w:highlight w:val="lightGray"/>
          <w:lang w:val="es-CO"/>
        </w:rPr>
        <w:t>Para la actividad secundaria</w:t>
      </w:r>
      <w:r w:rsidR="00EC7B9E">
        <w:rPr>
          <w:rFonts w:ascii="Arial" w:eastAsia="Arial" w:hAnsi="Arial" w:cs="Arial"/>
          <w:sz w:val="20"/>
          <w:szCs w:val="20"/>
          <w:highlight w:val="lightGray"/>
          <w:lang w:val="es-CO"/>
        </w:rPr>
        <w:t>,</w:t>
      </w:r>
      <w:r>
        <w:rPr>
          <w:rFonts w:ascii="Arial" w:eastAsia="Arial" w:hAnsi="Arial" w:cs="Arial"/>
          <w:sz w:val="20"/>
          <w:szCs w:val="20"/>
          <w:highlight w:val="lightGray"/>
          <w:lang w:val="es-CO"/>
        </w:rPr>
        <w:t xml:space="preserve"> en caso de requerirse </w:t>
      </w:r>
      <w:r w:rsidR="007473DA">
        <w:rPr>
          <w:rFonts w:ascii="Arial" w:eastAsia="Arial" w:hAnsi="Arial" w:cs="Arial"/>
          <w:sz w:val="20"/>
          <w:szCs w:val="20"/>
          <w:highlight w:val="lightGray"/>
          <w:lang w:val="es-CO"/>
        </w:rPr>
        <w:t xml:space="preserve">la experiencia especifica, se entenderá en el contexto de la experiencia general </w:t>
      </w:r>
      <w:r w:rsidR="00212E65">
        <w:rPr>
          <w:rFonts w:ascii="Arial" w:eastAsia="Arial" w:hAnsi="Arial" w:cs="Arial"/>
          <w:sz w:val="20"/>
          <w:szCs w:val="20"/>
          <w:highlight w:val="lightGray"/>
          <w:lang w:val="es-CO"/>
        </w:rPr>
        <w:t xml:space="preserve">solicitada en dicha actividad. </w:t>
      </w:r>
    </w:p>
    <w:p w14:paraId="434B1A71" w14:textId="0A582A91" w:rsidR="00783B44" w:rsidRPr="00001122" w:rsidRDefault="00783B44" w:rsidP="00001122">
      <w:pPr>
        <w:pStyle w:val="InviasNormal"/>
        <w:numPr>
          <w:ilvl w:val="0"/>
          <w:numId w:val="162"/>
        </w:numPr>
        <w:tabs>
          <w:tab w:val="left" w:pos="993"/>
        </w:tabs>
        <w:ind w:left="851" w:hanging="153"/>
        <w:jc w:val="both"/>
        <w:rPr>
          <w:rFonts w:ascii="Arial" w:eastAsia="Arial" w:hAnsi="Arial" w:cs="Arial"/>
          <w:sz w:val="20"/>
          <w:szCs w:val="20"/>
          <w:lang w:val="es-MX"/>
        </w:rPr>
      </w:pPr>
      <w:r w:rsidRPr="00BA09CA">
        <w:rPr>
          <w:rFonts w:ascii="Arial" w:eastAsia="Arial" w:hAnsi="Arial" w:cs="Arial"/>
          <w:sz w:val="20"/>
          <w:szCs w:val="20"/>
          <w:highlight w:val="lightGray"/>
          <w:lang w:val="es-CO"/>
        </w:rPr>
        <w:t>La</w:t>
      </w:r>
      <w:r w:rsidR="00CB1893" w:rsidRPr="00BA09CA">
        <w:rPr>
          <w:rFonts w:ascii="Arial" w:eastAsia="Arial" w:hAnsi="Arial" w:cs="Arial"/>
          <w:sz w:val="20"/>
          <w:szCs w:val="20"/>
          <w:highlight w:val="lightGray"/>
          <w:lang w:val="es-MX"/>
        </w:rPr>
        <w:t xml:space="preserve"> experiencia exigible para estas actividades (principal o secundaria) se definirá en función de los rangos de cuantías aplicable</w:t>
      </w:r>
      <w:r w:rsidR="00F26505">
        <w:rPr>
          <w:rFonts w:ascii="Arial" w:eastAsia="Arial" w:hAnsi="Arial" w:cs="Arial"/>
          <w:sz w:val="20"/>
          <w:szCs w:val="20"/>
          <w:highlight w:val="lightGray"/>
          <w:lang w:val="es-MX"/>
        </w:rPr>
        <w:t>s</w:t>
      </w:r>
      <w:r w:rsidR="00CB1893" w:rsidRPr="00BA09CA">
        <w:rPr>
          <w:rFonts w:ascii="Arial" w:eastAsia="Arial" w:hAnsi="Arial" w:cs="Arial"/>
          <w:sz w:val="20"/>
          <w:szCs w:val="20"/>
          <w:highlight w:val="lightGray"/>
          <w:lang w:val="es-MX"/>
        </w:rPr>
        <w:t xml:space="preserve"> al Proceso de Contratación. En el caso que el requisito de experiencia a solicitarse esté expresado en un componente o actividad correspondiente a un porcentaje del Presupuesto Oficial, este deberá calcularse respecto del </w:t>
      </w:r>
      <w:r w:rsidR="00A602F9">
        <w:rPr>
          <w:rFonts w:ascii="Arial" w:eastAsia="Arial" w:hAnsi="Arial" w:cs="Arial"/>
          <w:sz w:val="20"/>
          <w:szCs w:val="20"/>
          <w:highlight w:val="lightGray"/>
          <w:lang w:val="es-MX"/>
        </w:rPr>
        <w:t xml:space="preserve">cien por ciento (100%) </w:t>
      </w:r>
      <w:r w:rsidR="0091697B">
        <w:rPr>
          <w:rFonts w:ascii="Arial" w:eastAsia="Arial" w:hAnsi="Arial" w:cs="Arial"/>
          <w:sz w:val="20"/>
          <w:szCs w:val="20"/>
          <w:highlight w:val="lightGray"/>
          <w:lang w:val="es-MX"/>
        </w:rPr>
        <w:t xml:space="preserve">del valor </w:t>
      </w:r>
      <w:r w:rsidR="00AE3A3D">
        <w:rPr>
          <w:rFonts w:ascii="Arial" w:eastAsia="Arial" w:hAnsi="Arial" w:cs="Arial"/>
          <w:sz w:val="20"/>
          <w:szCs w:val="20"/>
          <w:highlight w:val="lightGray"/>
          <w:lang w:val="es-MX"/>
        </w:rPr>
        <w:t>d</w:t>
      </w:r>
      <w:r w:rsidR="00CB1893" w:rsidRPr="00BA09CA">
        <w:rPr>
          <w:rFonts w:ascii="Arial" w:eastAsia="Arial" w:hAnsi="Arial" w:cs="Arial"/>
          <w:sz w:val="20"/>
          <w:szCs w:val="20"/>
          <w:highlight w:val="lightGray"/>
          <w:lang w:val="es-MX"/>
        </w:rPr>
        <w:t xml:space="preserve">el Presupuesto Oficial. </w:t>
      </w:r>
      <w:r w:rsidR="00CB1893" w:rsidRPr="00001122">
        <w:rPr>
          <w:rFonts w:ascii="Arial" w:eastAsia="Arial" w:hAnsi="Arial" w:cs="Arial"/>
          <w:sz w:val="20"/>
          <w:szCs w:val="20"/>
          <w:highlight w:val="lightGray"/>
          <w:lang w:val="es-MX"/>
        </w:rPr>
        <w:t xml:space="preserve">En </w:t>
      </w:r>
      <w:r w:rsidR="00AE3A3D" w:rsidRPr="00001122">
        <w:rPr>
          <w:rFonts w:ascii="Arial" w:eastAsia="Arial" w:hAnsi="Arial" w:cs="Arial"/>
          <w:sz w:val="20"/>
          <w:szCs w:val="20"/>
          <w:highlight w:val="lightGray"/>
          <w:lang w:val="es-MX"/>
        </w:rPr>
        <w:t xml:space="preserve">todo caso para </w:t>
      </w:r>
      <w:r w:rsidR="002E3F49" w:rsidRPr="00001122">
        <w:rPr>
          <w:rFonts w:ascii="Arial" w:eastAsia="Arial" w:hAnsi="Arial" w:cs="Arial"/>
          <w:sz w:val="20"/>
          <w:szCs w:val="20"/>
          <w:highlight w:val="lightGray"/>
          <w:lang w:val="es-MX"/>
        </w:rPr>
        <w:t xml:space="preserve">la acreditación de la experiencia </w:t>
      </w:r>
      <w:r w:rsidR="00DA5EA3" w:rsidRPr="00001122">
        <w:rPr>
          <w:rFonts w:ascii="Arial" w:eastAsia="Arial" w:hAnsi="Arial" w:cs="Arial"/>
          <w:sz w:val="20"/>
          <w:szCs w:val="20"/>
          <w:highlight w:val="lightGray"/>
          <w:lang w:val="es-MX"/>
        </w:rPr>
        <w:t xml:space="preserve">exigida </w:t>
      </w:r>
      <w:r w:rsidR="002E3F49" w:rsidRPr="00001122">
        <w:rPr>
          <w:rFonts w:ascii="Arial" w:eastAsia="Arial" w:hAnsi="Arial" w:cs="Arial"/>
          <w:sz w:val="20"/>
          <w:szCs w:val="20"/>
          <w:highlight w:val="lightGray"/>
          <w:lang w:val="es-MX"/>
        </w:rPr>
        <w:t xml:space="preserve">en la actividad secundaria, si la Entidad desagrega </w:t>
      </w:r>
      <w:r w:rsidR="004C6E89" w:rsidRPr="00001122">
        <w:rPr>
          <w:rFonts w:ascii="Arial" w:eastAsia="Arial" w:hAnsi="Arial" w:cs="Arial"/>
          <w:sz w:val="20"/>
          <w:szCs w:val="20"/>
          <w:highlight w:val="lightGray"/>
          <w:lang w:val="es-MX"/>
        </w:rPr>
        <w:t xml:space="preserve">el valor de las actividades, la </w:t>
      </w:r>
      <w:r w:rsidR="00BC3E3A" w:rsidRPr="00001122">
        <w:rPr>
          <w:rFonts w:ascii="Arial" w:eastAsia="Arial" w:hAnsi="Arial" w:cs="Arial"/>
          <w:sz w:val="20"/>
          <w:szCs w:val="20"/>
          <w:highlight w:val="lightGray"/>
          <w:lang w:val="es-MX"/>
        </w:rPr>
        <w:t xml:space="preserve">comprobación </w:t>
      </w:r>
      <w:r w:rsidR="004C6E89" w:rsidRPr="00001122">
        <w:rPr>
          <w:rFonts w:ascii="Arial" w:eastAsia="Arial" w:hAnsi="Arial" w:cs="Arial"/>
          <w:sz w:val="20"/>
          <w:szCs w:val="20"/>
          <w:highlight w:val="lightGray"/>
          <w:lang w:val="es-MX"/>
        </w:rPr>
        <w:t xml:space="preserve">de la experiencia de los componentes </w:t>
      </w:r>
      <w:r w:rsidR="001D4CEF" w:rsidRPr="00001122">
        <w:rPr>
          <w:rFonts w:ascii="Arial" w:eastAsia="Arial" w:hAnsi="Arial" w:cs="Arial"/>
          <w:sz w:val="20"/>
          <w:szCs w:val="20"/>
          <w:highlight w:val="lightGray"/>
          <w:lang w:val="es-MX"/>
        </w:rPr>
        <w:t xml:space="preserve">que están supeditados </w:t>
      </w:r>
      <w:r w:rsidR="00DD27F6" w:rsidRPr="00001122">
        <w:rPr>
          <w:rFonts w:ascii="Arial" w:eastAsia="Arial" w:hAnsi="Arial" w:cs="Arial"/>
          <w:sz w:val="20"/>
          <w:szCs w:val="20"/>
          <w:highlight w:val="lightGray"/>
          <w:lang w:val="es-MX"/>
        </w:rPr>
        <w:t xml:space="preserve">a un </w:t>
      </w:r>
      <w:r w:rsidR="008235F5" w:rsidRPr="00001122">
        <w:rPr>
          <w:rFonts w:ascii="Arial" w:eastAsia="Arial" w:hAnsi="Arial" w:cs="Arial"/>
          <w:sz w:val="20"/>
          <w:szCs w:val="20"/>
          <w:highlight w:val="lightGray"/>
          <w:lang w:val="es-MX"/>
        </w:rPr>
        <w:t xml:space="preserve">porcentaje </w:t>
      </w:r>
      <w:r w:rsidR="00DD27F6" w:rsidRPr="00001122">
        <w:rPr>
          <w:rFonts w:ascii="Arial" w:eastAsia="Arial" w:hAnsi="Arial" w:cs="Arial"/>
          <w:sz w:val="20"/>
          <w:szCs w:val="20"/>
          <w:highlight w:val="lightGray"/>
          <w:lang w:val="es-MX"/>
        </w:rPr>
        <w:t xml:space="preserve">del Presupuesto </w:t>
      </w:r>
      <w:r w:rsidR="00653A50" w:rsidRPr="00001122">
        <w:rPr>
          <w:rFonts w:ascii="Arial" w:eastAsia="Arial" w:hAnsi="Arial" w:cs="Arial"/>
          <w:sz w:val="20"/>
          <w:szCs w:val="20"/>
          <w:highlight w:val="lightGray"/>
          <w:lang w:val="es-MX"/>
        </w:rPr>
        <w:t>Oficial se realizará de acuerdo con el valor de cada actividad secundaria. En este último caso, la Entidad indicará</w:t>
      </w:r>
      <w:r w:rsidR="00DF4696" w:rsidRPr="00001122">
        <w:rPr>
          <w:rFonts w:ascii="Arial" w:eastAsia="Arial" w:hAnsi="Arial" w:cs="Arial"/>
          <w:sz w:val="20"/>
          <w:szCs w:val="20"/>
          <w:highlight w:val="lightGray"/>
          <w:lang w:val="es-MX"/>
        </w:rPr>
        <w:t xml:space="preserve"> en este literal el valor del Presupuesto Oficial que corresponde a cada uno.</w:t>
      </w:r>
      <w:r w:rsidR="00DF4696" w:rsidRPr="00001122">
        <w:rPr>
          <w:rFonts w:ascii="Arial" w:eastAsia="Arial" w:hAnsi="Arial" w:cs="Arial"/>
          <w:sz w:val="20"/>
          <w:szCs w:val="20"/>
          <w:lang w:val="es-MX"/>
        </w:rPr>
        <w:t xml:space="preserve"> </w:t>
      </w:r>
    </w:p>
    <w:p w14:paraId="5802826E" w14:textId="7365A668" w:rsidR="005A30B9" w:rsidRPr="00BA09CA" w:rsidRDefault="00DA7C1C" w:rsidP="00BF2EB7">
      <w:pPr>
        <w:pStyle w:val="InviasNormal"/>
        <w:numPr>
          <w:ilvl w:val="0"/>
          <w:numId w:val="162"/>
        </w:numPr>
        <w:tabs>
          <w:tab w:val="left" w:pos="993"/>
        </w:tabs>
        <w:ind w:left="851" w:hanging="153"/>
        <w:jc w:val="both"/>
        <w:rPr>
          <w:rFonts w:ascii="Arial" w:eastAsia="Arial" w:hAnsi="Arial" w:cs="Arial"/>
          <w:sz w:val="20"/>
          <w:szCs w:val="20"/>
        </w:rPr>
      </w:pPr>
      <w:r>
        <w:rPr>
          <w:rFonts w:ascii="Arial" w:eastAsia="Arial" w:hAnsi="Arial" w:cs="Arial"/>
          <w:sz w:val="20"/>
          <w:szCs w:val="20"/>
          <w:highlight w:val="lightGray"/>
          <w:lang w:val="es-CO"/>
        </w:rPr>
        <w:t>L</w:t>
      </w:r>
      <w:r w:rsidR="593BB077" w:rsidRPr="00BA09CA">
        <w:rPr>
          <w:rFonts w:ascii="Arial" w:eastAsia="Arial" w:hAnsi="Arial" w:cs="Arial"/>
          <w:sz w:val="20"/>
          <w:szCs w:val="20"/>
          <w:highlight w:val="lightGray"/>
          <w:lang w:val="es-CO"/>
        </w:rPr>
        <w:t>a Entidad no podrá incluir más de dos (2) combinaciones de experiencia adicionales a la prevista para la actividad principal. Esto significa que la Entidad solicitará la</w:t>
      </w:r>
      <w:r w:rsidR="005A30B9" w:rsidRPr="00BA09CA">
        <w:rPr>
          <w:rFonts w:ascii="Arial" w:eastAsia="Arial" w:hAnsi="Arial" w:cs="Arial"/>
          <w:sz w:val="20"/>
          <w:szCs w:val="20"/>
          <w:highlight w:val="lightGray"/>
          <w:lang w:val="es-CO"/>
        </w:rPr>
        <w:t xml:space="preserve"> experiencia </w:t>
      </w:r>
      <w:r w:rsidR="593BB077" w:rsidRPr="00BA09CA">
        <w:rPr>
          <w:rFonts w:ascii="Arial" w:eastAsia="Arial" w:hAnsi="Arial" w:cs="Arial"/>
          <w:sz w:val="20"/>
          <w:szCs w:val="20"/>
          <w:highlight w:val="lightGray"/>
          <w:lang w:val="es-CO"/>
        </w:rPr>
        <w:t xml:space="preserve">general y </w:t>
      </w:r>
      <w:r w:rsidR="00376093">
        <w:rPr>
          <w:rFonts w:ascii="Arial" w:eastAsia="Arial" w:hAnsi="Arial" w:cs="Arial"/>
          <w:sz w:val="20"/>
          <w:szCs w:val="20"/>
          <w:highlight w:val="lightGray"/>
          <w:lang w:val="es-CO"/>
        </w:rPr>
        <w:t xml:space="preserve">la </w:t>
      </w:r>
      <w:r w:rsidR="593BB077" w:rsidRPr="00BA09CA">
        <w:rPr>
          <w:rFonts w:ascii="Arial" w:eastAsia="Arial" w:hAnsi="Arial" w:cs="Arial"/>
          <w:sz w:val="20"/>
          <w:szCs w:val="20"/>
          <w:highlight w:val="lightGray"/>
          <w:lang w:val="es-CO"/>
        </w:rPr>
        <w:t>específica</w:t>
      </w:r>
      <w:r w:rsidR="005A30B9" w:rsidRPr="00BA09CA">
        <w:rPr>
          <w:rFonts w:ascii="Arial" w:eastAsia="Arial" w:hAnsi="Arial" w:cs="Arial"/>
          <w:sz w:val="20"/>
          <w:szCs w:val="20"/>
          <w:highlight w:val="lightGray"/>
          <w:lang w:val="es-CO"/>
        </w:rPr>
        <w:t xml:space="preserve"> de la actividad principal </w:t>
      </w:r>
      <w:r w:rsidR="593BB077" w:rsidRPr="00BA09CA">
        <w:rPr>
          <w:rFonts w:ascii="Arial" w:eastAsia="Arial" w:hAnsi="Arial" w:cs="Arial"/>
          <w:sz w:val="20"/>
          <w:szCs w:val="20"/>
          <w:highlight w:val="lightGray"/>
          <w:lang w:val="es-CO"/>
        </w:rPr>
        <w:t>y máximo dos (2) experiencias</w:t>
      </w:r>
      <w:r w:rsidR="008D4BDF">
        <w:rPr>
          <w:rFonts w:ascii="Arial" w:eastAsia="Arial" w:hAnsi="Arial" w:cs="Arial"/>
          <w:sz w:val="20"/>
          <w:szCs w:val="20"/>
          <w:highlight w:val="lightGray"/>
          <w:lang w:val="es-CO"/>
        </w:rPr>
        <w:t>, general o</w:t>
      </w:r>
      <w:r w:rsidR="593BB077" w:rsidRPr="00BA09CA">
        <w:rPr>
          <w:rFonts w:ascii="Arial" w:eastAsia="Arial" w:hAnsi="Arial" w:cs="Arial"/>
          <w:sz w:val="20"/>
          <w:szCs w:val="20"/>
          <w:highlight w:val="lightGray"/>
          <w:lang w:val="es-CO"/>
        </w:rPr>
        <w:t xml:space="preserve"> específica</w:t>
      </w:r>
      <w:r w:rsidR="008D4BDF">
        <w:rPr>
          <w:rFonts w:ascii="Arial" w:eastAsia="Arial" w:hAnsi="Arial" w:cs="Arial"/>
          <w:sz w:val="20"/>
          <w:szCs w:val="20"/>
          <w:highlight w:val="lightGray"/>
          <w:lang w:val="es-CO"/>
        </w:rPr>
        <w:t>,</w:t>
      </w:r>
      <w:r w:rsidR="593BB077" w:rsidRPr="00BA09CA">
        <w:rPr>
          <w:rFonts w:ascii="Arial" w:eastAsia="Arial" w:hAnsi="Arial" w:cs="Arial"/>
          <w:sz w:val="20"/>
          <w:szCs w:val="20"/>
          <w:highlight w:val="lightGray"/>
          <w:lang w:val="es-CO"/>
        </w:rPr>
        <w:t xml:space="preserve"> para las actividades secundarias aplicables al Proceso de Contratación.</w:t>
      </w:r>
      <w:r w:rsidR="004A50FE" w:rsidRPr="00BA09CA">
        <w:rPr>
          <w:rFonts w:ascii="Arial" w:eastAsia="Arial" w:hAnsi="Arial" w:cs="Arial"/>
          <w:sz w:val="20"/>
          <w:szCs w:val="20"/>
          <w:highlight w:val="lightGray"/>
          <w:lang w:val="es-CO"/>
        </w:rPr>
        <w:t xml:space="preserve"> </w:t>
      </w:r>
    </w:p>
    <w:p w14:paraId="0F88DF37" w14:textId="1DADEAA8" w:rsidR="00C92E2D" w:rsidRPr="00BA09CA" w:rsidRDefault="002015E6" w:rsidP="00BF2EB7">
      <w:pPr>
        <w:pStyle w:val="InviasNormal"/>
        <w:numPr>
          <w:ilvl w:val="0"/>
          <w:numId w:val="162"/>
        </w:numPr>
        <w:tabs>
          <w:tab w:val="left" w:pos="993"/>
        </w:tabs>
        <w:ind w:left="851" w:hanging="153"/>
        <w:jc w:val="both"/>
        <w:rPr>
          <w:rFonts w:ascii="Arial" w:eastAsia="Arial" w:hAnsi="Arial" w:cs="Arial"/>
          <w:sz w:val="20"/>
          <w:szCs w:val="20"/>
          <w:lang w:val="es-CO"/>
        </w:rPr>
      </w:pPr>
      <w:r w:rsidRPr="00BA09CA">
        <w:rPr>
          <w:rFonts w:ascii="Arial" w:eastAsia="Arial" w:hAnsi="Arial" w:cs="Arial"/>
          <w:sz w:val="20"/>
          <w:szCs w:val="20"/>
          <w:highlight w:val="lightGray"/>
          <w:lang w:val="es-CO"/>
        </w:rPr>
        <w:t xml:space="preserve">Si </w:t>
      </w:r>
      <w:r w:rsidR="00AC6FC0">
        <w:rPr>
          <w:rFonts w:ascii="Arial" w:eastAsia="Arial" w:hAnsi="Arial" w:cs="Arial"/>
          <w:sz w:val="20"/>
          <w:szCs w:val="20"/>
          <w:highlight w:val="lightGray"/>
          <w:lang w:val="es-CO"/>
        </w:rPr>
        <w:t xml:space="preserve">en </w:t>
      </w:r>
      <w:r w:rsidRPr="00BA09CA">
        <w:rPr>
          <w:rFonts w:ascii="Arial" w:eastAsia="Arial" w:hAnsi="Arial" w:cs="Arial"/>
          <w:sz w:val="20"/>
          <w:szCs w:val="20"/>
          <w:highlight w:val="lightGray"/>
          <w:lang w:val="es-CO"/>
        </w:rPr>
        <w:t>la actividad secundaria</w:t>
      </w:r>
      <w:r w:rsidR="00AC6FC0">
        <w:rPr>
          <w:rFonts w:ascii="Arial" w:eastAsia="Arial" w:hAnsi="Arial" w:cs="Arial"/>
          <w:sz w:val="20"/>
          <w:szCs w:val="20"/>
          <w:highlight w:val="lightGray"/>
          <w:lang w:val="es-CO"/>
        </w:rPr>
        <w:t xml:space="preserve"> se solicita </w:t>
      </w:r>
      <w:r w:rsidR="006F160C">
        <w:rPr>
          <w:rFonts w:ascii="Arial" w:eastAsia="Arial" w:hAnsi="Arial" w:cs="Arial"/>
          <w:sz w:val="20"/>
          <w:szCs w:val="20"/>
          <w:highlight w:val="lightGray"/>
          <w:lang w:val="es-CO"/>
        </w:rPr>
        <w:t>la experiencia espec</w:t>
      </w:r>
      <w:r w:rsidR="00A52B1E">
        <w:rPr>
          <w:rFonts w:ascii="Arial" w:eastAsia="Arial" w:hAnsi="Arial" w:cs="Arial"/>
          <w:sz w:val="20"/>
          <w:szCs w:val="20"/>
          <w:highlight w:val="lightGray"/>
          <w:lang w:val="es-CO"/>
        </w:rPr>
        <w:t>í</w:t>
      </w:r>
      <w:r w:rsidR="006F160C">
        <w:rPr>
          <w:rFonts w:ascii="Arial" w:eastAsia="Arial" w:hAnsi="Arial" w:cs="Arial"/>
          <w:sz w:val="20"/>
          <w:szCs w:val="20"/>
          <w:highlight w:val="lightGray"/>
          <w:lang w:val="es-CO"/>
        </w:rPr>
        <w:t>fica y esta</w:t>
      </w:r>
      <w:r w:rsidRPr="00BA09CA">
        <w:rPr>
          <w:rFonts w:ascii="Arial" w:eastAsia="Arial" w:hAnsi="Arial" w:cs="Arial"/>
          <w:sz w:val="20"/>
          <w:szCs w:val="20"/>
          <w:highlight w:val="lightGray"/>
          <w:lang w:val="es-CO"/>
        </w:rPr>
        <w:t xml:space="preserve"> contempla más de un requisito, la Entidad escogerá solo l</w:t>
      </w:r>
      <w:r w:rsidR="00A60929">
        <w:rPr>
          <w:rFonts w:ascii="Arial" w:eastAsia="Arial" w:hAnsi="Arial" w:cs="Arial"/>
          <w:sz w:val="20"/>
          <w:szCs w:val="20"/>
          <w:highlight w:val="lightGray"/>
          <w:lang w:val="es-CO"/>
        </w:rPr>
        <w:t>a</w:t>
      </w:r>
      <w:r w:rsidRPr="00BA09CA">
        <w:rPr>
          <w:rFonts w:ascii="Arial" w:eastAsia="Arial" w:hAnsi="Arial" w:cs="Arial"/>
          <w:sz w:val="20"/>
          <w:szCs w:val="20"/>
          <w:highlight w:val="lightGray"/>
          <w:lang w:val="es-CO"/>
        </w:rPr>
        <w:t xml:space="preserve"> que sea de mayor relevancia para el proyecto a ejecutar</w:t>
      </w:r>
      <w:r w:rsidRPr="00BA09CA">
        <w:rPr>
          <w:rFonts w:ascii="Arial" w:eastAsia="Arial" w:hAnsi="Arial" w:cs="Arial"/>
          <w:sz w:val="20"/>
          <w:szCs w:val="20"/>
          <w:lang w:val="es-CO"/>
        </w:rPr>
        <w:t>.</w:t>
      </w:r>
    </w:p>
    <w:p w14:paraId="36C42C47" w14:textId="602C6A00" w:rsidR="001F6291" w:rsidRPr="00BA09CA" w:rsidRDefault="006F160C" w:rsidP="00BF2EB7">
      <w:pPr>
        <w:pStyle w:val="InviasNormal"/>
        <w:numPr>
          <w:ilvl w:val="0"/>
          <w:numId w:val="162"/>
        </w:numPr>
        <w:tabs>
          <w:tab w:val="left" w:pos="993"/>
        </w:tabs>
        <w:ind w:left="851" w:hanging="153"/>
        <w:jc w:val="both"/>
        <w:rPr>
          <w:rFonts w:ascii="Arial" w:eastAsia="Arial" w:hAnsi="Arial" w:cs="Arial"/>
          <w:sz w:val="20"/>
          <w:szCs w:val="20"/>
        </w:rPr>
      </w:pPr>
      <w:r>
        <w:rPr>
          <w:rFonts w:ascii="Arial" w:eastAsia="Arial" w:hAnsi="Arial" w:cs="Arial"/>
          <w:sz w:val="20"/>
          <w:szCs w:val="20"/>
          <w:highlight w:val="lightGray"/>
          <w:lang w:val="es-CO"/>
        </w:rPr>
        <w:t xml:space="preserve">En </w:t>
      </w:r>
      <w:r w:rsidR="00C86442" w:rsidRPr="00BA09CA">
        <w:rPr>
          <w:rFonts w:ascii="Arial" w:eastAsia="Arial" w:hAnsi="Arial" w:cs="Arial"/>
          <w:sz w:val="20"/>
          <w:szCs w:val="20"/>
          <w:highlight w:val="lightGray"/>
          <w:lang w:val="es-CO"/>
        </w:rPr>
        <w:t xml:space="preserve">los casos en que la Entidad opte por la exigencia de la experiencia específica para las actividades distintas a </w:t>
      </w:r>
      <w:r w:rsidR="00910B49">
        <w:rPr>
          <w:rFonts w:ascii="Arial" w:eastAsia="Arial" w:hAnsi="Arial" w:cs="Arial"/>
          <w:sz w:val="20"/>
          <w:szCs w:val="20"/>
          <w:highlight w:val="lightGray"/>
          <w:lang w:val="es-CO"/>
        </w:rPr>
        <w:t>la actividad principal</w:t>
      </w:r>
      <w:r w:rsidR="00C86442" w:rsidRPr="00BA09CA">
        <w:rPr>
          <w:rFonts w:ascii="Arial" w:eastAsia="Arial" w:hAnsi="Arial" w:cs="Arial"/>
          <w:sz w:val="20"/>
          <w:szCs w:val="20"/>
          <w:highlight w:val="lightGray"/>
          <w:lang w:val="es-CO"/>
        </w:rPr>
        <w:t>, deberá incluir</w:t>
      </w:r>
      <w:r w:rsidR="000D2DA5">
        <w:rPr>
          <w:rFonts w:ascii="Arial" w:eastAsia="Arial" w:hAnsi="Arial" w:cs="Arial"/>
          <w:sz w:val="20"/>
          <w:szCs w:val="20"/>
          <w:highlight w:val="lightGray"/>
          <w:lang w:val="es-CO"/>
        </w:rPr>
        <w:t>se</w:t>
      </w:r>
      <w:r w:rsidR="00C86442" w:rsidRPr="00BA09CA">
        <w:rPr>
          <w:rFonts w:ascii="Arial" w:eastAsia="Arial" w:hAnsi="Arial" w:cs="Arial"/>
          <w:sz w:val="20"/>
          <w:szCs w:val="20"/>
          <w:highlight w:val="lightGray"/>
          <w:lang w:val="es-CO"/>
        </w:rPr>
        <w:t xml:space="preserve"> la siguiente nota</w:t>
      </w:r>
      <w:r w:rsidR="00C86442" w:rsidRPr="00BA09CA">
        <w:rPr>
          <w:rFonts w:ascii="Arial" w:eastAsia="Arial" w:hAnsi="Arial" w:cs="Arial"/>
          <w:sz w:val="20"/>
          <w:szCs w:val="20"/>
          <w:lang w:val="es-CO"/>
        </w:rPr>
        <w:t>:</w:t>
      </w:r>
    </w:p>
    <w:p w14:paraId="0A9C82E6" w14:textId="22EB7192" w:rsidR="004E4949" w:rsidRPr="00BA09CA" w:rsidRDefault="00323F41" w:rsidP="00BF2EB7">
      <w:pPr>
        <w:pStyle w:val="Prrafodelista"/>
        <w:spacing w:line="240" w:lineRule="auto"/>
        <w:ind w:left="1440"/>
        <w:jc w:val="both"/>
        <w:rPr>
          <w:rFonts w:ascii="Arial" w:eastAsia="Arial" w:hAnsi="Arial" w:cs="Arial"/>
          <w:i/>
          <w:iCs/>
          <w:sz w:val="20"/>
          <w:szCs w:val="20"/>
          <w:lang w:eastAsia="es-ES"/>
        </w:rPr>
      </w:pPr>
      <w:r w:rsidRPr="00BA09CA">
        <w:rPr>
          <w:rFonts w:ascii="Arial" w:eastAsia="Arial" w:hAnsi="Arial" w:cs="Arial"/>
          <w:i/>
          <w:sz w:val="20"/>
          <w:szCs w:val="20"/>
          <w:highlight w:val="lightGray"/>
          <w:lang w:eastAsia="es-ES"/>
        </w:rPr>
        <w:t xml:space="preserve">“Nota: Para el caso de Experiencias combinadas un Proponente podrá acreditar </w:t>
      </w:r>
      <w:r w:rsidR="00C34CA7">
        <w:rPr>
          <w:rFonts w:ascii="Arial" w:eastAsia="Arial" w:hAnsi="Arial" w:cs="Arial"/>
          <w:i/>
          <w:sz w:val="20"/>
          <w:szCs w:val="20"/>
          <w:highlight w:val="lightGray"/>
          <w:lang w:eastAsia="es-ES"/>
        </w:rPr>
        <w:t xml:space="preserve">la </w:t>
      </w:r>
      <w:r w:rsidRPr="00BA09CA">
        <w:rPr>
          <w:rFonts w:ascii="Arial" w:eastAsia="Arial" w:hAnsi="Arial" w:cs="Arial"/>
          <w:i/>
          <w:sz w:val="20"/>
          <w:szCs w:val="20"/>
          <w:highlight w:val="lightGray"/>
          <w:lang w:eastAsia="es-ES"/>
        </w:rPr>
        <w:t xml:space="preserve">experiencia en una o más actividades con un </w:t>
      </w:r>
      <w:r w:rsidR="00C731F0">
        <w:rPr>
          <w:rFonts w:ascii="Arial" w:eastAsia="Arial" w:hAnsi="Arial" w:cs="Arial"/>
          <w:i/>
          <w:sz w:val="20"/>
          <w:szCs w:val="20"/>
          <w:highlight w:val="lightGray"/>
          <w:lang w:eastAsia="es-ES"/>
        </w:rPr>
        <w:t>c</w:t>
      </w:r>
      <w:r w:rsidR="00DD0E76">
        <w:rPr>
          <w:rFonts w:ascii="Arial" w:eastAsia="Arial" w:hAnsi="Arial" w:cs="Arial"/>
          <w:i/>
          <w:sz w:val="20"/>
          <w:szCs w:val="20"/>
          <w:highlight w:val="lightGray"/>
          <w:lang w:eastAsia="es-ES"/>
        </w:rPr>
        <w:t>ontrato</w:t>
      </w:r>
      <w:r w:rsidRPr="00BA09CA">
        <w:rPr>
          <w:rFonts w:ascii="Arial" w:eastAsia="Arial" w:hAnsi="Arial" w:cs="Arial"/>
          <w:i/>
          <w:sz w:val="20"/>
          <w:szCs w:val="20"/>
          <w:highlight w:val="lightGray"/>
          <w:lang w:eastAsia="es-ES"/>
        </w:rPr>
        <w:t xml:space="preserve"> o </w:t>
      </w:r>
      <w:r w:rsidR="00070B87">
        <w:rPr>
          <w:rFonts w:ascii="Arial" w:eastAsia="Arial" w:hAnsi="Arial" w:cs="Arial"/>
          <w:i/>
          <w:sz w:val="20"/>
          <w:szCs w:val="20"/>
          <w:highlight w:val="lightGray"/>
          <w:lang w:eastAsia="es-ES"/>
        </w:rPr>
        <w:t xml:space="preserve">con </w:t>
      </w:r>
      <w:r w:rsidR="00C731F0">
        <w:rPr>
          <w:rFonts w:ascii="Arial" w:eastAsia="Arial" w:hAnsi="Arial" w:cs="Arial"/>
          <w:i/>
          <w:sz w:val="20"/>
          <w:szCs w:val="20"/>
          <w:highlight w:val="lightGray"/>
          <w:lang w:eastAsia="es-ES"/>
        </w:rPr>
        <w:t>c</w:t>
      </w:r>
      <w:r w:rsidR="00DD0E76">
        <w:rPr>
          <w:rFonts w:ascii="Arial" w:eastAsia="Arial" w:hAnsi="Arial" w:cs="Arial"/>
          <w:i/>
          <w:sz w:val="20"/>
          <w:szCs w:val="20"/>
          <w:highlight w:val="lightGray"/>
          <w:lang w:eastAsia="es-ES"/>
        </w:rPr>
        <w:t>ontrato</w:t>
      </w:r>
      <w:r w:rsidRPr="00BA09CA">
        <w:rPr>
          <w:rFonts w:ascii="Arial" w:eastAsia="Arial" w:hAnsi="Arial" w:cs="Arial"/>
          <w:i/>
          <w:sz w:val="20"/>
          <w:szCs w:val="20"/>
          <w:highlight w:val="lightGray"/>
          <w:lang w:eastAsia="es-ES"/>
        </w:rPr>
        <w:t>s distintos”.</w:t>
      </w:r>
    </w:p>
    <w:p w14:paraId="730D36D3" w14:textId="0700078F" w:rsidR="009A4C1F" w:rsidRPr="00BA09CA" w:rsidRDefault="150E0D3F" w:rsidP="00BF2EB7">
      <w:pPr>
        <w:pStyle w:val="InviasNormal"/>
        <w:numPr>
          <w:ilvl w:val="0"/>
          <w:numId w:val="162"/>
        </w:numPr>
        <w:tabs>
          <w:tab w:val="left" w:pos="993"/>
        </w:tabs>
        <w:ind w:left="850" w:hanging="153"/>
        <w:jc w:val="both"/>
        <w:rPr>
          <w:rFonts w:ascii="Arial" w:eastAsia="Arial" w:hAnsi="Arial" w:cs="Arial"/>
          <w:sz w:val="20"/>
          <w:szCs w:val="20"/>
          <w:lang w:val="es-CO"/>
        </w:rPr>
      </w:pPr>
      <w:r w:rsidRPr="00BF2EB7">
        <w:rPr>
          <w:rFonts w:ascii="Arial" w:eastAsia="Arial" w:hAnsi="Arial" w:cs="Arial"/>
          <w:sz w:val="20"/>
          <w:szCs w:val="20"/>
          <w:highlight w:val="lightGray"/>
          <w:lang w:val="es-MX"/>
        </w:rPr>
        <w:t>[</w:t>
      </w:r>
      <w:r w:rsidRPr="00BF2EB7">
        <w:rPr>
          <w:rFonts w:ascii="Arial" w:eastAsia="Arial" w:hAnsi="Arial" w:cs="Arial"/>
          <w:sz w:val="20"/>
          <w:szCs w:val="20"/>
          <w:highlight w:val="lightGray"/>
        </w:rPr>
        <w:t>En los Procesos de Contratación estructurados por lotes</w:t>
      </w:r>
      <w:r w:rsidR="00C559D4">
        <w:rPr>
          <w:rFonts w:ascii="Arial" w:eastAsia="Arial" w:hAnsi="Arial" w:cs="Arial"/>
          <w:sz w:val="20"/>
          <w:szCs w:val="20"/>
          <w:highlight w:val="lightGray"/>
          <w:lang w:val="es-MX"/>
        </w:rPr>
        <w:t xml:space="preserve"> o por grupos</w:t>
      </w:r>
      <w:r w:rsidRPr="00BF2EB7">
        <w:rPr>
          <w:rFonts w:ascii="Arial" w:eastAsia="Arial" w:hAnsi="Arial" w:cs="Arial"/>
          <w:sz w:val="20"/>
          <w:szCs w:val="20"/>
          <w:highlight w:val="lightGray"/>
        </w:rPr>
        <w:t>, la Entidad establecerá la experiencia de cada uno de ellos, de acuerdo con las actividades definidas en la</w:t>
      </w:r>
      <w:r w:rsidRPr="00BF2EB7">
        <w:rPr>
          <w:rFonts w:ascii="Arial" w:eastAsia="Arial" w:hAnsi="Arial" w:cs="Arial"/>
          <w:sz w:val="20"/>
          <w:szCs w:val="20"/>
          <w:highlight w:val="lightGray"/>
          <w:lang w:val="es-MX"/>
        </w:rPr>
        <w:t xml:space="preserve"> </w:t>
      </w:r>
      <w:r w:rsidR="00703326">
        <w:rPr>
          <w:rFonts w:ascii="Arial" w:eastAsia="Arial" w:hAnsi="Arial" w:cs="Arial"/>
          <w:sz w:val="20"/>
          <w:szCs w:val="20"/>
          <w:highlight w:val="lightGray"/>
          <w:lang w:val="es-MX"/>
        </w:rPr>
        <w:t>m</w:t>
      </w:r>
      <w:r w:rsidR="008F08BB" w:rsidRPr="00BF2EB7">
        <w:rPr>
          <w:rFonts w:ascii="Arial" w:eastAsia="Arial" w:hAnsi="Arial" w:cs="Arial"/>
          <w:sz w:val="20"/>
          <w:szCs w:val="20"/>
          <w:highlight w:val="lightGray"/>
          <w:lang w:val="es-MX"/>
        </w:rPr>
        <w:t>atriz de experiencia aplicable</w:t>
      </w:r>
      <w:r w:rsidRPr="00BF2EB7">
        <w:rPr>
          <w:rFonts w:ascii="Arial" w:eastAsia="Arial" w:hAnsi="Arial" w:cs="Arial"/>
          <w:sz w:val="20"/>
          <w:szCs w:val="20"/>
          <w:highlight w:val="lightGray"/>
        </w:rPr>
        <w:t>]</w:t>
      </w:r>
    </w:p>
    <w:p w14:paraId="635A4C43" w14:textId="0C051B47" w:rsidR="00624B61" w:rsidRPr="00BA09CA" w:rsidRDefault="00624B61" w:rsidP="00BF2EB7">
      <w:pPr>
        <w:pStyle w:val="InviasNormal"/>
        <w:tabs>
          <w:tab w:val="left" w:pos="993"/>
        </w:tabs>
        <w:ind w:left="851"/>
        <w:jc w:val="both"/>
        <w:rPr>
          <w:rFonts w:ascii="Arial" w:eastAsia="Arial" w:hAnsi="Arial" w:cs="Arial"/>
          <w:sz w:val="20"/>
          <w:szCs w:val="20"/>
          <w:highlight w:val="lightGray"/>
          <w:lang w:val="es-MX"/>
        </w:rPr>
      </w:pPr>
      <w:r w:rsidRPr="00BA09CA">
        <w:rPr>
          <w:rFonts w:ascii="Arial" w:eastAsia="Arial" w:hAnsi="Arial" w:cs="Arial"/>
          <w:sz w:val="20"/>
          <w:szCs w:val="20"/>
          <w:highlight w:val="lightGray"/>
          <w:lang w:val="es-MX"/>
        </w:rPr>
        <w:t>[</w:t>
      </w:r>
      <w:r w:rsidRPr="00BA09CA">
        <w:rPr>
          <w:rFonts w:ascii="Arial" w:eastAsia="Arial" w:hAnsi="Arial" w:cs="Arial"/>
          <w:sz w:val="20"/>
          <w:szCs w:val="20"/>
          <w:highlight w:val="lightGray"/>
        </w:rPr>
        <w:t>La experiencia que deberá acreditar el Proponente será la establecida por la Entidad de forma independiente para cada uno de los lotes o grupos</w:t>
      </w:r>
      <w:r w:rsidR="0085540C">
        <w:rPr>
          <w:rFonts w:ascii="Arial" w:eastAsia="Arial" w:hAnsi="Arial" w:cs="Arial"/>
          <w:sz w:val="20"/>
          <w:szCs w:val="20"/>
          <w:highlight w:val="lightGray"/>
          <w:lang w:val="es-MX"/>
        </w:rPr>
        <w:t>,</w:t>
      </w:r>
      <w:r w:rsidRPr="00BA09CA">
        <w:rPr>
          <w:rFonts w:ascii="Arial" w:eastAsia="Arial" w:hAnsi="Arial" w:cs="Arial"/>
          <w:sz w:val="20"/>
          <w:szCs w:val="20"/>
          <w:highlight w:val="lightGray"/>
        </w:rPr>
        <w:t xml:space="preserve"> de acuerdo con las actividades definidas en la </w:t>
      </w:r>
      <w:r w:rsidR="00703326">
        <w:rPr>
          <w:rFonts w:ascii="Arial" w:eastAsia="Arial" w:hAnsi="Arial" w:cs="Arial"/>
          <w:sz w:val="20"/>
          <w:szCs w:val="20"/>
          <w:highlight w:val="lightGray"/>
          <w:lang w:val="es-MX"/>
        </w:rPr>
        <w:t>m</w:t>
      </w:r>
      <w:r w:rsidRPr="00BA09CA">
        <w:rPr>
          <w:rFonts w:ascii="Arial" w:eastAsia="Arial" w:hAnsi="Arial" w:cs="Arial"/>
          <w:sz w:val="20"/>
          <w:szCs w:val="20"/>
          <w:highlight w:val="lightGray"/>
        </w:rPr>
        <w:t>atriz de experiencia aplicable en el respectivo proyecto de infraestructura de transporte, en el literal A de esta sección</w:t>
      </w:r>
      <w:r w:rsidRPr="00BA09CA">
        <w:rPr>
          <w:rFonts w:ascii="Arial" w:eastAsia="Arial" w:hAnsi="Arial" w:cs="Arial"/>
          <w:sz w:val="20"/>
          <w:szCs w:val="20"/>
          <w:highlight w:val="lightGray"/>
          <w:lang w:val="es-MX"/>
        </w:rPr>
        <w:t>]</w:t>
      </w:r>
    </w:p>
    <w:p w14:paraId="2AE001BD" w14:textId="016EC4AD" w:rsidR="00410933" w:rsidRPr="00BA09CA" w:rsidRDefault="00331684" w:rsidP="00BF2EB7">
      <w:pPr>
        <w:pStyle w:val="InviasNormal"/>
        <w:numPr>
          <w:ilvl w:val="0"/>
          <w:numId w:val="6"/>
        </w:numPr>
        <w:jc w:val="both"/>
        <w:rPr>
          <w:rFonts w:ascii="Arial" w:eastAsia="Arial" w:hAnsi="Arial" w:cs="Arial"/>
          <w:sz w:val="20"/>
          <w:szCs w:val="20"/>
        </w:rPr>
      </w:pPr>
      <w:r w:rsidRPr="00BA09CA">
        <w:rPr>
          <w:rFonts w:ascii="Arial" w:eastAsia="Arial" w:hAnsi="Arial" w:cs="Arial"/>
          <w:sz w:val="20"/>
          <w:szCs w:val="20"/>
          <w:lang w:val="es-CO"/>
        </w:rPr>
        <w:t xml:space="preserve">La experiencia aportada debe ser acorde con el objeto del </w:t>
      </w:r>
      <w:r w:rsidR="2231F7D3" w:rsidRPr="00BA09CA">
        <w:rPr>
          <w:rFonts w:ascii="Arial" w:eastAsia="Arial" w:hAnsi="Arial" w:cs="Arial"/>
          <w:sz w:val="20"/>
          <w:szCs w:val="20"/>
          <w:lang w:val="es-CO"/>
        </w:rPr>
        <w:t>Proceso de Contratación</w:t>
      </w:r>
      <w:r w:rsidR="00410933" w:rsidRPr="00BA09CA">
        <w:rPr>
          <w:rFonts w:ascii="Arial" w:eastAsia="Arial" w:hAnsi="Arial" w:cs="Arial"/>
          <w:sz w:val="20"/>
          <w:szCs w:val="20"/>
          <w:lang w:val="es-CO"/>
        </w:rPr>
        <w:t xml:space="preserve"> y con lo dispuesto por la </w:t>
      </w:r>
      <w:r w:rsidR="2231F7D3" w:rsidRPr="00BA09CA">
        <w:rPr>
          <w:rFonts w:ascii="Arial" w:eastAsia="Arial" w:hAnsi="Arial" w:cs="Arial"/>
          <w:sz w:val="20"/>
          <w:szCs w:val="20"/>
          <w:lang w:val="es-CO"/>
        </w:rPr>
        <w:t>“</w:t>
      </w:r>
      <w:r w:rsidR="00410933" w:rsidRPr="00BA09CA">
        <w:rPr>
          <w:rFonts w:ascii="Arial" w:eastAsia="Arial" w:hAnsi="Arial" w:cs="Arial"/>
          <w:sz w:val="20"/>
          <w:szCs w:val="20"/>
          <w:lang w:val="es-CO"/>
        </w:rPr>
        <w:t>Matriz 1 – Experiencia</w:t>
      </w:r>
      <w:r w:rsidR="2231F7D3" w:rsidRPr="00BA09CA">
        <w:rPr>
          <w:rFonts w:ascii="Arial" w:eastAsia="Arial" w:hAnsi="Arial" w:cs="Arial"/>
          <w:sz w:val="20"/>
          <w:szCs w:val="20"/>
          <w:lang w:val="es-CO"/>
        </w:rPr>
        <w:t>”.</w:t>
      </w:r>
      <w:r w:rsidR="00410933" w:rsidRPr="00BA09CA">
        <w:rPr>
          <w:rFonts w:ascii="Arial" w:eastAsia="Arial" w:hAnsi="Arial" w:cs="Arial"/>
          <w:sz w:val="20"/>
          <w:szCs w:val="20"/>
          <w:lang w:val="es-CO"/>
        </w:rPr>
        <w:t xml:space="preserve"> </w:t>
      </w:r>
    </w:p>
    <w:p w14:paraId="3105B30F" w14:textId="2CB6A67B" w:rsidR="00D83C89" w:rsidRPr="00BA09CA" w:rsidRDefault="00A136F4" w:rsidP="00BF2EB7">
      <w:pPr>
        <w:pStyle w:val="InviasNormal"/>
        <w:numPr>
          <w:ilvl w:val="0"/>
          <w:numId w:val="6"/>
        </w:numPr>
        <w:jc w:val="both"/>
        <w:rPr>
          <w:rFonts w:ascii="Arial" w:eastAsia="Arial" w:hAnsi="Arial" w:cs="Arial"/>
          <w:sz w:val="20"/>
          <w:szCs w:val="20"/>
        </w:rPr>
      </w:pPr>
      <w:r w:rsidRPr="00BA09CA">
        <w:rPr>
          <w:rFonts w:ascii="Arial" w:eastAsia="Arial" w:hAnsi="Arial" w:cs="Arial"/>
          <w:sz w:val="20"/>
          <w:szCs w:val="20"/>
          <w:lang w:val="es-CO"/>
        </w:rPr>
        <w:t xml:space="preserve">El Proponente podrá </w:t>
      </w:r>
      <w:r w:rsidR="0029395D" w:rsidRPr="00BA09CA">
        <w:rPr>
          <w:rFonts w:ascii="Arial" w:eastAsia="Arial" w:hAnsi="Arial" w:cs="Arial"/>
          <w:sz w:val="20"/>
          <w:szCs w:val="20"/>
          <w:lang w:val="es-CO"/>
        </w:rPr>
        <w:t>aportar</w:t>
      </w:r>
      <w:r w:rsidR="002C19BC" w:rsidRPr="00BA09CA">
        <w:rPr>
          <w:rFonts w:ascii="Arial" w:eastAsia="Arial" w:hAnsi="Arial" w:cs="Arial"/>
          <w:sz w:val="20"/>
          <w:szCs w:val="20"/>
          <w:lang w:val="es-CO"/>
        </w:rPr>
        <w:t xml:space="preserve"> </w:t>
      </w:r>
      <w:r w:rsidRPr="00BA09CA">
        <w:rPr>
          <w:rFonts w:ascii="Arial" w:eastAsia="Arial" w:hAnsi="Arial" w:cs="Arial"/>
          <w:sz w:val="20"/>
          <w:szCs w:val="20"/>
          <w:lang w:val="es-CO"/>
        </w:rPr>
        <w:t xml:space="preserve">mínimo uno (1) y máximo </w:t>
      </w:r>
      <w:r w:rsidR="004A2253" w:rsidRPr="00BA09CA">
        <w:rPr>
          <w:rFonts w:ascii="Arial" w:eastAsia="Arial" w:hAnsi="Arial" w:cs="Arial"/>
          <w:sz w:val="20"/>
          <w:szCs w:val="20"/>
          <w:lang w:val="es-CO"/>
        </w:rPr>
        <w:t>cinco (5</w:t>
      </w:r>
      <w:r w:rsidRPr="00BA09CA">
        <w:rPr>
          <w:rFonts w:ascii="Arial" w:eastAsia="Arial" w:hAnsi="Arial" w:cs="Arial"/>
          <w:sz w:val="20"/>
          <w:szCs w:val="20"/>
          <w:lang w:val="es-CO"/>
        </w:rPr>
        <w:t xml:space="preserve">) </w:t>
      </w:r>
      <w:r w:rsidR="00B3237E">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s para la evaluación y asignación de puntaje por concepto de experiencia</w:t>
      </w:r>
      <w:r w:rsidR="00485AB2" w:rsidRPr="00BA09CA">
        <w:rPr>
          <w:rFonts w:ascii="Arial" w:eastAsia="Arial" w:hAnsi="Arial" w:cs="Arial"/>
          <w:sz w:val="20"/>
          <w:szCs w:val="20"/>
          <w:lang w:val="es-CO"/>
        </w:rPr>
        <w:t xml:space="preserve">. </w:t>
      </w:r>
      <w:r w:rsidR="00D47F5C" w:rsidRPr="00BA09CA">
        <w:rPr>
          <w:rFonts w:ascii="Arial" w:eastAsia="Arial" w:hAnsi="Arial" w:cs="Arial"/>
          <w:sz w:val="20"/>
          <w:szCs w:val="20"/>
          <w:highlight w:val="lightGray"/>
          <w:lang w:val="es-CO"/>
        </w:rPr>
        <w:t>[En los procesos estructurados por lotes</w:t>
      </w:r>
      <w:r w:rsidR="008B0E72">
        <w:rPr>
          <w:rFonts w:ascii="Arial" w:eastAsia="Arial" w:hAnsi="Arial" w:cs="Arial"/>
          <w:sz w:val="20"/>
          <w:szCs w:val="20"/>
          <w:highlight w:val="lightGray"/>
          <w:lang w:val="es-CO"/>
        </w:rPr>
        <w:t xml:space="preserve"> o grupos</w:t>
      </w:r>
      <w:r w:rsidR="00D47F5C" w:rsidRPr="00BA09CA">
        <w:rPr>
          <w:rFonts w:ascii="Arial" w:eastAsia="Arial" w:hAnsi="Arial" w:cs="Arial"/>
          <w:sz w:val="20"/>
          <w:szCs w:val="20"/>
          <w:highlight w:val="lightGray"/>
          <w:lang w:val="es-CO"/>
        </w:rPr>
        <w:t xml:space="preserve">, el </w:t>
      </w:r>
      <w:r w:rsidR="000171A5">
        <w:rPr>
          <w:rFonts w:ascii="Arial" w:eastAsia="Arial" w:hAnsi="Arial" w:cs="Arial"/>
          <w:sz w:val="20"/>
          <w:szCs w:val="20"/>
          <w:highlight w:val="lightGray"/>
          <w:lang w:val="es-CO"/>
        </w:rPr>
        <w:t>P</w:t>
      </w:r>
      <w:r w:rsidR="00D47F5C" w:rsidRPr="00BA09CA">
        <w:rPr>
          <w:rFonts w:ascii="Arial" w:eastAsia="Arial" w:hAnsi="Arial" w:cs="Arial"/>
          <w:sz w:val="20"/>
          <w:szCs w:val="20"/>
          <w:highlight w:val="lightGray"/>
          <w:lang w:val="es-CO"/>
        </w:rPr>
        <w:t xml:space="preserve">roponente podrá aportar mínimo uno (1) y máximo cinco (5) </w:t>
      </w:r>
      <w:r w:rsidR="00B3237E">
        <w:rPr>
          <w:rFonts w:ascii="Arial" w:eastAsia="Arial" w:hAnsi="Arial" w:cs="Arial"/>
          <w:sz w:val="20"/>
          <w:szCs w:val="20"/>
          <w:highlight w:val="lightGray"/>
          <w:lang w:val="es-CO"/>
        </w:rPr>
        <w:t>c</w:t>
      </w:r>
      <w:r w:rsidR="00DD0E76">
        <w:rPr>
          <w:rFonts w:ascii="Arial" w:eastAsia="Arial" w:hAnsi="Arial" w:cs="Arial"/>
          <w:sz w:val="20"/>
          <w:szCs w:val="20"/>
          <w:highlight w:val="lightGray"/>
          <w:lang w:val="es-CO"/>
        </w:rPr>
        <w:t>ontrato</w:t>
      </w:r>
      <w:r w:rsidR="00D47F5C" w:rsidRPr="00BA09CA">
        <w:rPr>
          <w:rFonts w:ascii="Arial" w:eastAsia="Arial" w:hAnsi="Arial" w:cs="Arial"/>
          <w:sz w:val="20"/>
          <w:szCs w:val="20"/>
          <w:highlight w:val="lightGray"/>
          <w:lang w:val="es-CO"/>
        </w:rPr>
        <w:t xml:space="preserve">s para cada uno de los lotes </w:t>
      </w:r>
      <w:r w:rsidR="00E74CE9">
        <w:rPr>
          <w:rFonts w:ascii="Arial" w:eastAsia="Arial" w:hAnsi="Arial" w:cs="Arial"/>
          <w:sz w:val="20"/>
          <w:szCs w:val="20"/>
          <w:highlight w:val="lightGray"/>
          <w:lang w:val="es-CO"/>
        </w:rPr>
        <w:t xml:space="preserve">o grupos </w:t>
      </w:r>
      <w:r w:rsidR="00D47F5C" w:rsidRPr="00BA09CA">
        <w:rPr>
          <w:rFonts w:ascii="Arial" w:eastAsia="Arial" w:hAnsi="Arial" w:cs="Arial"/>
          <w:sz w:val="20"/>
          <w:szCs w:val="20"/>
          <w:highlight w:val="lightGray"/>
          <w:lang w:val="es-CO"/>
        </w:rPr>
        <w:t>o podrá a</w:t>
      </w:r>
      <w:r w:rsidR="0005192E">
        <w:rPr>
          <w:rFonts w:ascii="Arial" w:eastAsia="Arial" w:hAnsi="Arial" w:cs="Arial"/>
          <w:sz w:val="20"/>
          <w:szCs w:val="20"/>
          <w:highlight w:val="lightGray"/>
          <w:lang w:val="es-CO"/>
        </w:rPr>
        <w:t>llegar</w:t>
      </w:r>
      <w:r w:rsidR="00D47F5C" w:rsidRPr="00BA09CA">
        <w:rPr>
          <w:rFonts w:ascii="Arial" w:eastAsia="Arial" w:hAnsi="Arial" w:cs="Arial"/>
          <w:sz w:val="20"/>
          <w:szCs w:val="20"/>
          <w:highlight w:val="lightGray"/>
          <w:lang w:val="es-CO"/>
        </w:rPr>
        <w:t xml:space="preserve"> los mismos para todos los lotes</w:t>
      </w:r>
      <w:r w:rsidR="000E711F">
        <w:rPr>
          <w:rFonts w:ascii="Arial" w:eastAsia="Arial" w:hAnsi="Arial" w:cs="Arial"/>
          <w:sz w:val="20"/>
          <w:szCs w:val="20"/>
          <w:highlight w:val="lightGray"/>
          <w:lang w:val="es-CO"/>
        </w:rPr>
        <w:t xml:space="preserve"> o grupos</w:t>
      </w:r>
      <w:r w:rsidR="00D47F5C" w:rsidRPr="00BA09CA">
        <w:rPr>
          <w:rFonts w:ascii="Arial" w:eastAsia="Arial" w:hAnsi="Arial" w:cs="Arial"/>
          <w:sz w:val="20"/>
          <w:szCs w:val="20"/>
          <w:highlight w:val="lightGray"/>
          <w:lang w:val="es-CO"/>
        </w:rPr>
        <w:t>]</w:t>
      </w:r>
      <w:r w:rsidR="00D47F5C" w:rsidRPr="00BA09CA">
        <w:rPr>
          <w:rFonts w:ascii="Arial" w:eastAsia="Arial" w:hAnsi="Arial" w:cs="Arial"/>
          <w:sz w:val="20"/>
          <w:szCs w:val="20"/>
          <w:lang w:val="es-CO"/>
        </w:rPr>
        <w:t>.</w:t>
      </w:r>
      <w:r w:rsidR="004B19BD" w:rsidRPr="00BA09CA">
        <w:rPr>
          <w:rFonts w:ascii="Arial" w:eastAsia="Arial" w:hAnsi="Arial" w:cs="Arial"/>
          <w:sz w:val="20"/>
          <w:szCs w:val="20"/>
          <w:lang w:val="es-CO"/>
        </w:rPr>
        <w:t xml:space="preserve"> </w:t>
      </w:r>
    </w:p>
    <w:p w14:paraId="15862123" w14:textId="6501C33B" w:rsidR="00A93F28" w:rsidRPr="00BA09CA" w:rsidRDefault="00F752BB" w:rsidP="00BF2EB7">
      <w:pPr>
        <w:pStyle w:val="InviasNormal"/>
        <w:ind w:left="360"/>
        <w:jc w:val="both"/>
        <w:rPr>
          <w:rFonts w:ascii="Arial" w:eastAsia="Arial" w:hAnsi="Arial" w:cs="Arial"/>
          <w:sz w:val="20"/>
          <w:szCs w:val="20"/>
          <w:lang w:val="es-CO"/>
        </w:rPr>
      </w:pPr>
      <w:r w:rsidRPr="00BA09CA">
        <w:rPr>
          <w:rFonts w:ascii="Arial" w:eastAsia="Arial" w:hAnsi="Arial" w:cs="Arial"/>
          <w:sz w:val="20"/>
          <w:szCs w:val="20"/>
          <w:lang w:val="es-CO"/>
        </w:rPr>
        <w:t>El Proponente persona natural o jurídica que acredite la calidad de Mipyme o de emprendimiento y empresa de mujeres con domicilio en el territorio nacional</w:t>
      </w:r>
      <w:r w:rsidR="00DA5E1F" w:rsidRPr="00BA09CA">
        <w:rPr>
          <w:rFonts w:ascii="Arial" w:eastAsia="Arial" w:hAnsi="Arial" w:cs="Arial"/>
          <w:sz w:val="20"/>
          <w:szCs w:val="20"/>
          <w:lang w:val="es-CO"/>
        </w:rPr>
        <w:t>,</w:t>
      </w:r>
      <w:r w:rsidRPr="00BA09CA">
        <w:rPr>
          <w:rFonts w:ascii="Arial" w:eastAsia="Arial" w:hAnsi="Arial" w:cs="Arial"/>
          <w:sz w:val="20"/>
          <w:szCs w:val="20"/>
          <w:lang w:val="es-CO"/>
        </w:rPr>
        <w:t xml:space="preserve"> de conformidad con lo previsto en el artículo 2.2.1.13.2.2 del Decreto 1074 de 2015 y los artículos</w:t>
      </w:r>
      <w:r w:rsidR="0071332F">
        <w:rPr>
          <w:rFonts w:ascii="Arial" w:eastAsia="Arial" w:hAnsi="Arial" w:cs="Arial"/>
          <w:sz w:val="20"/>
          <w:szCs w:val="20"/>
          <w:lang w:val="es-CO"/>
        </w:rPr>
        <w:t xml:space="preserve"> </w:t>
      </w:r>
      <w:r w:rsidRPr="00BA09CA">
        <w:rPr>
          <w:rFonts w:ascii="Arial" w:eastAsia="Arial" w:hAnsi="Arial" w:cs="Arial"/>
          <w:sz w:val="20"/>
          <w:szCs w:val="20"/>
          <w:lang w:val="es-CO"/>
        </w:rPr>
        <w:t>2.2.1.2.4.2.4.</w:t>
      </w:r>
      <w:r w:rsidR="0071332F">
        <w:rPr>
          <w:rFonts w:ascii="Arial" w:eastAsia="Arial" w:hAnsi="Arial" w:cs="Arial"/>
          <w:sz w:val="20"/>
          <w:szCs w:val="20"/>
          <w:lang w:val="es-CO"/>
        </w:rPr>
        <w:t xml:space="preserve"> </w:t>
      </w:r>
      <w:r w:rsidRPr="00BA09CA">
        <w:rPr>
          <w:rFonts w:ascii="Arial" w:eastAsia="Arial" w:hAnsi="Arial" w:cs="Arial"/>
          <w:sz w:val="20"/>
          <w:szCs w:val="20"/>
          <w:lang w:val="es-CO"/>
        </w:rPr>
        <w:t xml:space="preserve">y 2.2.1.2.4.2.14 del Decreto 1082 de 2015 o las normas que los modifiquen, sustituyan o complementen, podrá </w:t>
      </w:r>
      <w:r w:rsidR="008E281E">
        <w:rPr>
          <w:rFonts w:ascii="Arial" w:eastAsia="Arial" w:hAnsi="Arial" w:cs="Arial"/>
          <w:sz w:val="20"/>
          <w:szCs w:val="20"/>
          <w:lang w:val="es-CO"/>
        </w:rPr>
        <w:t>probar</w:t>
      </w:r>
      <w:r w:rsidR="008E281E" w:rsidRPr="00BA09CA">
        <w:rPr>
          <w:rFonts w:ascii="Arial" w:eastAsia="Arial" w:hAnsi="Arial" w:cs="Arial"/>
          <w:sz w:val="20"/>
          <w:szCs w:val="20"/>
          <w:lang w:val="es-CO"/>
        </w:rPr>
        <w:t xml:space="preserve"> </w:t>
      </w:r>
      <w:r w:rsidRPr="00BA09CA">
        <w:rPr>
          <w:rFonts w:ascii="Arial" w:eastAsia="Arial" w:hAnsi="Arial" w:cs="Arial"/>
          <w:sz w:val="20"/>
          <w:szCs w:val="20"/>
          <w:lang w:val="es-CO"/>
        </w:rPr>
        <w:t xml:space="preserve">la experiencia solicitada con un (1) </w:t>
      </w:r>
      <w:r w:rsidR="00B3237E">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 xml:space="preserve"> adicional a los cinco (5) inicialmente previstos, para un </w:t>
      </w:r>
      <w:r w:rsidR="00EA31AC" w:rsidRPr="00BA09CA">
        <w:rPr>
          <w:rFonts w:ascii="Arial" w:eastAsia="Arial" w:hAnsi="Arial" w:cs="Arial"/>
          <w:sz w:val="20"/>
          <w:szCs w:val="20"/>
          <w:lang w:val="es-CO"/>
        </w:rPr>
        <w:t>máximo</w:t>
      </w:r>
      <w:r w:rsidRPr="00BA09CA">
        <w:rPr>
          <w:rFonts w:ascii="Arial" w:eastAsia="Arial" w:hAnsi="Arial" w:cs="Arial"/>
          <w:sz w:val="20"/>
          <w:szCs w:val="20"/>
          <w:lang w:val="es-CO"/>
        </w:rPr>
        <w:t xml:space="preserve"> de seis (6) </w:t>
      </w:r>
      <w:r w:rsidR="00B3237E">
        <w:rPr>
          <w:rFonts w:ascii="Arial" w:eastAsia="Arial" w:hAnsi="Arial" w:cs="Arial"/>
          <w:sz w:val="20"/>
          <w:szCs w:val="20"/>
          <w:lang w:val="es-CO"/>
        </w:rPr>
        <w:t>c</w:t>
      </w:r>
      <w:r w:rsidR="00DD0E76">
        <w:rPr>
          <w:rFonts w:ascii="Arial" w:eastAsia="Arial" w:hAnsi="Arial" w:cs="Arial"/>
          <w:sz w:val="20"/>
          <w:szCs w:val="20"/>
          <w:lang w:val="es-CO"/>
        </w:rPr>
        <w:t>ontrato</w:t>
      </w:r>
      <w:r w:rsidRPr="00BA09CA">
        <w:rPr>
          <w:rFonts w:ascii="Arial" w:eastAsia="Arial" w:hAnsi="Arial" w:cs="Arial"/>
          <w:sz w:val="20"/>
          <w:szCs w:val="20"/>
          <w:lang w:val="es-CO"/>
        </w:rPr>
        <w:t>s</w:t>
      </w:r>
      <w:r w:rsidR="00F659D6">
        <w:rPr>
          <w:rFonts w:ascii="Arial" w:eastAsia="Arial" w:hAnsi="Arial" w:cs="Arial"/>
          <w:sz w:val="20"/>
          <w:szCs w:val="20"/>
          <w:lang w:val="es-CO"/>
        </w:rPr>
        <w:t>.</w:t>
      </w:r>
    </w:p>
    <w:p w14:paraId="168257F8" w14:textId="3AD7F2BE" w:rsidR="00425DE3" w:rsidRPr="00BA09CA" w:rsidRDefault="00425DE3" w:rsidP="00BF2EB7">
      <w:pPr>
        <w:pStyle w:val="InviasNormal"/>
        <w:ind w:left="360"/>
        <w:jc w:val="both"/>
        <w:rPr>
          <w:rFonts w:ascii="Arial" w:eastAsia="Arial" w:hAnsi="Arial" w:cs="Arial"/>
          <w:bCs/>
          <w:sz w:val="20"/>
          <w:szCs w:val="20"/>
        </w:rPr>
      </w:pPr>
      <w:r w:rsidRPr="00BA09CA">
        <w:rPr>
          <w:rFonts w:ascii="Arial" w:eastAsia="Arial" w:hAnsi="Arial" w:cs="Arial"/>
          <w:sz w:val="20"/>
          <w:szCs w:val="20"/>
        </w:rPr>
        <w:t xml:space="preserve">En caso de que el Proponente persona natural o jurídica </w:t>
      </w:r>
      <w:r w:rsidR="0005192E">
        <w:rPr>
          <w:rFonts w:ascii="Arial" w:eastAsia="Arial" w:hAnsi="Arial" w:cs="Arial"/>
          <w:sz w:val="20"/>
          <w:szCs w:val="20"/>
          <w:lang w:val="es-ES"/>
        </w:rPr>
        <w:t>pruebe</w:t>
      </w:r>
      <w:r w:rsidRPr="00BA09CA">
        <w:rPr>
          <w:rFonts w:ascii="Arial" w:eastAsia="Arial" w:hAnsi="Arial" w:cs="Arial"/>
          <w:sz w:val="20"/>
          <w:szCs w:val="20"/>
        </w:rPr>
        <w:t xml:space="preserve"> la calidad de Mipyme y de emprendimiento y empresa de mujeres con domicilio en el territorio nacional de manera conjunta, podrá </w:t>
      </w:r>
      <w:r w:rsidR="00680ABE">
        <w:rPr>
          <w:rFonts w:ascii="Arial" w:eastAsia="Arial" w:hAnsi="Arial" w:cs="Arial"/>
          <w:sz w:val="20"/>
          <w:szCs w:val="20"/>
          <w:lang w:val="es-MX"/>
        </w:rPr>
        <w:t>demostrar</w:t>
      </w:r>
      <w:r w:rsidR="00680ABE" w:rsidRPr="00BA09CA">
        <w:rPr>
          <w:rFonts w:ascii="Arial" w:eastAsia="Arial" w:hAnsi="Arial" w:cs="Arial"/>
          <w:sz w:val="20"/>
          <w:szCs w:val="20"/>
        </w:rPr>
        <w:t xml:space="preserve"> </w:t>
      </w:r>
      <w:r w:rsidRPr="00BA09CA">
        <w:rPr>
          <w:rFonts w:ascii="Arial" w:eastAsia="Arial" w:hAnsi="Arial" w:cs="Arial"/>
          <w:sz w:val="20"/>
          <w:szCs w:val="20"/>
        </w:rPr>
        <w:t xml:space="preserve">la experiencia solicitada con dos (2) </w:t>
      </w:r>
      <w:r w:rsidR="009D56E6">
        <w:rPr>
          <w:rFonts w:ascii="Arial" w:eastAsia="Arial" w:hAnsi="Arial" w:cs="Arial"/>
          <w:sz w:val="20"/>
          <w:szCs w:val="20"/>
        </w:rPr>
        <w:t>contrat</w:t>
      </w:r>
      <w:r w:rsidR="009D56E6" w:rsidRPr="00BA09CA">
        <w:rPr>
          <w:rFonts w:ascii="Arial" w:eastAsia="Arial" w:hAnsi="Arial" w:cs="Arial"/>
          <w:sz w:val="20"/>
          <w:szCs w:val="20"/>
        </w:rPr>
        <w:t>os</w:t>
      </w:r>
      <w:r w:rsidRPr="00BA09CA">
        <w:rPr>
          <w:rFonts w:ascii="Arial" w:eastAsia="Arial" w:hAnsi="Arial" w:cs="Arial"/>
          <w:sz w:val="20"/>
          <w:szCs w:val="20"/>
        </w:rPr>
        <w:t xml:space="preserve"> adicionales a los cinco (5) inicialmente previstos, para un  máximo </w:t>
      </w:r>
      <w:r w:rsidR="00577CE2">
        <w:rPr>
          <w:rFonts w:ascii="Arial" w:eastAsia="Arial" w:hAnsi="Arial" w:cs="Arial"/>
          <w:sz w:val="20"/>
          <w:szCs w:val="20"/>
          <w:lang w:val="es-ES"/>
        </w:rPr>
        <w:t xml:space="preserve">de </w:t>
      </w:r>
      <w:r w:rsidRPr="00BA09CA">
        <w:rPr>
          <w:rFonts w:ascii="Arial" w:eastAsia="Arial" w:hAnsi="Arial" w:cs="Arial"/>
          <w:sz w:val="20"/>
          <w:szCs w:val="20"/>
        </w:rPr>
        <w:t>siete (7)</w:t>
      </w:r>
      <w:r w:rsidR="00380BF6">
        <w:rPr>
          <w:rFonts w:ascii="Arial" w:eastAsia="Arial" w:hAnsi="Arial" w:cs="Arial"/>
          <w:sz w:val="20"/>
          <w:szCs w:val="20"/>
          <w:lang w:val="es-MX"/>
        </w:rPr>
        <w:t>.</w:t>
      </w:r>
      <w:r w:rsidRPr="00BA09CA">
        <w:rPr>
          <w:rFonts w:ascii="Arial" w:eastAsia="Arial" w:hAnsi="Arial" w:cs="Arial"/>
          <w:sz w:val="20"/>
          <w:szCs w:val="20"/>
        </w:rPr>
        <w:t xml:space="preserve"> </w:t>
      </w:r>
    </w:p>
    <w:p w14:paraId="2175938C" w14:textId="382BDECD" w:rsidR="00425DE3" w:rsidRPr="00BA09CA" w:rsidRDefault="00425DE3" w:rsidP="00BF2EB7">
      <w:pPr>
        <w:pStyle w:val="InviasNormal"/>
        <w:ind w:left="360"/>
        <w:jc w:val="both"/>
        <w:rPr>
          <w:rFonts w:ascii="Arial" w:eastAsia="Arial" w:hAnsi="Arial" w:cs="Arial"/>
          <w:bCs/>
          <w:sz w:val="20"/>
          <w:szCs w:val="20"/>
        </w:rPr>
      </w:pPr>
      <w:r w:rsidRPr="00BA09CA">
        <w:rPr>
          <w:rFonts w:ascii="Arial" w:eastAsia="Arial" w:hAnsi="Arial" w:cs="Arial"/>
          <w:bCs/>
          <w:sz w:val="20"/>
          <w:szCs w:val="20"/>
        </w:rPr>
        <w:t>Para el caso de Proponentes Plurales bastará con que uno de sus integrantes tenga una participación igual o superior al diez por ciento (10</w:t>
      </w:r>
      <w:r w:rsidR="00577CE2">
        <w:rPr>
          <w:rFonts w:ascii="Arial" w:eastAsia="Arial" w:hAnsi="Arial" w:cs="Arial"/>
          <w:bCs/>
          <w:sz w:val="20"/>
          <w:szCs w:val="20"/>
          <w:lang w:val="es-ES"/>
        </w:rPr>
        <w:t xml:space="preserve"> </w:t>
      </w:r>
      <w:r w:rsidRPr="00BA09CA">
        <w:rPr>
          <w:rFonts w:ascii="Arial" w:eastAsia="Arial" w:hAnsi="Arial" w:cs="Arial"/>
          <w:bCs/>
          <w:sz w:val="20"/>
          <w:szCs w:val="20"/>
        </w:rPr>
        <w:t xml:space="preserve">%) en el </w:t>
      </w:r>
      <w:r w:rsidR="004A1940">
        <w:rPr>
          <w:rFonts w:ascii="Arial" w:eastAsia="Arial" w:hAnsi="Arial" w:cs="Arial"/>
          <w:bCs/>
          <w:sz w:val="20"/>
          <w:szCs w:val="20"/>
          <w:lang w:val="es-MX"/>
        </w:rPr>
        <w:t>C</w:t>
      </w:r>
      <w:r w:rsidRPr="00BA09CA">
        <w:rPr>
          <w:rFonts w:ascii="Arial" w:eastAsia="Arial" w:hAnsi="Arial" w:cs="Arial"/>
          <w:bCs/>
          <w:sz w:val="20"/>
          <w:szCs w:val="20"/>
        </w:rPr>
        <w:t xml:space="preserve">onsorcio o en la </w:t>
      </w:r>
      <w:r w:rsidR="004A1940">
        <w:rPr>
          <w:rFonts w:ascii="Arial" w:eastAsia="Arial" w:hAnsi="Arial" w:cs="Arial"/>
          <w:bCs/>
          <w:sz w:val="20"/>
          <w:szCs w:val="20"/>
          <w:lang w:val="es-MX"/>
        </w:rPr>
        <w:t>U</w:t>
      </w:r>
      <w:r w:rsidRPr="00BA09CA">
        <w:rPr>
          <w:rFonts w:ascii="Arial" w:eastAsia="Arial" w:hAnsi="Arial" w:cs="Arial"/>
          <w:bCs/>
          <w:sz w:val="20"/>
          <w:szCs w:val="20"/>
        </w:rPr>
        <w:t xml:space="preserve">nión </w:t>
      </w:r>
      <w:r w:rsidR="00C72142">
        <w:rPr>
          <w:rFonts w:ascii="Arial" w:eastAsia="Arial" w:hAnsi="Arial" w:cs="Arial"/>
          <w:bCs/>
          <w:sz w:val="20"/>
          <w:szCs w:val="20"/>
          <w:lang w:val="es-MX"/>
        </w:rPr>
        <w:t>T</w:t>
      </w:r>
      <w:r w:rsidRPr="00BA09CA">
        <w:rPr>
          <w:rFonts w:ascii="Arial" w:eastAsia="Arial" w:hAnsi="Arial" w:cs="Arial"/>
          <w:bCs/>
          <w:sz w:val="20"/>
          <w:szCs w:val="20"/>
        </w:rPr>
        <w:t>emporal y acredite la calidad de Mipyme o emprendimiento y empresa de mujeres</w:t>
      </w:r>
      <w:r w:rsidR="00C72142">
        <w:rPr>
          <w:rFonts w:ascii="Arial" w:eastAsia="Arial" w:hAnsi="Arial" w:cs="Arial"/>
          <w:bCs/>
          <w:sz w:val="20"/>
          <w:szCs w:val="20"/>
          <w:lang w:val="es-MX"/>
        </w:rPr>
        <w:t>,</w:t>
      </w:r>
      <w:r w:rsidRPr="00BA09CA">
        <w:rPr>
          <w:rFonts w:ascii="Arial" w:eastAsia="Arial" w:hAnsi="Arial" w:cs="Arial"/>
          <w:bCs/>
          <w:sz w:val="20"/>
          <w:szCs w:val="20"/>
        </w:rPr>
        <w:t xml:space="preserve"> de conformidad con lo previsto en el artículo 2.2.1.13.2.2 del Decreto 1074 de 2015</w:t>
      </w:r>
      <w:r w:rsidRPr="00BA09CA">
        <w:rPr>
          <w:rFonts w:ascii="Arial" w:eastAsia="Arial" w:hAnsi="Arial" w:cs="Arial"/>
          <w:b/>
          <w:bCs/>
          <w:sz w:val="20"/>
          <w:szCs w:val="20"/>
        </w:rPr>
        <w:t xml:space="preserve"> </w:t>
      </w:r>
      <w:r w:rsidRPr="00BA09CA">
        <w:rPr>
          <w:rFonts w:ascii="Arial" w:eastAsia="Arial" w:hAnsi="Arial" w:cs="Arial"/>
          <w:bCs/>
          <w:sz w:val="20"/>
          <w:szCs w:val="20"/>
        </w:rPr>
        <w:t>y</w:t>
      </w:r>
      <w:r w:rsidRPr="00BA09CA">
        <w:rPr>
          <w:rFonts w:ascii="Arial" w:eastAsia="Arial" w:hAnsi="Arial" w:cs="Arial"/>
          <w:b/>
          <w:bCs/>
          <w:sz w:val="20"/>
          <w:szCs w:val="20"/>
        </w:rPr>
        <w:t xml:space="preserve"> </w:t>
      </w:r>
      <w:r w:rsidRPr="00BA09CA">
        <w:rPr>
          <w:rFonts w:ascii="Arial" w:eastAsia="Arial" w:hAnsi="Arial" w:cs="Arial"/>
          <w:bCs/>
          <w:sz w:val="20"/>
          <w:szCs w:val="20"/>
        </w:rPr>
        <w:t>los artículos</w:t>
      </w:r>
      <w:r w:rsidR="0071332F">
        <w:rPr>
          <w:rFonts w:ascii="Arial" w:eastAsia="Arial" w:hAnsi="Arial" w:cs="Arial"/>
          <w:bCs/>
          <w:sz w:val="20"/>
          <w:szCs w:val="20"/>
          <w:lang w:val="es-CO"/>
        </w:rPr>
        <w:t xml:space="preserve"> </w:t>
      </w:r>
      <w:r w:rsidRPr="00BA09CA">
        <w:rPr>
          <w:rFonts w:ascii="Arial" w:eastAsia="Arial" w:hAnsi="Arial" w:cs="Arial"/>
          <w:bCs/>
          <w:sz w:val="20"/>
          <w:szCs w:val="20"/>
        </w:rPr>
        <w:t>2.2.1.2.</w:t>
      </w:r>
      <w:r w:rsidRPr="00BA09CA">
        <w:rPr>
          <w:rFonts w:ascii="Arial" w:eastAsia="Arial" w:hAnsi="Arial" w:cs="Arial"/>
          <w:bCs/>
          <w:sz w:val="20"/>
          <w:szCs w:val="20"/>
          <w:lang w:val="es-MX"/>
        </w:rPr>
        <w:t>4.2.4.</w:t>
      </w:r>
      <w:r w:rsidR="0071332F">
        <w:rPr>
          <w:rFonts w:ascii="Arial" w:eastAsia="Arial" w:hAnsi="Arial" w:cs="Arial"/>
          <w:bCs/>
          <w:sz w:val="20"/>
          <w:szCs w:val="20"/>
          <w:lang w:val="es-MX"/>
        </w:rPr>
        <w:t xml:space="preserve"> </w:t>
      </w:r>
      <w:r w:rsidRPr="00BA09CA">
        <w:rPr>
          <w:rFonts w:ascii="Arial" w:eastAsia="Arial" w:hAnsi="Arial" w:cs="Arial"/>
          <w:bCs/>
          <w:sz w:val="20"/>
          <w:szCs w:val="20"/>
          <w:lang w:val="es-MX"/>
        </w:rPr>
        <w:t xml:space="preserve">y 2.2.1.2.4.2.14 </w:t>
      </w:r>
      <w:r w:rsidRPr="00BA09CA">
        <w:rPr>
          <w:rFonts w:ascii="Arial" w:eastAsia="Arial" w:hAnsi="Arial" w:cs="Arial"/>
          <w:bCs/>
          <w:sz w:val="20"/>
          <w:szCs w:val="20"/>
        </w:rPr>
        <w:t>del Decreto 1082 de 2015</w:t>
      </w:r>
      <w:r w:rsidRPr="00BA09CA">
        <w:rPr>
          <w:rFonts w:ascii="Arial" w:eastAsia="Arial" w:hAnsi="Arial" w:cs="Arial"/>
          <w:b/>
          <w:bCs/>
          <w:sz w:val="20"/>
          <w:szCs w:val="20"/>
          <w:lang w:val="es-MX"/>
        </w:rPr>
        <w:t xml:space="preserve"> </w:t>
      </w:r>
      <w:r w:rsidRPr="00BA09CA">
        <w:rPr>
          <w:rFonts w:ascii="Arial" w:eastAsia="Arial" w:hAnsi="Arial" w:cs="Arial"/>
          <w:bCs/>
          <w:sz w:val="20"/>
          <w:szCs w:val="20"/>
          <w:lang w:val="es-MX"/>
        </w:rPr>
        <w:t>o las normas que los modifiquen, sustituyan o complementen,</w:t>
      </w:r>
      <w:r w:rsidRPr="00BA09CA">
        <w:rPr>
          <w:rFonts w:ascii="Arial" w:eastAsia="Arial" w:hAnsi="Arial" w:cs="Arial"/>
          <w:bCs/>
          <w:sz w:val="20"/>
          <w:szCs w:val="20"/>
        </w:rPr>
        <w:t xml:space="preserve"> para </w:t>
      </w:r>
      <w:r w:rsidR="00577CE2">
        <w:rPr>
          <w:rFonts w:ascii="Arial" w:eastAsia="Arial" w:hAnsi="Arial" w:cs="Arial"/>
          <w:bCs/>
          <w:sz w:val="20"/>
          <w:szCs w:val="20"/>
          <w:lang w:val="es-ES"/>
        </w:rPr>
        <w:t>probar</w:t>
      </w:r>
      <w:r w:rsidRPr="00BA09CA">
        <w:rPr>
          <w:rFonts w:ascii="Arial" w:eastAsia="Arial" w:hAnsi="Arial" w:cs="Arial"/>
          <w:bCs/>
          <w:sz w:val="20"/>
          <w:szCs w:val="20"/>
        </w:rPr>
        <w:t xml:space="preserve"> la experiencia solicitada con un (1) </w:t>
      </w:r>
      <w:r w:rsidR="009D56E6">
        <w:rPr>
          <w:rFonts w:ascii="Arial" w:eastAsia="Arial" w:hAnsi="Arial" w:cs="Arial"/>
          <w:bCs/>
          <w:sz w:val="20"/>
          <w:szCs w:val="20"/>
        </w:rPr>
        <w:t>contrato</w:t>
      </w:r>
      <w:r w:rsidRPr="00BA09CA">
        <w:rPr>
          <w:rFonts w:ascii="Arial" w:eastAsia="Arial" w:hAnsi="Arial" w:cs="Arial"/>
          <w:bCs/>
          <w:sz w:val="20"/>
          <w:szCs w:val="20"/>
        </w:rPr>
        <w:t xml:space="preserve"> adicional a los cinco </w:t>
      </w:r>
      <w:r w:rsidRPr="00BA09CA">
        <w:rPr>
          <w:rFonts w:ascii="Arial" w:eastAsia="Arial" w:hAnsi="Arial" w:cs="Arial"/>
          <w:sz w:val="20"/>
          <w:szCs w:val="20"/>
        </w:rPr>
        <w:t>(5) inicialmente previstos,</w:t>
      </w:r>
      <w:r w:rsidRPr="00BA09CA">
        <w:rPr>
          <w:rFonts w:ascii="Arial" w:eastAsia="Arial" w:hAnsi="Arial" w:cs="Arial"/>
          <w:bCs/>
          <w:sz w:val="20"/>
          <w:szCs w:val="20"/>
        </w:rPr>
        <w:t xml:space="preserve"> para un máximo </w:t>
      </w:r>
      <w:r w:rsidR="00577CE2">
        <w:rPr>
          <w:rFonts w:ascii="Arial" w:eastAsia="Arial" w:hAnsi="Arial" w:cs="Arial"/>
          <w:bCs/>
          <w:sz w:val="20"/>
          <w:szCs w:val="20"/>
          <w:lang w:val="es-ES"/>
        </w:rPr>
        <w:t xml:space="preserve">de </w:t>
      </w:r>
      <w:r w:rsidRPr="00BA09CA">
        <w:rPr>
          <w:rFonts w:ascii="Arial" w:eastAsia="Arial" w:hAnsi="Arial" w:cs="Arial"/>
          <w:bCs/>
          <w:sz w:val="20"/>
          <w:szCs w:val="20"/>
        </w:rPr>
        <w:t xml:space="preserve">seis (6) </w:t>
      </w:r>
      <w:r w:rsidR="009D56E6">
        <w:rPr>
          <w:rFonts w:ascii="Arial" w:eastAsia="Arial" w:hAnsi="Arial" w:cs="Arial"/>
          <w:bCs/>
          <w:sz w:val="20"/>
          <w:szCs w:val="20"/>
        </w:rPr>
        <w:t>contrat</w:t>
      </w:r>
      <w:r w:rsidR="009D56E6" w:rsidRPr="00BA09CA">
        <w:rPr>
          <w:rFonts w:ascii="Arial" w:eastAsia="Arial" w:hAnsi="Arial" w:cs="Arial"/>
          <w:bCs/>
          <w:sz w:val="20"/>
          <w:szCs w:val="20"/>
        </w:rPr>
        <w:t>os</w:t>
      </w:r>
      <w:r w:rsidR="00943C71">
        <w:rPr>
          <w:rFonts w:ascii="Arial" w:eastAsia="Arial" w:hAnsi="Arial" w:cs="Arial"/>
          <w:bCs/>
          <w:sz w:val="20"/>
          <w:szCs w:val="20"/>
          <w:lang w:val="es-MX"/>
        </w:rPr>
        <w:t xml:space="preserve">. </w:t>
      </w:r>
      <w:r w:rsidRPr="00BA09CA">
        <w:rPr>
          <w:rFonts w:ascii="Arial" w:eastAsia="Arial" w:hAnsi="Arial" w:cs="Arial"/>
          <w:bCs/>
          <w:sz w:val="20"/>
          <w:szCs w:val="20"/>
        </w:rPr>
        <w:t xml:space="preserve"> </w:t>
      </w:r>
    </w:p>
    <w:p w14:paraId="36AA1C28" w14:textId="118E3FA0" w:rsidR="00425DE3" w:rsidRPr="00BA09CA" w:rsidRDefault="00425DE3" w:rsidP="00BF2EB7">
      <w:pPr>
        <w:pStyle w:val="InviasNormal"/>
        <w:ind w:left="360"/>
        <w:jc w:val="both"/>
        <w:rPr>
          <w:rFonts w:ascii="Arial" w:eastAsia="Arial" w:hAnsi="Arial" w:cs="Arial"/>
          <w:bCs/>
          <w:sz w:val="20"/>
          <w:szCs w:val="20"/>
        </w:rPr>
      </w:pPr>
      <w:r w:rsidRPr="00BA09CA">
        <w:rPr>
          <w:rFonts w:ascii="Arial" w:eastAsia="Arial" w:hAnsi="Arial" w:cs="Arial"/>
          <w:bCs/>
          <w:sz w:val="20"/>
          <w:szCs w:val="20"/>
        </w:rPr>
        <w:t xml:space="preserve">En </w:t>
      </w:r>
      <w:r w:rsidR="009A6691">
        <w:rPr>
          <w:rFonts w:ascii="Arial" w:eastAsia="Arial" w:hAnsi="Arial" w:cs="Arial"/>
          <w:bCs/>
          <w:sz w:val="20"/>
          <w:szCs w:val="20"/>
          <w:lang w:val="es-MX"/>
        </w:rPr>
        <w:t>el evento</w:t>
      </w:r>
      <w:r w:rsidRPr="00BA09CA">
        <w:rPr>
          <w:rFonts w:ascii="Arial" w:eastAsia="Arial" w:hAnsi="Arial" w:cs="Arial"/>
          <w:bCs/>
          <w:sz w:val="20"/>
          <w:szCs w:val="20"/>
        </w:rPr>
        <w:t xml:space="preserve"> de que el mismo integrante u otro </w:t>
      </w:r>
      <w:r w:rsidR="00B44AE0">
        <w:rPr>
          <w:rFonts w:ascii="Arial" w:eastAsia="Arial" w:hAnsi="Arial" w:cs="Arial"/>
          <w:bCs/>
          <w:sz w:val="20"/>
          <w:szCs w:val="20"/>
          <w:lang w:val="es-MX"/>
        </w:rPr>
        <w:t xml:space="preserve">que haga parte </w:t>
      </w:r>
      <w:r w:rsidRPr="00BA09CA">
        <w:rPr>
          <w:rFonts w:ascii="Arial" w:eastAsia="Arial" w:hAnsi="Arial" w:cs="Arial"/>
          <w:bCs/>
          <w:sz w:val="20"/>
          <w:szCs w:val="20"/>
        </w:rPr>
        <w:t>del Proponente Plural tenga una participación igual o superior al diez por ciento (10</w:t>
      </w:r>
      <w:r w:rsidR="00577CE2">
        <w:rPr>
          <w:rFonts w:ascii="Arial" w:eastAsia="Arial" w:hAnsi="Arial" w:cs="Arial"/>
          <w:bCs/>
          <w:sz w:val="20"/>
          <w:szCs w:val="20"/>
          <w:lang w:val="es-ES"/>
        </w:rPr>
        <w:t xml:space="preserve"> </w:t>
      </w:r>
      <w:r w:rsidRPr="00BA09CA">
        <w:rPr>
          <w:rFonts w:ascii="Arial" w:eastAsia="Arial" w:hAnsi="Arial" w:cs="Arial"/>
          <w:bCs/>
          <w:sz w:val="20"/>
          <w:szCs w:val="20"/>
        </w:rPr>
        <w:t xml:space="preserve">%) en el </w:t>
      </w:r>
      <w:r w:rsidR="00577CE2">
        <w:rPr>
          <w:rFonts w:ascii="Arial" w:eastAsia="Arial" w:hAnsi="Arial" w:cs="Arial"/>
          <w:bCs/>
          <w:sz w:val="20"/>
          <w:szCs w:val="20"/>
          <w:lang w:val="es-ES"/>
        </w:rPr>
        <w:t>C</w:t>
      </w:r>
      <w:r w:rsidRPr="00BA09CA">
        <w:rPr>
          <w:rFonts w:ascii="Arial" w:eastAsia="Arial" w:hAnsi="Arial" w:cs="Arial"/>
          <w:bCs/>
          <w:sz w:val="20"/>
          <w:szCs w:val="20"/>
        </w:rPr>
        <w:t xml:space="preserve">onsorcio o en la </w:t>
      </w:r>
      <w:r w:rsidR="00577CE2">
        <w:rPr>
          <w:rFonts w:ascii="Arial" w:eastAsia="Arial" w:hAnsi="Arial" w:cs="Arial"/>
          <w:bCs/>
          <w:sz w:val="20"/>
          <w:szCs w:val="20"/>
          <w:lang w:val="es-ES"/>
        </w:rPr>
        <w:t>U</w:t>
      </w:r>
      <w:r w:rsidRPr="00BA09CA">
        <w:rPr>
          <w:rFonts w:ascii="Arial" w:eastAsia="Arial" w:hAnsi="Arial" w:cs="Arial"/>
          <w:bCs/>
          <w:sz w:val="20"/>
          <w:szCs w:val="20"/>
        </w:rPr>
        <w:t xml:space="preserve">nión </w:t>
      </w:r>
      <w:r w:rsidR="00577CE2">
        <w:rPr>
          <w:rFonts w:ascii="Arial" w:eastAsia="Arial" w:hAnsi="Arial" w:cs="Arial"/>
          <w:bCs/>
          <w:sz w:val="20"/>
          <w:szCs w:val="20"/>
          <w:lang w:val="es-ES"/>
        </w:rPr>
        <w:t>T</w:t>
      </w:r>
      <w:r w:rsidRPr="00BA09CA">
        <w:rPr>
          <w:rFonts w:ascii="Arial" w:eastAsia="Arial" w:hAnsi="Arial" w:cs="Arial"/>
          <w:bCs/>
          <w:sz w:val="20"/>
          <w:szCs w:val="20"/>
        </w:rPr>
        <w:t xml:space="preserve">emporal y acredite la calidad de Mipyme y de emprendimiento y empresa de mujeres con domicilio en el territorio nacional de manera conjunta o separada, podrá </w:t>
      </w:r>
      <w:r w:rsidR="00577CE2">
        <w:rPr>
          <w:rFonts w:ascii="Arial" w:eastAsia="Arial" w:hAnsi="Arial" w:cs="Arial"/>
          <w:bCs/>
          <w:sz w:val="20"/>
          <w:szCs w:val="20"/>
          <w:lang w:val="es-ES"/>
        </w:rPr>
        <w:t>demostrar</w:t>
      </w:r>
      <w:r w:rsidRPr="00BA09CA">
        <w:rPr>
          <w:rFonts w:ascii="Arial" w:eastAsia="Arial" w:hAnsi="Arial" w:cs="Arial"/>
          <w:bCs/>
          <w:sz w:val="20"/>
          <w:szCs w:val="20"/>
        </w:rPr>
        <w:t xml:space="preserve"> la experiencia solicitada con dos (2) </w:t>
      </w:r>
      <w:r w:rsidR="009D56E6">
        <w:rPr>
          <w:rFonts w:ascii="Arial" w:eastAsia="Arial" w:hAnsi="Arial" w:cs="Arial"/>
          <w:bCs/>
          <w:sz w:val="20"/>
          <w:szCs w:val="20"/>
        </w:rPr>
        <w:t>contrat</w:t>
      </w:r>
      <w:r w:rsidR="009D56E6" w:rsidRPr="00BA09CA">
        <w:rPr>
          <w:rFonts w:ascii="Arial" w:eastAsia="Arial" w:hAnsi="Arial" w:cs="Arial"/>
          <w:bCs/>
          <w:sz w:val="20"/>
          <w:szCs w:val="20"/>
        </w:rPr>
        <w:t>os</w:t>
      </w:r>
      <w:r w:rsidRPr="00BA09CA">
        <w:rPr>
          <w:rFonts w:ascii="Arial" w:eastAsia="Arial" w:hAnsi="Arial" w:cs="Arial"/>
          <w:bCs/>
          <w:sz w:val="20"/>
          <w:szCs w:val="20"/>
        </w:rPr>
        <w:t xml:space="preserve"> adicionales a </w:t>
      </w:r>
      <w:r w:rsidRPr="00BA09CA">
        <w:rPr>
          <w:rFonts w:ascii="Arial" w:eastAsia="Arial" w:hAnsi="Arial" w:cs="Arial"/>
          <w:sz w:val="20"/>
          <w:szCs w:val="20"/>
        </w:rPr>
        <w:t>los cinco (5) inicialmente previstos</w:t>
      </w:r>
      <w:r w:rsidRPr="00BA09CA">
        <w:rPr>
          <w:rFonts w:ascii="Arial" w:eastAsia="Arial" w:hAnsi="Arial" w:cs="Arial"/>
          <w:bCs/>
          <w:sz w:val="20"/>
          <w:szCs w:val="20"/>
        </w:rPr>
        <w:t xml:space="preserve">, para un máximo </w:t>
      </w:r>
      <w:r w:rsidR="00577CE2">
        <w:rPr>
          <w:rFonts w:ascii="Arial" w:eastAsia="Arial" w:hAnsi="Arial" w:cs="Arial"/>
          <w:bCs/>
          <w:sz w:val="20"/>
          <w:szCs w:val="20"/>
          <w:lang w:val="es-ES"/>
        </w:rPr>
        <w:t xml:space="preserve">de </w:t>
      </w:r>
      <w:r w:rsidRPr="00BA09CA">
        <w:rPr>
          <w:rFonts w:ascii="Arial" w:eastAsia="Arial" w:hAnsi="Arial" w:cs="Arial"/>
          <w:bCs/>
          <w:sz w:val="20"/>
          <w:szCs w:val="20"/>
        </w:rPr>
        <w:t xml:space="preserve">siete (7) </w:t>
      </w:r>
      <w:r w:rsidR="009D56E6">
        <w:rPr>
          <w:rFonts w:ascii="Arial" w:eastAsia="Arial" w:hAnsi="Arial" w:cs="Arial"/>
          <w:bCs/>
          <w:sz w:val="20"/>
          <w:szCs w:val="20"/>
        </w:rPr>
        <w:t>contrat</w:t>
      </w:r>
      <w:r w:rsidR="009D56E6" w:rsidRPr="00BA09CA">
        <w:rPr>
          <w:rFonts w:ascii="Arial" w:eastAsia="Arial" w:hAnsi="Arial" w:cs="Arial"/>
          <w:bCs/>
          <w:sz w:val="20"/>
          <w:szCs w:val="20"/>
        </w:rPr>
        <w:t>os</w:t>
      </w:r>
      <w:r w:rsidRPr="00BA09CA">
        <w:rPr>
          <w:rFonts w:ascii="Arial" w:eastAsia="Arial" w:hAnsi="Arial" w:cs="Arial"/>
          <w:bCs/>
          <w:sz w:val="20"/>
          <w:szCs w:val="20"/>
        </w:rPr>
        <w:t xml:space="preserve">. En todo caso no será posible aportar más de dos (2) </w:t>
      </w:r>
      <w:r w:rsidR="009D56E6">
        <w:rPr>
          <w:rFonts w:ascii="Arial" w:eastAsia="Arial" w:hAnsi="Arial" w:cs="Arial"/>
          <w:bCs/>
          <w:sz w:val="20"/>
          <w:szCs w:val="20"/>
        </w:rPr>
        <w:t>contrat</w:t>
      </w:r>
      <w:r w:rsidR="009D56E6" w:rsidRPr="00BA09CA">
        <w:rPr>
          <w:rFonts w:ascii="Arial" w:eastAsia="Arial" w:hAnsi="Arial" w:cs="Arial"/>
          <w:bCs/>
          <w:sz w:val="20"/>
          <w:szCs w:val="20"/>
        </w:rPr>
        <w:t>os</w:t>
      </w:r>
      <w:r w:rsidRPr="00BA09CA">
        <w:rPr>
          <w:rFonts w:ascii="Arial" w:eastAsia="Arial" w:hAnsi="Arial" w:cs="Arial"/>
          <w:bCs/>
          <w:sz w:val="20"/>
          <w:szCs w:val="20"/>
        </w:rPr>
        <w:t xml:space="preserve"> adicionales aun cuando otros integrantes del Proponente Plural también cumplan las condiciones previamente definidas.</w:t>
      </w:r>
    </w:p>
    <w:p w14:paraId="3706EA25" w14:textId="37CD1051" w:rsidR="00425DE3" w:rsidRPr="00BA09CA" w:rsidRDefault="00425DE3" w:rsidP="00BF2EB7">
      <w:pPr>
        <w:pStyle w:val="InviasNormal"/>
        <w:ind w:left="360"/>
        <w:jc w:val="both"/>
        <w:rPr>
          <w:rFonts w:ascii="Arial" w:eastAsia="Arial" w:hAnsi="Arial" w:cs="Arial"/>
          <w:sz w:val="20"/>
          <w:szCs w:val="20"/>
          <w:lang w:val="es-ES"/>
        </w:rPr>
      </w:pPr>
      <w:r w:rsidRPr="00BA09CA">
        <w:rPr>
          <w:rFonts w:ascii="Arial" w:eastAsia="Arial" w:hAnsi="Arial" w:cs="Arial"/>
          <w:bCs/>
          <w:sz w:val="20"/>
          <w:szCs w:val="20"/>
          <w:lang w:val="es-ES"/>
        </w:rPr>
        <w:t xml:space="preserve">Para acreditar la calidad </w:t>
      </w:r>
      <w:r w:rsidRPr="00BA09CA">
        <w:rPr>
          <w:rFonts w:ascii="Arial" w:eastAsia="Arial" w:hAnsi="Arial" w:cs="Arial"/>
          <w:sz w:val="20"/>
          <w:szCs w:val="20"/>
        </w:rPr>
        <w:t>de Mipyme</w:t>
      </w:r>
      <w:r w:rsidR="00B95B60">
        <w:rPr>
          <w:rFonts w:ascii="Arial" w:eastAsia="Arial" w:hAnsi="Arial" w:cs="Arial"/>
          <w:sz w:val="20"/>
          <w:szCs w:val="20"/>
          <w:lang w:val="es-MX"/>
        </w:rPr>
        <w:t>,</w:t>
      </w:r>
      <w:r w:rsidR="004C7AF1">
        <w:rPr>
          <w:rFonts w:ascii="Arial" w:eastAsia="Arial" w:hAnsi="Arial" w:cs="Arial"/>
          <w:sz w:val="20"/>
          <w:szCs w:val="20"/>
          <w:lang w:val="es-MX"/>
        </w:rPr>
        <w:t xml:space="preserve"> </w:t>
      </w:r>
      <w:r w:rsidR="00302252">
        <w:rPr>
          <w:rFonts w:ascii="Arial" w:eastAsia="Arial" w:hAnsi="Arial" w:cs="Arial"/>
          <w:sz w:val="20"/>
          <w:szCs w:val="20"/>
          <w:lang w:val="es-MX"/>
        </w:rPr>
        <w:t xml:space="preserve">el Proponente entregará copia del certificado del Registro </w:t>
      </w:r>
      <w:r w:rsidR="00CB3374">
        <w:rPr>
          <w:rFonts w:ascii="Arial" w:eastAsia="Arial" w:hAnsi="Arial" w:cs="Arial"/>
          <w:sz w:val="20"/>
          <w:szCs w:val="20"/>
          <w:lang w:val="es-MX"/>
        </w:rPr>
        <w:t>Único de Proponentes</w:t>
      </w:r>
      <w:r w:rsidR="008F5064">
        <w:rPr>
          <w:rFonts w:ascii="Arial" w:eastAsia="Arial" w:hAnsi="Arial" w:cs="Arial"/>
          <w:sz w:val="20"/>
          <w:szCs w:val="20"/>
          <w:lang w:val="es-MX"/>
        </w:rPr>
        <w:t xml:space="preserve"> (RUP)</w:t>
      </w:r>
      <w:r w:rsidR="00CB3374">
        <w:rPr>
          <w:rFonts w:ascii="Arial" w:eastAsia="Arial" w:hAnsi="Arial" w:cs="Arial"/>
          <w:sz w:val="20"/>
          <w:szCs w:val="20"/>
          <w:lang w:val="es-MX"/>
        </w:rPr>
        <w:t xml:space="preserve">, el cual deberá encontrarse vigente y en firme al momento de su presentación. Por su parte, </w:t>
      </w:r>
      <w:r w:rsidR="00674757">
        <w:rPr>
          <w:rFonts w:ascii="Arial" w:eastAsia="Arial" w:hAnsi="Arial" w:cs="Arial"/>
          <w:sz w:val="20"/>
          <w:szCs w:val="20"/>
          <w:lang w:val="es-MX"/>
        </w:rPr>
        <w:t>la condición de emprendimiento</w:t>
      </w:r>
      <w:r w:rsidR="001F64AD">
        <w:rPr>
          <w:rFonts w:ascii="Arial" w:eastAsia="Arial" w:hAnsi="Arial" w:cs="Arial"/>
          <w:sz w:val="20"/>
          <w:szCs w:val="20"/>
          <w:lang w:val="es-MX"/>
        </w:rPr>
        <w:t>s</w:t>
      </w:r>
      <w:r w:rsidR="00674757">
        <w:rPr>
          <w:rFonts w:ascii="Arial" w:eastAsia="Arial" w:hAnsi="Arial" w:cs="Arial"/>
          <w:sz w:val="20"/>
          <w:szCs w:val="20"/>
          <w:lang w:val="es-MX"/>
        </w:rPr>
        <w:t xml:space="preserve"> y</w:t>
      </w:r>
      <w:r w:rsidR="003F6CA3">
        <w:rPr>
          <w:rFonts w:ascii="Arial" w:eastAsia="Arial" w:hAnsi="Arial" w:cs="Arial"/>
          <w:sz w:val="20"/>
          <w:szCs w:val="20"/>
          <w:lang w:val="es-MX"/>
        </w:rPr>
        <w:t xml:space="preserve"> </w:t>
      </w:r>
      <w:r w:rsidR="00674757">
        <w:rPr>
          <w:rFonts w:ascii="Arial" w:eastAsia="Arial" w:hAnsi="Arial" w:cs="Arial"/>
          <w:sz w:val="20"/>
          <w:szCs w:val="20"/>
          <w:lang w:val="es-MX"/>
        </w:rPr>
        <w:t>empresas de mujeres</w:t>
      </w:r>
      <w:r w:rsidR="000F3FBA">
        <w:rPr>
          <w:rFonts w:ascii="Arial" w:eastAsia="Arial" w:hAnsi="Arial" w:cs="Arial"/>
          <w:sz w:val="20"/>
          <w:szCs w:val="20"/>
          <w:lang w:val="es-MX"/>
        </w:rPr>
        <w:t xml:space="preserve"> se </w:t>
      </w:r>
      <w:r w:rsidR="00DC43D6">
        <w:rPr>
          <w:rFonts w:ascii="Arial" w:eastAsia="Arial" w:hAnsi="Arial" w:cs="Arial"/>
          <w:sz w:val="20"/>
          <w:szCs w:val="20"/>
          <w:lang w:val="es-MX"/>
        </w:rPr>
        <w:t xml:space="preserve">probará </w:t>
      </w:r>
      <w:r w:rsidR="000F3FBA">
        <w:rPr>
          <w:rFonts w:ascii="Arial" w:eastAsia="Arial" w:hAnsi="Arial" w:cs="Arial"/>
          <w:sz w:val="20"/>
          <w:szCs w:val="20"/>
          <w:lang w:val="es-MX"/>
        </w:rPr>
        <w:t xml:space="preserve">mediante el diligenciamiento del “Formato </w:t>
      </w:r>
      <w:r w:rsidR="00370944">
        <w:rPr>
          <w:rFonts w:ascii="Arial" w:eastAsia="Arial" w:hAnsi="Arial" w:cs="Arial"/>
          <w:sz w:val="20"/>
          <w:szCs w:val="20"/>
          <w:lang w:val="es-MX"/>
        </w:rPr>
        <w:t xml:space="preserve">13 </w:t>
      </w:r>
      <w:r w:rsidR="000F3FBA">
        <w:rPr>
          <w:rFonts w:ascii="Arial" w:eastAsia="Arial" w:hAnsi="Arial" w:cs="Arial"/>
          <w:sz w:val="20"/>
          <w:szCs w:val="20"/>
          <w:lang w:val="es-MX"/>
        </w:rPr>
        <w:t xml:space="preserve">– Acreditación </w:t>
      </w:r>
      <w:r w:rsidR="00923A8E">
        <w:rPr>
          <w:rFonts w:ascii="Arial" w:eastAsia="Arial" w:hAnsi="Arial" w:cs="Arial"/>
          <w:sz w:val="20"/>
          <w:szCs w:val="20"/>
          <w:lang w:val="es-MX"/>
        </w:rPr>
        <w:t xml:space="preserve">de emprendimientos y empresas de mujeres”, el cual deberá aportarse con la documentación requerida en el artículo </w:t>
      </w:r>
      <w:r w:rsidR="00403100">
        <w:rPr>
          <w:rFonts w:ascii="Arial" w:eastAsia="Arial" w:hAnsi="Arial" w:cs="Arial"/>
          <w:sz w:val="20"/>
          <w:szCs w:val="20"/>
          <w:lang w:val="es-MX"/>
        </w:rPr>
        <w:t xml:space="preserve">2.2.1.2.4.2.14 del </w:t>
      </w:r>
      <w:r w:rsidR="00265887">
        <w:rPr>
          <w:rFonts w:ascii="Arial" w:eastAsia="Arial" w:hAnsi="Arial" w:cs="Arial"/>
          <w:sz w:val="20"/>
          <w:szCs w:val="20"/>
          <w:lang w:val="es-MX"/>
        </w:rPr>
        <w:t>Decreto 1082 de 2015, o la norma que la modifique o la sustituya.</w:t>
      </w:r>
      <w:r w:rsidR="00674757">
        <w:rPr>
          <w:rFonts w:ascii="Arial" w:eastAsia="Arial" w:hAnsi="Arial" w:cs="Arial"/>
          <w:sz w:val="20"/>
          <w:szCs w:val="20"/>
          <w:lang w:val="es-MX"/>
        </w:rPr>
        <w:t xml:space="preserve"> </w:t>
      </w:r>
    </w:p>
    <w:p w14:paraId="1FAEEAE1" w14:textId="01D48922" w:rsidR="00B22583" w:rsidRDefault="00425DE3" w:rsidP="00BF2EB7">
      <w:pPr>
        <w:pStyle w:val="InviasNormal"/>
        <w:ind w:left="360"/>
        <w:jc w:val="both"/>
        <w:rPr>
          <w:rFonts w:ascii="Arial" w:eastAsia="Arial" w:hAnsi="Arial" w:cs="Arial"/>
          <w:sz w:val="20"/>
          <w:szCs w:val="20"/>
          <w:lang w:val="es-CO"/>
        </w:rPr>
      </w:pPr>
      <w:r w:rsidRPr="00BA09CA">
        <w:rPr>
          <w:rFonts w:ascii="Arial" w:eastAsia="Arial" w:hAnsi="Arial" w:cs="Arial"/>
          <w:sz w:val="20"/>
          <w:szCs w:val="20"/>
          <w:lang w:val="es-ES"/>
        </w:rPr>
        <w:t>Para los efectos de este literal entiéndase por experiencia solicitada la general y</w:t>
      </w:r>
      <w:r w:rsidR="007861F5">
        <w:rPr>
          <w:rFonts w:ascii="Arial" w:eastAsia="Arial" w:hAnsi="Arial" w:cs="Arial"/>
          <w:sz w:val="20"/>
          <w:szCs w:val="20"/>
          <w:lang w:val="es-ES"/>
        </w:rPr>
        <w:t xml:space="preserve"> la</w:t>
      </w:r>
      <w:r w:rsidRPr="00BA09CA">
        <w:rPr>
          <w:rFonts w:ascii="Arial" w:eastAsia="Arial" w:hAnsi="Arial" w:cs="Arial"/>
          <w:sz w:val="20"/>
          <w:szCs w:val="20"/>
          <w:lang w:val="es-ES"/>
        </w:rPr>
        <w:t xml:space="preserve"> espec</w:t>
      </w:r>
      <w:r w:rsidR="00011A30">
        <w:rPr>
          <w:rFonts w:ascii="Arial" w:eastAsia="Arial" w:hAnsi="Arial" w:cs="Arial"/>
          <w:sz w:val="20"/>
          <w:szCs w:val="20"/>
          <w:lang w:val="es-ES"/>
        </w:rPr>
        <w:t>í</w:t>
      </w:r>
      <w:r w:rsidRPr="00BA09CA">
        <w:rPr>
          <w:rFonts w:ascii="Arial" w:eastAsia="Arial" w:hAnsi="Arial" w:cs="Arial"/>
          <w:sz w:val="20"/>
          <w:szCs w:val="20"/>
          <w:lang w:val="es-ES"/>
        </w:rPr>
        <w:t>fica requerida en la actividad principal, al igual que la exigida para la actividad secundaria en atención a las combinaciones de experiencia aplicables y la experiencia adicional respecto de l</w:t>
      </w:r>
      <w:r w:rsidR="007611AC" w:rsidRPr="00BA09CA">
        <w:rPr>
          <w:rFonts w:ascii="Arial" w:eastAsia="Arial" w:hAnsi="Arial" w:cs="Arial"/>
          <w:sz w:val="20"/>
          <w:szCs w:val="20"/>
          <w:lang w:val="es-ES"/>
        </w:rPr>
        <w:t xml:space="preserve">a </w:t>
      </w:r>
      <w:r w:rsidR="009C015B" w:rsidRPr="00BA09CA">
        <w:rPr>
          <w:rFonts w:ascii="Arial" w:eastAsia="Arial" w:hAnsi="Arial" w:cs="Arial"/>
          <w:sz w:val="20"/>
          <w:szCs w:val="20"/>
          <w:lang w:val="es-CO"/>
        </w:rPr>
        <w:t>interventoría a obras, bienes o servicios ajenos a la obra pública de infraestructura de transporte</w:t>
      </w:r>
      <w:r w:rsidR="00184F88" w:rsidRPr="00BA09CA">
        <w:rPr>
          <w:rFonts w:ascii="Arial" w:eastAsia="Arial" w:hAnsi="Arial" w:cs="Arial"/>
          <w:sz w:val="20"/>
          <w:szCs w:val="20"/>
          <w:lang w:val="es-CO"/>
        </w:rPr>
        <w:t>.</w:t>
      </w:r>
      <w:r w:rsidR="00B2356E">
        <w:rPr>
          <w:rFonts w:ascii="Arial" w:eastAsia="Arial" w:hAnsi="Arial" w:cs="Arial"/>
          <w:sz w:val="20"/>
          <w:szCs w:val="20"/>
          <w:lang w:val="es-CO"/>
        </w:rPr>
        <w:t xml:space="preserve"> </w:t>
      </w:r>
    </w:p>
    <w:p w14:paraId="054E00E5" w14:textId="4563C5FA" w:rsidR="00D245CF" w:rsidRPr="00BA09CA" w:rsidRDefault="00425DE3" w:rsidP="00BF2EB7">
      <w:pPr>
        <w:pStyle w:val="InviasNormal"/>
        <w:ind w:left="360"/>
        <w:jc w:val="both"/>
        <w:rPr>
          <w:rFonts w:ascii="Arial" w:eastAsia="Arial" w:hAnsi="Arial" w:cs="Arial"/>
          <w:iCs/>
          <w:sz w:val="20"/>
          <w:szCs w:val="20"/>
        </w:rPr>
      </w:pPr>
      <w:r w:rsidRPr="00BA09CA">
        <w:rPr>
          <w:rFonts w:ascii="Arial" w:eastAsia="Arial" w:hAnsi="Arial" w:cs="Arial"/>
          <w:sz w:val="20"/>
          <w:szCs w:val="20"/>
          <w:highlight w:val="lightGray"/>
        </w:rPr>
        <w:t>[En las convocatorias limitadas a Mipyme únicamente se aplicará este criterio diferencial respecto de los emprendimientos y empresas de mujeres]</w:t>
      </w:r>
    </w:p>
    <w:p w14:paraId="1DAC5734" w14:textId="480C4FAD" w:rsidR="002808DE" w:rsidRPr="00BA09CA" w:rsidRDefault="00DF0C72" w:rsidP="00BF2EB7">
      <w:pPr>
        <w:pStyle w:val="Prrafodelista"/>
        <w:numPr>
          <w:ilvl w:val="0"/>
          <w:numId w:val="6"/>
        </w:numPr>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Estar relacionados en el </w:t>
      </w:r>
      <w:r w:rsidR="003A34A8" w:rsidRPr="00BA09CA">
        <w:rPr>
          <w:rFonts w:ascii="Arial" w:eastAsia="Arial" w:hAnsi="Arial" w:cs="Arial"/>
          <w:sz w:val="20"/>
          <w:szCs w:val="20"/>
          <w:lang w:eastAsia="es-ES"/>
        </w:rPr>
        <w:t>“</w:t>
      </w:r>
      <w:r w:rsidRPr="00BA09CA">
        <w:rPr>
          <w:rFonts w:ascii="Arial" w:eastAsia="Arial" w:hAnsi="Arial" w:cs="Arial"/>
          <w:sz w:val="20"/>
          <w:szCs w:val="20"/>
          <w:lang w:eastAsia="es-ES"/>
        </w:rPr>
        <w:t>Formato 3 – Experiencia</w:t>
      </w:r>
      <w:r w:rsidR="003A34A8" w:rsidRPr="00BA09CA">
        <w:rPr>
          <w:rFonts w:ascii="Arial" w:eastAsia="Arial" w:hAnsi="Arial" w:cs="Arial"/>
          <w:sz w:val="20"/>
          <w:szCs w:val="20"/>
          <w:lang w:eastAsia="es-ES"/>
        </w:rPr>
        <w:t>”</w:t>
      </w:r>
      <w:r w:rsidRPr="00BA09CA">
        <w:rPr>
          <w:rFonts w:ascii="Arial" w:eastAsia="Arial" w:hAnsi="Arial" w:cs="Arial"/>
          <w:sz w:val="20"/>
          <w:szCs w:val="20"/>
          <w:lang w:eastAsia="es-ES"/>
        </w:rPr>
        <w:t xml:space="preserve">. Los Proponentes Plurales deben indicar qué integrante aporta cada uno de los </w:t>
      </w:r>
      <w:r w:rsidR="00B3237E">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s señalados en el </w:t>
      </w:r>
      <w:r w:rsidR="003A34A8" w:rsidRPr="00BA09CA">
        <w:rPr>
          <w:rFonts w:ascii="Arial" w:eastAsia="Arial" w:hAnsi="Arial" w:cs="Arial"/>
          <w:sz w:val="20"/>
          <w:szCs w:val="20"/>
          <w:lang w:eastAsia="es-ES"/>
        </w:rPr>
        <w:t>“</w:t>
      </w:r>
      <w:r w:rsidRPr="00BA09CA">
        <w:rPr>
          <w:rFonts w:ascii="Arial" w:eastAsia="Arial" w:hAnsi="Arial" w:cs="Arial"/>
          <w:sz w:val="20"/>
          <w:szCs w:val="20"/>
          <w:lang w:eastAsia="es-ES"/>
        </w:rPr>
        <w:t>Formato 3 – Experiencia</w:t>
      </w:r>
      <w:r w:rsidR="003A34A8" w:rsidRPr="00BA09CA">
        <w:rPr>
          <w:rFonts w:ascii="Arial" w:eastAsia="Arial" w:hAnsi="Arial" w:cs="Arial"/>
          <w:sz w:val="20"/>
          <w:szCs w:val="20"/>
          <w:lang w:eastAsia="es-ES"/>
        </w:rPr>
        <w:t>”</w:t>
      </w:r>
      <w:r w:rsidRPr="00BA09CA">
        <w:rPr>
          <w:rFonts w:ascii="Arial" w:eastAsia="Arial" w:hAnsi="Arial" w:cs="Arial"/>
          <w:sz w:val="20"/>
          <w:szCs w:val="20"/>
          <w:lang w:eastAsia="es-ES"/>
        </w:rPr>
        <w:t xml:space="preserve">. Este documento debe presentarlo el Proponente Plural y no sus integrantes. </w:t>
      </w:r>
    </w:p>
    <w:p w14:paraId="53D57250" w14:textId="4B2636EC" w:rsidR="002808DE" w:rsidRPr="00BA09CA" w:rsidRDefault="002808DE" w:rsidP="00A6598D">
      <w:pPr>
        <w:ind w:left="360"/>
        <w:jc w:val="both"/>
        <w:rPr>
          <w:rFonts w:ascii="Arial" w:eastAsia="Arial" w:hAnsi="Arial" w:cs="Arial"/>
          <w:sz w:val="20"/>
          <w:szCs w:val="20"/>
          <w:lang w:eastAsia="es-ES"/>
        </w:rPr>
      </w:pPr>
      <w:r w:rsidRPr="00BA09CA">
        <w:rPr>
          <w:rFonts w:ascii="Arial" w:eastAsia="Arial" w:hAnsi="Arial" w:cs="Arial"/>
          <w:sz w:val="20"/>
          <w:szCs w:val="20"/>
          <w:lang w:eastAsia="es-ES"/>
        </w:rPr>
        <w:t>Si el Proponente no</w:t>
      </w:r>
      <w:r w:rsidR="00F31B88">
        <w:rPr>
          <w:rFonts w:ascii="Arial" w:eastAsia="Arial" w:hAnsi="Arial" w:cs="Arial"/>
          <w:sz w:val="20"/>
          <w:szCs w:val="20"/>
          <w:lang w:eastAsia="es-ES"/>
        </w:rPr>
        <w:t xml:space="preserve"> diligencia</w:t>
      </w:r>
      <w:r w:rsidRPr="00BA09CA">
        <w:rPr>
          <w:rFonts w:ascii="Arial" w:eastAsia="Arial" w:hAnsi="Arial" w:cs="Arial"/>
          <w:sz w:val="20"/>
          <w:szCs w:val="20"/>
          <w:lang w:eastAsia="es-ES"/>
        </w:rPr>
        <w:t xml:space="preserve"> el </w:t>
      </w:r>
      <w:r w:rsidR="0096644B" w:rsidRPr="00BA09CA">
        <w:rPr>
          <w:rFonts w:ascii="Arial" w:eastAsia="Arial" w:hAnsi="Arial" w:cs="Arial"/>
          <w:sz w:val="20"/>
          <w:szCs w:val="20"/>
          <w:lang w:eastAsia="es-ES"/>
        </w:rPr>
        <w:t>“</w:t>
      </w:r>
      <w:r w:rsidRPr="00BA09CA">
        <w:rPr>
          <w:rFonts w:ascii="Arial" w:eastAsia="Arial" w:hAnsi="Arial" w:cs="Arial"/>
          <w:sz w:val="20"/>
          <w:szCs w:val="20"/>
          <w:lang w:eastAsia="es-ES"/>
        </w:rPr>
        <w:t>Formato 3 – Experiencia</w:t>
      </w:r>
      <w:r w:rsidR="0096644B" w:rsidRPr="00BA09CA">
        <w:rPr>
          <w:rFonts w:ascii="Arial" w:eastAsia="Arial" w:hAnsi="Arial" w:cs="Arial"/>
          <w:sz w:val="20"/>
          <w:szCs w:val="20"/>
          <w:lang w:eastAsia="es-ES"/>
        </w:rPr>
        <w:t>”</w:t>
      </w:r>
      <w:r w:rsidRPr="00BA09CA">
        <w:rPr>
          <w:rFonts w:ascii="Arial" w:eastAsia="Arial" w:hAnsi="Arial" w:cs="Arial"/>
          <w:sz w:val="20"/>
          <w:szCs w:val="20"/>
          <w:lang w:eastAsia="es-ES"/>
        </w:rPr>
        <w:t>, la Entidad solicitará su subsanación en los términos del numeral 1.6</w:t>
      </w:r>
      <w:r w:rsidR="0022172B">
        <w:rPr>
          <w:rFonts w:ascii="Arial" w:eastAsia="Arial" w:hAnsi="Arial" w:cs="Arial"/>
          <w:sz w:val="20"/>
          <w:szCs w:val="20"/>
          <w:lang w:eastAsia="es-ES"/>
        </w:rPr>
        <w:t xml:space="preserve"> del Plie</w:t>
      </w:r>
      <w:r w:rsidR="008C3C23">
        <w:rPr>
          <w:rFonts w:ascii="Arial" w:eastAsia="Arial" w:hAnsi="Arial" w:cs="Arial"/>
          <w:sz w:val="20"/>
          <w:szCs w:val="20"/>
          <w:lang w:eastAsia="es-ES"/>
        </w:rPr>
        <w:t>go de condiciones</w:t>
      </w:r>
      <w:r w:rsidRPr="00BA09CA">
        <w:rPr>
          <w:rFonts w:ascii="Arial" w:eastAsia="Arial" w:hAnsi="Arial" w:cs="Arial"/>
          <w:sz w:val="20"/>
          <w:szCs w:val="20"/>
          <w:lang w:eastAsia="es-ES"/>
        </w:rPr>
        <w:t xml:space="preserve">. En caso de que el oferente no subsane se tendrán en cuenta para la evaluación los cinco (5) </w:t>
      </w:r>
      <w:r w:rsidR="001569CC">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s de mayor valor aportados</w:t>
      </w:r>
      <w:r w:rsidR="00315174">
        <w:rPr>
          <w:rFonts w:ascii="Arial" w:eastAsia="Arial" w:hAnsi="Arial" w:cs="Arial"/>
          <w:sz w:val="20"/>
          <w:szCs w:val="20"/>
          <w:lang w:eastAsia="es-ES"/>
        </w:rPr>
        <w:t xml:space="preserve">. </w:t>
      </w:r>
      <w:r w:rsidR="00315174" w:rsidRPr="00BA09CA">
        <w:rPr>
          <w:rFonts w:ascii="Arial" w:eastAsia="Arial" w:hAnsi="Arial" w:cs="Arial"/>
          <w:sz w:val="20"/>
          <w:szCs w:val="20"/>
          <w:lang w:eastAsia="es-ES"/>
        </w:rPr>
        <w:t xml:space="preserve">Con </w:t>
      </w:r>
      <w:r w:rsidR="00B10945">
        <w:rPr>
          <w:rFonts w:ascii="Arial" w:eastAsia="Arial" w:hAnsi="Arial" w:cs="Arial"/>
          <w:sz w:val="20"/>
          <w:szCs w:val="20"/>
          <w:lang w:eastAsia="es-ES"/>
        </w:rPr>
        <w:t>estos,</w:t>
      </w:r>
      <w:r w:rsidRPr="00BA09CA">
        <w:rPr>
          <w:rFonts w:ascii="Arial" w:eastAsia="Arial" w:hAnsi="Arial" w:cs="Arial"/>
          <w:sz w:val="20"/>
          <w:szCs w:val="20"/>
          <w:lang w:eastAsia="es-ES"/>
        </w:rPr>
        <w:t xml:space="preserve"> la Entidad verificará la acreditación de los requisitos de experiencia general y específic</w:t>
      </w:r>
      <w:r w:rsidR="00F31B88">
        <w:rPr>
          <w:rFonts w:ascii="Arial" w:eastAsia="Arial" w:hAnsi="Arial" w:cs="Arial"/>
          <w:sz w:val="20"/>
          <w:szCs w:val="20"/>
          <w:lang w:eastAsia="es-ES"/>
        </w:rPr>
        <w:t>a</w:t>
      </w:r>
      <w:r w:rsidRPr="00BA09CA">
        <w:rPr>
          <w:rFonts w:ascii="Arial" w:eastAsia="Arial" w:hAnsi="Arial" w:cs="Arial"/>
          <w:sz w:val="20"/>
          <w:szCs w:val="20"/>
          <w:lang w:eastAsia="es-ES"/>
        </w:rPr>
        <w:t xml:space="preserve"> solicitados para la actividad principal, al igual que los </w:t>
      </w:r>
      <w:r w:rsidR="00F31B88">
        <w:rPr>
          <w:rFonts w:ascii="Arial" w:eastAsia="Arial" w:hAnsi="Arial" w:cs="Arial"/>
          <w:sz w:val="20"/>
          <w:szCs w:val="20"/>
          <w:lang w:eastAsia="es-ES"/>
        </w:rPr>
        <w:t>requeridos</w:t>
      </w:r>
      <w:r w:rsidRPr="00BA09CA">
        <w:rPr>
          <w:rFonts w:ascii="Arial" w:eastAsia="Arial" w:hAnsi="Arial" w:cs="Arial"/>
          <w:sz w:val="20"/>
          <w:szCs w:val="20"/>
          <w:lang w:eastAsia="es-ES"/>
        </w:rPr>
        <w:t xml:space="preserve"> para la actividad secundaria en atención a las combinaciones de experiencia aplicables y la experiencia exigida respecto </w:t>
      </w:r>
      <w:r w:rsidR="00A6598D" w:rsidRPr="00A6598D">
        <w:rPr>
          <w:rFonts w:ascii="Arial" w:eastAsia="Arial" w:hAnsi="Arial" w:cs="Arial"/>
          <w:sz w:val="20"/>
          <w:szCs w:val="20"/>
          <w:lang w:val="es-ES" w:eastAsia="es-ES"/>
        </w:rPr>
        <w:t xml:space="preserve">de la </w:t>
      </w:r>
      <w:r w:rsidR="00A6598D" w:rsidRPr="00A6598D">
        <w:rPr>
          <w:rFonts w:ascii="Arial" w:eastAsia="Arial" w:hAnsi="Arial" w:cs="Arial"/>
          <w:sz w:val="20"/>
          <w:szCs w:val="20"/>
          <w:lang w:eastAsia="es-ES"/>
        </w:rPr>
        <w:t>interventoría a obras, bienes o servicios ajenos a la obra pública de infraestructura de transporte</w:t>
      </w:r>
      <w:r w:rsidRPr="00BA09CA">
        <w:rPr>
          <w:rFonts w:ascii="Arial" w:eastAsia="Arial" w:hAnsi="Arial" w:cs="Arial"/>
          <w:sz w:val="20"/>
          <w:szCs w:val="20"/>
          <w:lang w:eastAsia="es-ES"/>
        </w:rPr>
        <w:t xml:space="preserve">, en caso de que </w:t>
      </w:r>
      <w:r w:rsidR="00B518DD">
        <w:rPr>
          <w:rFonts w:ascii="Arial" w:eastAsia="Arial" w:hAnsi="Arial" w:cs="Arial"/>
          <w:sz w:val="20"/>
          <w:szCs w:val="20"/>
          <w:lang w:eastAsia="es-ES"/>
        </w:rPr>
        <w:t>proceda</w:t>
      </w:r>
      <w:r w:rsidRPr="00BA09CA">
        <w:rPr>
          <w:rFonts w:ascii="Arial" w:eastAsia="Arial" w:hAnsi="Arial" w:cs="Arial"/>
          <w:sz w:val="20"/>
          <w:szCs w:val="20"/>
          <w:lang w:eastAsia="es-ES"/>
        </w:rPr>
        <w:t>.</w:t>
      </w:r>
    </w:p>
    <w:p w14:paraId="3E8F5415" w14:textId="77777777" w:rsidR="002808DE" w:rsidRPr="00BA09CA" w:rsidRDefault="002808DE" w:rsidP="00BF2EB7">
      <w:pPr>
        <w:jc w:val="both"/>
        <w:rPr>
          <w:rFonts w:ascii="Arial" w:eastAsia="Arial" w:hAnsi="Arial" w:cs="Arial"/>
          <w:sz w:val="20"/>
          <w:szCs w:val="20"/>
          <w:lang w:eastAsia="es-ES"/>
        </w:rPr>
      </w:pPr>
    </w:p>
    <w:p w14:paraId="2F105FA6" w14:textId="14E60D9F" w:rsidR="00DF0C72" w:rsidRDefault="002808DE">
      <w:pPr>
        <w:ind w:left="360"/>
        <w:jc w:val="both"/>
        <w:rPr>
          <w:rFonts w:ascii="Arial" w:eastAsia="Arial" w:hAnsi="Arial" w:cs="Arial"/>
          <w:sz w:val="20"/>
          <w:szCs w:val="20"/>
          <w:lang w:eastAsia="es-ES"/>
        </w:rPr>
      </w:pPr>
      <w:r w:rsidRPr="00BA09CA">
        <w:rPr>
          <w:rFonts w:ascii="Arial" w:eastAsia="Arial" w:hAnsi="Arial" w:cs="Arial"/>
          <w:sz w:val="20"/>
          <w:szCs w:val="20"/>
          <w:lang w:eastAsia="es-ES"/>
        </w:rPr>
        <w:t xml:space="preserve">Tratándose de </w:t>
      </w:r>
      <w:r w:rsidR="000171A5">
        <w:rPr>
          <w:rFonts w:ascii="Arial" w:eastAsia="Arial" w:hAnsi="Arial" w:cs="Arial"/>
          <w:sz w:val="20"/>
          <w:szCs w:val="20"/>
          <w:lang w:eastAsia="es-ES"/>
        </w:rPr>
        <w:t>P</w:t>
      </w:r>
      <w:r w:rsidRPr="00BA09CA">
        <w:rPr>
          <w:rFonts w:ascii="Arial" w:eastAsia="Arial" w:hAnsi="Arial" w:cs="Arial"/>
          <w:sz w:val="20"/>
          <w:szCs w:val="20"/>
          <w:lang w:eastAsia="es-ES"/>
        </w:rPr>
        <w:t>roponentes que acrediten la calidad de Mipyme o emprendimiento</w:t>
      </w:r>
      <w:r w:rsidR="001C13F6">
        <w:rPr>
          <w:rFonts w:ascii="Arial" w:eastAsia="Arial" w:hAnsi="Arial" w:cs="Arial"/>
          <w:sz w:val="20"/>
          <w:szCs w:val="20"/>
          <w:lang w:eastAsia="es-ES"/>
        </w:rPr>
        <w:t>s</w:t>
      </w:r>
      <w:r w:rsidRPr="00BA09CA">
        <w:rPr>
          <w:rFonts w:ascii="Arial" w:eastAsia="Arial" w:hAnsi="Arial" w:cs="Arial"/>
          <w:sz w:val="20"/>
          <w:szCs w:val="20"/>
          <w:lang w:eastAsia="es-ES"/>
        </w:rPr>
        <w:t xml:space="preserve"> y empresas de mujeres con domicilio en el territorio nacional, se tendrá</w:t>
      </w:r>
      <w:r w:rsidR="001C13F6">
        <w:rPr>
          <w:rFonts w:ascii="Arial" w:eastAsia="Arial" w:hAnsi="Arial" w:cs="Arial"/>
          <w:sz w:val="20"/>
          <w:szCs w:val="20"/>
          <w:lang w:eastAsia="es-ES"/>
        </w:rPr>
        <w:t>n</w:t>
      </w:r>
      <w:r w:rsidRPr="00BA09CA">
        <w:rPr>
          <w:rFonts w:ascii="Arial" w:eastAsia="Arial" w:hAnsi="Arial" w:cs="Arial"/>
          <w:sz w:val="20"/>
          <w:szCs w:val="20"/>
          <w:lang w:eastAsia="es-ES"/>
        </w:rPr>
        <w:t xml:space="preserve"> en cuenta como máximo los seis (6) </w:t>
      </w:r>
      <w:r w:rsidR="001569CC">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s aportados de mayor valor. En caso de que el Proponente </w:t>
      </w:r>
      <w:r w:rsidR="00CE023A">
        <w:rPr>
          <w:rFonts w:ascii="Arial" w:eastAsia="Arial" w:hAnsi="Arial" w:cs="Arial"/>
          <w:sz w:val="20"/>
          <w:szCs w:val="20"/>
          <w:lang w:eastAsia="es-ES"/>
        </w:rPr>
        <w:t>pruebe</w:t>
      </w:r>
      <w:r w:rsidRPr="00BA09CA">
        <w:rPr>
          <w:rFonts w:ascii="Arial" w:eastAsia="Arial" w:hAnsi="Arial" w:cs="Arial"/>
          <w:sz w:val="20"/>
          <w:szCs w:val="20"/>
          <w:lang w:eastAsia="es-ES"/>
        </w:rPr>
        <w:t xml:space="preserve"> la calidad de Mipyme y de emprendimiento y empresa</w:t>
      </w:r>
      <w:r w:rsidR="00BA4D02">
        <w:rPr>
          <w:rFonts w:ascii="Arial" w:eastAsia="Arial" w:hAnsi="Arial" w:cs="Arial"/>
          <w:sz w:val="20"/>
          <w:szCs w:val="20"/>
          <w:lang w:eastAsia="es-ES"/>
        </w:rPr>
        <w:t>s</w:t>
      </w:r>
      <w:r w:rsidRPr="00BA09CA">
        <w:rPr>
          <w:rFonts w:ascii="Arial" w:eastAsia="Arial" w:hAnsi="Arial" w:cs="Arial"/>
          <w:sz w:val="20"/>
          <w:szCs w:val="20"/>
          <w:lang w:eastAsia="es-ES"/>
        </w:rPr>
        <w:t xml:space="preserve"> de mujeres</w:t>
      </w:r>
      <w:r w:rsidR="00070870">
        <w:rPr>
          <w:rFonts w:ascii="Arial" w:eastAsia="Arial" w:hAnsi="Arial" w:cs="Arial"/>
          <w:sz w:val="20"/>
          <w:szCs w:val="20"/>
          <w:lang w:eastAsia="es-ES"/>
        </w:rPr>
        <w:t xml:space="preserve">, conjuntamente, </w:t>
      </w:r>
      <w:r w:rsidRPr="00BA09CA">
        <w:rPr>
          <w:rFonts w:ascii="Arial" w:eastAsia="Arial" w:hAnsi="Arial" w:cs="Arial"/>
          <w:sz w:val="20"/>
          <w:szCs w:val="20"/>
          <w:lang w:eastAsia="es-ES"/>
        </w:rPr>
        <w:t xml:space="preserve">con domicilio en el territorio nacional de manera conjunta, se </w:t>
      </w:r>
      <w:r w:rsidR="001C13F6">
        <w:rPr>
          <w:rFonts w:ascii="Arial" w:eastAsia="Arial" w:hAnsi="Arial" w:cs="Arial"/>
          <w:sz w:val="20"/>
          <w:szCs w:val="20"/>
          <w:lang w:eastAsia="es-ES"/>
        </w:rPr>
        <w:t>valdrán</w:t>
      </w:r>
      <w:r w:rsidRPr="00BA09CA">
        <w:rPr>
          <w:rFonts w:ascii="Arial" w:eastAsia="Arial" w:hAnsi="Arial" w:cs="Arial"/>
          <w:sz w:val="20"/>
          <w:szCs w:val="20"/>
          <w:lang w:eastAsia="es-ES"/>
        </w:rPr>
        <w:t xml:space="preserve"> máximo los siete (7) </w:t>
      </w:r>
      <w:r w:rsidR="001569CC">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s aportados de mayor valor.</w:t>
      </w:r>
    </w:p>
    <w:p w14:paraId="7A35825F" w14:textId="77777777" w:rsidR="00C66608" w:rsidRDefault="00C66608">
      <w:pPr>
        <w:ind w:left="360"/>
        <w:jc w:val="both"/>
        <w:rPr>
          <w:rFonts w:ascii="Arial" w:eastAsia="Arial" w:hAnsi="Arial" w:cs="Arial"/>
          <w:sz w:val="20"/>
          <w:szCs w:val="20"/>
          <w:lang w:eastAsia="es-ES"/>
        </w:rPr>
      </w:pPr>
    </w:p>
    <w:p w14:paraId="7222F9F3" w14:textId="04813A6B" w:rsidR="00C66608" w:rsidRPr="00BA09CA" w:rsidRDefault="00C66608" w:rsidP="00BF2EB7">
      <w:pPr>
        <w:ind w:left="360"/>
        <w:jc w:val="both"/>
        <w:rPr>
          <w:rFonts w:ascii="Arial" w:eastAsia="Arial" w:hAnsi="Arial" w:cs="Arial"/>
          <w:sz w:val="20"/>
          <w:szCs w:val="20"/>
          <w:lang w:eastAsia="es-ES"/>
        </w:rPr>
      </w:pPr>
      <w:r>
        <w:rPr>
          <w:rFonts w:ascii="Arial" w:eastAsia="Arial" w:hAnsi="Arial" w:cs="Arial"/>
          <w:sz w:val="20"/>
          <w:szCs w:val="20"/>
          <w:lang w:eastAsia="es-ES"/>
        </w:rPr>
        <w:t xml:space="preserve">El “Formato 3 – Experiencia” deberá aportarse diligenciado en formato Excel. </w:t>
      </w:r>
    </w:p>
    <w:p w14:paraId="243818E7" w14:textId="77777777" w:rsidR="000C65E4" w:rsidRPr="00BA09CA" w:rsidRDefault="000C65E4" w:rsidP="00BF2EB7">
      <w:pPr>
        <w:jc w:val="both"/>
        <w:rPr>
          <w:rFonts w:ascii="Arial" w:eastAsia="Arial" w:hAnsi="Arial" w:cs="Arial"/>
          <w:sz w:val="20"/>
          <w:szCs w:val="20"/>
          <w:lang w:eastAsia="es-ES"/>
        </w:rPr>
      </w:pPr>
    </w:p>
    <w:p w14:paraId="33D18098" w14:textId="6B3DD115" w:rsidR="00C33C1A" w:rsidRPr="00BF2EB7" w:rsidRDefault="00D20AB8">
      <w:pPr>
        <w:pStyle w:val="Prrafodelista"/>
        <w:numPr>
          <w:ilvl w:val="0"/>
          <w:numId w:val="6"/>
        </w:numPr>
        <w:spacing w:line="240" w:lineRule="auto"/>
        <w:jc w:val="both"/>
        <w:rPr>
          <w:rFonts w:ascii="Arial" w:eastAsia="Arial" w:hAnsi="Arial" w:cs="Arial"/>
          <w:sz w:val="20"/>
          <w:szCs w:val="20"/>
          <w:lang w:eastAsia="es-ES"/>
        </w:rPr>
      </w:pPr>
      <w:r w:rsidRPr="00BF2EB7">
        <w:rPr>
          <w:rFonts w:ascii="Arial" w:eastAsia="Arial" w:hAnsi="Arial" w:cs="Arial"/>
          <w:sz w:val="20"/>
          <w:szCs w:val="20"/>
          <w:highlight w:val="lightGray"/>
          <w:lang w:eastAsia="es-ES"/>
        </w:rPr>
        <w:t>[</w:t>
      </w:r>
      <w:r w:rsidRPr="00BA09CA">
        <w:rPr>
          <w:rFonts w:ascii="Arial" w:eastAsia="Arial" w:hAnsi="Arial" w:cs="Arial"/>
          <w:sz w:val="20"/>
          <w:szCs w:val="20"/>
          <w:highlight w:val="lightGray"/>
          <w:lang w:eastAsia="es-ES"/>
        </w:rPr>
        <w:t>La Entidad podrá modificar este literal</w:t>
      </w:r>
      <w:r w:rsidR="00013D09">
        <w:rPr>
          <w:rFonts w:ascii="Arial" w:eastAsia="Arial" w:hAnsi="Arial" w:cs="Arial"/>
          <w:sz w:val="20"/>
          <w:szCs w:val="20"/>
          <w:highlight w:val="lightGray"/>
          <w:lang w:eastAsia="es-ES"/>
        </w:rPr>
        <w:t xml:space="preserve"> dependiendo </w:t>
      </w:r>
      <w:r w:rsidR="005824C0">
        <w:rPr>
          <w:rFonts w:ascii="Arial" w:eastAsia="Arial" w:hAnsi="Arial" w:cs="Arial"/>
          <w:sz w:val="20"/>
          <w:szCs w:val="20"/>
          <w:highlight w:val="lightGray"/>
          <w:lang w:eastAsia="es-ES"/>
        </w:rPr>
        <w:t xml:space="preserve">de </w:t>
      </w:r>
      <w:r w:rsidR="00013D09">
        <w:rPr>
          <w:rFonts w:ascii="Arial" w:eastAsia="Arial" w:hAnsi="Arial" w:cs="Arial"/>
          <w:sz w:val="20"/>
          <w:szCs w:val="20"/>
          <w:highlight w:val="lightGray"/>
          <w:lang w:eastAsia="es-ES"/>
        </w:rPr>
        <w:t>si admite o no como experiencia contratos en ejecución</w:t>
      </w:r>
      <w:r w:rsidR="00092642">
        <w:rPr>
          <w:rFonts w:ascii="Arial" w:eastAsia="Arial" w:hAnsi="Arial" w:cs="Arial"/>
          <w:sz w:val="20"/>
          <w:szCs w:val="20"/>
          <w:highlight w:val="lightGray"/>
          <w:lang w:eastAsia="es-ES"/>
        </w:rPr>
        <w:t>, eligiendo una de las siguientes opciones</w:t>
      </w:r>
      <w:r w:rsidR="00013D09">
        <w:rPr>
          <w:rFonts w:ascii="Arial" w:eastAsia="Arial" w:hAnsi="Arial" w:cs="Arial"/>
          <w:sz w:val="20"/>
          <w:szCs w:val="20"/>
          <w:highlight w:val="lightGray"/>
          <w:lang w:eastAsia="es-ES"/>
        </w:rPr>
        <w:t>:</w:t>
      </w:r>
    </w:p>
    <w:p w14:paraId="7F3F3CD0" w14:textId="77777777" w:rsidR="00C33C1A" w:rsidRDefault="00C33C1A" w:rsidP="00C33C1A">
      <w:pPr>
        <w:pStyle w:val="Prrafodelista"/>
        <w:spacing w:line="240" w:lineRule="auto"/>
        <w:ind w:left="360"/>
        <w:jc w:val="both"/>
        <w:rPr>
          <w:rFonts w:ascii="Arial" w:eastAsia="Arial" w:hAnsi="Arial" w:cs="Arial"/>
          <w:sz w:val="20"/>
          <w:szCs w:val="20"/>
          <w:highlight w:val="lightGray"/>
          <w:lang w:eastAsia="es-ES"/>
        </w:rPr>
      </w:pPr>
    </w:p>
    <w:p w14:paraId="7D6D2F44" w14:textId="58A541E2" w:rsidR="00D611C6" w:rsidRDefault="00C33C1A">
      <w:pPr>
        <w:pStyle w:val="Prrafodelista"/>
        <w:spacing w:line="240" w:lineRule="auto"/>
        <w:ind w:left="360"/>
        <w:jc w:val="both"/>
        <w:rPr>
          <w:rFonts w:ascii="Arial" w:eastAsia="Arial" w:hAnsi="Arial" w:cs="Arial"/>
          <w:sz w:val="20"/>
          <w:szCs w:val="20"/>
          <w:highlight w:val="lightGray"/>
          <w:lang w:eastAsia="es-ES"/>
        </w:rPr>
      </w:pPr>
      <w:r>
        <w:rPr>
          <w:rFonts w:ascii="Arial" w:eastAsia="Arial" w:hAnsi="Arial" w:cs="Arial"/>
          <w:sz w:val="20"/>
          <w:szCs w:val="20"/>
          <w:highlight w:val="lightGray"/>
          <w:lang w:eastAsia="es-ES"/>
        </w:rPr>
        <w:t>[</w:t>
      </w:r>
      <w:r w:rsidR="00D611C6" w:rsidRPr="00636985">
        <w:rPr>
          <w:rFonts w:ascii="Arial" w:eastAsia="Arial" w:hAnsi="Arial" w:cs="Arial"/>
          <w:b/>
          <w:sz w:val="20"/>
          <w:szCs w:val="20"/>
          <w:highlight w:val="lightGray"/>
          <w:lang w:eastAsia="es-ES"/>
        </w:rPr>
        <w:t xml:space="preserve">Opción </w:t>
      </w:r>
      <w:r w:rsidR="0088520F">
        <w:rPr>
          <w:rFonts w:ascii="Arial" w:eastAsia="Arial" w:hAnsi="Arial" w:cs="Arial"/>
          <w:b/>
          <w:sz w:val="20"/>
          <w:szCs w:val="20"/>
          <w:highlight w:val="lightGray"/>
          <w:lang w:eastAsia="es-ES"/>
        </w:rPr>
        <w:t>1</w:t>
      </w:r>
      <w:r w:rsidR="00D611C6" w:rsidRPr="00636985">
        <w:rPr>
          <w:rFonts w:ascii="Arial" w:eastAsia="Arial" w:hAnsi="Arial" w:cs="Arial"/>
          <w:b/>
          <w:sz w:val="20"/>
          <w:szCs w:val="20"/>
          <w:highlight w:val="lightGray"/>
          <w:lang w:eastAsia="es-ES"/>
        </w:rPr>
        <w:t>:</w:t>
      </w:r>
      <w:r w:rsidR="00D611C6" w:rsidRPr="00636985">
        <w:rPr>
          <w:rFonts w:ascii="Arial" w:eastAsia="Arial" w:hAnsi="Arial" w:cs="Arial"/>
          <w:sz w:val="20"/>
          <w:szCs w:val="20"/>
          <w:highlight w:val="lightGray"/>
          <w:lang w:eastAsia="es-ES"/>
        </w:rPr>
        <w:t xml:space="preserve"> </w:t>
      </w:r>
      <w:r w:rsidR="00D611C6" w:rsidRPr="00636985">
        <w:rPr>
          <w:rFonts w:ascii="Arial" w:eastAsia="Arial" w:hAnsi="Arial" w:cs="Arial"/>
          <w:i/>
          <w:sz w:val="20"/>
          <w:szCs w:val="20"/>
          <w:highlight w:val="lightGray"/>
          <w:lang w:eastAsia="es-ES"/>
        </w:rPr>
        <w:t>Cuando la Entidad no admita contratos en ejecución</w:t>
      </w:r>
      <w:r w:rsidR="00D611C6" w:rsidRPr="00636985">
        <w:rPr>
          <w:rFonts w:ascii="Arial" w:eastAsia="Arial" w:hAnsi="Arial" w:cs="Arial"/>
          <w:sz w:val="20"/>
          <w:szCs w:val="20"/>
          <w:highlight w:val="lightGray"/>
          <w:lang w:eastAsia="es-ES"/>
        </w:rPr>
        <w:t xml:space="preserve">: </w:t>
      </w:r>
      <w:r w:rsidR="0088520F" w:rsidRPr="00636985">
        <w:rPr>
          <w:rFonts w:ascii="Arial" w:hAnsi="Arial" w:cs="Arial"/>
          <w:sz w:val="20"/>
          <w:szCs w:val="20"/>
          <w:highlight w:val="lightGray"/>
          <w:lang w:eastAsia="es-ES"/>
        </w:rPr>
        <w:t>Los contratos deben</w:t>
      </w:r>
      <w:r w:rsidR="0088520F" w:rsidRPr="00636985">
        <w:rPr>
          <w:rFonts w:ascii="Arial" w:eastAsia="Arial" w:hAnsi="Arial" w:cs="Arial"/>
          <w:sz w:val="20"/>
          <w:szCs w:val="20"/>
          <w:highlight w:val="lightGray"/>
          <w:lang w:eastAsia="es-ES"/>
        </w:rPr>
        <w:t xml:space="preserve"> haber terminado antes de la fecha de cierre del presente Proceso de Contratación. Esta fecha corresponde al momento de terminación de la ejecución del contrato, por lo que no necesariamente coincide con la de entrega y/o recibo final, liquidación, o acta final, salvo que de los documentos del numeral 10.1.5 </w:t>
      </w:r>
      <w:r w:rsidR="004E1285">
        <w:rPr>
          <w:rFonts w:ascii="Arial" w:eastAsia="Arial" w:hAnsi="Arial" w:cs="Arial"/>
          <w:sz w:val="20"/>
          <w:szCs w:val="20"/>
          <w:highlight w:val="lightGray"/>
          <w:lang w:eastAsia="es-ES"/>
        </w:rPr>
        <w:t>de este Pliego de Condiciones</w:t>
      </w:r>
      <w:r w:rsidR="0088520F" w:rsidRPr="00636985">
        <w:rPr>
          <w:rFonts w:ascii="Arial" w:eastAsia="Arial" w:hAnsi="Arial" w:cs="Arial"/>
          <w:sz w:val="20"/>
          <w:szCs w:val="20"/>
          <w:highlight w:val="lightGray"/>
          <w:lang w:eastAsia="es-ES"/>
        </w:rPr>
        <w:t xml:space="preserve"> se derive tal información.</w:t>
      </w:r>
      <w:r w:rsidR="00D611C6" w:rsidRPr="00BA09CA">
        <w:rPr>
          <w:rFonts w:ascii="Arial" w:eastAsia="Arial" w:hAnsi="Arial" w:cs="Arial"/>
          <w:sz w:val="20"/>
          <w:szCs w:val="20"/>
          <w:highlight w:val="lightGray"/>
          <w:lang w:eastAsia="es-ES"/>
        </w:rPr>
        <w:t>]</w:t>
      </w:r>
    </w:p>
    <w:p w14:paraId="1DD7E5E7" w14:textId="77777777" w:rsidR="00D611C6" w:rsidRDefault="00D611C6">
      <w:pPr>
        <w:pStyle w:val="Prrafodelista"/>
        <w:spacing w:line="240" w:lineRule="auto"/>
        <w:ind w:left="360"/>
        <w:jc w:val="both"/>
        <w:rPr>
          <w:rFonts w:ascii="Arial" w:eastAsia="Arial" w:hAnsi="Arial" w:cs="Arial"/>
          <w:sz w:val="20"/>
          <w:szCs w:val="20"/>
          <w:highlight w:val="lightGray"/>
          <w:lang w:eastAsia="es-ES"/>
        </w:rPr>
      </w:pPr>
    </w:p>
    <w:p w14:paraId="2DC622F2" w14:textId="582A6D5E" w:rsidR="00C33C1A" w:rsidRDefault="00C33C1A" w:rsidP="00BF2EB7">
      <w:pPr>
        <w:pStyle w:val="Prrafodelista"/>
        <w:spacing w:line="240" w:lineRule="auto"/>
        <w:ind w:left="360"/>
        <w:jc w:val="both"/>
        <w:rPr>
          <w:rFonts w:ascii="Arial" w:eastAsia="Arial" w:hAnsi="Arial" w:cs="Arial"/>
          <w:sz w:val="20"/>
          <w:szCs w:val="20"/>
          <w:lang w:eastAsia="es-ES"/>
        </w:rPr>
      </w:pPr>
      <w:r>
        <w:rPr>
          <w:rFonts w:ascii="Arial" w:eastAsia="Arial" w:hAnsi="Arial" w:cs="Arial"/>
          <w:sz w:val="20"/>
          <w:szCs w:val="20"/>
          <w:highlight w:val="lightGray"/>
          <w:lang w:eastAsia="es-ES"/>
        </w:rPr>
        <w:t>[</w:t>
      </w:r>
      <w:r w:rsidR="00013D09" w:rsidRPr="00BF2EB7">
        <w:rPr>
          <w:rFonts w:ascii="Arial" w:eastAsia="Arial" w:hAnsi="Arial" w:cs="Arial"/>
          <w:b/>
          <w:sz w:val="20"/>
          <w:szCs w:val="20"/>
          <w:highlight w:val="lightGray"/>
          <w:lang w:eastAsia="es-ES"/>
        </w:rPr>
        <w:t xml:space="preserve">Opción </w:t>
      </w:r>
      <w:r w:rsidR="00D611C6">
        <w:rPr>
          <w:rFonts w:ascii="Arial" w:eastAsia="Arial" w:hAnsi="Arial" w:cs="Arial"/>
          <w:b/>
          <w:sz w:val="20"/>
          <w:szCs w:val="20"/>
          <w:highlight w:val="lightGray"/>
          <w:lang w:eastAsia="es-ES"/>
        </w:rPr>
        <w:t>2</w:t>
      </w:r>
      <w:r w:rsidR="00013D09">
        <w:rPr>
          <w:rFonts w:ascii="Arial" w:eastAsia="Arial" w:hAnsi="Arial" w:cs="Arial"/>
          <w:sz w:val="20"/>
          <w:szCs w:val="20"/>
          <w:highlight w:val="lightGray"/>
          <w:lang w:eastAsia="es-ES"/>
        </w:rPr>
        <w:t xml:space="preserve">: </w:t>
      </w:r>
      <w:r w:rsidR="00013D09" w:rsidRPr="00BF2EB7">
        <w:rPr>
          <w:rFonts w:ascii="Arial" w:eastAsia="Arial" w:hAnsi="Arial" w:cs="Arial"/>
          <w:i/>
          <w:sz w:val="20"/>
          <w:szCs w:val="20"/>
          <w:highlight w:val="lightGray"/>
          <w:lang w:eastAsia="es-ES"/>
        </w:rPr>
        <w:t>C</w:t>
      </w:r>
      <w:r w:rsidR="00D20AB8" w:rsidRPr="00BF2EB7">
        <w:rPr>
          <w:rFonts w:ascii="Arial" w:eastAsia="Arial" w:hAnsi="Arial" w:cs="Arial"/>
          <w:i/>
          <w:sz w:val="20"/>
          <w:szCs w:val="20"/>
          <w:highlight w:val="lightGray"/>
          <w:lang w:eastAsia="es-ES"/>
        </w:rPr>
        <w:t xml:space="preserve">uando admita como experiencia </w:t>
      </w:r>
      <w:r w:rsidR="001569CC" w:rsidRPr="00BF2EB7">
        <w:rPr>
          <w:rFonts w:ascii="Arial" w:eastAsia="Arial" w:hAnsi="Arial" w:cs="Arial"/>
          <w:i/>
          <w:sz w:val="20"/>
          <w:szCs w:val="20"/>
          <w:highlight w:val="lightGray"/>
          <w:lang w:eastAsia="es-ES"/>
        </w:rPr>
        <w:t>c</w:t>
      </w:r>
      <w:r w:rsidR="00DD0E76" w:rsidRPr="00BF2EB7">
        <w:rPr>
          <w:rFonts w:ascii="Arial" w:eastAsia="Arial" w:hAnsi="Arial" w:cs="Arial"/>
          <w:i/>
          <w:sz w:val="20"/>
          <w:szCs w:val="20"/>
          <w:highlight w:val="lightGray"/>
          <w:lang w:eastAsia="es-ES"/>
        </w:rPr>
        <w:t>ontrato</w:t>
      </w:r>
      <w:r w:rsidR="00D20AB8" w:rsidRPr="00BF2EB7">
        <w:rPr>
          <w:rFonts w:ascii="Arial" w:eastAsia="Arial" w:hAnsi="Arial" w:cs="Arial"/>
          <w:i/>
          <w:sz w:val="20"/>
          <w:szCs w:val="20"/>
          <w:highlight w:val="lightGray"/>
          <w:lang w:eastAsia="es-ES"/>
        </w:rPr>
        <w:t>s en ejecución.</w:t>
      </w:r>
      <w:r w:rsidR="00D20AB8" w:rsidRPr="00BA09CA">
        <w:rPr>
          <w:rFonts w:ascii="Arial" w:eastAsia="Arial" w:hAnsi="Arial" w:cs="Arial"/>
          <w:sz w:val="20"/>
          <w:szCs w:val="20"/>
          <w:highlight w:val="lightGray"/>
          <w:lang w:eastAsia="es-ES"/>
        </w:rPr>
        <w:t xml:space="preserve"> En caso de que la Entidad considere conveniente permitir la experiencia originada en </w:t>
      </w:r>
      <w:r w:rsidR="001569CC">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00D20AB8" w:rsidRPr="00BA09CA">
        <w:rPr>
          <w:rFonts w:ascii="Arial" w:eastAsia="Arial" w:hAnsi="Arial" w:cs="Arial"/>
          <w:sz w:val="20"/>
          <w:szCs w:val="20"/>
          <w:highlight w:val="lightGray"/>
          <w:lang w:eastAsia="es-ES"/>
        </w:rPr>
        <w:t xml:space="preserve">s en ejecución, señalará las condiciones para la procedencia en este literal. En todo caso, dichos </w:t>
      </w:r>
      <w:r w:rsidR="001569CC">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00D20AB8" w:rsidRPr="00BA09CA">
        <w:rPr>
          <w:rFonts w:ascii="Arial" w:eastAsia="Arial" w:hAnsi="Arial" w:cs="Arial"/>
          <w:sz w:val="20"/>
          <w:szCs w:val="20"/>
          <w:highlight w:val="lightGray"/>
          <w:lang w:eastAsia="es-ES"/>
        </w:rPr>
        <w:t xml:space="preserve">s deben estar reportados en el </w:t>
      </w:r>
      <w:r w:rsidR="003C6043">
        <w:rPr>
          <w:rFonts w:ascii="Arial" w:eastAsia="Arial" w:hAnsi="Arial" w:cs="Arial"/>
          <w:sz w:val="20"/>
          <w:szCs w:val="20"/>
          <w:highlight w:val="lightGray"/>
          <w:lang w:eastAsia="es-ES"/>
        </w:rPr>
        <w:t>Registro Único de Proponentes (</w:t>
      </w:r>
      <w:r w:rsidR="00D20AB8" w:rsidRPr="00BA09CA">
        <w:rPr>
          <w:rFonts w:ascii="Arial" w:eastAsia="Arial" w:hAnsi="Arial" w:cs="Arial"/>
          <w:sz w:val="20"/>
          <w:szCs w:val="20"/>
          <w:highlight w:val="lightGray"/>
          <w:lang w:eastAsia="es-ES"/>
        </w:rPr>
        <w:t>RUP</w:t>
      </w:r>
      <w:r w:rsidR="003C6043">
        <w:rPr>
          <w:rFonts w:ascii="Arial" w:eastAsia="Arial" w:hAnsi="Arial" w:cs="Arial"/>
          <w:sz w:val="20"/>
          <w:szCs w:val="20"/>
          <w:highlight w:val="lightGray"/>
          <w:lang w:eastAsia="es-ES"/>
        </w:rPr>
        <w:t>)</w:t>
      </w:r>
      <w:r w:rsidR="00D20AB8" w:rsidRPr="00BA09CA">
        <w:rPr>
          <w:rFonts w:ascii="Arial" w:eastAsia="Arial" w:hAnsi="Arial" w:cs="Arial"/>
          <w:sz w:val="20"/>
          <w:szCs w:val="20"/>
          <w:highlight w:val="lightGray"/>
          <w:lang w:eastAsia="es-ES"/>
        </w:rPr>
        <w:t xml:space="preserve"> como </w:t>
      </w:r>
      <w:r w:rsidR="001569CC">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00D20AB8" w:rsidRPr="00BA09CA">
        <w:rPr>
          <w:rFonts w:ascii="Arial" w:eastAsia="Arial" w:hAnsi="Arial" w:cs="Arial"/>
          <w:sz w:val="20"/>
          <w:szCs w:val="20"/>
          <w:highlight w:val="lightGray"/>
          <w:lang w:eastAsia="es-ES"/>
        </w:rPr>
        <w:t xml:space="preserve">s en ejecución, cuando los oferentes actualicen esta información; y a través de los documentos soporte se deberá </w:t>
      </w:r>
      <w:r w:rsidR="00BA4D02">
        <w:rPr>
          <w:rFonts w:ascii="Arial" w:eastAsia="Arial" w:hAnsi="Arial" w:cs="Arial"/>
          <w:sz w:val="20"/>
          <w:szCs w:val="20"/>
          <w:highlight w:val="lightGray"/>
          <w:lang w:eastAsia="es-ES"/>
        </w:rPr>
        <w:t>probar</w:t>
      </w:r>
      <w:r w:rsidR="00D20AB8" w:rsidRPr="00BA09CA">
        <w:rPr>
          <w:rFonts w:ascii="Arial" w:eastAsia="Arial" w:hAnsi="Arial" w:cs="Arial"/>
          <w:sz w:val="20"/>
          <w:szCs w:val="20"/>
          <w:highlight w:val="lightGray"/>
          <w:lang w:eastAsia="es-ES"/>
        </w:rPr>
        <w:t xml:space="preserve"> el valor ejecutado y las actividades realizadas hasta el momento del cierre del Proceso de </w:t>
      </w:r>
      <w:r w:rsidR="00EB06C9" w:rsidRPr="00BA09CA">
        <w:rPr>
          <w:rFonts w:ascii="Arial" w:eastAsia="Arial" w:hAnsi="Arial" w:cs="Arial"/>
          <w:sz w:val="20"/>
          <w:szCs w:val="20"/>
          <w:highlight w:val="lightGray"/>
          <w:lang w:eastAsia="es-ES"/>
        </w:rPr>
        <w:t>Contrata</w:t>
      </w:r>
      <w:r w:rsidR="00D20AB8" w:rsidRPr="00BA09CA">
        <w:rPr>
          <w:rFonts w:ascii="Arial" w:eastAsia="Arial" w:hAnsi="Arial" w:cs="Arial"/>
          <w:sz w:val="20"/>
          <w:szCs w:val="20"/>
          <w:highlight w:val="lightGray"/>
          <w:lang w:eastAsia="es-ES"/>
        </w:rPr>
        <w:t>ción.]</w:t>
      </w:r>
      <w:r w:rsidR="00D20AB8" w:rsidRPr="00BA09CA">
        <w:rPr>
          <w:rFonts w:ascii="Arial" w:eastAsia="Arial" w:hAnsi="Arial" w:cs="Arial"/>
          <w:sz w:val="20"/>
          <w:szCs w:val="20"/>
          <w:lang w:eastAsia="es-ES"/>
        </w:rPr>
        <w:t xml:space="preserve"> </w:t>
      </w:r>
    </w:p>
    <w:p w14:paraId="31A75562" w14:textId="77777777" w:rsidR="00C33C1A" w:rsidRDefault="00C33C1A" w:rsidP="00BF2EB7">
      <w:pPr>
        <w:pStyle w:val="Prrafodelista"/>
        <w:spacing w:line="240" w:lineRule="auto"/>
        <w:ind w:left="360"/>
        <w:jc w:val="both"/>
        <w:rPr>
          <w:rFonts w:ascii="Arial" w:eastAsia="Arial" w:hAnsi="Arial" w:cs="Arial"/>
          <w:sz w:val="20"/>
          <w:szCs w:val="20"/>
          <w:lang w:eastAsia="es-ES"/>
        </w:rPr>
      </w:pPr>
    </w:p>
    <w:p w14:paraId="131D638F" w14:textId="39805AFA" w:rsidR="0059364A" w:rsidRPr="00313DBD" w:rsidRDefault="00366209" w:rsidP="00BF2EB7">
      <w:pPr>
        <w:pStyle w:val="Prrafodelista"/>
        <w:numPr>
          <w:ilvl w:val="0"/>
          <w:numId w:val="6"/>
        </w:numPr>
        <w:spacing w:line="240" w:lineRule="auto"/>
        <w:jc w:val="both"/>
        <w:rPr>
          <w:rFonts w:ascii="Arial" w:hAnsi="Arial" w:cs="Arial"/>
          <w:sz w:val="20"/>
          <w:szCs w:val="20"/>
          <w:lang w:eastAsia="es-ES"/>
        </w:rPr>
      </w:pPr>
      <w:r w:rsidRPr="00BA09CA">
        <w:rPr>
          <w:rFonts w:ascii="Arial" w:hAnsi="Arial" w:cs="Arial"/>
          <w:sz w:val="20"/>
          <w:szCs w:val="20"/>
          <w:lang w:eastAsia="es-ES"/>
        </w:rPr>
        <w:t xml:space="preserve">Para los </w:t>
      </w:r>
      <w:r w:rsidR="007739CC">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s que sean aportados por personas jurídicas que no cuentan con más de tres (3) años de constituidas</w:t>
      </w:r>
      <w:r w:rsidR="0036474B">
        <w:rPr>
          <w:rFonts w:ascii="Arial" w:hAnsi="Arial" w:cs="Arial"/>
          <w:sz w:val="20"/>
          <w:szCs w:val="20"/>
          <w:lang w:eastAsia="es-ES"/>
        </w:rPr>
        <w:t xml:space="preserve"> y</w:t>
      </w:r>
      <w:r w:rsidRPr="00BA09CA">
        <w:rPr>
          <w:rFonts w:ascii="Arial" w:hAnsi="Arial" w:cs="Arial"/>
          <w:sz w:val="20"/>
          <w:szCs w:val="20"/>
          <w:lang w:eastAsia="es-ES"/>
        </w:rPr>
        <w:t xml:space="preserve"> pretendan acreditar la experiencia de sus socios, accionistas o constituyentes, </w:t>
      </w:r>
      <w:r w:rsidR="0036474B">
        <w:rPr>
          <w:rFonts w:ascii="Arial" w:hAnsi="Arial" w:cs="Arial"/>
          <w:sz w:val="20"/>
          <w:szCs w:val="20"/>
          <w:lang w:eastAsia="es-ES"/>
        </w:rPr>
        <w:t xml:space="preserve">en los términos establecidos en </w:t>
      </w:r>
      <w:r w:rsidRPr="00BA09CA">
        <w:rPr>
          <w:rFonts w:ascii="Arial" w:hAnsi="Arial" w:cs="Arial"/>
          <w:sz w:val="20"/>
          <w:szCs w:val="20"/>
          <w:lang w:eastAsia="es-ES"/>
        </w:rPr>
        <w:t xml:space="preserve">el numeral 2.5 del artículo 2.2.1.1.1.5.2. del Decreto 1082 de 2015, además del </w:t>
      </w:r>
      <w:r w:rsidR="000765BD" w:rsidRPr="006E76E4">
        <w:rPr>
          <w:rFonts w:ascii="Arial" w:eastAsia="Arial" w:hAnsi="Arial" w:cs="Arial"/>
          <w:sz w:val="20"/>
          <w:szCs w:val="20"/>
          <w:lang w:eastAsia="es-ES"/>
        </w:rPr>
        <w:t>Registro Único de Proponentes (</w:t>
      </w:r>
      <w:r w:rsidRPr="00BA09CA">
        <w:rPr>
          <w:rFonts w:ascii="Arial" w:hAnsi="Arial" w:cs="Arial"/>
          <w:sz w:val="20"/>
          <w:szCs w:val="20"/>
          <w:lang w:eastAsia="es-ES"/>
        </w:rPr>
        <w:t>RUP</w:t>
      </w:r>
      <w:r w:rsidR="000765BD">
        <w:rPr>
          <w:rFonts w:ascii="Arial" w:hAnsi="Arial" w:cs="Arial"/>
          <w:sz w:val="20"/>
          <w:szCs w:val="20"/>
          <w:lang w:eastAsia="es-ES"/>
        </w:rPr>
        <w:t>)</w:t>
      </w:r>
      <w:r w:rsidR="00D8353A">
        <w:rPr>
          <w:rFonts w:ascii="Arial" w:hAnsi="Arial" w:cs="Arial"/>
          <w:sz w:val="20"/>
          <w:szCs w:val="20"/>
          <w:lang w:eastAsia="es-ES"/>
        </w:rPr>
        <w:t>,</w:t>
      </w:r>
      <w:r w:rsidRPr="00BA09CA">
        <w:rPr>
          <w:rFonts w:ascii="Arial" w:hAnsi="Arial" w:cs="Arial"/>
          <w:sz w:val="20"/>
          <w:szCs w:val="20"/>
          <w:lang w:eastAsia="es-ES"/>
        </w:rPr>
        <w:t xml:space="preserve"> deben adjuntar un documento suscrito por el representante legal y el revisor fiscal o contador público (según corresponda) donde se indique la conformación de la persona jurídica. La Entidad tendrá en cuenta la experiencia de los accionistas, socios o constituyentes de las sociedades con menos de tres (3) años de constituidas. Pasado este tiempo, la sociedad conservará esta experiencia, tal y como haya quedado registrada en el RUP.</w:t>
      </w:r>
    </w:p>
    <w:p w14:paraId="5D88C02F" w14:textId="4945AC8A" w:rsidR="009D6338" w:rsidRDefault="00366209" w:rsidP="00BF2EB7">
      <w:pPr>
        <w:pStyle w:val="InviasNormal"/>
        <w:ind w:left="360"/>
        <w:jc w:val="both"/>
        <w:rPr>
          <w:rFonts w:ascii="Arial" w:eastAsia="Arial" w:hAnsi="Arial" w:cs="Arial"/>
          <w:sz w:val="20"/>
          <w:szCs w:val="20"/>
        </w:rPr>
      </w:pPr>
      <w:r w:rsidRPr="00BA09CA">
        <w:rPr>
          <w:rFonts w:ascii="Arial" w:eastAsia="Arial" w:hAnsi="Arial" w:cs="Arial"/>
          <w:sz w:val="20"/>
          <w:szCs w:val="20"/>
        </w:rPr>
        <w:t>De acuerdo con el inciso anterior, en los casos en que se presente un Proponente Plural conformado por una persona jurídica, en conjunto con sus socios, accionistas o constituyentes</w:t>
      </w:r>
      <w:r w:rsidR="00C73DCE">
        <w:rPr>
          <w:rFonts w:ascii="Arial" w:eastAsia="Arial" w:hAnsi="Arial" w:cs="Arial"/>
          <w:sz w:val="20"/>
          <w:szCs w:val="20"/>
        </w:rPr>
        <w:t xml:space="preserve"> y se alleguen </w:t>
      </w:r>
      <w:r w:rsidR="007739CC">
        <w:rPr>
          <w:rFonts w:ascii="Arial" w:eastAsia="Arial" w:hAnsi="Arial" w:cs="Arial"/>
          <w:sz w:val="20"/>
          <w:szCs w:val="20"/>
        </w:rPr>
        <w:t>c</w:t>
      </w:r>
      <w:r w:rsidR="00DD0E76">
        <w:rPr>
          <w:rFonts w:ascii="Arial" w:eastAsia="Arial" w:hAnsi="Arial" w:cs="Arial"/>
          <w:sz w:val="20"/>
          <w:szCs w:val="20"/>
        </w:rPr>
        <w:t>ontrato</w:t>
      </w:r>
      <w:r w:rsidRPr="00BA09CA">
        <w:rPr>
          <w:rFonts w:ascii="Arial" w:eastAsia="Arial" w:hAnsi="Arial" w:cs="Arial"/>
          <w:sz w:val="20"/>
          <w:szCs w:val="20"/>
        </w:rPr>
        <w:t>s</w:t>
      </w:r>
      <w:r w:rsidR="009D517A">
        <w:rPr>
          <w:rFonts w:ascii="Arial" w:eastAsia="Arial" w:hAnsi="Arial" w:cs="Arial"/>
          <w:sz w:val="20"/>
          <w:szCs w:val="20"/>
        </w:rPr>
        <w:t xml:space="preserve"> en los que este le hayan transferido </w:t>
      </w:r>
      <w:r w:rsidR="00DC64CB">
        <w:rPr>
          <w:rFonts w:ascii="Arial" w:eastAsia="Arial" w:hAnsi="Arial" w:cs="Arial"/>
          <w:sz w:val="20"/>
          <w:szCs w:val="20"/>
        </w:rPr>
        <w:t>experiencia a aquella,</w:t>
      </w:r>
      <w:r w:rsidRPr="00BA09CA">
        <w:rPr>
          <w:rFonts w:ascii="Arial" w:eastAsia="Arial" w:hAnsi="Arial" w:cs="Arial"/>
          <w:sz w:val="20"/>
          <w:szCs w:val="20"/>
        </w:rPr>
        <w:t xml:space="preserve"> solo podrán ser acreditados como experiencia en el </w:t>
      </w:r>
      <w:r w:rsidR="001F307D">
        <w:rPr>
          <w:rFonts w:ascii="Arial" w:eastAsia="Arial" w:hAnsi="Arial" w:cs="Arial"/>
          <w:sz w:val="20"/>
          <w:szCs w:val="20"/>
        </w:rPr>
        <w:t>Proceso de Contratación</w:t>
      </w:r>
      <w:r w:rsidRPr="00BA09CA">
        <w:rPr>
          <w:rFonts w:ascii="Arial" w:eastAsia="Arial" w:hAnsi="Arial" w:cs="Arial"/>
          <w:sz w:val="20"/>
          <w:szCs w:val="20"/>
        </w:rPr>
        <w:t xml:space="preserve"> por </w:t>
      </w:r>
      <w:r w:rsidR="00E5035C">
        <w:rPr>
          <w:rFonts w:ascii="Arial" w:eastAsia="Arial" w:hAnsi="Arial" w:cs="Arial"/>
          <w:sz w:val="20"/>
          <w:szCs w:val="20"/>
        </w:rPr>
        <w:t>uno</w:t>
      </w:r>
      <w:r w:rsidR="00E5035C" w:rsidRPr="00BA09CA">
        <w:rPr>
          <w:rFonts w:ascii="Arial" w:eastAsia="Arial" w:hAnsi="Arial" w:cs="Arial"/>
          <w:sz w:val="20"/>
          <w:szCs w:val="20"/>
        </w:rPr>
        <w:t xml:space="preserve"> </w:t>
      </w:r>
      <w:r w:rsidRPr="00BA09CA">
        <w:rPr>
          <w:rFonts w:ascii="Arial" w:eastAsia="Arial" w:hAnsi="Arial" w:cs="Arial"/>
          <w:sz w:val="20"/>
          <w:szCs w:val="20"/>
        </w:rPr>
        <w:t xml:space="preserve">de los integrantes, de manera que el Proponente Plural podrá </w:t>
      </w:r>
      <w:r w:rsidR="00062E6D">
        <w:rPr>
          <w:rFonts w:ascii="Arial" w:eastAsia="Arial" w:hAnsi="Arial" w:cs="Arial"/>
          <w:sz w:val="20"/>
          <w:szCs w:val="20"/>
        </w:rPr>
        <w:t xml:space="preserve">demostrar </w:t>
      </w:r>
      <w:r w:rsidR="00D8353A">
        <w:rPr>
          <w:rFonts w:ascii="Arial" w:eastAsia="Arial" w:hAnsi="Arial" w:cs="Arial"/>
          <w:sz w:val="20"/>
          <w:szCs w:val="20"/>
          <w:lang w:val="es-MX"/>
        </w:rPr>
        <w:t>l</w:t>
      </w:r>
      <w:r w:rsidRPr="00BA09CA">
        <w:rPr>
          <w:rFonts w:ascii="Arial" w:eastAsia="Arial" w:hAnsi="Arial" w:cs="Arial"/>
          <w:sz w:val="20"/>
          <w:szCs w:val="20"/>
        </w:rPr>
        <w:t xml:space="preserve">a misma experiencia una </w:t>
      </w:r>
      <w:r w:rsidR="00D8353A">
        <w:rPr>
          <w:rFonts w:ascii="Arial" w:eastAsia="Arial" w:hAnsi="Arial" w:cs="Arial"/>
          <w:sz w:val="20"/>
          <w:szCs w:val="20"/>
          <w:lang w:val="es-CO"/>
        </w:rPr>
        <w:t>sola</w:t>
      </w:r>
      <w:r w:rsidR="00532DA6">
        <w:rPr>
          <w:rFonts w:ascii="Arial" w:eastAsia="Arial" w:hAnsi="Arial" w:cs="Arial"/>
          <w:sz w:val="20"/>
          <w:szCs w:val="20"/>
          <w:lang w:val="es-CO"/>
        </w:rPr>
        <w:t xml:space="preserve"> </w:t>
      </w:r>
      <w:r w:rsidRPr="00BA09CA">
        <w:rPr>
          <w:rFonts w:ascii="Arial" w:eastAsia="Arial" w:hAnsi="Arial" w:cs="Arial"/>
          <w:sz w:val="20"/>
          <w:szCs w:val="20"/>
        </w:rPr>
        <w:t>vez.</w:t>
      </w:r>
    </w:p>
    <w:p w14:paraId="14D03D77" w14:textId="4B2B7733" w:rsidR="0D14AEAB" w:rsidRPr="006E76E4" w:rsidRDefault="3F69B10D" w:rsidP="009D6338">
      <w:pPr>
        <w:pStyle w:val="Prrafodelista"/>
        <w:numPr>
          <w:ilvl w:val="0"/>
          <w:numId w:val="6"/>
        </w:numPr>
        <w:spacing w:line="240" w:lineRule="auto"/>
        <w:jc w:val="both"/>
      </w:pPr>
      <w:r w:rsidRPr="00BA09CA">
        <w:rPr>
          <w:rFonts w:ascii="Arial" w:eastAsia="Arial" w:hAnsi="Arial" w:cs="Arial"/>
          <w:sz w:val="20"/>
          <w:szCs w:val="20"/>
        </w:rPr>
        <w:t>La experiencia a la que se refiere este numeral podrá acreditarse mediante</w:t>
      </w:r>
      <w:r w:rsidR="218B3906" w:rsidRPr="00BA09CA">
        <w:rPr>
          <w:rFonts w:ascii="Arial" w:eastAsia="Arial" w:hAnsi="Arial" w:cs="Arial"/>
          <w:sz w:val="20"/>
          <w:szCs w:val="20"/>
        </w:rPr>
        <w:t xml:space="preserve"> alguno o algunos de</w:t>
      </w:r>
      <w:r w:rsidRPr="00BA09CA">
        <w:rPr>
          <w:rFonts w:ascii="Arial" w:eastAsia="Arial" w:hAnsi="Arial" w:cs="Arial"/>
          <w:sz w:val="20"/>
          <w:szCs w:val="20"/>
        </w:rPr>
        <w:t xml:space="preserve"> los documentos establecidos en el </w:t>
      </w:r>
      <w:r w:rsidR="45F899B7" w:rsidRPr="00BA09CA">
        <w:rPr>
          <w:rFonts w:ascii="Arial" w:eastAsia="Arial" w:hAnsi="Arial" w:cs="Arial"/>
          <w:sz w:val="20"/>
          <w:szCs w:val="20"/>
        </w:rPr>
        <w:t>Pliego de Condiciones</w:t>
      </w:r>
      <w:r w:rsidRPr="00BA09CA">
        <w:rPr>
          <w:rFonts w:ascii="Arial" w:eastAsia="Arial" w:hAnsi="Arial" w:cs="Arial"/>
          <w:sz w:val="20"/>
          <w:szCs w:val="20"/>
        </w:rPr>
        <w:t xml:space="preserve"> señalados en el numeral </w:t>
      </w:r>
      <w:r w:rsidR="012EFEEF" w:rsidRPr="00BA09CA">
        <w:rPr>
          <w:rFonts w:ascii="Arial" w:eastAsia="Arial" w:hAnsi="Arial" w:cs="Arial"/>
          <w:sz w:val="20"/>
          <w:szCs w:val="20"/>
        </w:rPr>
        <w:t>10</w:t>
      </w:r>
      <w:r w:rsidRPr="00BA09CA">
        <w:rPr>
          <w:rFonts w:ascii="Arial" w:eastAsia="Arial" w:hAnsi="Arial" w:cs="Arial"/>
          <w:sz w:val="20"/>
          <w:szCs w:val="20"/>
        </w:rPr>
        <w:t>.1.5.</w:t>
      </w:r>
    </w:p>
    <w:p w14:paraId="1F900A5F" w14:textId="77777777" w:rsidR="009D6338" w:rsidRPr="00BA09CA" w:rsidRDefault="009D6338" w:rsidP="006E76E4">
      <w:pPr>
        <w:pStyle w:val="Prrafodelista"/>
        <w:spacing w:line="240" w:lineRule="auto"/>
        <w:ind w:left="360"/>
        <w:jc w:val="both"/>
      </w:pPr>
    </w:p>
    <w:p w14:paraId="049028AE" w14:textId="6E810FB5" w:rsidR="0012406C" w:rsidRPr="00BF2EB7" w:rsidRDefault="00E42666" w:rsidP="00E42666">
      <w:pPr>
        <w:pStyle w:val="Prrafodelista"/>
        <w:numPr>
          <w:ilvl w:val="0"/>
          <w:numId w:val="6"/>
        </w:numPr>
        <w:spacing w:line="240" w:lineRule="auto"/>
        <w:jc w:val="both"/>
        <w:rPr>
          <w:rFonts w:ascii="Arial" w:eastAsia="Arial" w:hAnsi="Arial" w:cs="Arial"/>
          <w:sz w:val="20"/>
          <w:szCs w:val="20"/>
          <w:lang w:eastAsia="es-ES"/>
        </w:rPr>
      </w:pPr>
      <w:r w:rsidRPr="00BF2EB7">
        <w:rPr>
          <w:rFonts w:ascii="Arial" w:eastAsia="Arial" w:hAnsi="Arial" w:cs="Arial"/>
          <w:sz w:val="20"/>
          <w:szCs w:val="20"/>
          <w:highlight w:val="lightGray"/>
          <w:lang w:eastAsia="es-ES"/>
        </w:rPr>
        <w:t xml:space="preserve">[Cuando el objeto contractual incorpore la interventoría a obras, bienes o servicios ajenos a la obra pública de infraestructura de transporte y de manera excepcional se requiera incluir experiencia adicional para evaluar la idoneidad respecto de los bienes o servicios </w:t>
      </w:r>
      <w:r w:rsidR="004C0EBC">
        <w:rPr>
          <w:rFonts w:ascii="Arial" w:eastAsia="Arial" w:hAnsi="Arial" w:cs="Arial"/>
          <w:sz w:val="20"/>
          <w:szCs w:val="20"/>
          <w:highlight w:val="lightGray"/>
          <w:lang w:eastAsia="es-ES"/>
        </w:rPr>
        <w:t>distintos</w:t>
      </w:r>
      <w:r w:rsidR="004C0EBC" w:rsidRPr="00BF2EB7">
        <w:rPr>
          <w:rFonts w:ascii="Arial" w:eastAsia="Arial" w:hAnsi="Arial" w:cs="Arial"/>
          <w:sz w:val="20"/>
          <w:szCs w:val="20"/>
          <w:highlight w:val="lightGray"/>
          <w:lang w:eastAsia="es-ES"/>
        </w:rPr>
        <w:t xml:space="preserve"> </w:t>
      </w:r>
      <w:r w:rsidRPr="00BF2EB7">
        <w:rPr>
          <w:rFonts w:ascii="Arial" w:eastAsia="Arial" w:hAnsi="Arial" w:cs="Arial"/>
          <w:sz w:val="20"/>
          <w:szCs w:val="20"/>
          <w:highlight w:val="lightGray"/>
          <w:lang w:eastAsia="es-ES"/>
        </w:rPr>
        <w:t xml:space="preserve">a la interventoría de obra pública de infraestructura de transporte, la Entidad verificará si los bienes o servicios </w:t>
      </w:r>
      <w:r w:rsidR="002E4704">
        <w:rPr>
          <w:rFonts w:ascii="Arial" w:eastAsia="Arial" w:hAnsi="Arial" w:cs="Arial"/>
          <w:sz w:val="20"/>
          <w:szCs w:val="20"/>
          <w:highlight w:val="lightGray"/>
          <w:lang w:eastAsia="es-ES"/>
        </w:rPr>
        <w:t>extraños</w:t>
      </w:r>
      <w:r w:rsidR="002E4704" w:rsidRPr="00BF2EB7">
        <w:rPr>
          <w:rFonts w:ascii="Arial" w:eastAsia="Arial" w:hAnsi="Arial" w:cs="Arial"/>
          <w:sz w:val="20"/>
          <w:szCs w:val="20"/>
          <w:highlight w:val="lightGray"/>
          <w:lang w:eastAsia="es-ES"/>
        </w:rPr>
        <w:t xml:space="preserve"> </w:t>
      </w:r>
      <w:r w:rsidRPr="00BF2EB7">
        <w:rPr>
          <w:rFonts w:ascii="Arial" w:eastAsia="Arial" w:hAnsi="Arial" w:cs="Arial"/>
          <w:sz w:val="20"/>
          <w:szCs w:val="20"/>
          <w:highlight w:val="lightGray"/>
          <w:lang w:eastAsia="es-ES"/>
        </w:rPr>
        <w:t xml:space="preserve">a la interventoría a obras, bienes o servicios de la obra de infraestructura de transporte están </w:t>
      </w:r>
      <w:r w:rsidR="00BD3021">
        <w:rPr>
          <w:rFonts w:ascii="Arial" w:eastAsia="Arial" w:hAnsi="Arial" w:cs="Arial"/>
          <w:sz w:val="20"/>
          <w:szCs w:val="20"/>
          <w:highlight w:val="lightGray"/>
          <w:lang w:eastAsia="es-ES"/>
        </w:rPr>
        <w:t>incorporados</w:t>
      </w:r>
      <w:r w:rsidR="00BD3021" w:rsidRPr="00BF2EB7">
        <w:rPr>
          <w:rFonts w:ascii="Arial" w:eastAsia="Arial" w:hAnsi="Arial" w:cs="Arial"/>
          <w:sz w:val="20"/>
          <w:szCs w:val="20"/>
          <w:highlight w:val="lightGray"/>
          <w:lang w:eastAsia="es-ES"/>
        </w:rPr>
        <w:t xml:space="preserve"> </w:t>
      </w:r>
      <w:r w:rsidRPr="00BF2EB7">
        <w:rPr>
          <w:rFonts w:ascii="Arial" w:eastAsia="Arial" w:hAnsi="Arial" w:cs="Arial"/>
          <w:sz w:val="20"/>
          <w:szCs w:val="20"/>
          <w:highlight w:val="lightGray"/>
          <w:lang w:eastAsia="es-ES"/>
        </w:rPr>
        <w:t xml:space="preserve">en otros Documentos Tipo. En este caso, la Entidad </w:t>
      </w:r>
      <w:r w:rsidR="004E71E4">
        <w:rPr>
          <w:rFonts w:ascii="Arial" w:eastAsia="Arial" w:hAnsi="Arial" w:cs="Arial"/>
          <w:sz w:val="20"/>
          <w:szCs w:val="20"/>
          <w:highlight w:val="lightGray"/>
          <w:lang w:eastAsia="es-ES"/>
        </w:rPr>
        <w:t>observará</w:t>
      </w:r>
      <w:r w:rsidRPr="00BF2EB7">
        <w:rPr>
          <w:rFonts w:ascii="Arial" w:eastAsia="Arial" w:hAnsi="Arial" w:cs="Arial"/>
          <w:sz w:val="20"/>
          <w:szCs w:val="20"/>
          <w:highlight w:val="lightGray"/>
          <w:lang w:eastAsia="es-ES"/>
        </w:rPr>
        <w:t xml:space="preserve"> las reglas de combinación de experiencia definidas en el literal A) de este numeral y, por tanto, la Entidad no podrá definir requisitos de experiencia distintos a los determinados por esta Agencia. En todo caso, si el objeto contractual incluye servicios ajenos que no están regulados en los Documentos Tipo, la Entidad </w:t>
      </w:r>
      <w:r w:rsidR="00032041">
        <w:rPr>
          <w:rFonts w:ascii="Arial" w:eastAsia="Arial" w:hAnsi="Arial" w:cs="Arial"/>
          <w:sz w:val="20"/>
          <w:szCs w:val="20"/>
          <w:highlight w:val="lightGray"/>
          <w:lang w:eastAsia="es-ES"/>
        </w:rPr>
        <w:t>aplicará</w:t>
      </w:r>
      <w:r w:rsidRPr="00BF2EB7">
        <w:rPr>
          <w:rFonts w:ascii="Arial" w:eastAsia="Arial" w:hAnsi="Arial" w:cs="Arial"/>
          <w:sz w:val="20"/>
          <w:szCs w:val="20"/>
          <w:highlight w:val="lightGray"/>
          <w:lang w:eastAsia="es-ES"/>
        </w:rPr>
        <w:t xml:space="preserve"> los parámetros </w:t>
      </w:r>
      <w:r w:rsidR="004A37E7">
        <w:rPr>
          <w:rFonts w:ascii="Arial" w:eastAsia="Arial" w:hAnsi="Arial" w:cs="Arial"/>
          <w:sz w:val="20"/>
          <w:szCs w:val="20"/>
          <w:highlight w:val="lightGray"/>
          <w:lang w:eastAsia="es-ES"/>
        </w:rPr>
        <w:t xml:space="preserve">señalados en </w:t>
      </w:r>
      <w:r w:rsidRPr="00BF2EB7">
        <w:rPr>
          <w:rFonts w:ascii="Arial" w:eastAsia="Arial" w:hAnsi="Arial" w:cs="Arial"/>
          <w:sz w:val="20"/>
          <w:szCs w:val="20"/>
          <w:highlight w:val="lightGray"/>
          <w:lang w:eastAsia="es-ES"/>
        </w:rPr>
        <w:t xml:space="preserve">el artículo 4 de la Resolución </w:t>
      </w:r>
      <w:r w:rsidR="0012406C">
        <w:rPr>
          <w:rFonts w:ascii="Arial" w:eastAsia="Arial" w:hAnsi="Arial" w:cs="Arial"/>
          <w:sz w:val="20"/>
          <w:szCs w:val="20"/>
          <w:highlight w:val="lightGray"/>
          <w:lang w:eastAsia="es-ES"/>
        </w:rPr>
        <w:t xml:space="preserve">que adopta estos </w:t>
      </w:r>
      <w:r w:rsidR="00015C9B">
        <w:rPr>
          <w:rFonts w:ascii="Arial" w:eastAsia="Arial" w:hAnsi="Arial" w:cs="Arial"/>
          <w:sz w:val="20"/>
          <w:szCs w:val="20"/>
          <w:highlight w:val="lightGray"/>
          <w:lang w:eastAsia="es-ES"/>
        </w:rPr>
        <w:t xml:space="preserve">Documentos Tipo </w:t>
      </w:r>
      <w:r w:rsidR="0012406C">
        <w:rPr>
          <w:rFonts w:ascii="Arial" w:eastAsia="Arial" w:hAnsi="Arial" w:cs="Arial"/>
          <w:sz w:val="20"/>
          <w:szCs w:val="20"/>
          <w:highlight w:val="lightGray"/>
          <w:lang w:eastAsia="es-ES"/>
        </w:rPr>
        <w:t xml:space="preserve">de interventoría de obra pública de infraestructura de transporte – versión 2. </w:t>
      </w:r>
    </w:p>
    <w:p w14:paraId="2D10A0BE" w14:textId="77777777" w:rsidR="0012406C" w:rsidRDefault="0012406C" w:rsidP="0012406C">
      <w:pPr>
        <w:pStyle w:val="Prrafodelista"/>
        <w:spacing w:line="240" w:lineRule="auto"/>
        <w:ind w:left="360"/>
        <w:jc w:val="both"/>
        <w:rPr>
          <w:rFonts w:ascii="Arial" w:eastAsia="Arial" w:hAnsi="Arial" w:cs="Arial"/>
          <w:sz w:val="20"/>
          <w:szCs w:val="20"/>
          <w:highlight w:val="lightGray"/>
          <w:lang w:eastAsia="es-ES"/>
        </w:rPr>
      </w:pPr>
    </w:p>
    <w:p w14:paraId="4D00F1F4" w14:textId="52BCB8F6" w:rsidR="006A235D" w:rsidRPr="00313DBD" w:rsidRDefault="00E42666" w:rsidP="00BF2EB7">
      <w:pPr>
        <w:pStyle w:val="Prrafodelista"/>
        <w:spacing w:line="240" w:lineRule="auto"/>
        <w:ind w:left="360"/>
        <w:jc w:val="both"/>
        <w:rPr>
          <w:rFonts w:ascii="Arial" w:eastAsia="Arial" w:hAnsi="Arial" w:cs="Arial"/>
          <w:sz w:val="20"/>
          <w:szCs w:val="20"/>
          <w:lang w:eastAsia="es-ES"/>
        </w:rPr>
      </w:pPr>
      <w:r w:rsidRPr="00BF2EB7">
        <w:rPr>
          <w:rFonts w:ascii="Arial" w:eastAsia="Arial" w:hAnsi="Arial" w:cs="Arial"/>
          <w:sz w:val="20"/>
          <w:szCs w:val="20"/>
          <w:highlight w:val="lightGray"/>
          <w:lang w:eastAsia="es-ES"/>
        </w:rPr>
        <w:t>Conforme con esta disposición, la Entidad no puede requerir experiencia adicional que incluya volúmenes o cantidades de obra específica expresada en SMMLV</w:t>
      </w:r>
      <w:r w:rsidRPr="00E42666">
        <w:rPr>
          <w:rFonts w:ascii="Arial" w:eastAsia="Arial" w:hAnsi="Arial" w:cs="Arial"/>
          <w:sz w:val="20"/>
          <w:szCs w:val="20"/>
          <w:lang w:eastAsia="es-ES"/>
        </w:rPr>
        <w:t>.</w:t>
      </w:r>
    </w:p>
    <w:p w14:paraId="00671720" w14:textId="2A6E5C9D" w:rsidR="00410933" w:rsidRPr="00BA09CA" w:rsidRDefault="2231F7D3" w:rsidP="00BF2EB7">
      <w:pPr>
        <w:pStyle w:val="InviasNormal"/>
        <w:spacing w:after="120"/>
        <w:ind w:left="357"/>
        <w:jc w:val="both"/>
        <w:rPr>
          <w:rFonts w:ascii="Arial" w:eastAsia="Arial" w:hAnsi="Arial" w:cs="Arial"/>
          <w:sz w:val="20"/>
          <w:szCs w:val="20"/>
        </w:rPr>
      </w:pPr>
      <w:r w:rsidRPr="00BA09CA">
        <w:rPr>
          <w:rFonts w:ascii="Arial" w:eastAsia="Arial" w:hAnsi="Arial" w:cs="Arial"/>
          <w:sz w:val="20"/>
          <w:szCs w:val="20"/>
          <w:highlight w:val="lightGray"/>
        </w:rPr>
        <w:t xml:space="preserve">La </w:t>
      </w:r>
      <w:r w:rsidR="00E41DBB" w:rsidRPr="00BA09CA">
        <w:rPr>
          <w:rFonts w:ascii="Arial" w:eastAsia="Arial" w:hAnsi="Arial" w:cs="Arial"/>
          <w:sz w:val="20"/>
          <w:szCs w:val="20"/>
          <w:highlight w:val="lightGray"/>
        </w:rPr>
        <w:t>Entidad</w:t>
      </w:r>
      <w:r w:rsidR="00410933" w:rsidRPr="00BA09CA">
        <w:rPr>
          <w:rFonts w:ascii="Arial" w:eastAsia="Arial" w:hAnsi="Arial" w:cs="Arial"/>
          <w:sz w:val="20"/>
          <w:szCs w:val="20"/>
          <w:highlight w:val="lightGray"/>
        </w:rPr>
        <w:t xml:space="preserve"> tampoco puede exigir experiencia general o específica adicional a la señalada en la </w:t>
      </w:r>
      <w:r w:rsidRPr="00BA09CA">
        <w:rPr>
          <w:rFonts w:ascii="Arial" w:eastAsia="Arial" w:hAnsi="Arial" w:cs="Arial"/>
          <w:sz w:val="20"/>
          <w:szCs w:val="20"/>
          <w:highlight w:val="lightGray"/>
        </w:rPr>
        <w:t>“</w:t>
      </w:r>
      <w:r w:rsidR="00410933" w:rsidRPr="00BA09CA">
        <w:rPr>
          <w:rFonts w:ascii="Arial" w:eastAsia="Arial" w:hAnsi="Arial" w:cs="Arial"/>
          <w:sz w:val="20"/>
          <w:szCs w:val="20"/>
          <w:highlight w:val="lightGray"/>
        </w:rPr>
        <w:t>Matriz 1 – Experiencia</w:t>
      </w:r>
      <w:r w:rsidRPr="00BA09CA">
        <w:rPr>
          <w:rFonts w:ascii="Arial" w:eastAsia="Arial" w:hAnsi="Arial" w:cs="Arial"/>
          <w:sz w:val="20"/>
          <w:szCs w:val="20"/>
          <w:highlight w:val="lightGray"/>
        </w:rPr>
        <w:t>”</w:t>
      </w:r>
      <w:r w:rsidR="00410933" w:rsidRPr="00BA09CA">
        <w:rPr>
          <w:rFonts w:ascii="Arial" w:eastAsia="Arial" w:hAnsi="Arial" w:cs="Arial"/>
          <w:sz w:val="20"/>
          <w:szCs w:val="20"/>
          <w:highlight w:val="lightGray"/>
        </w:rPr>
        <w:t xml:space="preserve"> relacionada con Planes de Manejo Ambiental, Planes de Manejo de Tránsito o el Plan de Adaptación de la Guía Ambiental, porque no son bienes o servicios ajenos a la obra pública de infraestructura de transporte</w:t>
      </w:r>
      <w:r w:rsidR="00DC20A0" w:rsidRPr="00BA09CA">
        <w:rPr>
          <w:rFonts w:ascii="Arial" w:eastAsia="Arial" w:hAnsi="Arial" w:cs="Arial"/>
          <w:sz w:val="20"/>
          <w:szCs w:val="20"/>
          <w:lang w:val="es-MX"/>
        </w:rPr>
        <w:t>]</w:t>
      </w:r>
      <w:r w:rsidR="00410933" w:rsidRPr="00BA09CA">
        <w:rPr>
          <w:rFonts w:ascii="Arial" w:eastAsia="Arial" w:hAnsi="Arial" w:cs="Arial"/>
          <w:sz w:val="20"/>
          <w:szCs w:val="20"/>
        </w:rPr>
        <w:t>.</w:t>
      </w:r>
    </w:p>
    <w:p w14:paraId="01112D57" w14:textId="77777777" w:rsidR="00882583" w:rsidRPr="00BA09CA" w:rsidRDefault="00882583" w:rsidP="00BF2EB7">
      <w:pPr>
        <w:pStyle w:val="InviasNormal"/>
        <w:spacing w:after="120"/>
        <w:ind w:left="357"/>
        <w:jc w:val="both"/>
        <w:rPr>
          <w:rFonts w:ascii="Arial" w:eastAsia="Arial" w:hAnsi="Arial" w:cs="Arial"/>
          <w:sz w:val="20"/>
          <w:szCs w:val="20"/>
        </w:rPr>
      </w:pPr>
    </w:p>
    <w:p w14:paraId="0DEEDDED" w14:textId="77777777" w:rsidR="00410933" w:rsidRPr="00BA09CA" w:rsidRDefault="00410933" w:rsidP="00BF2EB7">
      <w:pPr>
        <w:pStyle w:val="InviasNormal"/>
        <w:numPr>
          <w:ilvl w:val="2"/>
          <w:numId w:val="113"/>
        </w:numPr>
        <w:ind w:left="1077"/>
        <w:jc w:val="both"/>
        <w:outlineLvl w:val="2"/>
        <w:rPr>
          <w:rFonts w:ascii="Arial" w:eastAsia="Arial" w:hAnsi="Arial" w:cs="Arial"/>
          <w:b/>
          <w:bCs/>
          <w:sz w:val="20"/>
          <w:szCs w:val="20"/>
          <w:lang w:val="es-CO"/>
        </w:rPr>
      </w:pPr>
      <w:bookmarkStart w:id="1402" w:name="_Toc104371050"/>
      <w:bookmarkStart w:id="1403" w:name="_Toc108082953"/>
      <w:bookmarkStart w:id="1404" w:name="_Toc108175078"/>
      <w:bookmarkEnd w:id="1402"/>
      <w:r w:rsidRPr="00FF7818">
        <w:rPr>
          <w:rFonts w:ascii="Arial" w:eastAsia="Arial" w:hAnsi="Arial" w:cs="Arial"/>
          <w:b/>
          <w:bCs/>
          <w:sz w:val="20"/>
          <w:szCs w:val="20"/>
          <w:lang w:val="es-CO"/>
        </w:rPr>
        <w:t>CONSIDERACIONES</w:t>
      </w:r>
      <w:r w:rsidRPr="00BA09CA">
        <w:rPr>
          <w:rFonts w:ascii="Arial" w:eastAsia="Arial" w:hAnsi="Arial" w:cs="Arial"/>
          <w:b/>
          <w:bCs/>
          <w:sz w:val="20"/>
          <w:szCs w:val="20"/>
          <w:lang w:val="es-CO"/>
        </w:rPr>
        <w:t xml:space="preserve"> PARA LA VALIDEZ DE LA EXPERIENCIA DEL PROPONENTE</w:t>
      </w:r>
      <w:bookmarkEnd w:id="1403"/>
      <w:bookmarkEnd w:id="1404"/>
    </w:p>
    <w:p w14:paraId="1FC48286" w14:textId="6CBEABF6" w:rsidR="00410933" w:rsidRPr="00BA09CA" w:rsidRDefault="00410933" w:rsidP="00BF2EB7">
      <w:p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tendrá en cuenta los siguientes aspectos para analizar la experiencia acreditada y que la misma sea válida para el otorgamiento de puntaje:</w:t>
      </w:r>
    </w:p>
    <w:p w14:paraId="50D02414" w14:textId="0B71164C" w:rsidR="00410933" w:rsidRPr="00BA09CA" w:rsidRDefault="00410933" w:rsidP="00BF2EB7">
      <w:pPr>
        <w:numPr>
          <w:ilvl w:val="0"/>
          <w:numId w:val="20"/>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En el </w:t>
      </w:r>
      <w:r w:rsidR="00BA2842">
        <w:rPr>
          <w:rFonts w:ascii="Arial" w:eastAsia="Arial" w:hAnsi="Arial" w:cs="Arial"/>
          <w:sz w:val="20"/>
          <w:szCs w:val="20"/>
          <w:lang w:eastAsia="es-ES"/>
        </w:rPr>
        <w:t>C</w:t>
      </w:r>
      <w:r w:rsidRPr="00BA09CA">
        <w:rPr>
          <w:rFonts w:ascii="Arial" w:eastAsia="Arial" w:hAnsi="Arial" w:cs="Arial"/>
          <w:sz w:val="20"/>
          <w:szCs w:val="20"/>
          <w:lang w:eastAsia="es-ES"/>
        </w:rPr>
        <w:t xml:space="preserve">lasificador de </w:t>
      </w:r>
      <w:r w:rsidR="00BA2842">
        <w:rPr>
          <w:rFonts w:ascii="Arial" w:eastAsia="Arial" w:hAnsi="Arial" w:cs="Arial"/>
          <w:sz w:val="20"/>
          <w:szCs w:val="20"/>
          <w:lang w:eastAsia="es-ES"/>
        </w:rPr>
        <w:t>B</w:t>
      </w:r>
      <w:r w:rsidRPr="00BA09CA">
        <w:rPr>
          <w:rFonts w:ascii="Arial" w:eastAsia="Arial" w:hAnsi="Arial" w:cs="Arial"/>
          <w:sz w:val="20"/>
          <w:szCs w:val="20"/>
          <w:lang w:eastAsia="es-ES"/>
        </w:rPr>
        <w:t xml:space="preserve">ienes y </w:t>
      </w:r>
      <w:r w:rsidR="00BA2842">
        <w:rPr>
          <w:rFonts w:ascii="Arial" w:eastAsia="Arial" w:hAnsi="Arial" w:cs="Arial"/>
          <w:sz w:val="20"/>
          <w:szCs w:val="20"/>
          <w:lang w:eastAsia="es-ES"/>
        </w:rPr>
        <w:t>S</w:t>
      </w:r>
      <w:r w:rsidRPr="00BA09CA">
        <w:rPr>
          <w:rFonts w:ascii="Arial" w:eastAsia="Arial" w:hAnsi="Arial" w:cs="Arial"/>
          <w:sz w:val="20"/>
          <w:szCs w:val="20"/>
          <w:lang w:eastAsia="es-ES"/>
        </w:rPr>
        <w:t xml:space="preserve">ervicios el segmento correspondiente para la clasificación de la experiencia es el 80 y/o 81. </w:t>
      </w:r>
    </w:p>
    <w:p w14:paraId="5C04F7AB" w14:textId="68449487" w:rsidR="00410933" w:rsidRPr="00BA09CA" w:rsidRDefault="00410933" w:rsidP="00BF2EB7">
      <w:pPr>
        <w:numPr>
          <w:ilvl w:val="0"/>
          <w:numId w:val="20"/>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únicamente podrá exigir para la verificación de la experiencia los </w:t>
      </w:r>
      <w:r w:rsidR="00A74B10">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s celebrados por el interesado, identificados con el </w:t>
      </w:r>
      <w:r w:rsidR="00BA2842">
        <w:rPr>
          <w:rFonts w:ascii="Arial" w:eastAsia="Arial" w:hAnsi="Arial" w:cs="Arial"/>
          <w:sz w:val="20"/>
          <w:szCs w:val="20"/>
          <w:lang w:eastAsia="es-ES"/>
        </w:rPr>
        <w:t>C</w:t>
      </w:r>
      <w:r w:rsidRPr="00BA09CA">
        <w:rPr>
          <w:rFonts w:ascii="Arial" w:eastAsia="Arial" w:hAnsi="Arial" w:cs="Arial"/>
          <w:sz w:val="20"/>
          <w:szCs w:val="20"/>
          <w:lang w:eastAsia="es-ES"/>
        </w:rPr>
        <w:t xml:space="preserve">lasificador de </w:t>
      </w:r>
      <w:r w:rsidR="00BA2842">
        <w:rPr>
          <w:rFonts w:ascii="Arial" w:eastAsia="Arial" w:hAnsi="Arial" w:cs="Arial"/>
          <w:sz w:val="20"/>
          <w:szCs w:val="20"/>
          <w:lang w:eastAsia="es-ES"/>
        </w:rPr>
        <w:t>B</w:t>
      </w:r>
      <w:r w:rsidRPr="00BA09CA">
        <w:rPr>
          <w:rFonts w:ascii="Arial" w:eastAsia="Arial" w:hAnsi="Arial" w:cs="Arial"/>
          <w:sz w:val="20"/>
          <w:szCs w:val="20"/>
          <w:lang w:eastAsia="es-ES"/>
        </w:rPr>
        <w:t xml:space="preserve">ienes y </w:t>
      </w:r>
      <w:r w:rsidR="00BA2842">
        <w:rPr>
          <w:rFonts w:ascii="Arial" w:eastAsia="Arial" w:hAnsi="Arial" w:cs="Arial"/>
          <w:sz w:val="20"/>
          <w:szCs w:val="20"/>
          <w:lang w:eastAsia="es-ES"/>
        </w:rPr>
        <w:t>S</w:t>
      </w:r>
      <w:r w:rsidRPr="00BA09CA">
        <w:rPr>
          <w:rFonts w:ascii="Arial" w:eastAsia="Arial" w:hAnsi="Arial" w:cs="Arial"/>
          <w:sz w:val="20"/>
          <w:szCs w:val="20"/>
          <w:lang w:eastAsia="es-ES"/>
        </w:rPr>
        <w:t>ervicios hasta el tercer nivel.</w:t>
      </w:r>
    </w:p>
    <w:p w14:paraId="4A7E6285" w14:textId="48AD6ADB" w:rsidR="00C55757" w:rsidRPr="00BA09CA" w:rsidRDefault="00DC7180" w:rsidP="00BF2EB7">
      <w:pPr>
        <w:numPr>
          <w:ilvl w:val="0"/>
          <w:numId w:val="20"/>
        </w:numPr>
        <w:autoSpaceDE w:val="0"/>
        <w:autoSpaceDN w:val="0"/>
        <w:adjustRightInd w:val="0"/>
        <w:spacing w:before="120" w:after="240"/>
        <w:jc w:val="both"/>
        <w:rPr>
          <w:rFonts w:ascii="Arial" w:eastAsia="Arial" w:hAnsi="Arial" w:cs="Arial"/>
          <w:sz w:val="20"/>
          <w:szCs w:val="20"/>
          <w:lang w:eastAsia="es-ES"/>
        </w:rPr>
      </w:pPr>
      <w:r>
        <w:rPr>
          <w:rFonts w:ascii="Arial" w:eastAsia="Arial" w:hAnsi="Arial" w:cs="Arial"/>
          <w:sz w:val="20"/>
          <w:szCs w:val="20"/>
          <w:lang w:eastAsia="es-ES"/>
        </w:rPr>
        <w:t>S</w:t>
      </w:r>
      <w:r w:rsidR="00C55757" w:rsidRPr="00BA09CA">
        <w:rPr>
          <w:rFonts w:ascii="Arial" w:eastAsia="Arial" w:hAnsi="Arial" w:cs="Arial"/>
          <w:sz w:val="20"/>
          <w:szCs w:val="20"/>
          <w:lang w:eastAsia="es-ES"/>
        </w:rPr>
        <w:t xml:space="preserve">i el Proponente relaciona o anexa más de cinco (5) </w:t>
      </w:r>
      <w:r w:rsidR="00A74B10">
        <w:rPr>
          <w:rFonts w:ascii="Arial" w:eastAsia="Arial" w:hAnsi="Arial" w:cs="Arial"/>
          <w:sz w:val="20"/>
          <w:szCs w:val="20"/>
          <w:lang w:eastAsia="es-ES"/>
        </w:rPr>
        <w:t>c</w:t>
      </w:r>
      <w:r w:rsidR="00DD0E76">
        <w:rPr>
          <w:rFonts w:ascii="Arial" w:eastAsia="Arial" w:hAnsi="Arial" w:cs="Arial"/>
          <w:sz w:val="20"/>
          <w:szCs w:val="20"/>
          <w:lang w:eastAsia="es-ES"/>
        </w:rPr>
        <w:t>ontrato</w:t>
      </w:r>
      <w:r w:rsidR="00C55757" w:rsidRPr="00BA09CA">
        <w:rPr>
          <w:rFonts w:ascii="Arial" w:eastAsia="Arial" w:hAnsi="Arial" w:cs="Arial"/>
          <w:sz w:val="20"/>
          <w:szCs w:val="20"/>
          <w:lang w:eastAsia="es-ES"/>
        </w:rPr>
        <w:t xml:space="preserve">s en el </w:t>
      </w:r>
      <w:r w:rsidR="004C78DD" w:rsidRPr="00BA09CA">
        <w:rPr>
          <w:rFonts w:ascii="Arial" w:eastAsia="Arial" w:hAnsi="Arial" w:cs="Arial"/>
          <w:sz w:val="20"/>
          <w:szCs w:val="20"/>
          <w:lang w:eastAsia="es-ES"/>
        </w:rPr>
        <w:t>“</w:t>
      </w:r>
      <w:r w:rsidR="00C55757" w:rsidRPr="00BA09CA">
        <w:rPr>
          <w:rFonts w:ascii="Arial" w:eastAsia="Arial" w:hAnsi="Arial" w:cs="Arial"/>
          <w:sz w:val="20"/>
          <w:szCs w:val="20"/>
          <w:lang w:eastAsia="es-ES"/>
        </w:rPr>
        <w:t xml:space="preserve">Formato 3 </w:t>
      </w:r>
      <w:r w:rsidR="004C78DD" w:rsidRPr="00BA09CA">
        <w:rPr>
          <w:rFonts w:ascii="Arial" w:eastAsia="Arial" w:hAnsi="Arial" w:cs="Arial"/>
          <w:sz w:val="20"/>
          <w:szCs w:val="20"/>
          <w:lang w:eastAsia="es-ES"/>
        </w:rPr>
        <w:t>–</w:t>
      </w:r>
      <w:r w:rsidR="00C55757" w:rsidRPr="00BA09CA">
        <w:rPr>
          <w:rFonts w:ascii="Arial" w:eastAsia="Arial" w:hAnsi="Arial" w:cs="Arial"/>
          <w:sz w:val="20"/>
          <w:szCs w:val="20"/>
          <w:lang w:eastAsia="es-ES"/>
        </w:rPr>
        <w:t xml:space="preserve"> Experiencia</w:t>
      </w:r>
      <w:r w:rsidR="004C78DD" w:rsidRPr="00BA09CA">
        <w:rPr>
          <w:rFonts w:ascii="Arial" w:eastAsia="Arial" w:hAnsi="Arial" w:cs="Arial"/>
          <w:sz w:val="20"/>
          <w:szCs w:val="20"/>
          <w:lang w:eastAsia="es-ES"/>
        </w:rPr>
        <w:t>”</w:t>
      </w:r>
      <w:r w:rsidR="00C55757" w:rsidRPr="00BA09CA">
        <w:rPr>
          <w:rFonts w:ascii="Arial" w:eastAsia="Arial" w:hAnsi="Arial" w:cs="Arial"/>
          <w:sz w:val="20"/>
          <w:szCs w:val="20"/>
          <w:lang w:eastAsia="es-ES"/>
        </w:rPr>
        <w:t>, para efectos de evalua</w:t>
      </w:r>
      <w:r w:rsidR="00710574">
        <w:rPr>
          <w:rFonts w:ascii="Arial" w:eastAsia="Arial" w:hAnsi="Arial" w:cs="Arial"/>
          <w:sz w:val="20"/>
          <w:szCs w:val="20"/>
          <w:lang w:eastAsia="es-ES"/>
        </w:rPr>
        <w:t>r</w:t>
      </w:r>
      <w:r w:rsidR="00C55757" w:rsidRPr="00BA09CA">
        <w:rPr>
          <w:rFonts w:ascii="Arial" w:eastAsia="Arial" w:hAnsi="Arial" w:cs="Arial"/>
          <w:sz w:val="20"/>
          <w:szCs w:val="20"/>
          <w:lang w:eastAsia="es-ES"/>
        </w:rPr>
        <w:t xml:space="preserve"> la experiencia </w:t>
      </w:r>
      <w:r w:rsidR="00283E9B">
        <w:rPr>
          <w:rFonts w:ascii="Arial" w:eastAsia="Arial" w:hAnsi="Arial" w:cs="Arial"/>
          <w:sz w:val="20"/>
          <w:szCs w:val="20"/>
          <w:lang w:eastAsia="es-ES"/>
        </w:rPr>
        <w:t xml:space="preserve">únicamente </w:t>
      </w:r>
      <w:r w:rsidR="00C55757" w:rsidRPr="00BA09CA">
        <w:rPr>
          <w:rFonts w:ascii="Arial" w:eastAsia="Arial" w:hAnsi="Arial" w:cs="Arial"/>
          <w:sz w:val="20"/>
          <w:szCs w:val="20"/>
          <w:lang w:eastAsia="es-ES"/>
        </w:rPr>
        <w:t>se tendrá</w:t>
      </w:r>
      <w:r w:rsidR="00283E9B">
        <w:rPr>
          <w:rFonts w:ascii="Arial" w:eastAsia="Arial" w:hAnsi="Arial" w:cs="Arial"/>
          <w:sz w:val="20"/>
          <w:szCs w:val="20"/>
          <w:lang w:eastAsia="es-ES"/>
        </w:rPr>
        <w:t>n</w:t>
      </w:r>
      <w:r w:rsidR="00C55757" w:rsidRPr="00BA09CA">
        <w:rPr>
          <w:rFonts w:ascii="Arial" w:eastAsia="Arial" w:hAnsi="Arial" w:cs="Arial"/>
          <w:sz w:val="20"/>
          <w:szCs w:val="20"/>
          <w:lang w:eastAsia="es-ES"/>
        </w:rPr>
        <w:t xml:space="preserve"> en cuenta los cinco (5) </w:t>
      </w:r>
      <w:r w:rsidR="00A74B10">
        <w:rPr>
          <w:rFonts w:ascii="Arial" w:eastAsia="Arial" w:hAnsi="Arial" w:cs="Arial"/>
          <w:sz w:val="20"/>
          <w:szCs w:val="20"/>
          <w:lang w:eastAsia="es-ES"/>
        </w:rPr>
        <w:t>c</w:t>
      </w:r>
      <w:r w:rsidR="00DD0E76">
        <w:rPr>
          <w:rFonts w:ascii="Arial" w:eastAsia="Arial" w:hAnsi="Arial" w:cs="Arial"/>
          <w:sz w:val="20"/>
          <w:szCs w:val="20"/>
          <w:lang w:eastAsia="es-ES"/>
        </w:rPr>
        <w:t>ontrato</w:t>
      </w:r>
      <w:r w:rsidR="00C55757" w:rsidRPr="00BA09CA">
        <w:rPr>
          <w:rFonts w:ascii="Arial" w:eastAsia="Arial" w:hAnsi="Arial" w:cs="Arial"/>
          <w:sz w:val="20"/>
          <w:szCs w:val="20"/>
          <w:lang w:eastAsia="es-ES"/>
        </w:rPr>
        <w:t xml:space="preserve">s aportados de mayor valor. </w:t>
      </w:r>
    </w:p>
    <w:p w14:paraId="481E07BA" w14:textId="2F486DF1" w:rsidR="00E3524E" w:rsidRPr="00BA09CA" w:rsidRDefault="00C55757" w:rsidP="00BF2EB7">
      <w:pPr>
        <w:autoSpaceDE w:val="0"/>
        <w:autoSpaceDN w:val="0"/>
        <w:adjustRightInd w:val="0"/>
        <w:spacing w:before="120" w:after="240"/>
        <w:ind w:left="720"/>
        <w:jc w:val="both"/>
        <w:rPr>
          <w:rFonts w:ascii="Arial" w:eastAsia="Arial" w:hAnsi="Arial" w:cs="Arial"/>
          <w:sz w:val="20"/>
          <w:szCs w:val="20"/>
          <w:lang w:eastAsia="es-ES"/>
        </w:rPr>
      </w:pPr>
      <w:r w:rsidRPr="00BA09CA">
        <w:rPr>
          <w:rFonts w:ascii="Arial" w:eastAsia="Arial" w:hAnsi="Arial" w:cs="Arial"/>
          <w:sz w:val="20"/>
          <w:szCs w:val="20"/>
          <w:lang w:eastAsia="es-ES"/>
        </w:rPr>
        <w:t xml:space="preserve">Tratándose de </w:t>
      </w:r>
      <w:r w:rsidR="006F0290" w:rsidRPr="00BA09CA">
        <w:rPr>
          <w:rFonts w:ascii="Arial" w:eastAsia="Arial" w:hAnsi="Arial" w:cs="Arial"/>
          <w:sz w:val="20"/>
          <w:szCs w:val="20"/>
          <w:lang w:eastAsia="es-ES"/>
        </w:rPr>
        <w:t>P</w:t>
      </w:r>
      <w:r w:rsidRPr="00BA09CA">
        <w:rPr>
          <w:rFonts w:ascii="Arial" w:eastAsia="Arial" w:hAnsi="Arial" w:cs="Arial"/>
          <w:sz w:val="20"/>
          <w:szCs w:val="20"/>
          <w:lang w:eastAsia="es-ES"/>
        </w:rPr>
        <w:t>roponentes</w:t>
      </w:r>
      <w:r w:rsidR="006F0290"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que acrediten la calidad de Mipyme o emprendimiento y empresa de mujeres con domicilio en el territorio nacional, se tendrá en cuenta como máximo los seis (6) </w:t>
      </w:r>
      <w:r w:rsidR="00A74B10">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s aportados de mayor valor. En caso de que el </w:t>
      </w:r>
      <w:r w:rsidR="00B64DA3" w:rsidRPr="00BA09CA">
        <w:rPr>
          <w:rFonts w:ascii="Arial" w:eastAsia="Arial" w:hAnsi="Arial" w:cs="Arial"/>
          <w:sz w:val="20"/>
          <w:szCs w:val="20"/>
          <w:lang w:eastAsia="es-ES"/>
        </w:rPr>
        <w:t>P</w:t>
      </w:r>
      <w:r w:rsidRPr="00BA09CA">
        <w:rPr>
          <w:rFonts w:ascii="Arial" w:eastAsia="Arial" w:hAnsi="Arial" w:cs="Arial"/>
          <w:sz w:val="20"/>
          <w:szCs w:val="20"/>
          <w:lang w:eastAsia="es-ES"/>
        </w:rPr>
        <w:t xml:space="preserve">roponente </w:t>
      </w:r>
      <w:r w:rsidR="004649E7">
        <w:rPr>
          <w:rFonts w:ascii="Arial" w:eastAsia="Arial" w:hAnsi="Arial" w:cs="Arial"/>
          <w:sz w:val="20"/>
          <w:szCs w:val="20"/>
          <w:lang w:eastAsia="es-ES"/>
        </w:rPr>
        <w:t xml:space="preserve">pruebe la calidad </w:t>
      </w:r>
      <w:r w:rsidRPr="00BA09CA">
        <w:rPr>
          <w:rFonts w:ascii="Arial" w:eastAsia="Arial" w:hAnsi="Arial" w:cs="Arial"/>
          <w:sz w:val="20"/>
          <w:szCs w:val="20"/>
          <w:lang w:eastAsia="es-ES"/>
        </w:rPr>
        <w:t>de Mipyme y de emprendimiento y empresa</w:t>
      </w:r>
      <w:r w:rsidR="00FF7818">
        <w:rPr>
          <w:rFonts w:ascii="Arial" w:eastAsia="Arial" w:hAnsi="Arial" w:cs="Arial"/>
          <w:sz w:val="20"/>
          <w:szCs w:val="20"/>
          <w:lang w:eastAsia="es-ES"/>
        </w:rPr>
        <w:t>s</w:t>
      </w:r>
      <w:r w:rsidRPr="00BA09CA">
        <w:rPr>
          <w:rFonts w:ascii="Arial" w:eastAsia="Arial" w:hAnsi="Arial" w:cs="Arial"/>
          <w:sz w:val="20"/>
          <w:szCs w:val="20"/>
          <w:lang w:eastAsia="es-ES"/>
        </w:rPr>
        <w:t xml:space="preserve"> de mujeres con domicilio en el territorio nacional</w:t>
      </w:r>
      <w:r w:rsidR="004649E7">
        <w:rPr>
          <w:rFonts w:ascii="Arial" w:eastAsia="Arial" w:hAnsi="Arial" w:cs="Arial"/>
          <w:sz w:val="20"/>
          <w:szCs w:val="20"/>
          <w:lang w:eastAsia="es-ES"/>
        </w:rPr>
        <w:t xml:space="preserve"> de manera conjunta</w:t>
      </w:r>
      <w:r w:rsidRPr="00BA09CA">
        <w:rPr>
          <w:rFonts w:ascii="Arial" w:eastAsia="Arial" w:hAnsi="Arial" w:cs="Arial"/>
          <w:sz w:val="20"/>
          <w:szCs w:val="20"/>
          <w:lang w:eastAsia="es-ES"/>
        </w:rPr>
        <w:t xml:space="preserve">, </w:t>
      </w:r>
      <w:r w:rsidR="004649E7">
        <w:rPr>
          <w:rFonts w:ascii="Arial" w:eastAsia="Arial" w:hAnsi="Arial" w:cs="Arial"/>
          <w:sz w:val="20"/>
          <w:szCs w:val="20"/>
          <w:lang w:eastAsia="es-ES"/>
        </w:rPr>
        <w:t xml:space="preserve">se </w:t>
      </w:r>
      <w:r w:rsidR="00FC09D3">
        <w:rPr>
          <w:rFonts w:ascii="Arial" w:eastAsia="Arial" w:hAnsi="Arial" w:cs="Arial"/>
          <w:sz w:val="20"/>
          <w:szCs w:val="20"/>
          <w:lang w:eastAsia="es-ES"/>
        </w:rPr>
        <w:t>valdrán</w:t>
      </w:r>
      <w:r w:rsidRPr="00BA09CA">
        <w:rPr>
          <w:rFonts w:ascii="Arial" w:eastAsia="Arial" w:hAnsi="Arial" w:cs="Arial"/>
          <w:sz w:val="20"/>
          <w:szCs w:val="20"/>
          <w:lang w:eastAsia="es-ES"/>
        </w:rPr>
        <w:t xml:space="preserve"> como máximo los siete (7) </w:t>
      </w:r>
      <w:r w:rsidR="00A74B10">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s aportados de mayor valor.</w:t>
      </w:r>
    </w:p>
    <w:p w14:paraId="489E683B" w14:textId="4C3E91EF" w:rsidR="00A731F8" w:rsidRPr="00BA09CA" w:rsidRDefault="00A731F8" w:rsidP="00BF2EB7">
      <w:pPr>
        <w:numPr>
          <w:ilvl w:val="0"/>
          <w:numId w:val="20"/>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Tratándose de </w:t>
      </w:r>
      <w:r w:rsidR="11094A2C" w:rsidRPr="00BA09CA">
        <w:rPr>
          <w:rFonts w:ascii="Arial" w:eastAsia="Arial" w:hAnsi="Arial" w:cs="Arial"/>
          <w:sz w:val="20"/>
          <w:szCs w:val="20"/>
          <w:lang w:eastAsia="es-ES"/>
        </w:rPr>
        <w:t>Proponentes Plurales</w:t>
      </w:r>
      <w:r w:rsidRPr="00BA09CA">
        <w:rPr>
          <w:rFonts w:ascii="Arial" w:eastAsia="Arial" w:hAnsi="Arial" w:cs="Arial"/>
          <w:sz w:val="20"/>
          <w:szCs w:val="20"/>
          <w:lang w:eastAsia="es-ES"/>
        </w:rPr>
        <w:t xml:space="preserve"> se tendrá en cuenta lo siguiente: i) uno de los integrantes debe aportar como mínimo el cincuenta por ciento (50</w:t>
      </w:r>
      <w:r w:rsidR="00FF7818">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 de la experiencia </w:t>
      </w:r>
      <w:r w:rsidR="000454A0">
        <w:rPr>
          <w:rFonts w:ascii="Arial" w:eastAsia="Arial" w:hAnsi="Arial" w:cs="Arial"/>
          <w:sz w:val="20"/>
          <w:szCs w:val="20"/>
          <w:lang w:eastAsia="es-ES"/>
        </w:rPr>
        <w:t>solicitada</w:t>
      </w:r>
      <w:r w:rsidRPr="00BA09CA">
        <w:rPr>
          <w:rFonts w:ascii="Arial" w:eastAsia="Arial" w:hAnsi="Arial" w:cs="Arial"/>
          <w:sz w:val="20"/>
          <w:szCs w:val="20"/>
          <w:lang w:eastAsia="es-ES"/>
        </w:rPr>
        <w:t>; ii) los demás integrantes deben acreditar al menos el cinco por ciento (5</w:t>
      </w:r>
      <w:r w:rsidR="00FF7818">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 de la experiencia </w:t>
      </w:r>
      <w:r w:rsidR="000454A0">
        <w:rPr>
          <w:rFonts w:ascii="Arial" w:eastAsia="Arial" w:hAnsi="Arial" w:cs="Arial"/>
          <w:sz w:val="20"/>
          <w:szCs w:val="20"/>
          <w:lang w:eastAsia="es-ES"/>
        </w:rPr>
        <w:t>solicitada</w:t>
      </w:r>
      <w:r w:rsidRPr="00BA09CA">
        <w:rPr>
          <w:rFonts w:ascii="Arial" w:eastAsia="Arial" w:hAnsi="Arial" w:cs="Arial"/>
          <w:sz w:val="20"/>
          <w:szCs w:val="20"/>
          <w:lang w:eastAsia="es-ES"/>
        </w:rPr>
        <w:t xml:space="preserve">; y iii) sin perjuicio de lo anterior, </w:t>
      </w:r>
      <w:r w:rsidRPr="00BF2EB7">
        <w:rPr>
          <w:rFonts w:ascii="Arial" w:eastAsia="Arial" w:hAnsi="Arial" w:cs="Arial"/>
          <w:bCs/>
          <w:sz w:val="20"/>
          <w:szCs w:val="20"/>
          <w:lang w:eastAsia="es-ES"/>
        </w:rPr>
        <w:t>solo uno (1)</w:t>
      </w:r>
      <w:r w:rsidRPr="00BA09CA">
        <w:rPr>
          <w:rFonts w:ascii="Arial" w:eastAsia="Arial" w:hAnsi="Arial" w:cs="Arial"/>
          <w:sz w:val="20"/>
          <w:szCs w:val="20"/>
          <w:lang w:eastAsia="es-ES"/>
        </w:rPr>
        <w:t xml:space="preserve"> de los integrantes, si así lo considera pertinente, podrá no </w:t>
      </w:r>
      <w:r w:rsidR="00FF7818">
        <w:rPr>
          <w:rFonts w:ascii="Arial" w:eastAsia="Arial" w:hAnsi="Arial" w:cs="Arial"/>
          <w:sz w:val="20"/>
          <w:szCs w:val="20"/>
          <w:lang w:eastAsia="es-ES"/>
        </w:rPr>
        <w:t>demostrar</w:t>
      </w:r>
      <w:r w:rsidRPr="00BA09CA">
        <w:rPr>
          <w:rFonts w:ascii="Arial" w:eastAsia="Arial" w:hAnsi="Arial" w:cs="Arial"/>
          <w:sz w:val="20"/>
          <w:szCs w:val="20"/>
          <w:lang w:eastAsia="es-ES"/>
        </w:rPr>
        <w:t xml:space="preserve"> experiencia. En este último caso, el porcentaje de participación del integrante que no aporta experiencia en la estructura plural no podrá superar el </w:t>
      </w:r>
      <w:r w:rsidR="00BD3E6A">
        <w:rPr>
          <w:rFonts w:ascii="Arial" w:eastAsia="Arial" w:hAnsi="Arial" w:cs="Arial"/>
          <w:sz w:val="20"/>
          <w:szCs w:val="20"/>
          <w:lang w:eastAsia="es-ES"/>
        </w:rPr>
        <w:t xml:space="preserve">diez </w:t>
      </w:r>
      <w:r w:rsidR="00C2344B">
        <w:rPr>
          <w:rFonts w:ascii="Arial" w:eastAsia="Arial" w:hAnsi="Arial" w:cs="Arial"/>
          <w:sz w:val="20"/>
          <w:szCs w:val="20"/>
          <w:lang w:eastAsia="es-ES"/>
        </w:rPr>
        <w:t>por ciento</w:t>
      </w:r>
      <w:r w:rsidR="00BD3E6A">
        <w:rPr>
          <w:rFonts w:ascii="Arial" w:eastAsia="Arial" w:hAnsi="Arial" w:cs="Arial"/>
          <w:sz w:val="20"/>
          <w:szCs w:val="20"/>
          <w:lang w:eastAsia="es-ES"/>
        </w:rPr>
        <w:t xml:space="preserve"> </w:t>
      </w:r>
      <w:r w:rsidRPr="00BA09CA">
        <w:rPr>
          <w:rFonts w:ascii="Arial" w:eastAsia="Arial" w:hAnsi="Arial" w:cs="Arial"/>
          <w:sz w:val="20"/>
          <w:szCs w:val="20"/>
          <w:lang w:eastAsia="es-ES"/>
        </w:rPr>
        <w:t>(</w:t>
      </w:r>
      <w:r w:rsidR="00BD3E6A">
        <w:rPr>
          <w:rFonts w:ascii="Arial" w:eastAsia="Arial" w:hAnsi="Arial" w:cs="Arial"/>
          <w:sz w:val="20"/>
          <w:szCs w:val="20"/>
          <w:lang w:eastAsia="es-ES"/>
        </w:rPr>
        <w:t xml:space="preserve">10 </w:t>
      </w:r>
      <w:r w:rsidRPr="00BA09CA">
        <w:rPr>
          <w:rFonts w:ascii="Arial" w:eastAsia="Arial" w:hAnsi="Arial" w:cs="Arial"/>
          <w:sz w:val="20"/>
          <w:szCs w:val="20"/>
          <w:lang w:eastAsia="es-ES"/>
        </w:rPr>
        <w:t>%).</w:t>
      </w:r>
    </w:p>
    <w:p w14:paraId="5A9EEE13" w14:textId="20346AFD" w:rsidR="00413672" w:rsidRDefault="00A731F8" w:rsidP="00413672">
      <w:pPr>
        <w:autoSpaceDE w:val="0"/>
        <w:autoSpaceDN w:val="0"/>
        <w:adjustRightInd w:val="0"/>
        <w:spacing w:before="120" w:after="240"/>
        <w:ind w:left="720"/>
        <w:jc w:val="both"/>
        <w:rPr>
          <w:rFonts w:ascii="Arial" w:eastAsia="Arial" w:hAnsi="Arial" w:cs="Arial"/>
          <w:sz w:val="20"/>
          <w:szCs w:val="20"/>
          <w:lang w:eastAsia="es-ES"/>
        </w:rPr>
      </w:pPr>
      <w:r w:rsidRPr="00BA09CA">
        <w:rPr>
          <w:rFonts w:ascii="Arial" w:eastAsia="Arial" w:hAnsi="Arial" w:cs="Arial"/>
          <w:sz w:val="20"/>
          <w:szCs w:val="20"/>
          <w:lang w:eastAsia="es-ES"/>
        </w:rPr>
        <w:t xml:space="preserve">Estos porcentajes </w:t>
      </w:r>
      <w:r w:rsidR="00ED2396">
        <w:rPr>
          <w:rFonts w:ascii="Arial" w:eastAsia="Arial" w:hAnsi="Arial" w:cs="Arial"/>
          <w:sz w:val="20"/>
          <w:szCs w:val="20"/>
          <w:lang w:eastAsia="es-ES"/>
        </w:rPr>
        <w:t>que acreditarán</w:t>
      </w:r>
      <w:r w:rsidRPr="00BA09CA">
        <w:rPr>
          <w:rFonts w:ascii="Arial" w:eastAsia="Arial" w:hAnsi="Arial" w:cs="Arial"/>
          <w:sz w:val="20"/>
          <w:szCs w:val="20"/>
          <w:lang w:eastAsia="es-ES"/>
        </w:rPr>
        <w:t xml:space="preserve"> los integrantes del Proponente Plural</w:t>
      </w:r>
      <w:r w:rsidR="00831420">
        <w:rPr>
          <w:rFonts w:ascii="Arial" w:eastAsia="Arial" w:hAnsi="Arial" w:cs="Arial"/>
          <w:sz w:val="20"/>
          <w:szCs w:val="20"/>
          <w:lang w:eastAsia="es-ES"/>
        </w:rPr>
        <w:t xml:space="preserve"> se podrán cumplir con contratos válidos que acrediten </w:t>
      </w:r>
      <w:r w:rsidR="003D4C46">
        <w:rPr>
          <w:rFonts w:ascii="Arial" w:eastAsia="Arial" w:hAnsi="Arial" w:cs="Arial"/>
          <w:sz w:val="20"/>
          <w:szCs w:val="20"/>
          <w:lang w:eastAsia="es-ES"/>
        </w:rPr>
        <w:t xml:space="preserve">cualquier requisito de experiencia solicitada en el Pliego de </w:t>
      </w:r>
      <w:r w:rsidR="00413672">
        <w:rPr>
          <w:rFonts w:ascii="Arial" w:eastAsia="Arial" w:hAnsi="Arial" w:cs="Arial"/>
          <w:sz w:val="20"/>
          <w:szCs w:val="20"/>
          <w:lang w:eastAsia="es-ES"/>
        </w:rPr>
        <w:t>Condiciones</w:t>
      </w:r>
      <w:r w:rsidRPr="00BA09CA">
        <w:rPr>
          <w:rFonts w:ascii="Arial" w:eastAsia="Arial" w:hAnsi="Arial" w:cs="Arial"/>
          <w:sz w:val="20"/>
          <w:szCs w:val="20"/>
          <w:lang w:eastAsia="es-ES"/>
        </w:rPr>
        <w:t xml:space="preserve"> y se verificará de conformidad con el porcentaje mínimo de experiencia exigido en el numeral 3.8.1., esto es, frente al cien por ciento (100</w:t>
      </w:r>
      <w:r w:rsidR="00AF15BF">
        <w:rPr>
          <w:rFonts w:ascii="Arial" w:eastAsia="Arial" w:hAnsi="Arial" w:cs="Arial"/>
          <w:sz w:val="20"/>
          <w:szCs w:val="20"/>
          <w:lang w:eastAsia="es-ES"/>
        </w:rPr>
        <w:t xml:space="preserve"> </w:t>
      </w:r>
      <w:r w:rsidRPr="00BA09CA">
        <w:rPr>
          <w:rFonts w:ascii="Arial" w:eastAsia="Arial" w:hAnsi="Arial" w:cs="Arial"/>
          <w:sz w:val="20"/>
          <w:szCs w:val="20"/>
          <w:lang w:eastAsia="es-ES"/>
        </w:rPr>
        <w:t>%) del Presupuesto Oficial.</w:t>
      </w:r>
    </w:p>
    <w:p w14:paraId="6F906030" w14:textId="0F02783B" w:rsidR="00347C09" w:rsidRPr="00FB1008" w:rsidRDefault="002E6E7E" w:rsidP="00413672">
      <w:pPr>
        <w:autoSpaceDE w:val="0"/>
        <w:autoSpaceDN w:val="0"/>
        <w:adjustRightInd w:val="0"/>
        <w:spacing w:before="120" w:after="240"/>
        <w:ind w:left="720"/>
        <w:jc w:val="both"/>
        <w:rPr>
          <w:rFonts w:ascii="Arial" w:eastAsia="Arial" w:hAnsi="Arial" w:cs="Arial"/>
          <w:iCs/>
          <w:sz w:val="20"/>
          <w:szCs w:val="20"/>
          <w:lang w:eastAsia="es-ES"/>
        </w:rPr>
      </w:pPr>
      <w:r w:rsidRPr="006E76E4">
        <w:rPr>
          <w:rFonts w:ascii="Arial" w:hAnsi="Arial" w:cs="Arial"/>
          <w:iCs/>
          <w:color w:val="000000"/>
          <w:sz w:val="20"/>
          <w:szCs w:val="20"/>
        </w:rPr>
        <w:t xml:space="preserve">En armonía con lo anterior, </w:t>
      </w:r>
      <w:r w:rsidRPr="006E76E4">
        <w:rPr>
          <w:rFonts w:ascii="Arial" w:hAnsi="Arial" w:cs="Arial"/>
          <w:iCs/>
          <w:color w:val="000000"/>
          <w:sz w:val="20"/>
          <w:szCs w:val="20"/>
          <w:lang w:val="es-MX"/>
        </w:rPr>
        <w:t xml:space="preserve">para cumplir el requisito previsto en este literal no se solicitará la acreditación de longitudes, magnitudes, volúmenes o porcentajes requeridos en la experiencia específica, sino que bastará con acreditar los SMMLV. </w:t>
      </w:r>
    </w:p>
    <w:p w14:paraId="387A8EB5" w14:textId="2E8FBEDF" w:rsidR="00A731F8" w:rsidRPr="00BA09CA" w:rsidRDefault="00A731F8" w:rsidP="00BF2EB7">
      <w:pPr>
        <w:autoSpaceDE w:val="0"/>
        <w:autoSpaceDN w:val="0"/>
        <w:adjustRightInd w:val="0"/>
        <w:spacing w:before="120" w:after="240"/>
        <w:ind w:left="720"/>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w:t>
      </w:r>
      <w:r w:rsidRPr="00BA09CA">
        <w:rPr>
          <w:rFonts w:ascii="Arial" w:eastAsia="Arial" w:hAnsi="Arial" w:cs="Arial"/>
          <w:sz w:val="20"/>
          <w:szCs w:val="20"/>
          <w:highlight w:val="lightGray"/>
        </w:rPr>
        <w:t>En caso de que el Proceso de Contratación se adelante por lotes</w:t>
      </w:r>
      <w:r w:rsidR="002F5196">
        <w:rPr>
          <w:rFonts w:ascii="Arial" w:eastAsia="Arial" w:hAnsi="Arial" w:cs="Arial"/>
          <w:sz w:val="20"/>
          <w:szCs w:val="20"/>
          <w:highlight w:val="lightGray"/>
        </w:rPr>
        <w:t xml:space="preserve"> o </w:t>
      </w:r>
      <w:r w:rsidR="00B667F7">
        <w:rPr>
          <w:rFonts w:ascii="Arial" w:eastAsia="Arial" w:hAnsi="Arial" w:cs="Arial"/>
          <w:sz w:val="20"/>
          <w:szCs w:val="20"/>
          <w:highlight w:val="lightGray"/>
        </w:rPr>
        <w:t xml:space="preserve">por </w:t>
      </w:r>
      <w:r w:rsidR="002F5196">
        <w:rPr>
          <w:rFonts w:ascii="Arial" w:eastAsia="Arial" w:hAnsi="Arial" w:cs="Arial"/>
          <w:sz w:val="20"/>
          <w:szCs w:val="20"/>
          <w:highlight w:val="lightGray"/>
        </w:rPr>
        <w:t>grupos</w:t>
      </w:r>
      <w:r w:rsidRPr="00BA09CA">
        <w:rPr>
          <w:rFonts w:ascii="Arial" w:eastAsia="Arial" w:hAnsi="Arial" w:cs="Arial"/>
          <w:sz w:val="20"/>
          <w:szCs w:val="20"/>
          <w:highlight w:val="lightGray"/>
        </w:rPr>
        <w:t xml:space="preserve"> este porcentaje de experiencia mínima se </w:t>
      </w:r>
      <w:r w:rsidR="00AF15BF">
        <w:rPr>
          <w:rFonts w:ascii="Arial" w:eastAsia="Arial" w:hAnsi="Arial" w:cs="Arial"/>
          <w:sz w:val="20"/>
          <w:szCs w:val="20"/>
          <w:highlight w:val="lightGray"/>
        </w:rPr>
        <w:t>verificará</w:t>
      </w:r>
      <w:r w:rsidRPr="00BA09CA">
        <w:rPr>
          <w:rFonts w:ascii="Arial" w:eastAsia="Arial" w:hAnsi="Arial" w:cs="Arial"/>
          <w:sz w:val="20"/>
          <w:szCs w:val="20"/>
          <w:highlight w:val="lightGray"/>
        </w:rPr>
        <w:t xml:space="preserve"> en relación con el cien por ciento (100</w:t>
      </w:r>
      <w:r w:rsidR="00822003" w:rsidRPr="00BA09CA">
        <w:rPr>
          <w:rFonts w:ascii="Arial" w:eastAsia="Arial" w:hAnsi="Arial" w:cs="Arial"/>
          <w:sz w:val="20"/>
          <w:szCs w:val="20"/>
          <w:highlight w:val="lightGray"/>
        </w:rPr>
        <w:t xml:space="preserve"> </w:t>
      </w:r>
      <w:r w:rsidRPr="00BA09CA">
        <w:rPr>
          <w:rFonts w:ascii="Arial" w:eastAsia="Arial" w:hAnsi="Arial" w:cs="Arial"/>
          <w:sz w:val="20"/>
          <w:szCs w:val="20"/>
          <w:highlight w:val="lightGray"/>
        </w:rPr>
        <w:t>%) del valor total del Presupuesto Oficial establecido para cada lote</w:t>
      </w:r>
      <w:r w:rsidR="002F5196">
        <w:rPr>
          <w:rFonts w:ascii="Arial" w:eastAsia="Arial" w:hAnsi="Arial" w:cs="Arial"/>
          <w:sz w:val="20"/>
          <w:szCs w:val="20"/>
          <w:highlight w:val="lightGray"/>
        </w:rPr>
        <w:t xml:space="preserve"> o grupo</w:t>
      </w:r>
      <w:r w:rsidRPr="00BA09CA">
        <w:rPr>
          <w:rFonts w:ascii="Arial" w:eastAsia="Arial" w:hAnsi="Arial" w:cs="Arial"/>
          <w:sz w:val="20"/>
          <w:szCs w:val="20"/>
          <w:highlight w:val="lightGray"/>
        </w:rPr>
        <w:t>].</w:t>
      </w:r>
    </w:p>
    <w:p w14:paraId="63ACF8A8" w14:textId="1F8CDC34" w:rsidR="00410933" w:rsidRPr="00BA09CA" w:rsidRDefault="00410933" w:rsidP="00BF2EB7">
      <w:pPr>
        <w:numPr>
          <w:ilvl w:val="0"/>
          <w:numId w:val="20"/>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Cuando el </w:t>
      </w:r>
      <w:r w:rsidR="008C4D4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que se pretende acreditar como experiencia haya sido ejecutado en Consorcio o</w:t>
      </w:r>
      <w:r w:rsidR="005D3D64" w:rsidRPr="00BA09CA">
        <w:rPr>
          <w:rFonts w:ascii="Arial" w:eastAsia="Arial" w:hAnsi="Arial" w:cs="Arial"/>
          <w:sz w:val="20"/>
          <w:szCs w:val="20"/>
          <w:lang w:eastAsia="es-ES"/>
        </w:rPr>
        <w:t xml:space="preserve"> en</w:t>
      </w:r>
      <w:r w:rsidRPr="00BA09CA">
        <w:rPr>
          <w:rFonts w:ascii="Arial" w:eastAsia="Arial" w:hAnsi="Arial" w:cs="Arial"/>
          <w:sz w:val="20"/>
          <w:szCs w:val="20"/>
          <w:lang w:eastAsia="es-ES"/>
        </w:rPr>
        <w:t xml:space="preserve"> Unión Temporal, el porcentaje de participación del integrante será el registrado en el </w:t>
      </w:r>
      <w:r w:rsidR="00CE7001">
        <w:rPr>
          <w:rFonts w:ascii="Arial" w:eastAsia="Arial" w:hAnsi="Arial" w:cs="Arial"/>
          <w:sz w:val="20"/>
          <w:szCs w:val="20"/>
          <w:lang w:eastAsia="es-ES"/>
        </w:rPr>
        <w:t>Registro Único de Proponentes (</w:t>
      </w:r>
      <w:r w:rsidRPr="00BA09CA">
        <w:rPr>
          <w:rFonts w:ascii="Arial" w:eastAsia="Arial" w:hAnsi="Arial" w:cs="Arial"/>
          <w:sz w:val="20"/>
          <w:szCs w:val="20"/>
          <w:lang w:eastAsia="es-ES"/>
        </w:rPr>
        <w:t>RUP</w:t>
      </w:r>
      <w:r w:rsidR="00CE7001">
        <w:rPr>
          <w:rFonts w:ascii="Arial" w:eastAsia="Arial" w:hAnsi="Arial" w:cs="Arial"/>
          <w:sz w:val="20"/>
          <w:szCs w:val="20"/>
          <w:lang w:eastAsia="es-ES"/>
        </w:rPr>
        <w:t>)</w:t>
      </w:r>
      <w:r w:rsidRPr="00BA09CA">
        <w:rPr>
          <w:rFonts w:ascii="Arial" w:eastAsia="Arial" w:hAnsi="Arial" w:cs="Arial"/>
          <w:sz w:val="20"/>
          <w:szCs w:val="20"/>
          <w:lang w:eastAsia="es-ES"/>
        </w:rPr>
        <w:t xml:space="preserve"> de este, o en alguno de los documentos válidos para </w:t>
      </w:r>
      <w:r w:rsidR="00AF15BF">
        <w:rPr>
          <w:rFonts w:ascii="Arial" w:eastAsia="Arial" w:hAnsi="Arial" w:cs="Arial"/>
          <w:sz w:val="20"/>
          <w:szCs w:val="20"/>
          <w:lang w:eastAsia="es-ES"/>
        </w:rPr>
        <w:t>probar</w:t>
      </w:r>
      <w:r w:rsidRPr="00BA09CA">
        <w:rPr>
          <w:rFonts w:ascii="Arial" w:eastAsia="Arial" w:hAnsi="Arial" w:cs="Arial"/>
          <w:sz w:val="20"/>
          <w:szCs w:val="20"/>
          <w:lang w:eastAsia="es-ES"/>
        </w:rPr>
        <w:t xml:space="preserve"> </w:t>
      </w:r>
      <w:r w:rsidR="00FC5029">
        <w:rPr>
          <w:rFonts w:ascii="Arial" w:eastAsia="Arial" w:hAnsi="Arial" w:cs="Arial"/>
          <w:sz w:val="20"/>
          <w:szCs w:val="20"/>
          <w:lang w:eastAsia="es-ES"/>
        </w:rPr>
        <w:t xml:space="preserve">la </w:t>
      </w:r>
      <w:r w:rsidRPr="00BA09CA">
        <w:rPr>
          <w:rFonts w:ascii="Arial" w:eastAsia="Arial" w:hAnsi="Arial" w:cs="Arial"/>
          <w:sz w:val="20"/>
          <w:szCs w:val="20"/>
          <w:lang w:eastAsia="es-ES"/>
        </w:rPr>
        <w:t xml:space="preserve">experiencia en caso de que el integrante no esté obligado a tener RUP. </w:t>
      </w:r>
    </w:p>
    <w:p w14:paraId="7DCC21B7" w14:textId="4B1CF723" w:rsidR="00410933" w:rsidRPr="00BA09CA" w:rsidRDefault="00410933" w:rsidP="00BF2EB7">
      <w:pPr>
        <w:numPr>
          <w:ilvl w:val="0"/>
          <w:numId w:val="20"/>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Cuando el </w:t>
      </w:r>
      <w:r w:rsidR="008C4D4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que se pretende acreditar como experiencia haya sido ejecutado en Consorcio o </w:t>
      </w:r>
      <w:r w:rsidR="00315E98" w:rsidRPr="00BA09CA">
        <w:rPr>
          <w:rFonts w:ascii="Arial" w:eastAsia="Arial" w:hAnsi="Arial" w:cs="Arial"/>
          <w:sz w:val="20"/>
          <w:szCs w:val="20"/>
          <w:lang w:eastAsia="es-ES"/>
        </w:rPr>
        <w:t xml:space="preserve">en </w:t>
      </w:r>
      <w:r w:rsidRPr="00BA09CA">
        <w:rPr>
          <w:rFonts w:ascii="Arial" w:eastAsia="Arial" w:hAnsi="Arial" w:cs="Arial"/>
          <w:sz w:val="20"/>
          <w:szCs w:val="20"/>
          <w:lang w:eastAsia="es-ES"/>
        </w:rPr>
        <w:t xml:space="preserve">Unión Temporal, el valor a considerar será el registrado en el </w:t>
      </w:r>
      <w:r w:rsidR="00FC3866">
        <w:rPr>
          <w:rFonts w:ascii="Arial" w:eastAsia="Arial" w:hAnsi="Arial" w:cs="Arial"/>
          <w:sz w:val="20"/>
          <w:szCs w:val="20"/>
          <w:lang w:eastAsia="es-ES"/>
        </w:rPr>
        <w:t>Registro Único de Proponentes (</w:t>
      </w:r>
      <w:r w:rsidRPr="00BA09CA">
        <w:rPr>
          <w:rFonts w:ascii="Arial" w:eastAsia="Arial" w:hAnsi="Arial" w:cs="Arial"/>
          <w:sz w:val="20"/>
          <w:szCs w:val="20"/>
          <w:lang w:eastAsia="es-ES"/>
        </w:rPr>
        <w:t>RUP</w:t>
      </w:r>
      <w:r w:rsidR="00FC3866">
        <w:rPr>
          <w:rFonts w:ascii="Arial" w:eastAsia="Arial" w:hAnsi="Arial" w:cs="Arial"/>
          <w:sz w:val="20"/>
          <w:szCs w:val="20"/>
          <w:lang w:eastAsia="es-ES"/>
        </w:rPr>
        <w:t>)</w:t>
      </w:r>
      <w:r w:rsidRPr="00BA09CA">
        <w:rPr>
          <w:rFonts w:ascii="Arial" w:eastAsia="Arial" w:hAnsi="Arial" w:cs="Arial"/>
          <w:sz w:val="20"/>
          <w:szCs w:val="20"/>
          <w:lang w:eastAsia="es-ES"/>
        </w:rPr>
        <w:t>, o documento válido, en caso de que el integrante no esté obligado a tener RUP. En estos casos la experiencia se multiplicará por el porcentaje de participación que tuvo el integrante o los integrantes.</w:t>
      </w:r>
    </w:p>
    <w:p w14:paraId="1B365DC6" w14:textId="3BF627B0" w:rsidR="00410933" w:rsidRPr="00BA09CA" w:rsidRDefault="3F69B10D" w:rsidP="00BF2EB7">
      <w:pPr>
        <w:numPr>
          <w:ilvl w:val="0"/>
          <w:numId w:val="20"/>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Cuando el </w:t>
      </w:r>
      <w:r w:rsidR="008C4D4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que se pretende acreditar como experiencia haya sido ejecutado en </w:t>
      </w:r>
      <w:r w:rsidR="6D74A26F" w:rsidRPr="00BA09CA">
        <w:rPr>
          <w:rFonts w:ascii="Arial" w:eastAsia="Arial" w:hAnsi="Arial" w:cs="Arial"/>
          <w:sz w:val="20"/>
          <w:szCs w:val="20"/>
          <w:lang w:eastAsia="es-ES"/>
        </w:rPr>
        <w:t>C</w:t>
      </w:r>
      <w:r w:rsidRPr="00BA09CA">
        <w:rPr>
          <w:rFonts w:ascii="Arial" w:eastAsia="Arial" w:hAnsi="Arial" w:cs="Arial"/>
          <w:sz w:val="20"/>
          <w:szCs w:val="20"/>
          <w:lang w:eastAsia="es-ES"/>
        </w:rPr>
        <w:t xml:space="preserve">onsorcio, el </w:t>
      </w:r>
      <w:r w:rsidR="002E7665">
        <w:rPr>
          <w:rFonts w:ascii="Arial" w:eastAsia="Arial" w:hAnsi="Arial" w:cs="Arial"/>
          <w:sz w:val="20"/>
          <w:szCs w:val="20"/>
          <w:lang w:eastAsia="es-ES"/>
        </w:rPr>
        <w:t>porcentaje (</w:t>
      </w:r>
      <w:r w:rsidRPr="00BA09CA">
        <w:rPr>
          <w:rFonts w:ascii="Arial" w:eastAsia="Arial" w:hAnsi="Arial" w:cs="Arial"/>
          <w:sz w:val="20"/>
          <w:szCs w:val="20"/>
          <w:lang w:eastAsia="es-ES"/>
        </w:rPr>
        <w:t>%</w:t>
      </w:r>
      <w:r w:rsidR="002E7665">
        <w:rPr>
          <w:rFonts w:ascii="Arial" w:eastAsia="Arial" w:hAnsi="Arial" w:cs="Arial"/>
          <w:sz w:val="20"/>
          <w:szCs w:val="20"/>
          <w:lang w:eastAsia="es-ES"/>
        </w:rPr>
        <w:t>)</w:t>
      </w:r>
      <w:r w:rsidRPr="00BA09CA">
        <w:rPr>
          <w:rFonts w:ascii="Arial" w:eastAsia="Arial" w:hAnsi="Arial" w:cs="Arial"/>
          <w:sz w:val="20"/>
          <w:szCs w:val="20"/>
          <w:lang w:eastAsia="es-ES"/>
        </w:rPr>
        <w:t xml:space="preserve"> de dimensionamiento (según la longitud o magnitud requerida en el Proceso de Contratación)” exigido en la “Matriz 1 – Experiencia” se afectará por el porcentaje de participación que tuvo el integrante o los integrantes. </w:t>
      </w:r>
    </w:p>
    <w:p w14:paraId="0FB824D0" w14:textId="7CE9AAE3" w:rsidR="00410933" w:rsidRPr="00BA09CA" w:rsidRDefault="00410933" w:rsidP="00BF2EB7">
      <w:pPr>
        <w:autoSpaceDE w:val="0"/>
        <w:autoSpaceDN w:val="0"/>
        <w:adjustRightInd w:val="0"/>
        <w:spacing w:before="120" w:after="240"/>
        <w:ind w:left="720"/>
        <w:jc w:val="both"/>
        <w:rPr>
          <w:rFonts w:ascii="Arial" w:eastAsia="Arial" w:hAnsi="Arial" w:cs="Arial"/>
          <w:sz w:val="20"/>
          <w:szCs w:val="20"/>
          <w:lang w:eastAsia="es-ES"/>
        </w:rPr>
      </w:pPr>
      <w:r w:rsidRPr="00BA09CA">
        <w:rPr>
          <w:rFonts w:ascii="Arial" w:eastAsia="Arial" w:hAnsi="Arial" w:cs="Arial"/>
          <w:sz w:val="20"/>
          <w:szCs w:val="20"/>
          <w:lang w:eastAsia="es-ES"/>
        </w:rPr>
        <w:t xml:space="preserve">Por su parte, si el </w:t>
      </w:r>
      <w:r w:rsidR="008C4D4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fue </w:t>
      </w:r>
      <w:r w:rsidR="00E548BF">
        <w:rPr>
          <w:rFonts w:ascii="Arial" w:eastAsia="Arial" w:hAnsi="Arial" w:cs="Arial"/>
          <w:sz w:val="20"/>
          <w:szCs w:val="20"/>
          <w:lang w:eastAsia="es-ES"/>
        </w:rPr>
        <w:t xml:space="preserve">llevado a cabo </w:t>
      </w:r>
      <w:r w:rsidRPr="00BA09CA">
        <w:rPr>
          <w:rFonts w:ascii="Arial" w:eastAsia="Arial" w:hAnsi="Arial" w:cs="Arial"/>
          <w:sz w:val="20"/>
          <w:szCs w:val="20"/>
          <w:lang w:eastAsia="es-ES"/>
        </w:rPr>
        <w:t>como Unión Temporal</w:t>
      </w:r>
      <w:r w:rsidR="00E548BF">
        <w:rPr>
          <w:rFonts w:ascii="Arial" w:eastAsia="Arial" w:hAnsi="Arial" w:cs="Arial"/>
          <w:sz w:val="20"/>
          <w:szCs w:val="20"/>
          <w:lang w:eastAsia="es-ES"/>
        </w:rPr>
        <w:t>,</w:t>
      </w:r>
      <w:r w:rsidRPr="00BA09CA">
        <w:rPr>
          <w:rFonts w:ascii="Arial" w:eastAsia="Arial" w:hAnsi="Arial" w:cs="Arial"/>
          <w:sz w:val="20"/>
          <w:szCs w:val="20"/>
          <w:lang w:eastAsia="es-ES"/>
        </w:rPr>
        <w:t xml:space="preserve"> la acreditación del </w:t>
      </w:r>
      <w:r w:rsidR="00E361E9">
        <w:rPr>
          <w:rFonts w:ascii="Arial" w:eastAsia="Arial" w:hAnsi="Arial" w:cs="Arial"/>
          <w:sz w:val="20"/>
          <w:szCs w:val="20"/>
          <w:lang w:eastAsia="es-ES"/>
        </w:rPr>
        <w:t>porcentaje (</w:t>
      </w:r>
      <w:r w:rsidR="00E361E9" w:rsidRPr="00BA09CA">
        <w:rPr>
          <w:rFonts w:ascii="Arial" w:eastAsia="Arial" w:hAnsi="Arial" w:cs="Arial"/>
          <w:sz w:val="20"/>
          <w:szCs w:val="20"/>
          <w:lang w:eastAsia="es-ES"/>
        </w:rPr>
        <w:t>%</w:t>
      </w:r>
      <w:r w:rsidR="00E361E9">
        <w:rPr>
          <w:rFonts w:ascii="Arial" w:eastAsia="Arial" w:hAnsi="Arial" w:cs="Arial"/>
          <w:sz w:val="20"/>
          <w:szCs w:val="20"/>
          <w:lang w:eastAsia="es-ES"/>
        </w:rPr>
        <w:t>)</w:t>
      </w:r>
      <w:r w:rsidRPr="00BA09CA">
        <w:rPr>
          <w:rFonts w:ascii="Arial" w:eastAsia="Arial" w:hAnsi="Arial" w:cs="Arial"/>
          <w:sz w:val="20"/>
          <w:szCs w:val="20"/>
          <w:lang w:eastAsia="es-ES"/>
        </w:rPr>
        <w:t xml:space="preserve">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w:t>
      </w:r>
      <w:r w:rsidR="005553BA">
        <w:rPr>
          <w:rFonts w:ascii="Arial" w:eastAsia="Arial" w:hAnsi="Arial" w:cs="Arial"/>
          <w:sz w:val="20"/>
          <w:szCs w:val="20"/>
          <w:lang w:eastAsia="es-ES"/>
        </w:rPr>
        <w:t>probar</w:t>
      </w:r>
      <w:r w:rsidR="005553BA"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la experiencia se pueda determinar qué actividades </w:t>
      </w:r>
      <w:r w:rsidR="00E548BF">
        <w:rPr>
          <w:rFonts w:ascii="Arial" w:eastAsia="Arial" w:hAnsi="Arial" w:cs="Arial"/>
          <w:sz w:val="20"/>
          <w:szCs w:val="20"/>
          <w:lang w:eastAsia="es-ES"/>
        </w:rPr>
        <w:t>realizó</w:t>
      </w:r>
      <w:r w:rsidRPr="00BA09CA">
        <w:rPr>
          <w:rFonts w:ascii="Arial" w:eastAsia="Arial" w:hAnsi="Arial" w:cs="Arial"/>
          <w:sz w:val="20"/>
          <w:szCs w:val="20"/>
          <w:lang w:eastAsia="es-ES"/>
        </w:rPr>
        <w:t xml:space="preserve"> cada uno de los integrantes. En caso de que lo anterior no se logre determinar, la evaluación se realizará de conformidad con lo señalado en el párrafo precedente, respecto a los Consorcios.</w:t>
      </w:r>
    </w:p>
    <w:p w14:paraId="2668F5AA" w14:textId="3DC8398A" w:rsidR="00410933" w:rsidRPr="00BA09CA" w:rsidRDefault="3F69B10D" w:rsidP="00BF2EB7">
      <w:pPr>
        <w:numPr>
          <w:ilvl w:val="0"/>
          <w:numId w:val="20"/>
        </w:numPr>
        <w:ind w:left="709"/>
        <w:jc w:val="both"/>
        <w:rPr>
          <w:rFonts w:ascii="Arial" w:eastAsia="Arial" w:hAnsi="Arial" w:cs="Arial"/>
          <w:sz w:val="20"/>
          <w:szCs w:val="20"/>
          <w:lang w:eastAsia="es-ES"/>
        </w:rPr>
      </w:pPr>
      <w:r w:rsidRPr="00BA09CA">
        <w:rPr>
          <w:rFonts w:ascii="Arial" w:eastAsia="Arial" w:hAnsi="Arial" w:cs="Arial"/>
          <w:sz w:val="20"/>
          <w:szCs w:val="20"/>
          <w:lang w:eastAsia="es-ES"/>
        </w:rPr>
        <w:t xml:space="preserve">Cuando el </w:t>
      </w:r>
      <w:r w:rsidR="008C4D4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que se aporte para la experiencia haya sido ejecutado por un Consorcio o </w:t>
      </w:r>
      <w:r w:rsidR="0038678F">
        <w:rPr>
          <w:rFonts w:ascii="Arial" w:eastAsia="Arial" w:hAnsi="Arial" w:cs="Arial"/>
          <w:sz w:val="20"/>
          <w:szCs w:val="20"/>
          <w:lang w:eastAsia="es-ES"/>
        </w:rPr>
        <w:t xml:space="preserve">por </w:t>
      </w:r>
      <w:r w:rsidR="00E548BF">
        <w:rPr>
          <w:rFonts w:ascii="Arial" w:eastAsia="Arial" w:hAnsi="Arial" w:cs="Arial"/>
          <w:sz w:val="20"/>
          <w:szCs w:val="20"/>
          <w:lang w:eastAsia="es-ES"/>
        </w:rPr>
        <w:t xml:space="preserve">una </w:t>
      </w:r>
      <w:r w:rsidRPr="00BA09CA">
        <w:rPr>
          <w:rFonts w:ascii="Arial" w:eastAsia="Arial" w:hAnsi="Arial" w:cs="Arial"/>
          <w:sz w:val="20"/>
          <w:szCs w:val="20"/>
          <w:lang w:eastAsia="es-ES"/>
        </w:rPr>
        <w:t xml:space="preserve">Unión Temporal, y dos (2) o más de sus integrantes conformen un Proponente Plural para participar en el presente proceso, dicho </w:t>
      </w:r>
      <w:r w:rsidR="008C4D4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se entenderá aportado como un (1) solo </w:t>
      </w:r>
      <w:r w:rsidR="008C4D4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y se tendrá en cuenta para el aporte de la experiencia la sumatoria de los porcentajes de los integrantes del Consorcio o </w:t>
      </w:r>
      <w:r w:rsidR="555EAB3F" w:rsidRPr="00BA09CA">
        <w:rPr>
          <w:rFonts w:ascii="Arial" w:eastAsia="Arial" w:hAnsi="Arial" w:cs="Arial"/>
          <w:sz w:val="20"/>
          <w:szCs w:val="20"/>
          <w:lang w:eastAsia="es-ES"/>
        </w:rPr>
        <w:t xml:space="preserve">de la </w:t>
      </w:r>
      <w:r w:rsidRPr="00BA09CA">
        <w:rPr>
          <w:rFonts w:ascii="Arial" w:eastAsia="Arial" w:hAnsi="Arial" w:cs="Arial"/>
          <w:sz w:val="20"/>
          <w:szCs w:val="20"/>
          <w:lang w:eastAsia="es-ES"/>
        </w:rPr>
        <w:t xml:space="preserve">Unión Temporal que ejecutaron el </w:t>
      </w:r>
      <w:r w:rsidR="008C4D4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y que están participando en el Proceso de Contratación, siempre y cuando en el “Formato 3</w:t>
      </w:r>
      <w:r w:rsidR="00D17436">
        <w:rPr>
          <w:rFonts w:ascii="Arial" w:eastAsia="Arial" w:hAnsi="Arial" w:cs="Arial"/>
          <w:sz w:val="20"/>
          <w:szCs w:val="20"/>
          <w:lang w:eastAsia="es-ES"/>
        </w:rPr>
        <w:t xml:space="preserve"> – Experiencia</w:t>
      </w:r>
      <w:r w:rsidRPr="00BA09CA">
        <w:rPr>
          <w:rFonts w:ascii="Arial" w:eastAsia="Arial" w:hAnsi="Arial" w:cs="Arial"/>
          <w:sz w:val="20"/>
          <w:szCs w:val="20"/>
          <w:lang w:eastAsia="es-ES"/>
        </w:rPr>
        <w:t xml:space="preserve">” se indique qué integrantes y porcentajes de participación se ofrecen como experiencia. </w:t>
      </w:r>
    </w:p>
    <w:p w14:paraId="23A533C8" w14:textId="2EE5EF8F" w:rsidR="00410933" w:rsidRPr="00BA09CA" w:rsidRDefault="3F69B10D" w:rsidP="00BF2EB7">
      <w:pPr>
        <w:numPr>
          <w:ilvl w:val="0"/>
          <w:numId w:val="20"/>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En</w:t>
      </w:r>
      <w:r w:rsidR="00410933" w:rsidRPr="00BA09CA">
        <w:rPr>
          <w:rFonts w:ascii="Arial" w:eastAsia="Arial" w:hAnsi="Arial" w:cs="Arial"/>
          <w:sz w:val="20"/>
          <w:szCs w:val="20"/>
          <w:lang w:eastAsia="es-ES"/>
        </w:rPr>
        <w:t xml:space="preserve"> el </w:t>
      </w:r>
      <w:r w:rsidRPr="00BA09CA">
        <w:rPr>
          <w:rFonts w:ascii="Arial" w:eastAsia="Arial" w:hAnsi="Arial" w:cs="Arial"/>
          <w:sz w:val="20"/>
          <w:szCs w:val="20"/>
          <w:lang w:eastAsia="es-ES"/>
        </w:rPr>
        <w:t xml:space="preserve">evento en que no todos los integrantes que conforman la estructura plural indiquen su participación en el </w:t>
      </w:r>
      <w:r w:rsidR="00EB2F93">
        <w:rPr>
          <w:rFonts w:ascii="Arial" w:eastAsia="Arial" w:hAnsi="Arial" w:cs="Arial"/>
          <w:sz w:val="20"/>
          <w:szCs w:val="20"/>
          <w:lang w:eastAsia="es-ES"/>
        </w:rPr>
        <w:t>c</w:t>
      </w:r>
      <w:r w:rsidR="00DD0E76">
        <w:rPr>
          <w:rFonts w:ascii="Arial" w:eastAsia="Arial" w:hAnsi="Arial" w:cs="Arial"/>
          <w:sz w:val="20"/>
          <w:szCs w:val="20"/>
          <w:lang w:eastAsia="es-ES"/>
        </w:rPr>
        <w:t>ontrato</w:t>
      </w:r>
      <w:r w:rsidR="00410933" w:rsidRPr="00BA09CA">
        <w:rPr>
          <w:rFonts w:ascii="Arial" w:eastAsia="Arial" w:hAnsi="Arial" w:cs="Arial"/>
          <w:sz w:val="20"/>
          <w:szCs w:val="20"/>
          <w:lang w:eastAsia="es-ES"/>
        </w:rPr>
        <w:t xml:space="preserve"> que se </w:t>
      </w:r>
      <w:r w:rsidRPr="00BA09CA">
        <w:rPr>
          <w:rFonts w:ascii="Arial" w:eastAsia="Arial" w:hAnsi="Arial" w:cs="Arial"/>
          <w:sz w:val="20"/>
          <w:szCs w:val="20"/>
          <w:lang w:eastAsia="es-ES"/>
        </w:rPr>
        <w:t xml:space="preserve">aporta como </w:t>
      </w:r>
      <w:r w:rsidR="00410933" w:rsidRPr="00BA09CA">
        <w:rPr>
          <w:rFonts w:ascii="Arial" w:eastAsia="Arial" w:hAnsi="Arial" w:cs="Arial"/>
          <w:sz w:val="20"/>
          <w:szCs w:val="20"/>
          <w:lang w:eastAsia="es-ES"/>
        </w:rPr>
        <w:t xml:space="preserve">experiencia </w:t>
      </w:r>
      <w:r w:rsidRPr="00BA09CA">
        <w:rPr>
          <w:rFonts w:ascii="Arial" w:eastAsia="Arial" w:hAnsi="Arial" w:cs="Arial"/>
          <w:sz w:val="20"/>
          <w:szCs w:val="20"/>
          <w:lang w:eastAsia="es-ES"/>
        </w:rPr>
        <w:t>en el “Formato 3</w:t>
      </w:r>
      <w:r w:rsidR="00382808">
        <w:rPr>
          <w:rFonts w:ascii="Arial" w:eastAsia="Arial" w:hAnsi="Arial" w:cs="Arial"/>
          <w:sz w:val="20"/>
          <w:szCs w:val="20"/>
          <w:lang w:eastAsia="es-ES"/>
        </w:rPr>
        <w:t xml:space="preserve"> – Experiencia</w:t>
      </w:r>
      <w:r w:rsidRPr="00BA09CA">
        <w:rPr>
          <w:rFonts w:ascii="Arial" w:eastAsia="Arial" w:hAnsi="Arial" w:cs="Arial"/>
          <w:sz w:val="20"/>
          <w:szCs w:val="20"/>
          <w:lang w:eastAsia="es-ES"/>
        </w:rPr>
        <w:t xml:space="preserve">”, se tendrá en cuenta únicamente la participación del </w:t>
      </w:r>
      <w:r w:rsidR="00410933" w:rsidRPr="00BA09CA">
        <w:rPr>
          <w:rFonts w:ascii="Arial" w:eastAsia="Arial" w:hAnsi="Arial" w:cs="Arial"/>
          <w:sz w:val="20"/>
          <w:szCs w:val="20"/>
          <w:lang w:eastAsia="es-ES"/>
        </w:rPr>
        <w:t xml:space="preserve">o </w:t>
      </w:r>
      <w:r w:rsidRPr="00BA09CA">
        <w:rPr>
          <w:rFonts w:ascii="Arial" w:eastAsia="Arial" w:hAnsi="Arial" w:cs="Arial"/>
          <w:sz w:val="20"/>
          <w:szCs w:val="20"/>
          <w:lang w:eastAsia="es-ES"/>
        </w:rPr>
        <w:t xml:space="preserve">los integrantes que la </w:t>
      </w:r>
      <w:r w:rsidR="00CB0641">
        <w:rPr>
          <w:rFonts w:ascii="Arial" w:eastAsia="Arial" w:hAnsi="Arial" w:cs="Arial"/>
          <w:sz w:val="20"/>
          <w:szCs w:val="20"/>
          <w:lang w:eastAsia="es-ES"/>
        </w:rPr>
        <w:t>expresan</w:t>
      </w:r>
      <w:r w:rsidRPr="00BA09CA">
        <w:rPr>
          <w:rFonts w:ascii="Arial" w:eastAsia="Arial" w:hAnsi="Arial" w:cs="Arial"/>
          <w:sz w:val="20"/>
          <w:szCs w:val="20"/>
          <w:lang w:eastAsia="es-ES"/>
        </w:rPr>
        <w:t xml:space="preserve">. La </w:t>
      </w:r>
      <w:r w:rsidR="29E4FA0A"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hará la evaluación basada en el “Formato 3</w:t>
      </w:r>
      <w:r w:rsidR="201D31C2" w:rsidRPr="00BA09CA">
        <w:rPr>
          <w:rFonts w:ascii="Arial" w:eastAsia="Arial" w:hAnsi="Arial" w:cs="Arial"/>
          <w:sz w:val="20"/>
          <w:szCs w:val="20"/>
          <w:lang w:eastAsia="es-ES"/>
        </w:rPr>
        <w:t xml:space="preserve"> - Experiencia</w:t>
      </w:r>
      <w:r w:rsidRPr="00BA09CA">
        <w:rPr>
          <w:rFonts w:ascii="Arial" w:eastAsia="Arial" w:hAnsi="Arial" w:cs="Arial"/>
          <w:sz w:val="20"/>
          <w:szCs w:val="20"/>
          <w:lang w:eastAsia="es-ES"/>
        </w:rPr>
        <w:t xml:space="preserve">”. </w:t>
      </w:r>
      <w:r w:rsidR="00410933" w:rsidRPr="00BA09CA">
        <w:rPr>
          <w:rFonts w:ascii="Arial" w:eastAsia="Arial" w:hAnsi="Arial" w:cs="Arial"/>
          <w:sz w:val="20"/>
          <w:szCs w:val="20"/>
          <w:lang w:eastAsia="es-ES"/>
        </w:rPr>
        <w:t xml:space="preserve"> </w:t>
      </w:r>
      <w:r w:rsidR="00CB0641">
        <w:rPr>
          <w:rFonts w:ascii="Arial" w:eastAsia="Arial" w:hAnsi="Arial" w:cs="Arial"/>
          <w:sz w:val="20"/>
          <w:szCs w:val="20"/>
          <w:lang w:eastAsia="es-ES"/>
        </w:rPr>
        <w:t>P</w:t>
      </w:r>
      <w:r w:rsidR="00410933" w:rsidRPr="00BA09CA">
        <w:rPr>
          <w:rFonts w:ascii="Arial" w:eastAsia="Arial" w:hAnsi="Arial" w:cs="Arial"/>
          <w:sz w:val="20"/>
          <w:szCs w:val="20"/>
          <w:lang w:eastAsia="es-ES"/>
        </w:rPr>
        <w:t xml:space="preserve">ara participar en el presente proceso </w:t>
      </w:r>
      <w:r w:rsidR="00CB750F">
        <w:rPr>
          <w:rFonts w:ascii="Arial" w:eastAsia="Arial" w:hAnsi="Arial" w:cs="Arial"/>
          <w:sz w:val="20"/>
          <w:szCs w:val="20"/>
          <w:lang w:eastAsia="es-ES"/>
        </w:rPr>
        <w:t>s</w:t>
      </w:r>
      <w:r w:rsidR="00EF63A4">
        <w:rPr>
          <w:rFonts w:ascii="Arial" w:eastAsia="Arial" w:hAnsi="Arial" w:cs="Arial"/>
          <w:sz w:val="20"/>
          <w:szCs w:val="20"/>
          <w:lang w:eastAsia="es-ES"/>
        </w:rPr>
        <w:t xml:space="preserve">e entenderá el </w:t>
      </w:r>
      <w:r w:rsidR="00EB2F93">
        <w:rPr>
          <w:rFonts w:ascii="Arial" w:eastAsia="Arial" w:hAnsi="Arial" w:cs="Arial"/>
          <w:sz w:val="20"/>
          <w:szCs w:val="20"/>
          <w:lang w:eastAsia="es-ES"/>
        </w:rPr>
        <w:t>c</w:t>
      </w:r>
      <w:r w:rsidR="00EF63A4">
        <w:rPr>
          <w:rFonts w:ascii="Arial" w:eastAsia="Arial" w:hAnsi="Arial" w:cs="Arial"/>
          <w:sz w:val="20"/>
          <w:szCs w:val="20"/>
          <w:lang w:eastAsia="es-ES"/>
        </w:rPr>
        <w:t>ontrato aportado com</w:t>
      </w:r>
      <w:r w:rsidR="00CB750F">
        <w:rPr>
          <w:rFonts w:ascii="Arial" w:eastAsia="Arial" w:hAnsi="Arial" w:cs="Arial"/>
          <w:sz w:val="20"/>
          <w:szCs w:val="20"/>
          <w:lang w:eastAsia="es-ES"/>
        </w:rPr>
        <w:t xml:space="preserve">o uno (1) solo </w:t>
      </w:r>
      <w:r w:rsidR="00410933" w:rsidRPr="00BA09CA">
        <w:rPr>
          <w:rFonts w:ascii="Arial" w:eastAsia="Arial" w:hAnsi="Arial" w:cs="Arial"/>
          <w:sz w:val="20"/>
          <w:szCs w:val="20"/>
          <w:lang w:eastAsia="es-ES"/>
        </w:rPr>
        <w:t xml:space="preserve">y se tendrá en cuenta para el aporte de la experiencia la sumatoria de los porcentajes de los integrantes del Consorcio o </w:t>
      </w:r>
      <w:r w:rsidR="000078AF" w:rsidRPr="00BA09CA">
        <w:rPr>
          <w:rFonts w:ascii="Arial" w:eastAsia="Arial" w:hAnsi="Arial" w:cs="Arial"/>
          <w:sz w:val="20"/>
          <w:szCs w:val="20"/>
          <w:lang w:eastAsia="es-ES"/>
        </w:rPr>
        <w:t xml:space="preserve">de la </w:t>
      </w:r>
      <w:r w:rsidR="00410933" w:rsidRPr="00BA09CA">
        <w:rPr>
          <w:rFonts w:ascii="Arial" w:eastAsia="Arial" w:hAnsi="Arial" w:cs="Arial"/>
          <w:sz w:val="20"/>
          <w:szCs w:val="20"/>
          <w:lang w:eastAsia="es-ES"/>
        </w:rPr>
        <w:t xml:space="preserve">Unión Temporal que ejecutaron el </w:t>
      </w:r>
      <w:r w:rsidR="006779E4">
        <w:rPr>
          <w:rFonts w:ascii="Arial" w:eastAsia="Arial" w:hAnsi="Arial" w:cs="Arial"/>
          <w:sz w:val="20"/>
          <w:szCs w:val="20"/>
          <w:lang w:eastAsia="es-ES"/>
        </w:rPr>
        <w:t>c</w:t>
      </w:r>
      <w:r w:rsidR="00DD0E76">
        <w:rPr>
          <w:rFonts w:ascii="Arial" w:eastAsia="Arial" w:hAnsi="Arial" w:cs="Arial"/>
          <w:sz w:val="20"/>
          <w:szCs w:val="20"/>
          <w:lang w:eastAsia="es-ES"/>
        </w:rPr>
        <w:t>ontrato</w:t>
      </w:r>
      <w:r w:rsidR="00410933" w:rsidRPr="00BA09CA">
        <w:rPr>
          <w:rFonts w:ascii="Arial" w:eastAsia="Arial" w:hAnsi="Arial" w:cs="Arial"/>
          <w:sz w:val="20"/>
          <w:szCs w:val="20"/>
          <w:lang w:eastAsia="es-ES"/>
        </w:rPr>
        <w:t xml:space="preserve"> y que están participando en el Proceso de Contratación, siempre y cuando en el “Formato 3</w:t>
      </w:r>
      <w:r w:rsidR="001D02CE">
        <w:rPr>
          <w:rFonts w:ascii="Arial" w:eastAsia="Arial" w:hAnsi="Arial" w:cs="Arial"/>
          <w:sz w:val="20"/>
          <w:szCs w:val="20"/>
          <w:lang w:eastAsia="es-ES"/>
        </w:rPr>
        <w:t xml:space="preserve"> – Experiencia</w:t>
      </w:r>
      <w:r w:rsidR="00410933" w:rsidRPr="00BA09CA">
        <w:rPr>
          <w:rFonts w:ascii="Arial" w:eastAsia="Arial" w:hAnsi="Arial" w:cs="Arial"/>
          <w:sz w:val="20"/>
          <w:szCs w:val="20"/>
          <w:lang w:eastAsia="es-ES"/>
        </w:rPr>
        <w:t xml:space="preserve">” se indique qué integrantes y porcentajes de participación se ofrecen como experiencia. </w:t>
      </w:r>
    </w:p>
    <w:p w14:paraId="13C03BE7" w14:textId="7D4A95F5" w:rsidR="00410933" w:rsidRPr="00BA09CA" w:rsidRDefault="3F69B10D" w:rsidP="00BF2EB7">
      <w:pPr>
        <w:numPr>
          <w:ilvl w:val="0"/>
          <w:numId w:val="20"/>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Para</w:t>
      </w:r>
      <w:r w:rsidR="00410933" w:rsidRPr="00BA09CA">
        <w:rPr>
          <w:rFonts w:ascii="Arial" w:eastAsia="Arial" w:hAnsi="Arial" w:cs="Arial"/>
          <w:sz w:val="20"/>
          <w:szCs w:val="20"/>
          <w:lang w:eastAsia="es-ES"/>
        </w:rPr>
        <w:t xml:space="preserve"> los </w:t>
      </w:r>
      <w:r w:rsidRPr="00BA09CA">
        <w:rPr>
          <w:rFonts w:ascii="Arial" w:eastAsia="Arial" w:hAnsi="Arial" w:cs="Arial"/>
          <w:sz w:val="20"/>
          <w:szCs w:val="20"/>
          <w:lang w:eastAsia="es-ES"/>
        </w:rPr>
        <w:t>proyectos de concesiones</w:t>
      </w:r>
      <w:r w:rsidR="001D07A1">
        <w:rPr>
          <w:rFonts w:ascii="Arial" w:eastAsia="Arial" w:hAnsi="Arial" w:cs="Arial"/>
          <w:sz w:val="20"/>
          <w:szCs w:val="20"/>
          <w:lang w:eastAsia="es-ES"/>
        </w:rPr>
        <w:t xml:space="preserve"> viales</w:t>
      </w:r>
      <w:r w:rsidR="004120BF">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únicamente </w:t>
      </w:r>
      <w:r w:rsidR="00410933" w:rsidRPr="00BA09CA">
        <w:rPr>
          <w:rFonts w:ascii="Arial" w:eastAsia="Arial" w:hAnsi="Arial" w:cs="Arial"/>
          <w:sz w:val="20"/>
          <w:szCs w:val="20"/>
          <w:lang w:eastAsia="es-ES"/>
        </w:rPr>
        <w:t xml:space="preserve">se tendrá en cuenta </w:t>
      </w:r>
      <w:r w:rsidRPr="00BA09CA">
        <w:rPr>
          <w:rFonts w:ascii="Arial" w:eastAsia="Arial" w:hAnsi="Arial" w:cs="Arial"/>
          <w:sz w:val="20"/>
          <w:szCs w:val="20"/>
          <w:lang w:eastAsia="es-ES"/>
        </w:rPr>
        <w:t>la</w:t>
      </w:r>
      <w:r w:rsidR="0047214F">
        <w:rPr>
          <w:rFonts w:ascii="Arial" w:eastAsia="Arial" w:hAnsi="Arial" w:cs="Arial"/>
          <w:sz w:val="20"/>
          <w:szCs w:val="20"/>
          <w:lang w:eastAsia="es-ES"/>
        </w:rPr>
        <w:t xml:space="preserve"> experiencia adquirida </w:t>
      </w:r>
      <w:r w:rsidR="00AE407D">
        <w:rPr>
          <w:rFonts w:ascii="Arial" w:eastAsia="Arial" w:hAnsi="Arial" w:cs="Arial"/>
          <w:sz w:val="20"/>
          <w:szCs w:val="20"/>
          <w:lang w:eastAsia="es-ES"/>
        </w:rPr>
        <w:t xml:space="preserve">en la </w:t>
      </w:r>
      <w:r w:rsidRPr="00BA09CA">
        <w:rPr>
          <w:rFonts w:ascii="Arial" w:eastAsia="Arial" w:hAnsi="Arial" w:cs="Arial"/>
          <w:sz w:val="20"/>
          <w:szCs w:val="20"/>
          <w:lang w:eastAsia="es-ES"/>
        </w:rPr>
        <w:t xml:space="preserve">interventoría a </w:t>
      </w:r>
      <w:r w:rsidR="00410933" w:rsidRPr="00BA09CA">
        <w:rPr>
          <w:rFonts w:ascii="Arial" w:eastAsia="Arial" w:hAnsi="Arial" w:cs="Arial"/>
          <w:sz w:val="20"/>
          <w:szCs w:val="20"/>
          <w:lang w:eastAsia="es-ES"/>
        </w:rPr>
        <w:t xml:space="preserve">la </w:t>
      </w:r>
      <w:r w:rsidRPr="00BA09CA">
        <w:rPr>
          <w:rFonts w:ascii="Arial" w:eastAsia="Arial" w:hAnsi="Arial" w:cs="Arial"/>
          <w:sz w:val="20"/>
          <w:szCs w:val="20"/>
          <w:lang w:eastAsia="es-ES"/>
        </w:rPr>
        <w:t>etapa constructiva y/</w:t>
      </w:r>
      <w:r w:rsidR="00410933" w:rsidRPr="00BA09CA">
        <w:rPr>
          <w:rFonts w:ascii="Arial" w:eastAsia="Arial" w:hAnsi="Arial" w:cs="Arial"/>
          <w:sz w:val="20"/>
          <w:szCs w:val="20"/>
          <w:lang w:eastAsia="es-ES"/>
        </w:rPr>
        <w:t xml:space="preserve">o </w:t>
      </w:r>
      <w:r w:rsidRPr="00BA09CA">
        <w:rPr>
          <w:rFonts w:ascii="Arial" w:eastAsia="Arial" w:hAnsi="Arial" w:cs="Arial"/>
          <w:sz w:val="20"/>
          <w:szCs w:val="20"/>
          <w:lang w:eastAsia="es-ES"/>
        </w:rPr>
        <w:t>de intervención de la obra de infraestructura de transporte, l</w:t>
      </w:r>
      <w:r w:rsidR="008E43CD">
        <w:rPr>
          <w:rFonts w:ascii="Arial" w:eastAsia="Arial" w:hAnsi="Arial" w:cs="Arial"/>
          <w:sz w:val="20"/>
          <w:szCs w:val="20"/>
          <w:lang w:eastAsia="es-ES"/>
        </w:rPr>
        <w:t>a</w:t>
      </w:r>
      <w:r w:rsidRPr="00BA09CA">
        <w:rPr>
          <w:rFonts w:ascii="Arial" w:eastAsia="Arial" w:hAnsi="Arial" w:cs="Arial"/>
          <w:sz w:val="20"/>
          <w:szCs w:val="20"/>
          <w:lang w:eastAsia="es-ES"/>
        </w:rPr>
        <w:t xml:space="preserve"> cual deberá ser demostrad</w:t>
      </w:r>
      <w:r w:rsidR="00306884">
        <w:rPr>
          <w:rFonts w:ascii="Arial" w:eastAsia="Arial" w:hAnsi="Arial" w:cs="Arial"/>
          <w:sz w:val="20"/>
          <w:szCs w:val="20"/>
          <w:lang w:eastAsia="es-ES"/>
        </w:rPr>
        <w:t>a</w:t>
      </w:r>
      <w:r w:rsidRPr="00BA09CA">
        <w:rPr>
          <w:rFonts w:ascii="Arial" w:eastAsia="Arial" w:hAnsi="Arial" w:cs="Arial"/>
          <w:sz w:val="20"/>
          <w:szCs w:val="20"/>
          <w:lang w:eastAsia="es-ES"/>
        </w:rPr>
        <w:t xml:space="preserve"> con </w:t>
      </w:r>
      <w:r w:rsidR="00410933" w:rsidRPr="00BA09CA">
        <w:rPr>
          <w:rFonts w:ascii="Arial" w:eastAsia="Arial" w:hAnsi="Arial" w:cs="Arial"/>
          <w:sz w:val="20"/>
          <w:szCs w:val="20"/>
          <w:lang w:eastAsia="es-ES"/>
        </w:rPr>
        <w:t xml:space="preserve">los </w:t>
      </w:r>
      <w:r w:rsidRPr="00BA09CA">
        <w:rPr>
          <w:rFonts w:ascii="Arial" w:eastAsia="Arial" w:hAnsi="Arial" w:cs="Arial"/>
          <w:sz w:val="20"/>
          <w:szCs w:val="20"/>
          <w:lang w:eastAsia="es-ES"/>
        </w:rPr>
        <w:t xml:space="preserve">documentos </w:t>
      </w:r>
      <w:r w:rsidR="00AE407D">
        <w:rPr>
          <w:rFonts w:ascii="Arial" w:eastAsia="Arial" w:hAnsi="Arial" w:cs="Arial"/>
          <w:sz w:val="20"/>
          <w:szCs w:val="20"/>
          <w:lang w:eastAsia="es-ES"/>
        </w:rPr>
        <w:t xml:space="preserve">que la </w:t>
      </w:r>
      <w:r w:rsidRPr="00BA09CA">
        <w:rPr>
          <w:rFonts w:ascii="Arial" w:eastAsia="Arial" w:hAnsi="Arial" w:cs="Arial"/>
          <w:sz w:val="20"/>
          <w:szCs w:val="20"/>
          <w:lang w:eastAsia="es-ES"/>
        </w:rPr>
        <w:t>soporte</w:t>
      </w:r>
      <w:r w:rsidR="00AE407D">
        <w:rPr>
          <w:rFonts w:ascii="Arial" w:eastAsia="Arial" w:hAnsi="Arial" w:cs="Arial"/>
          <w:sz w:val="20"/>
          <w:szCs w:val="20"/>
          <w:lang w:eastAsia="es-ES"/>
        </w:rPr>
        <w:t>n</w:t>
      </w:r>
      <w:r w:rsidRPr="00BA09CA">
        <w:rPr>
          <w:rFonts w:ascii="Arial" w:eastAsia="Arial" w:hAnsi="Arial" w:cs="Arial"/>
          <w:sz w:val="20"/>
          <w:szCs w:val="20"/>
          <w:lang w:eastAsia="es-ES"/>
        </w:rPr>
        <w:t xml:space="preserve">. </w:t>
      </w:r>
      <w:r w:rsidR="00E04AFB">
        <w:rPr>
          <w:rFonts w:ascii="Arial" w:eastAsia="Arial" w:hAnsi="Arial" w:cs="Arial"/>
          <w:sz w:val="20"/>
          <w:szCs w:val="20"/>
          <w:lang w:eastAsia="es-ES"/>
        </w:rPr>
        <w:t>En consecuencia</w:t>
      </w:r>
      <w:r w:rsidRPr="00BA09CA">
        <w:rPr>
          <w:rFonts w:ascii="Arial" w:eastAsia="Arial" w:hAnsi="Arial" w:cs="Arial"/>
          <w:sz w:val="20"/>
          <w:szCs w:val="20"/>
          <w:lang w:eastAsia="es-ES"/>
        </w:rPr>
        <w:t xml:space="preserve">, no será válida la experiencia </w:t>
      </w:r>
      <w:r w:rsidR="21041414" w:rsidRPr="00BA09CA">
        <w:rPr>
          <w:rFonts w:ascii="Arial" w:eastAsia="Arial" w:hAnsi="Arial" w:cs="Arial"/>
          <w:sz w:val="20"/>
          <w:szCs w:val="20"/>
          <w:lang w:eastAsia="es-ES"/>
        </w:rPr>
        <w:t xml:space="preserve">obtenida en </w:t>
      </w:r>
      <w:r w:rsidRPr="00BA09CA">
        <w:rPr>
          <w:rFonts w:ascii="Arial" w:eastAsia="Arial" w:hAnsi="Arial" w:cs="Arial"/>
          <w:sz w:val="20"/>
          <w:szCs w:val="20"/>
          <w:lang w:eastAsia="es-ES"/>
        </w:rPr>
        <w:t>la etapa de operación, administración y/o mantenimiento de la infraestructura concesionada.</w:t>
      </w:r>
      <w:r w:rsidR="00410933" w:rsidRPr="00BA09CA">
        <w:rPr>
          <w:rFonts w:ascii="Arial" w:eastAsia="Arial" w:hAnsi="Arial" w:cs="Arial"/>
          <w:sz w:val="20"/>
          <w:szCs w:val="20"/>
          <w:lang w:eastAsia="es-ES"/>
        </w:rPr>
        <w:t xml:space="preserve"> </w:t>
      </w:r>
    </w:p>
    <w:p w14:paraId="78D58999" w14:textId="7884F37F" w:rsidR="00A82A59" w:rsidRDefault="0072564C">
      <w:pPr>
        <w:pStyle w:val="Prrafodelista"/>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Para estos efectos, el oferente deberá acreditar los valores ejecutados</w:t>
      </w:r>
      <w:r w:rsidR="00A45489">
        <w:rPr>
          <w:rFonts w:ascii="Arial" w:eastAsia="Arial" w:hAnsi="Arial" w:cs="Arial"/>
          <w:sz w:val="20"/>
          <w:szCs w:val="20"/>
          <w:lang w:eastAsia="es-ES"/>
        </w:rPr>
        <w:t xml:space="preserve"> expresados en SMMLV</w:t>
      </w:r>
      <w:r w:rsidRPr="00BA09CA">
        <w:rPr>
          <w:rFonts w:ascii="Arial" w:eastAsia="Arial" w:hAnsi="Arial" w:cs="Arial"/>
          <w:sz w:val="20"/>
          <w:szCs w:val="20"/>
          <w:lang w:eastAsia="es-ES"/>
        </w:rPr>
        <w:t xml:space="preserve"> dentro del respectivo </w:t>
      </w:r>
      <w:r w:rsidR="006779E4">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correspondientes a la interventoría a la etapa constructiva y/o de intervención de infraestructura de </w:t>
      </w:r>
      <w:r w:rsidR="00B111F7" w:rsidRPr="00BA09CA">
        <w:rPr>
          <w:rFonts w:ascii="Arial" w:eastAsia="Arial" w:hAnsi="Arial" w:cs="Arial"/>
          <w:sz w:val="20"/>
          <w:szCs w:val="20"/>
          <w:lang w:eastAsia="es-ES"/>
        </w:rPr>
        <w:t>transporte</w:t>
      </w:r>
      <w:r w:rsidRPr="00BA09CA">
        <w:rPr>
          <w:rFonts w:ascii="Arial" w:eastAsia="Arial" w:hAnsi="Arial" w:cs="Arial"/>
          <w:sz w:val="20"/>
          <w:szCs w:val="20"/>
          <w:lang w:eastAsia="es-ES"/>
        </w:rPr>
        <w:t xml:space="preserve">, empleando alguno de los documentos válidos establecidos en el numeral 10.1.5 del Pliego de Condiciones. </w:t>
      </w:r>
      <w:r w:rsidR="00A82A59" w:rsidRPr="006E76E4">
        <w:rPr>
          <w:rFonts w:ascii="Arial" w:hAnsi="Arial" w:cs="Arial"/>
          <w:color w:val="000000"/>
          <w:sz w:val="20"/>
          <w:szCs w:val="20"/>
        </w:rPr>
        <w:t>En el evento en que los valores de los documentos aportados se expresen en moneda extranjera se procederá de conformidad en el literal A del numeral 1.13</w:t>
      </w:r>
      <w:r w:rsidR="008E43CD">
        <w:rPr>
          <w:rFonts w:ascii="Arial" w:hAnsi="Arial" w:cs="Arial"/>
          <w:color w:val="000000"/>
          <w:sz w:val="20"/>
          <w:szCs w:val="20"/>
        </w:rPr>
        <w:t xml:space="preserve"> de este documento</w:t>
      </w:r>
      <w:r w:rsidR="00A82A59" w:rsidRPr="006E76E4">
        <w:rPr>
          <w:rFonts w:ascii="Arial" w:hAnsi="Arial" w:cs="Arial"/>
          <w:color w:val="000000"/>
          <w:sz w:val="20"/>
          <w:szCs w:val="20"/>
        </w:rPr>
        <w:t xml:space="preserve">. </w:t>
      </w:r>
      <w:r w:rsidR="00A82A59" w:rsidRPr="006E76E4">
        <w:rPr>
          <w:rFonts w:ascii="Arial" w:hAnsi="Arial" w:cs="Arial"/>
          <w:color w:val="000000" w:themeColor="text1"/>
          <w:sz w:val="20"/>
          <w:szCs w:val="20"/>
          <w:lang w:val="es-MX"/>
        </w:rPr>
        <w:t xml:space="preserve">Para este caso, la fecha de terminación </w:t>
      </w:r>
      <w:r w:rsidR="0029618B">
        <w:rPr>
          <w:rFonts w:ascii="Arial" w:hAnsi="Arial" w:cs="Arial"/>
          <w:color w:val="000000" w:themeColor="text1"/>
          <w:sz w:val="20"/>
          <w:szCs w:val="20"/>
          <w:lang w:val="es-MX"/>
        </w:rPr>
        <w:t>de la interventoría</w:t>
      </w:r>
      <w:r w:rsidR="00A82A59" w:rsidRPr="006E76E4">
        <w:rPr>
          <w:rFonts w:ascii="Arial" w:hAnsi="Arial" w:cs="Arial"/>
          <w:color w:val="000000" w:themeColor="text1"/>
          <w:sz w:val="20"/>
          <w:szCs w:val="20"/>
          <w:lang w:val="es-MX"/>
        </w:rPr>
        <w:t xml:space="preserve"> a la etapa constructiva y/o de intervención de la </w:t>
      </w:r>
      <w:r w:rsidR="0029618B">
        <w:rPr>
          <w:rFonts w:ascii="Arial" w:hAnsi="Arial" w:cs="Arial"/>
          <w:color w:val="000000" w:themeColor="text1"/>
          <w:sz w:val="20"/>
          <w:szCs w:val="20"/>
          <w:lang w:val="es-MX"/>
        </w:rPr>
        <w:t>infraestructura de trasporte</w:t>
      </w:r>
      <w:r w:rsidR="00A82A59" w:rsidRPr="006E76E4">
        <w:rPr>
          <w:rFonts w:ascii="Arial" w:hAnsi="Arial" w:cs="Arial"/>
          <w:color w:val="000000" w:themeColor="text1"/>
          <w:sz w:val="20"/>
          <w:szCs w:val="20"/>
          <w:lang w:val="es-MX"/>
        </w:rPr>
        <w:t xml:space="preserve"> hará las veces de fecha de terminación del contrato</w:t>
      </w:r>
      <w:r w:rsidR="00A82A59" w:rsidRPr="006E76E4">
        <w:rPr>
          <w:rFonts w:ascii="Arial" w:hAnsi="Arial" w:cs="Arial"/>
          <w:color w:val="000000"/>
          <w:sz w:val="20"/>
          <w:szCs w:val="20"/>
        </w:rPr>
        <w:t>. Ahora, para la conversión de dichos valores a SMMLV se seguirá el proceso descrito en el literal B del numeral 1.13, para lo cual se emplearán los valores históricos de SMMLV señalados por el Banco de la República (</w:t>
      </w:r>
      <w:hyperlink r:id="rId15" w:history="1">
        <w:r w:rsidR="00A82A59" w:rsidRPr="006E76E4">
          <w:rPr>
            <w:rFonts w:ascii="Arial" w:hAnsi="Arial" w:cs="Arial"/>
            <w:color w:val="000000"/>
            <w:sz w:val="20"/>
            <w:szCs w:val="20"/>
          </w:rPr>
          <w:t>http://www</w:t>
        </w:r>
      </w:hyperlink>
      <w:r w:rsidR="00A82A59" w:rsidRPr="006E76E4">
        <w:rPr>
          <w:rFonts w:ascii="Arial" w:hAnsi="Arial" w:cs="Arial"/>
          <w:color w:val="000000"/>
          <w:sz w:val="20"/>
          <w:szCs w:val="20"/>
        </w:rPr>
        <w:t>.banrep.gov.co/es/mercado-laboral/salarios), del año correspondiente a la fecha de terminac</w:t>
      </w:r>
      <w:hyperlink r:id="rId16" w:history="1">
        <w:r w:rsidR="00A82A59" w:rsidRPr="006E76E4">
          <w:rPr>
            <w:rFonts w:ascii="Arial" w:hAnsi="Arial" w:cs="Arial"/>
            <w:color w:val="000000"/>
            <w:sz w:val="20"/>
            <w:szCs w:val="20"/>
          </w:rPr>
          <w:t xml:space="preserve">ión </w:t>
        </w:r>
        <w:r w:rsidR="00A91B18">
          <w:rPr>
            <w:rFonts w:ascii="Arial" w:hAnsi="Arial" w:cs="Arial"/>
            <w:color w:val="000000"/>
            <w:sz w:val="20"/>
            <w:szCs w:val="20"/>
          </w:rPr>
          <w:t>a</w:t>
        </w:r>
        <w:r w:rsidR="00A82A59" w:rsidRPr="006E76E4">
          <w:rPr>
            <w:rFonts w:ascii="Arial" w:hAnsi="Arial" w:cs="Arial"/>
            <w:color w:val="000000"/>
            <w:sz w:val="20"/>
            <w:szCs w:val="20"/>
          </w:rPr>
          <w:t xml:space="preserve"> la</w:t>
        </w:r>
        <w:r w:rsidR="00A82A59" w:rsidRPr="006E76E4">
          <w:rPr>
            <w:rFonts w:ascii="Arial" w:hAnsi="Arial" w:cs="Arial"/>
            <w:color w:val="000000"/>
            <w:sz w:val="20"/>
            <w:szCs w:val="20"/>
            <w:lang w:val="es-ES"/>
          </w:rPr>
          <w:t xml:space="preserve"> </w:t>
        </w:r>
      </w:hyperlink>
      <w:r w:rsidR="00A91B18" w:rsidRPr="00BA09CA">
        <w:rPr>
          <w:rFonts w:ascii="Arial" w:eastAsia="Arial" w:hAnsi="Arial" w:cs="Arial"/>
          <w:sz w:val="20"/>
          <w:szCs w:val="20"/>
          <w:lang w:eastAsia="es-ES"/>
        </w:rPr>
        <w:t>interventoría a la etapa constructiva y/o de intervención de infraestructura de transport</w:t>
      </w:r>
      <w:r w:rsidR="00A91B18">
        <w:rPr>
          <w:rFonts w:ascii="Arial" w:eastAsia="Arial" w:hAnsi="Arial" w:cs="Arial"/>
          <w:sz w:val="20"/>
          <w:szCs w:val="20"/>
          <w:lang w:eastAsia="es-ES"/>
        </w:rPr>
        <w:t>e.</w:t>
      </w:r>
    </w:p>
    <w:p w14:paraId="257D38CA" w14:textId="77777777" w:rsidR="00C30607" w:rsidRDefault="00C30607">
      <w:pPr>
        <w:pStyle w:val="Prrafodelista"/>
        <w:spacing w:line="240" w:lineRule="auto"/>
        <w:jc w:val="both"/>
        <w:rPr>
          <w:rFonts w:ascii="Arial" w:eastAsia="Arial" w:hAnsi="Arial" w:cs="Arial"/>
          <w:sz w:val="20"/>
          <w:szCs w:val="20"/>
          <w:lang w:eastAsia="es-ES"/>
        </w:rPr>
      </w:pPr>
    </w:p>
    <w:p w14:paraId="6CD61187" w14:textId="6A1558D3" w:rsidR="00FD4E8A" w:rsidRDefault="0072564C">
      <w:pPr>
        <w:pStyle w:val="Prrafodelista"/>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En los casos en que el </w:t>
      </w:r>
      <w:r w:rsidR="00EA412F">
        <w:rPr>
          <w:rFonts w:ascii="Arial" w:eastAsia="Arial" w:hAnsi="Arial" w:cs="Arial"/>
          <w:sz w:val="20"/>
          <w:szCs w:val="20"/>
          <w:lang w:eastAsia="es-ES"/>
        </w:rPr>
        <w:t>P</w:t>
      </w:r>
      <w:r w:rsidRPr="00BA09CA">
        <w:rPr>
          <w:rFonts w:ascii="Arial" w:eastAsia="Arial" w:hAnsi="Arial" w:cs="Arial"/>
          <w:sz w:val="20"/>
          <w:szCs w:val="20"/>
          <w:lang w:eastAsia="es-ES"/>
        </w:rPr>
        <w:t xml:space="preserve">roponente no cumpla </w:t>
      </w:r>
      <w:r w:rsidR="00F91B7C">
        <w:rPr>
          <w:rFonts w:ascii="Arial" w:eastAsia="Arial" w:hAnsi="Arial" w:cs="Arial"/>
          <w:sz w:val="20"/>
          <w:szCs w:val="20"/>
          <w:lang w:eastAsia="es-ES"/>
        </w:rPr>
        <w:t>l</w:t>
      </w:r>
      <w:r w:rsidR="00F91B7C" w:rsidRPr="00BA09CA">
        <w:rPr>
          <w:rFonts w:ascii="Arial" w:eastAsia="Arial" w:hAnsi="Arial" w:cs="Arial"/>
          <w:sz w:val="20"/>
          <w:szCs w:val="20"/>
          <w:lang w:eastAsia="es-ES"/>
        </w:rPr>
        <w:t xml:space="preserve">a </w:t>
      </w:r>
      <w:r w:rsidRPr="00BA09CA">
        <w:rPr>
          <w:rFonts w:ascii="Arial" w:eastAsia="Arial" w:hAnsi="Arial" w:cs="Arial"/>
          <w:sz w:val="20"/>
          <w:szCs w:val="20"/>
          <w:lang w:eastAsia="es-ES"/>
        </w:rPr>
        <w:t>exigencia</w:t>
      </w:r>
      <w:r w:rsidR="00F91B7C">
        <w:rPr>
          <w:rFonts w:ascii="Arial" w:eastAsia="Arial" w:hAnsi="Arial" w:cs="Arial"/>
          <w:sz w:val="20"/>
          <w:szCs w:val="20"/>
          <w:lang w:eastAsia="es-ES"/>
        </w:rPr>
        <w:t xml:space="preserve"> ante</w:t>
      </w:r>
      <w:r w:rsidR="0076162C">
        <w:rPr>
          <w:rFonts w:ascii="Arial" w:eastAsia="Arial" w:hAnsi="Arial" w:cs="Arial"/>
          <w:sz w:val="20"/>
          <w:szCs w:val="20"/>
          <w:lang w:eastAsia="es-ES"/>
        </w:rPr>
        <w:t>s</w:t>
      </w:r>
      <w:r w:rsidR="00F91B7C">
        <w:rPr>
          <w:rFonts w:ascii="Arial" w:eastAsia="Arial" w:hAnsi="Arial" w:cs="Arial"/>
          <w:sz w:val="20"/>
          <w:szCs w:val="20"/>
          <w:lang w:eastAsia="es-ES"/>
        </w:rPr>
        <w:t xml:space="preserve"> señalada</w:t>
      </w:r>
      <w:r w:rsidRPr="00BA09CA">
        <w:rPr>
          <w:rFonts w:ascii="Arial" w:eastAsia="Arial" w:hAnsi="Arial" w:cs="Arial"/>
          <w:sz w:val="20"/>
          <w:szCs w:val="20"/>
          <w:lang w:eastAsia="es-ES"/>
        </w:rPr>
        <w:t xml:space="preserve">, la Entidad permitirá la subsanación, en los términos del numeral 1.6 del Pliego de Condiciones, requiriendo al Proponente para que </w:t>
      </w:r>
      <w:r w:rsidR="002C5EBE">
        <w:rPr>
          <w:rFonts w:ascii="Arial" w:eastAsia="Arial" w:hAnsi="Arial" w:cs="Arial"/>
          <w:sz w:val="20"/>
          <w:szCs w:val="20"/>
          <w:lang w:eastAsia="es-ES"/>
        </w:rPr>
        <w:t>demuestre</w:t>
      </w:r>
      <w:r w:rsidRPr="00BA09CA">
        <w:rPr>
          <w:rFonts w:ascii="Arial" w:eastAsia="Arial" w:hAnsi="Arial" w:cs="Arial"/>
          <w:sz w:val="20"/>
          <w:szCs w:val="20"/>
          <w:lang w:eastAsia="es-ES"/>
        </w:rPr>
        <w:t xml:space="preserve"> los valores ejecutados. En caso de que el Proponente subsane, en relación con este </w:t>
      </w:r>
      <w:r w:rsidR="006779E4">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se aplicará lo dispuesto en el literal A) del numeral 4.1 del Pliego de Condiciones. De no lograrse la discriminación de los valores ejecutados en el marco del respectivo </w:t>
      </w:r>
      <w:r w:rsidR="006779E4">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la Entidad no lo tendrá en cuenta para la evaluación.</w:t>
      </w:r>
    </w:p>
    <w:p w14:paraId="2B03E806" w14:textId="77777777" w:rsidR="009A5FD3" w:rsidRDefault="009A5FD3">
      <w:pPr>
        <w:pStyle w:val="Prrafodelista"/>
        <w:spacing w:line="240" w:lineRule="auto"/>
        <w:jc w:val="both"/>
        <w:rPr>
          <w:rFonts w:ascii="Arial" w:eastAsia="Arial" w:hAnsi="Arial" w:cs="Arial"/>
          <w:sz w:val="20"/>
          <w:szCs w:val="20"/>
          <w:lang w:eastAsia="es-ES"/>
        </w:rPr>
      </w:pPr>
    </w:p>
    <w:p w14:paraId="352B4FEF" w14:textId="34180A04" w:rsidR="009A5FD3" w:rsidRPr="00BA09CA" w:rsidRDefault="009A5FD3" w:rsidP="00BF2EB7">
      <w:pPr>
        <w:pStyle w:val="Prrafodelista"/>
        <w:spacing w:line="240" w:lineRule="auto"/>
        <w:jc w:val="both"/>
        <w:rPr>
          <w:rFonts w:ascii="Arial" w:eastAsia="Arial" w:hAnsi="Arial" w:cs="Arial"/>
          <w:sz w:val="20"/>
          <w:szCs w:val="20"/>
          <w:lang w:eastAsia="es-ES"/>
        </w:rPr>
      </w:pPr>
      <w:r>
        <w:rPr>
          <w:rFonts w:ascii="Arial" w:eastAsia="Arial" w:hAnsi="Arial" w:cs="Arial"/>
          <w:sz w:val="20"/>
          <w:szCs w:val="20"/>
          <w:lang w:eastAsia="es-ES"/>
        </w:rPr>
        <w:t xml:space="preserve">En caso de que el valor ejecutado </w:t>
      </w:r>
      <w:r w:rsidR="00FF66F3">
        <w:rPr>
          <w:rFonts w:ascii="Arial" w:eastAsia="Arial" w:hAnsi="Arial" w:cs="Arial"/>
          <w:sz w:val="20"/>
          <w:szCs w:val="20"/>
          <w:lang w:eastAsia="es-ES"/>
        </w:rPr>
        <w:t xml:space="preserve">que consta en el </w:t>
      </w:r>
      <w:r w:rsidR="00262263">
        <w:rPr>
          <w:rFonts w:ascii="Arial" w:eastAsia="Arial" w:hAnsi="Arial" w:cs="Arial"/>
          <w:sz w:val="20"/>
          <w:szCs w:val="20"/>
          <w:lang w:eastAsia="es-ES"/>
        </w:rPr>
        <w:t xml:space="preserve">Registro Único de </w:t>
      </w:r>
      <w:r w:rsidR="007D10CE">
        <w:rPr>
          <w:rFonts w:ascii="Arial" w:eastAsia="Arial" w:hAnsi="Arial" w:cs="Arial"/>
          <w:sz w:val="20"/>
          <w:szCs w:val="20"/>
          <w:lang w:eastAsia="es-ES"/>
        </w:rPr>
        <w:t>Proponentes (</w:t>
      </w:r>
      <w:r w:rsidR="00FF66F3">
        <w:rPr>
          <w:rFonts w:ascii="Arial" w:eastAsia="Arial" w:hAnsi="Arial" w:cs="Arial"/>
          <w:sz w:val="20"/>
          <w:szCs w:val="20"/>
          <w:lang w:eastAsia="es-ES"/>
        </w:rPr>
        <w:t>RUP</w:t>
      </w:r>
      <w:r w:rsidR="007D10CE">
        <w:rPr>
          <w:rFonts w:ascii="Arial" w:eastAsia="Arial" w:hAnsi="Arial" w:cs="Arial"/>
          <w:sz w:val="20"/>
          <w:szCs w:val="20"/>
          <w:lang w:eastAsia="es-ES"/>
        </w:rPr>
        <w:t>)</w:t>
      </w:r>
      <w:r w:rsidR="00FF66F3">
        <w:rPr>
          <w:rFonts w:ascii="Arial" w:eastAsia="Arial" w:hAnsi="Arial" w:cs="Arial"/>
          <w:sz w:val="20"/>
          <w:szCs w:val="20"/>
          <w:lang w:eastAsia="es-ES"/>
        </w:rPr>
        <w:t xml:space="preserve"> sea distinto al verificado en el documento aportado por el Proponente, la Entidad para evaluar el requisito de la experiencia tomará el </w:t>
      </w:r>
      <w:r w:rsidR="00C0131D">
        <w:rPr>
          <w:rFonts w:ascii="Arial" w:eastAsia="Arial" w:hAnsi="Arial" w:cs="Arial"/>
          <w:sz w:val="20"/>
          <w:szCs w:val="20"/>
          <w:lang w:eastAsia="es-ES"/>
        </w:rPr>
        <w:t xml:space="preserve">dato del </w:t>
      </w:r>
      <w:r w:rsidR="00FF66F3">
        <w:rPr>
          <w:rFonts w:ascii="Arial" w:eastAsia="Arial" w:hAnsi="Arial" w:cs="Arial"/>
          <w:sz w:val="20"/>
          <w:szCs w:val="20"/>
          <w:lang w:eastAsia="es-ES"/>
        </w:rPr>
        <w:t xml:space="preserve">valor </w:t>
      </w:r>
      <w:r w:rsidR="00477D15">
        <w:rPr>
          <w:rFonts w:ascii="Arial" w:eastAsia="Arial" w:hAnsi="Arial" w:cs="Arial"/>
          <w:sz w:val="20"/>
          <w:szCs w:val="20"/>
          <w:lang w:eastAsia="es-ES"/>
        </w:rPr>
        <w:t>de</w:t>
      </w:r>
      <w:r w:rsidR="00FF66F3">
        <w:rPr>
          <w:rFonts w:ascii="Arial" w:eastAsia="Arial" w:hAnsi="Arial" w:cs="Arial"/>
          <w:sz w:val="20"/>
          <w:szCs w:val="20"/>
          <w:lang w:eastAsia="es-ES"/>
        </w:rPr>
        <w:t xml:space="preserve"> alguno de los documentos válidos establecidos en el numeral 10.1.5</w:t>
      </w:r>
      <w:r w:rsidR="00B327D5">
        <w:rPr>
          <w:rFonts w:ascii="Arial" w:eastAsia="Arial" w:hAnsi="Arial" w:cs="Arial"/>
          <w:sz w:val="20"/>
          <w:szCs w:val="20"/>
          <w:lang w:eastAsia="es-ES"/>
        </w:rPr>
        <w:t>. del Pliego de Condiciones. Lo anterior, debido a que est</w:t>
      </w:r>
      <w:r w:rsidR="00477D15">
        <w:rPr>
          <w:rFonts w:ascii="Arial" w:eastAsia="Arial" w:hAnsi="Arial" w:cs="Arial"/>
          <w:sz w:val="20"/>
          <w:szCs w:val="20"/>
          <w:lang w:eastAsia="es-ES"/>
        </w:rPr>
        <w:t>os últimos</w:t>
      </w:r>
      <w:r w:rsidR="00B327D5">
        <w:rPr>
          <w:rFonts w:ascii="Arial" w:eastAsia="Arial" w:hAnsi="Arial" w:cs="Arial"/>
          <w:sz w:val="20"/>
          <w:szCs w:val="20"/>
          <w:lang w:eastAsia="es-ES"/>
        </w:rPr>
        <w:t xml:space="preserve"> discrimina</w:t>
      </w:r>
      <w:r w:rsidR="00E63926">
        <w:rPr>
          <w:rFonts w:ascii="Arial" w:eastAsia="Arial" w:hAnsi="Arial" w:cs="Arial"/>
          <w:sz w:val="20"/>
          <w:szCs w:val="20"/>
          <w:lang w:eastAsia="es-ES"/>
        </w:rPr>
        <w:t>n</w:t>
      </w:r>
      <w:r w:rsidR="00B327D5">
        <w:rPr>
          <w:rFonts w:ascii="Arial" w:eastAsia="Arial" w:hAnsi="Arial" w:cs="Arial"/>
          <w:sz w:val="20"/>
          <w:szCs w:val="20"/>
          <w:lang w:eastAsia="es-ES"/>
        </w:rPr>
        <w:t xml:space="preserve"> el valor ejecutado </w:t>
      </w:r>
      <w:r w:rsidR="001942C8">
        <w:rPr>
          <w:rFonts w:ascii="Arial" w:eastAsia="Arial" w:hAnsi="Arial" w:cs="Arial"/>
          <w:sz w:val="20"/>
          <w:szCs w:val="20"/>
          <w:lang w:eastAsia="es-ES"/>
        </w:rPr>
        <w:t>a la interventoría a</w:t>
      </w:r>
      <w:r w:rsidR="00B327D5">
        <w:rPr>
          <w:rFonts w:ascii="Arial" w:eastAsia="Arial" w:hAnsi="Arial" w:cs="Arial"/>
          <w:sz w:val="20"/>
          <w:szCs w:val="20"/>
          <w:lang w:eastAsia="es-ES"/>
        </w:rPr>
        <w:t xml:space="preserve"> la etapa constructiva y/o intervención de la obra de infraestructura de transporte. </w:t>
      </w:r>
    </w:p>
    <w:p w14:paraId="39B18C1E" w14:textId="34EDD150" w:rsidR="006C6094" w:rsidRPr="00BA09CA" w:rsidRDefault="006C6094" w:rsidP="00BF2EB7">
      <w:pPr>
        <w:pStyle w:val="Prrafodelista"/>
        <w:spacing w:line="240" w:lineRule="auto"/>
        <w:jc w:val="both"/>
        <w:rPr>
          <w:highlight w:val="yellow"/>
          <w:lang w:eastAsia="es-ES"/>
        </w:rPr>
      </w:pPr>
    </w:p>
    <w:p w14:paraId="78DFC0F8" w14:textId="3A31A368" w:rsidR="4804ED01" w:rsidRPr="00BA09CA" w:rsidRDefault="130AF33B" w:rsidP="00BF2EB7">
      <w:pPr>
        <w:pStyle w:val="Prrafodelista"/>
        <w:numPr>
          <w:ilvl w:val="0"/>
          <w:numId w:val="6"/>
        </w:numPr>
        <w:spacing w:line="240" w:lineRule="auto"/>
        <w:ind w:left="709" w:hanging="425"/>
        <w:jc w:val="both"/>
        <w:rPr>
          <w:rFonts w:asciiTheme="minorHAnsi" w:eastAsiaTheme="minorEastAsia" w:hAnsiTheme="minorHAnsi" w:cstheme="minorBidi"/>
          <w:lang w:val="es-MX"/>
        </w:rPr>
      </w:pPr>
      <w:r w:rsidRPr="00BA09CA">
        <w:rPr>
          <w:rFonts w:ascii="Arial" w:eastAsia="Arial" w:hAnsi="Arial" w:cs="Arial"/>
          <w:sz w:val="20"/>
          <w:szCs w:val="20"/>
          <w:lang w:eastAsia="es-ES"/>
        </w:rPr>
        <w:t>Las auto certificaciones no servirán para acreditar la experiencia requerida, ya que con estas no se puede constatar la ejecución</w:t>
      </w:r>
      <w:r w:rsidR="00410933" w:rsidRPr="00BA09CA" w:rsidDel="00FE555D">
        <w:rPr>
          <w:rFonts w:ascii="Arial" w:eastAsia="Arial" w:hAnsi="Arial" w:cs="Arial"/>
          <w:sz w:val="20"/>
          <w:szCs w:val="20"/>
          <w:lang w:eastAsia="es-ES"/>
        </w:rPr>
        <w:t xml:space="preserve"> de </w:t>
      </w:r>
      <w:r w:rsidR="006779E4">
        <w:rPr>
          <w:rFonts w:ascii="Arial" w:eastAsia="Arial" w:hAnsi="Arial" w:cs="Arial"/>
          <w:sz w:val="20"/>
          <w:szCs w:val="20"/>
          <w:lang w:eastAsia="es-ES"/>
        </w:rPr>
        <w:t>c</w:t>
      </w:r>
      <w:r w:rsidR="00DD0E76">
        <w:rPr>
          <w:rFonts w:ascii="Arial" w:eastAsia="Arial" w:hAnsi="Arial" w:cs="Arial"/>
          <w:sz w:val="20"/>
          <w:szCs w:val="20"/>
          <w:lang w:eastAsia="es-ES"/>
        </w:rPr>
        <w:t>ontrato</w:t>
      </w:r>
      <w:r w:rsidR="00410933" w:rsidRPr="00BA09CA" w:rsidDel="00FE555D">
        <w:rPr>
          <w:rFonts w:ascii="Arial" w:eastAsia="Arial" w:hAnsi="Arial" w:cs="Arial"/>
          <w:sz w:val="20"/>
          <w:szCs w:val="20"/>
          <w:lang w:eastAsia="es-ES"/>
        </w:rPr>
        <w:t xml:space="preserve">s </w:t>
      </w:r>
      <w:r w:rsidRPr="00BA09CA">
        <w:rPr>
          <w:rFonts w:ascii="Arial" w:eastAsia="Arial" w:hAnsi="Arial" w:cs="Arial"/>
          <w:sz w:val="20"/>
          <w:szCs w:val="20"/>
          <w:lang w:eastAsia="es-ES"/>
        </w:rPr>
        <w:t>que deben certifica</w:t>
      </w:r>
      <w:r w:rsidR="00E63926">
        <w:rPr>
          <w:rFonts w:ascii="Arial" w:eastAsia="Arial" w:hAnsi="Arial" w:cs="Arial"/>
          <w:sz w:val="20"/>
          <w:szCs w:val="20"/>
          <w:lang w:eastAsia="es-ES"/>
        </w:rPr>
        <w:t>r</w:t>
      </w:r>
      <w:r w:rsidRPr="00BA09CA">
        <w:rPr>
          <w:rFonts w:ascii="Arial" w:eastAsia="Arial" w:hAnsi="Arial" w:cs="Arial"/>
          <w:sz w:val="20"/>
          <w:szCs w:val="20"/>
          <w:lang w:eastAsia="es-ES"/>
        </w:rPr>
        <w:t xml:space="preserve"> los terceros que recibieron la obra, bien o servicio. Para la aplicación de esta regla, se entiende por auto certificaciones aquellas expedidas por el mismo Proponente, sus representantes</w:t>
      </w:r>
      <w:r w:rsidR="009C528B">
        <w:rPr>
          <w:rFonts w:ascii="Arial" w:eastAsia="Arial" w:hAnsi="Arial" w:cs="Arial"/>
          <w:sz w:val="20"/>
          <w:szCs w:val="20"/>
          <w:lang w:eastAsia="es-ES"/>
        </w:rPr>
        <w:t>,</w:t>
      </w:r>
      <w:r w:rsidRPr="00BA09CA">
        <w:rPr>
          <w:rFonts w:ascii="Arial" w:eastAsia="Arial" w:hAnsi="Arial" w:cs="Arial"/>
          <w:sz w:val="20"/>
          <w:szCs w:val="20"/>
          <w:lang w:eastAsia="es-ES"/>
        </w:rPr>
        <w:t xml:space="preserve"> los integrantes del Proponente Plural</w:t>
      </w:r>
      <w:r w:rsidR="008B737F">
        <w:rPr>
          <w:rFonts w:ascii="Arial" w:eastAsia="Arial" w:hAnsi="Arial" w:cs="Arial"/>
          <w:sz w:val="20"/>
          <w:szCs w:val="20"/>
          <w:lang w:eastAsia="es-ES"/>
        </w:rPr>
        <w:t xml:space="preserve"> o del mismo grupo empresarial</w:t>
      </w:r>
      <w:r w:rsidRPr="00BA09CA">
        <w:rPr>
          <w:rFonts w:ascii="Arial" w:eastAsia="Arial" w:hAnsi="Arial" w:cs="Arial"/>
          <w:sz w:val="20"/>
          <w:szCs w:val="20"/>
          <w:lang w:eastAsia="es-ES"/>
        </w:rPr>
        <w:t xml:space="preserve"> para </w:t>
      </w:r>
      <w:r w:rsidR="008B737F">
        <w:rPr>
          <w:rFonts w:ascii="Arial" w:eastAsia="Arial" w:hAnsi="Arial" w:cs="Arial"/>
          <w:sz w:val="20"/>
          <w:szCs w:val="20"/>
          <w:lang w:eastAsia="es-ES"/>
        </w:rPr>
        <w:t>demostrar</w:t>
      </w:r>
      <w:r w:rsidR="008B737F"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su propia experiencia</w:t>
      </w:r>
      <w:r w:rsidRPr="00BA09CA">
        <w:rPr>
          <w:lang w:val="es-MX"/>
        </w:rPr>
        <w:t>.</w:t>
      </w:r>
    </w:p>
    <w:p w14:paraId="1FC772FD" w14:textId="77777777" w:rsidR="00410933" w:rsidRPr="00BA09CA" w:rsidRDefault="00410933" w:rsidP="00BF2EB7">
      <w:pPr>
        <w:pStyle w:val="InviasNormal"/>
        <w:numPr>
          <w:ilvl w:val="2"/>
          <w:numId w:val="113"/>
        </w:numPr>
        <w:ind w:left="1077"/>
        <w:jc w:val="both"/>
        <w:outlineLvl w:val="2"/>
        <w:rPr>
          <w:rFonts w:ascii="Arial" w:eastAsia="Arial" w:hAnsi="Arial" w:cs="Arial"/>
          <w:b/>
          <w:bCs/>
          <w:sz w:val="20"/>
          <w:szCs w:val="20"/>
          <w:lang w:val="es-CO"/>
        </w:rPr>
      </w:pPr>
      <w:bookmarkStart w:id="1405" w:name="_Toc108082954"/>
      <w:bookmarkStart w:id="1406" w:name="_Toc108175079"/>
      <w:r w:rsidRPr="00BA09CA">
        <w:rPr>
          <w:rFonts w:ascii="Arial" w:eastAsia="Arial" w:hAnsi="Arial" w:cs="Arial"/>
          <w:b/>
          <w:bCs/>
          <w:sz w:val="20"/>
          <w:szCs w:val="20"/>
          <w:lang w:val="es-CO"/>
        </w:rPr>
        <w:t>CLASIFICACIÓN DE LA EXPERIENCIA EN EL “CLASIFICADOR DE BIENES, OBRAS Y SERVICIOS DE LAS NACIONES UNIDAS”</w:t>
      </w:r>
      <w:bookmarkEnd w:id="1405"/>
      <w:bookmarkEnd w:id="1406"/>
    </w:p>
    <w:p w14:paraId="419329B4" w14:textId="1D56970A" w:rsidR="00410933" w:rsidRPr="00BA09CA" w:rsidRDefault="00410933" w:rsidP="00BF2EB7">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Los </w:t>
      </w:r>
      <w:r w:rsidR="006779E4">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s aportados para efectos de acreditación de la experiencia requerida deben estar clasificados en alguno de los siguientes códigos:</w:t>
      </w:r>
    </w:p>
    <w:p w14:paraId="45B3B768" w14:textId="77777777" w:rsidR="00410933" w:rsidRPr="00BA09CA" w:rsidRDefault="00410933" w:rsidP="00BF2EB7">
      <w:pPr>
        <w:jc w:val="both"/>
        <w:rPr>
          <w:rFonts w:ascii="Arial" w:eastAsia="Arial" w:hAnsi="Arial" w:cs="Arial"/>
          <w:sz w:val="20"/>
          <w:szCs w:val="20"/>
          <w:lang w:eastAsia="es-ES"/>
        </w:rPr>
      </w:pPr>
    </w:p>
    <w:tbl>
      <w:tblPr>
        <w:tblW w:w="4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975"/>
        <w:gridCol w:w="795"/>
        <w:gridCol w:w="1095"/>
      </w:tblGrid>
      <w:tr w:rsidR="00BA09CA" w:rsidRPr="00BA09CA" w14:paraId="76BDF7A7" w14:textId="77777777" w:rsidTr="00BA09CA">
        <w:trPr>
          <w:trHeight w:val="244"/>
          <w:tblHeader/>
          <w:jc w:val="center"/>
        </w:trPr>
        <w:tc>
          <w:tcPr>
            <w:tcW w:w="159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1A8FE288" w14:textId="77777777" w:rsidR="00410933" w:rsidRPr="00BF2EB7" w:rsidRDefault="00037046" w:rsidP="00BF2EB7">
            <w:pPr>
              <w:jc w:val="center"/>
              <w:rPr>
                <w:rFonts w:ascii="Arial" w:eastAsia="Arial" w:hAnsi="Arial" w:cs="Arial"/>
                <w:b/>
                <w:color w:val="FFFFFF" w:themeColor="background1"/>
                <w:sz w:val="20"/>
                <w:szCs w:val="20"/>
                <w:lang w:eastAsia="es-ES"/>
              </w:rPr>
            </w:pPr>
            <w:hyperlink r:id="rId17">
              <w:r w:rsidR="00410933" w:rsidRPr="00BF2EB7">
                <w:rPr>
                  <w:rFonts w:ascii="Arial" w:eastAsia="Arial" w:hAnsi="Arial" w:cs="Arial"/>
                  <w:b/>
                  <w:color w:val="FFFFFF" w:themeColor="background1"/>
                  <w:sz w:val="20"/>
                  <w:szCs w:val="20"/>
                </w:rPr>
                <w:t>Segmentos</w:t>
              </w:r>
            </w:hyperlink>
          </w:p>
        </w:tc>
        <w:tc>
          <w:tcPr>
            <w:tcW w:w="975" w:type="dxa"/>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CF23567" w14:textId="77777777" w:rsidR="00410933" w:rsidRPr="00BF2EB7" w:rsidRDefault="00037046" w:rsidP="00BF2EB7">
            <w:pPr>
              <w:jc w:val="center"/>
              <w:rPr>
                <w:rFonts w:ascii="Arial" w:eastAsia="Arial" w:hAnsi="Arial" w:cs="Arial"/>
                <w:b/>
                <w:color w:val="FFFFFF" w:themeColor="background1"/>
                <w:sz w:val="20"/>
                <w:szCs w:val="20"/>
                <w:lang w:eastAsia="es-ES"/>
              </w:rPr>
            </w:pPr>
            <w:hyperlink r:id="rId18">
              <w:r w:rsidR="00410933" w:rsidRPr="00BF2EB7">
                <w:rPr>
                  <w:rFonts w:ascii="Arial" w:eastAsia="Arial" w:hAnsi="Arial" w:cs="Arial"/>
                  <w:b/>
                  <w:color w:val="FFFFFF" w:themeColor="background1"/>
                  <w:sz w:val="20"/>
                  <w:szCs w:val="20"/>
                </w:rPr>
                <w:t xml:space="preserve">Familia </w:t>
              </w:r>
            </w:hyperlink>
          </w:p>
        </w:tc>
        <w:tc>
          <w:tcPr>
            <w:tcW w:w="795" w:type="dxa"/>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2F77A86" w14:textId="77777777" w:rsidR="00410933" w:rsidRPr="00BF2EB7" w:rsidRDefault="00037046" w:rsidP="00BF2EB7">
            <w:pPr>
              <w:jc w:val="center"/>
              <w:rPr>
                <w:rFonts w:ascii="Arial" w:eastAsia="Arial" w:hAnsi="Arial" w:cs="Arial"/>
                <w:b/>
                <w:color w:val="FFFFFF" w:themeColor="background1"/>
                <w:sz w:val="20"/>
                <w:szCs w:val="20"/>
                <w:lang w:eastAsia="es-ES"/>
              </w:rPr>
            </w:pPr>
            <w:hyperlink r:id="rId19">
              <w:r w:rsidR="00410933" w:rsidRPr="00BF2EB7">
                <w:rPr>
                  <w:rFonts w:ascii="Arial" w:eastAsia="Arial" w:hAnsi="Arial" w:cs="Arial"/>
                  <w:b/>
                  <w:color w:val="FFFFFF" w:themeColor="background1"/>
                  <w:sz w:val="20"/>
                  <w:szCs w:val="20"/>
                </w:rPr>
                <w:t xml:space="preserve">Clase </w:t>
              </w:r>
            </w:hyperlink>
          </w:p>
        </w:tc>
        <w:tc>
          <w:tcPr>
            <w:tcW w:w="1095"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B2432CF" w14:textId="77777777" w:rsidR="00410933" w:rsidRPr="00BF2EB7" w:rsidRDefault="00037046" w:rsidP="00BF2EB7">
            <w:pPr>
              <w:jc w:val="center"/>
              <w:rPr>
                <w:rFonts w:ascii="Arial" w:eastAsia="Arial" w:hAnsi="Arial" w:cs="Arial"/>
                <w:b/>
                <w:color w:val="FFFFFF" w:themeColor="background1"/>
                <w:sz w:val="20"/>
                <w:szCs w:val="20"/>
                <w:lang w:eastAsia="es-ES"/>
              </w:rPr>
            </w:pPr>
            <w:hyperlink r:id="rId20">
              <w:r w:rsidR="00410933" w:rsidRPr="00BF2EB7">
                <w:rPr>
                  <w:rFonts w:ascii="Arial" w:eastAsia="Arial" w:hAnsi="Arial" w:cs="Arial"/>
                  <w:b/>
                  <w:color w:val="FFFFFF" w:themeColor="background1"/>
                  <w:sz w:val="20"/>
                  <w:szCs w:val="20"/>
                </w:rPr>
                <w:t xml:space="preserve">Nombre </w:t>
              </w:r>
            </w:hyperlink>
          </w:p>
        </w:tc>
      </w:tr>
      <w:tr w:rsidR="00BA09CA" w:rsidRPr="00BA09CA" w14:paraId="60EC1343" w14:textId="77777777" w:rsidTr="00BA09CA">
        <w:trPr>
          <w:trHeight w:val="316"/>
          <w:tblHeader/>
          <w:jc w:val="center"/>
        </w:trPr>
        <w:tc>
          <w:tcPr>
            <w:tcW w:w="1590" w:type="dxa"/>
            <w:tcBorders>
              <w:top w:val="single" w:sz="4" w:space="0" w:color="auto"/>
              <w:left w:val="double" w:sz="4" w:space="0" w:color="auto"/>
              <w:bottom w:val="single" w:sz="4" w:space="0" w:color="auto"/>
              <w:right w:val="single" w:sz="4" w:space="0" w:color="auto"/>
            </w:tcBorders>
            <w:vAlign w:val="center"/>
            <w:hideMark/>
          </w:tcPr>
          <w:p w14:paraId="70D2B44E" w14:textId="77777777" w:rsidR="00410933" w:rsidRPr="00BA09CA" w:rsidRDefault="00410933" w:rsidP="00E63264">
            <w:pPr>
              <w:rPr>
                <w:rFonts w:ascii="Arial" w:eastAsia="Arial" w:hAnsi="Arial" w:cs="Arial"/>
                <w:sz w:val="20"/>
                <w:szCs w:val="20"/>
                <w:lang w:eastAsia="es-ES"/>
              </w:rPr>
            </w:pPr>
            <w:r w:rsidRPr="00BA09CA">
              <w:rPr>
                <w:rFonts w:ascii="Arial" w:eastAsia="Arial" w:hAnsi="Arial" w:cs="Arial"/>
                <w:sz w:val="20"/>
                <w:szCs w:val="20"/>
                <w:lang w:eastAsia="es-ES"/>
              </w:rPr>
              <w:t>80 o 81</w:t>
            </w:r>
          </w:p>
        </w:tc>
        <w:tc>
          <w:tcPr>
            <w:tcW w:w="975" w:type="dxa"/>
            <w:tcBorders>
              <w:top w:val="single" w:sz="4" w:space="0" w:color="auto"/>
              <w:left w:val="single" w:sz="4" w:space="0" w:color="auto"/>
              <w:bottom w:val="single" w:sz="4" w:space="0" w:color="auto"/>
              <w:right w:val="single" w:sz="4" w:space="0" w:color="auto"/>
            </w:tcBorders>
            <w:vAlign w:val="center"/>
            <w:hideMark/>
          </w:tcPr>
          <w:p w14:paraId="5E5C113D" w14:textId="77777777" w:rsidR="00410933" w:rsidRPr="00BA09CA" w:rsidRDefault="00410933" w:rsidP="00CB0641">
            <w:pPr>
              <w:rPr>
                <w:rFonts w:ascii="Arial" w:eastAsia="Arial" w:hAnsi="Arial" w:cs="Arial"/>
                <w:sz w:val="20"/>
                <w:szCs w:val="20"/>
                <w:lang w:eastAsia="es-ES"/>
              </w:rPr>
            </w:pPr>
            <w:r w:rsidRPr="00BA09CA">
              <w:rPr>
                <w:rFonts w:ascii="Arial" w:eastAsia="Arial" w:hAnsi="Arial" w:cs="Arial"/>
                <w:sz w:val="20"/>
                <w:szCs w:val="20"/>
                <w:lang w:eastAsia="es-ES"/>
              </w:rPr>
              <w:t>XX</w:t>
            </w:r>
          </w:p>
        </w:tc>
        <w:tc>
          <w:tcPr>
            <w:tcW w:w="795" w:type="dxa"/>
            <w:tcBorders>
              <w:top w:val="single" w:sz="4" w:space="0" w:color="auto"/>
              <w:left w:val="single" w:sz="4" w:space="0" w:color="auto"/>
              <w:bottom w:val="single" w:sz="4" w:space="0" w:color="auto"/>
              <w:right w:val="single" w:sz="4" w:space="0" w:color="auto"/>
            </w:tcBorders>
            <w:vAlign w:val="center"/>
            <w:hideMark/>
          </w:tcPr>
          <w:p w14:paraId="0D0E4993" w14:textId="77777777" w:rsidR="00410933" w:rsidRPr="00BA09CA" w:rsidRDefault="00410933" w:rsidP="00740014">
            <w:pPr>
              <w:rPr>
                <w:rFonts w:ascii="Arial" w:eastAsia="Arial" w:hAnsi="Arial" w:cs="Arial"/>
                <w:sz w:val="20"/>
                <w:szCs w:val="20"/>
                <w:lang w:eastAsia="es-ES"/>
              </w:rPr>
            </w:pPr>
            <w:r w:rsidRPr="00BA09CA">
              <w:rPr>
                <w:rFonts w:ascii="Arial" w:eastAsia="Arial" w:hAnsi="Arial" w:cs="Arial"/>
                <w:sz w:val="20"/>
                <w:szCs w:val="20"/>
                <w:lang w:eastAsia="es-ES"/>
              </w:rPr>
              <w:t>XX</w:t>
            </w:r>
          </w:p>
        </w:tc>
        <w:tc>
          <w:tcPr>
            <w:tcW w:w="1095" w:type="dxa"/>
            <w:tcBorders>
              <w:top w:val="single" w:sz="4" w:space="0" w:color="auto"/>
              <w:left w:val="single" w:sz="4" w:space="0" w:color="auto"/>
              <w:bottom w:val="single" w:sz="4" w:space="0" w:color="auto"/>
              <w:right w:val="double" w:sz="4" w:space="0" w:color="auto"/>
            </w:tcBorders>
            <w:vAlign w:val="center"/>
            <w:hideMark/>
          </w:tcPr>
          <w:p w14:paraId="78293BE7" w14:textId="77777777" w:rsidR="00410933" w:rsidRPr="00BA09CA" w:rsidRDefault="00410933" w:rsidP="00AB1346">
            <w:pPr>
              <w:rPr>
                <w:rFonts w:ascii="Arial" w:eastAsia="Arial" w:hAnsi="Arial" w:cs="Arial"/>
                <w:sz w:val="20"/>
                <w:szCs w:val="20"/>
                <w:lang w:eastAsia="es-ES"/>
              </w:rPr>
            </w:pPr>
            <w:r w:rsidRPr="00BA09CA">
              <w:rPr>
                <w:rFonts w:ascii="Arial" w:eastAsia="Arial" w:hAnsi="Arial" w:cs="Arial"/>
                <w:sz w:val="20"/>
                <w:szCs w:val="20"/>
                <w:lang w:eastAsia="es-ES"/>
              </w:rPr>
              <w:t>XXXX</w:t>
            </w:r>
          </w:p>
        </w:tc>
      </w:tr>
      <w:tr w:rsidR="00BA09CA" w:rsidRPr="00BA09CA" w14:paraId="72FE0445" w14:textId="77777777" w:rsidTr="00BA09CA">
        <w:trPr>
          <w:trHeight w:val="316"/>
          <w:jc w:val="center"/>
        </w:trPr>
        <w:tc>
          <w:tcPr>
            <w:tcW w:w="1590" w:type="dxa"/>
            <w:tcBorders>
              <w:top w:val="single" w:sz="4" w:space="0" w:color="auto"/>
              <w:left w:val="double" w:sz="4" w:space="0" w:color="auto"/>
              <w:bottom w:val="single" w:sz="4" w:space="0" w:color="auto"/>
              <w:right w:val="single" w:sz="4" w:space="0" w:color="auto"/>
            </w:tcBorders>
            <w:vAlign w:val="center"/>
            <w:hideMark/>
          </w:tcPr>
          <w:p w14:paraId="5BABE567" w14:textId="77777777" w:rsidR="00410933" w:rsidRPr="00BA09CA" w:rsidRDefault="00410933" w:rsidP="00E63264">
            <w:pPr>
              <w:rPr>
                <w:rFonts w:ascii="Arial" w:eastAsia="Arial" w:hAnsi="Arial" w:cs="Arial"/>
                <w:sz w:val="20"/>
                <w:szCs w:val="20"/>
                <w:lang w:eastAsia="es-ES"/>
              </w:rPr>
            </w:pPr>
            <w:r w:rsidRPr="00BA09CA">
              <w:rPr>
                <w:rFonts w:ascii="Arial" w:eastAsia="Arial" w:hAnsi="Arial" w:cs="Arial"/>
                <w:sz w:val="20"/>
                <w:szCs w:val="20"/>
                <w:lang w:eastAsia="es-ES"/>
              </w:rPr>
              <w:t>80 o 81</w:t>
            </w:r>
          </w:p>
        </w:tc>
        <w:tc>
          <w:tcPr>
            <w:tcW w:w="975" w:type="dxa"/>
            <w:tcBorders>
              <w:top w:val="single" w:sz="4" w:space="0" w:color="auto"/>
              <w:left w:val="single" w:sz="4" w:space="0" w:color="auto"/>
              <w:bottom w:val="single" w:sz="4" w:space="0" w:color="auto"/>
              <w:right w:val="single" w:sz="4" w:space="0" w:color="auto"/>
            </w:tcBorders>
            <w:vAlign w:val="center"/>
            <w:hideMark/>
          </w:tcPr>
          <w:p w14:paraId="6C8C881E" w14:textId="77777777" w:rsidR="00410933" w:rsidRPr="00BA09CA" w:rsidRDefault="00410933" w:rsidP="00CB0641">
            <w:pPr>
              <w:rPr>
                <w:rFonts w:ascii="Arial" w:eastAsia="Arial" w:hAnsi="Arial" w:cs="Arial"/>
                <w:sz w:val="20"/>
                <w:szCs w:val="20"/>
                <w:lang w:eastAsia="es-ES"/>
              </w:rPr>
            </w:pPr>
            <w:r w:rsidRPr="00BA09CA">
              <w:rPr>
                <w:rFonts w:ascii="Arial" w:eastAsia="Arial" w:hAnsi="Arial" w:cs="Arial"/>
                <w:sz w:val="20"/>
                <w:szCs w:val="20"/>
                <w:lang w:eastAsia="es-ES"/>
              </w:rPr>
              <w:t>XX</w:t>
            </w:r>
          </w:p>
        </w:tc>
        <w:tc>
          <w:tcPr>
            <w:tcW w:w="795" w:type="dxa"/>
            <w:tcBorders>
              <w:top w:val="single" w:sz="4" w:space="0" w:color="auto"/>
              <w:left w:val="single" w:sz="4" w:space="0" w:color="auto"/>
              <w:bottom w:val="single" w:sz="4" w:space="0" w:color="auto"/>
              <w:right w:val="single" w:sz="4" w:space="0" w:color="auto"/>
            </w:tcBorders>
            <w:vAlign w:val="center"/>
            <w:hideMark/>
          </w:tcPr>
          <w:p w14:paraId="664ECFB9" w14:textId="77777777" w:rsidR="00410933" w:rsidRPr="00BA09CA" w:rsidRDefault="00410933" w:rsidP="00740014">
            <w:pPr>
              <w:rPr>
                <w:rFonts w:ascii="Arial" w:eastAsia="Arial" w:hAnsi="Arial" w:cs="Arial"/>
                <w:sz w:val="20"/>
                <w:szCs w:val="20"/>
                <w:lang w:eastAsia="es-ES"/>
              </w:rPr>
            </w:pPr>
            <w:r w:rsidRPr="00BA09CA">
              <w:rPr>
                <w:rFonts w:ascii="Arial" w:eastAsia="Arial" w:hAnsi="Arial" w:cs="Arial"/>
                <w:sz w:val="20"/>
                <w:szCs w:val="20"/>
                <w:lang w:eastAsia="es-ES"/>
              </w:rPr>
              <w:t>XX</w:t>
            </w:r>
          </w:p>
        </w:tc>
        <w:tc>
          <w:tcPr>
            <w:tcW w:w="1095" w:type="dxa"/>
            <w:tcBorders>
              <w:top w:val="single" w:sz="4" w:space="0" w:color="auto"/>
              <w:left w:val="single" w:sz="4" w:space="0" w:color="auto"/>
              <w:bottom w:val="single" w:sz="4" w:space="0" w:color="auto"/>
              <w:right w:val="double" w:sz="4" w:space="0" w:color="auto"/>
            </w:tcBorders>
            <w:vAlign w:val="center"/>
            <w:hideMark/>
          </w:tcPr>
          <w:p w14:paraId="7883CA8A" w14:textId="77777777" w:rsidR="00410933" w:rsidRPr="00BA09CA" w:rsidRDefault="00410933" w:rsidP="00AB1346">
            <w:pPr>
              <w:rPr>
                <w:rFonts w:ascii="Arial" w:eastAsia="Arial" w:hAnsi="Arial" w:cs="Arial"/>
                <w:sz w:val="20"/>
                <w:szCs w:val="20"/>
                <w:lang w:eastAsia="es-ES"/>
              </w:rPr>
            </w:pPr>
            <w:r w:rsidRPr="00BA09CA">
              <w:rPr>
                <w:rFonts w:ascii="Arial" w:eastAsia="Arial" w:hAnsi="Arial" w:cs="Arial"/>
                <w:sz w:val="20"/>
                <w:szCs w:val="20"/>
                <w:lang w:eastAsia="es-ES"/>
              </w:rPr>
              <w:t>XXXX</w:t>
            </w:r>
          </w:p>
        </w:tc>
      </w:tr>
      <w:tr w:rsidR="00BA09CA" w:rsidRPr="00BA09CA" w14:paraId="5F4227A0" w14:textId="77777777" w:rsidTr="00BA09CA">
        <w:trPr>
          <w:trHeight w:val="316"/>
          <w:jc w:val="center"/>
        </w:trPr>
        <w:tc>
          <w:tcPr>
            <w:tcW w:w="1590" w:type="dxa"/>
            <w:tcBorders>
              <w:top w:val="single" w:sz="4" w:space="0" w:color="auto"/>
              <w:left w:val="double" w:sz="4" w:space="0" w:color="auto"/>
              <w:bottom w:val="single" w:sz="4" w:space="0" w:color="auto"/>
              <w:right w:val="single" w:sz="4" w:space="0" w:color="auto"/>
            </w:tcBorders>
            <w:vAlign w:val="center"/>
            <w:hideMark/>
          </w:tcPr>
          <w:p w14:paraId="15F6B9E3" w14:textId="77777777" w:rsidR="00410933" w:rsidRPr="00BA09CA" w:rsidRDefault="00410933" w:rsidP="00E63264">
            <w:pPr>
              <w:rPr>
                <w:rFonts w:ascii="Arial" w:eastAsia="Arial" w:hAnsi="Arial" w:cs="Arial"/>
                <w:sz w:val="20"/>
                <w:szCs w:val="20"/>
                <w:lang w:eastAsia="es-ES"/>
              </w:rPr>
            </w:pPr>
            <w:r w:rsidRPr="00BA09CA">
              <w:rPr>
                <w:rFonts w:ascii="Arial" w:eastAsia="Arial" w:hAnsi="Arial" w:cs="Arial"/>
                <w:sz w:val="20"/>
                <w:szCs w:val="20"/>
                <w:lang w:eastAsia="es-ES"/>
              </w:rPr>
              <w:t>80 o 81</w:t>
            </w:r>
          </w:p>
        </w:tc>
        <w:tc>
          <w:tcPr>
            <w:tcW w:w="975" w:type="dxa"/>
            <w:tcBorders>
              <w:top w:val="single" w:sz="4" w:space="0" w:color="auto"/>
              <w:left w:val="single" w:sz="4" w:space="0" w:color="auto"/>
              <w:bottom w:val="single" w:sz="4" w:space="0" w:color="auto"/>
              <w:right w:val="single" w:sz="4" w:space="0" w:color="auto"/>
            </w:tcBorders>
            <w:vAlign w:val="center"/>
            <w:hideMark/>
          </w:tcPr>
          <w:p w14:paraId="354605D1" w14:textId="77777777" w:rsidR="00410933" w:rsidRPr="00BA09CA" w:rsidRDefault="00410933" w:rsidP="00CB0641">
            <w:pPr>
              <w:rPr>
                <w:rFonts w:ascii="Arial" w:eastAsia="Arial" w:hAnsi="Arial" w:cs="Arial"/>
                <w:sz w:val="20"/>
                <w:szCs w:val="20"/>
                <w:lang w:eastAsia="es-ES"/>
              </w:rPr>
            </w:pPr>
            <w:r w:rsidRPr="00BA09CA">
              <w:rPr>
                <w:rFonts w:ascii="Arial" w:eastAsia="Arial" w:hAnsi="Arial" w:cs="Arial"/>
                <w:sz w:val="20"/>
                <w:szCs w:val="20"/>
                <w:lang w:eastAsia="es-ES"/>
              </w:rPr>
              <w:t>XX</w:t>
            </w:r>
          </w:p>
        </w:tc>
        <w:tc>
          <w:tcPr>
            <w:tcW w:w="795" w:type="dxa"/>
            <w:tcBorders>
              <w:top w:val="single" w:sz="4" w:space="0" w:color="auto"/>
              <w:left w:val="single" w:sz="4" w:space="0" w:color="auto"/>
              <w:bottom w:val="single" w:sz="4" w:space="0" w:color="auto"/>
              <w:right w:val="single" w:sz="4" w:space="0" w:color="auto"/>
            </w:tcBorders>
            <w:vAlign w:val="center"/>
            <w:hideMark/>
          </w:tcPr>
          <w:p w14:paraId="5A5A0049" w14:textId="77777777" w:rsidR="00410933" w:rsidRPr="00BA09CA" w:rsidRDefault="00410933" w:rsidP="00740014">
            <w:pPr>
              <w:rPr>
                <w:rFonts w:ascii="Arial" w:eastAsia="Arial" w:hAnsi="Arial" w:cs="Arial"/>
                <w:sz w:val="20"/>
                <w:szCs w:val="20"/>
                <w:lang w:eastAsia="es-ES"/>
              </w:rPr>
            </w:pPr>
            <w:r w:rsidRPr="00BA09CA">
              <w:rPr>
                <w:rFonts w:ascii="Arial" w:eastAsia="Arial" w:hAnsi="Arial" w:cs="Arial"/>
                <w:sz w:val="20"/>
                <w:szCs w:val="20"/>
                <w:lang w:eastAsia="es-ES"/>
              </w:rPr>
              <w:t>XX</w:t>
            </w:r>
          </w:p>
        </w:tc>
        <w:tc>
          <w:tcPr>
            <w:tcW w:w="1095" w:type="dxa"/>
            <w:tcBorders>
              <w:top w:val="single" w:sz="4" w:space="0" w:color="auto"/>
              <w:left w:val="single" w:sz="4" w:space="0" w:color="auto"/>
              <w:bottom w:val="single" w:sz="4" w:space="0" w:color="auto"/>
              <w:right w:val="double" w:sz="4" w:space="0" w:color="auto"/>
            </w:tcBorders>
            <w:vAlign w:val="center"/>
            <w:hideMark/>
          </w:tcPr>
          <w:p w14:paraId="49C9D6CC" w14:textId="77777777" w:rsidR="00410933" w:rsidRPr="00BA09CA" w:rsidRDefault="00410933" w:rsidP="00AB1346">
            <w:pPr>
              <w:rPr>
                <w:rFonts w:ascii="Arial" w:eastAsia="Arial" w:hAnsi="Arial" w:cs="Arial"/>
                <w:sz w:val="20"/>
                <w:szCs w:val="20"/>
                <w:lang w:eastAsia="es-ES"/>
              </w:rPr>
            </w:pPr>
            <w:r w:rsidRPr="00BA09CA">
              <w:rPr>
                <w:rFonts w:ascii="Arial" w:eastAsia="Arial" w:hAnsi="Arial" w:cs="Arial"/>
                <w:sz w:val="20"/>
                <w:szCs w:val="20"/>
                <w:lang w:eastAsia="es-ES"/>
              </w:rPr>
              <w:t>XXXX</w:t>
            </w:r>
          </w:p>
        </w:tc>
      </w:tr>
      <w:tr w:rsidR="00BA09CA" w:rsidRPr="00BA09CA" w14:paraId="163324DF" w14:textId="77777777" w:rsidTr="00BA09CA">
        <w:trPr>
          <w:trHeight w:val="316"/>
          <w:jc w:val="center"/>
        </w:trPr>
        <w:tc>
          <w:tcPr>
            <w:tcW w:w="1590" w:type="dxa"/>
            <w:tcBorders>
              <w:top w:val="single" w:sz="4" w:space="0" w:color="auto"/>
              <w:left w:val="double" w:sz="4" w:space="0" w:color="auto"/>
              <w:bottom w:val="double" w:sz="4" w:space="0" w:color="auto"/>
              <w:right w:val="single" w:sz="4" w:space="0" w:color="auto"/>
            </w:tcBorders>
            <w:vAlign w:val="center"/>
            <w:hideMark/>
          </w:tcPr>
          <w:p w14:paraId="07F704F6" w14:textId="77777777" w:rsidR="00410933" w:rsidRPr="00BA09CA" w:rsidRDefault="00410933" w:rsidP="00E63264">
            <w:pPr>
              <w:rPr>
                <w:rFonts w:ascii="Arial" w:eastAsia="Arial" w:hAnsi="Arial" w:cs="Arial"/>
                <w:sz w:val="20"/>
                <w:szCs w:val="20"/>
                <w:lang w:eastAsia="es-ES"/>
              </w:rPr>
            </w:pPr>
            <w:r w:rsidRPr="00BA09CA">
              <w:rPr>
                <w:rFonts w:ascii="Arial" w:eastAsia="Arial" w:hAnsi="Arial" w:cs="Arial"/>
                <w:sz w:val="20"/>
                <w:szCs w:val="20"/>
                <w:lang w:eastAsia="es-ES"/>
              </w:rPr>
              <w:t>80 o 81</w:t>
            </w:r>
          </w:p>
        </w:tc>
        <w:tc>
          <w:tcPr>
            <w:tcW w:w="975" w:type="dxa"/>
            <w:tcBorders>
              <w:top w:val="single" w:sz="4" w:space="0" w:color="auto"/>
              <w:left w:val="single" w:sz="4" w:space="0" w:color="auto"/>
              <w:bottom w:val="double" w:sz="4" w:space="0" w:color="auto"/>
              <w:right w:val="single" w:sz="4" w:space="0" w:color="auto"/>
            </w:tcBorders>
            <w:vAlign w:val="center"/>
            <w:hideMark/>
          </w:tcPr>
          <w:p w14:paraId="2A86110F" w14:textId="77777777" w:rsidR="00410933" w:rsidRPr="00BA09CA" w:rsidRDefault="00410933" w:rsidP="00CB0641">
            <w:pPr>
              <w:rPr>
                <w:rFonts w:ascii="Arial" w:eastAsia="Arial" w:hAnsi="Arial" w:cs="Arial"/>
                <w:sz w:val="20"/>
                <w:szCs w:val="20"/>
                <w:lang w:eastAsia="es-ES"/>
              </w:rPr>
            </w:pPr>
            <w:r w:rsidRPr="00BA09CA">
              <w:rPr>
                <w:rFonts w:ascii="Arial" w:eastAsia="Arial" w:hAnsi="Arial" w:cs="Arial"/>
                <w:sz w:val="20"/>
                <w:szCs w:val="20"/>
                <w:lang w:eastAsia="es-ES"/>
              </w:rPr>
              <w:t>XX</w:t>
            </w:r>
          </w:p>
        </w:tc>
        <w:tc>
          <w:tcPr>
            <w:tcW w:w="795" w:type="dxa"/>
            <w:tcBorders>
              <w:top w:val="single" w:sz="4" w:space="0" w:color="auto"/>
              <w:left w:val="single" w:sz="4" w:space="0" w:color="auto"/>
              <w:bottom w:val="double" w:sz="4" w:space="0" w:color="auto"/>
              <w:right w:val="single" w:sz="4" w:space="0" w:color="auto"/>
            </w:tcBorders>
            <w:vAlign w:val="center"/>
            <w:hideMark/>
          </w:tcPr>
          <w:p w14:paraId="74492F0F" w14:textId="77777777" w:rsidR="00410933" w:rsidRPr="00BA09CA" w:rsidRDefault="00410933" w:rsidP="00740014">
            <w:pPr>
              <w:rPr>
                <w:rFonts w:ascii="Arial" w:eastAsia="Arial" w:hAnsi="Arial" w:cs="Arial"/>
                <w:sz w:val="20"/>
                <w:szCs w:val="20"/>
                <w:lang w:eastAsia="es-ES"/>
              </w:rPr>
            </w:pPr>
            <w:r w:rsidRPr="00BA09CA">
              <w:rPr>
                <w:rFonts w:ascii="Arial" w:eastAsia="Arial" w:hAnsi="Arial" w:cs="Arial"/>
                <w:sz w:val="20"/>
                <w:szCs w:val="20"/>
                <w:lang w:eastAsia="es-ES"/>
              </w:rPr>
              <w:t>XX</w:t>
            </w:r>
          </w:p>
        </w:tc>
        <w:tc>
          <w:tcPr>
            <w:tcW w:w="1095" w:type="dxa"/>
            <w:tcBorders>
              <w:top w:val="single" w:sz="4" w:space="0" w:color="auto"/>
              <w:left w:val="single" w:sz="4" w:space="0" w:color="auto"/>
              <w:bottom w:val="double" w:sz="4" w:space="0" w:color="auto"/>
              <w:right w:val="double" w:sz="4" w:space="0" w:color="auto"/>
            </w:tcBorders>
            <w:vAlign w:val="center"/>
            <w:hideMark/>
          </w:tcPr>
          <w:p w14:paraId="369F3EA6" w14:textId="77777777" w:rsidR="00410933" w:rsidRPr="00BA09CA" w:rsidRDefault="00410933" w:rsidP="00AB1346">
            <w:pPr>
              <w:rPr>
                <w:rFonts w:ascii="Arial" w:eastAsia="Arial" w:hAnsi="Arial" w:cs="Arial"/>
                <w:sz w:val="20"/>
                <w:szCs w:val="20"/>
                <w:lang w:eastAsia="es-ES"/>
              </w:rPr>
            </w:pPr>
            <w:r w:rsidRPr="00BA09CA">
              <w:rPr>
                <w:rFonts w:ascii="Arial" w:eastAsia="Arial" w:hAnsi="Arial" w:cs="Arial"/>
                <w:sz w:val="20"/>
                <w:szCs w:val="20"/>
                <w:lang w:eastAsia="es-ES"/>
              </w:rPr>
              <w:t>XXXX-</w:t>
            </w:r>
          </w:p>
        </w:tc>
      </w:tr>
    </w:tbl>
    <w:p w14:paraId="431A4C30" w14:textId="77777777" w:rsidR="00410933" w:rsidRPr="00BA09CA" w:rsidRDefault="00410933" w:rsidP="00BF2EB7">
      <w:pPr>
        <w:rPr>
          <w:rFonts w:ascii="Arial" w:eastAsia="Arial" w:hAnsi="Arial" w:cs="Arial"/>
          <w:sz w:val="20"/>
          <w:szCs w:val="20"/>
          <w:lang w:eastAsia="es-ES"/>
        </w:rPr>
      </w:pPr>
    </w:p>
    <w:p w14:paraId="62E9AAB9" w14:textId="1DED0E56" w:rsidR="00410933" w:rsidRPr="00BA09CA" w:rsidRDefault="00410933" w:rsidP="00BF2EB7">
      <w:pPr>
        <w:jc w:val="both"/>
        <w:rPr>
          <w:rFonts w:ascii="Arial" w:eastAsia="Arial" w:hAnsi="Arial" w:cs="Arial"/>
          <w:sz w:val="20"/>
          <w:szCs w:val="20"/>
          <w:lang w:eastAsia="es-ES"/>
        </w:rPr>
      </w:pPr>
      <w:r w:rsidRPr="00BA09CA">
        <w:rPr>
          <w:rFonts w:ascii="Arial" w:eastAsia="Arial" w:hAnsi="Arial" w:cs="Arial"/>
          <w:sz w:val="20"/>
          <w:szCs w:val="20"/>
          <w:highlight w:val="lightGray"/>
          <w:lang w:eastAsia="es-ES"/>
        </w:rPr>
        <w:t xml:space="preserve">[La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contratante debe diligenciar el cuadro y exigir los </w:t>
      </w:r>
      <w:r w:rsidR="006779E4">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s identificados con el </w:t>
      </w:r>
      <w:r w:rsidR="00BA2842">
        <w:rPr>
          <w:rFonts w:ascii="Arial" w:eastAsia="Arial" w:hAnsi="Arial" w:cs="Arial"/>
          <w:sz w:val="20"/>
          <w:szCs w:val="20"/>
          <w:highlight w:val="lightGray"/>
          <w:lang w:eastAsia="es-ES"/>
        </w:rPr>
        <w:t>C</w:t>
      </w:r>
      <w:r w:rsidRPr="00BA09CA">
        <w:rPr>
          <w:rFonts w:ascii="Arial" w:eastAsia="Arial" w:hAnsi="Arial" w:cs="Arial"/>
          <w:sz w:val="20"/>
          <w:szCs w:val="20"/>
          <w:highlight w:val="lightGray"/>
          <w:lang w:eastAsia="es-ES"/>
        </w:rPr>
        <w:t xml:space="preserve">lasificador de </w:t>
      </w:r>
      <w:r w:rsidR="00BA2842">
        <w:rPr>
          <w:rFonts w:ascii="Arial" w:eastAsia="Arial" w:hAnsi="Arial" w:cs="Arial"/>
          <w:sz w:val="20"/>
          <w:szCs w:val="20"/>
          <w:highlight w:val="lightGray"/>
          <w:lang w:eastAsia="es-ES"/>
        </w:rPr>
        <w:t>B</w:t>
      </w:r>
      <w:r w:rsidRPr="00BA09CA">
        <w:rPr>
          <w:rFonts w:ascii="Arial" w:eastAsia="Arial" w:hAnsi="Arial" w:cs="Arial"/>
          <w:sz w:val="20"/>
          <w:szCs w:val="20"/>
          <w:highlight w:val="lightGray"/>
          <w:lang w:eastAsia="es-ES"/>
        </w:rPr>
        <w:t xml:space="preserve">ienes y </w:t>
      </w:r>
      <w:r w:rsidR="00BA2842">
        <w:rPr>
          <w:rFonts w:ascii="Arial" w:eastAsia="Arial" w:hAnsi="Arial" w:cs="Arial"/>
          <w:sz w:val="20"/>
          <w:szCs w:val="20"/>
          <w:highlight w:val="lightGray"/>
          <w:lang w:eastAsia="es-ES"/>
        </w:rPr>
        <w:t>S</w:t>
      </w:r>
      <w:r w:rsidRPr="00BA09CA">
        <w:rPr>
          <w:rFonts w:ascii="Arial" w:eastAsia="Arial" w:hAnsi="Arial" w:cs="Arial"/>
          <w:sz w:val="20"/>
          <w:szCs w:val="20"/>
          <w:highlight w:val="lightGray"/>
          <w:lang w:eastAsia="es-ES"/>
        </w:rPr>
        <w:t>ervicios bajo el segmento 80 y/o 81 y hasta el tercer nivel que sean concordantes con el objeto principal a ejecutar]</w:t>
      </w:r>
    </w:p>
    <w:p w14:paraId="39475A84" w14:textId="77777777" w:rsidR="00410933" w:rsidRPr="00BA09CA" w:rsidRDefault="00410933" w:rsidP="00BF2EB7">
      <w:pPr>
        <w:jc w:val="both"/>
        <w:rPr>
          <w:rFonts w:ascii="Arial" w:eastAsia="Arial" w:hAnsi="Arial" w:cs="Arial"/>
          <w:sz w:val="20"/>
          <w:szCs w:val="20"/>
          <w:lang w:eastAsia="es-ES"/>
        </w:rPr>
      </w:pPr>
    </w:p>
    <w:p w14:paraId="01685598" w14:textId="66893320" w:rsidR="00410933" w:rsidRPr="00BA09CA" w:rsidRDefault="00410933" w:rsidP="00BF2EB7">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Las personas naturales o jurídicas extranjeras sin domicilio o </w:t>
      </w:r>
      <w:r w:rsidR="00B87D9E">
        <w:rPr>
          <w:rFonts w:ascii="Arial" w:eastAsia="Arial" w:hAnsi="Arial" w:cs="Arial"/>
          <w:sz w:val="20"/>
          <w:szCs w:val="20"/>
          <w:lang w:eastAsia="es-ES"/>
        </w:rPr>
        <w:t>S</w:t>
      </w:r>
      <w:r w:rsidRPr="00BA09CA">
        <w:rPr>
          <w:rFonts w:ascii="Arial" w:eastAsia="Arial" w:hAnsi="Arial" w:cs="Arial"/>
          <w:sz w:val="20"/>
          <w:szCs w:val="20"/>
          <w:lang w:eastAsia="es-ES"/>
        </w:rPr>
        <w:t xml:space="preserve">ucursal en Colombia deberán indicar los códigos de clasificación relacionados con los bienes, obras o servicios ejecutados con alguno de los documentos válidos establecidos en el Pliego de Condiciones para cada uno de los </w:t>
      </w:r>
      <w:r w:rsidR="00AA781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s aportados para </w:t>
      </w:r>
      <w:r w:rsidR="00740014">
        <w:rPr>
          <w:rFonts w:ascii="Arial" w:eastAsia="Arial" w:hAnsi="Arial" w:cs="Arial"/>
          <w:sz w:val="20"/>
          <w:szCs w:val="20"/>
          <w:lang w:eastAsia="es-ES"/>
        </w:rPr>
        <w:t xml:space="preserve">demostrar </w:t>
      </w:r>
      <w:r w:rsidRPr="00BA09CA">
        <w:rPr>
          <w:rFonts w:ascii="Arial" w:eastAsia="Arial" w:hAnsi="Arial" w:cs="Arial"/>
          <w:sz w:val="20"/>
          <w:szCs w:val="20"/>
          <w:lang w:eastAsia="es-ES"/>
        </w:rPr>
        <w:t xml:space="preserve">la experiencia requerida. En el evento en el que dichos documentos no incluyan los códigos de clasificación, el representante legal del </w:t>
      </w:r>
      <w:r w:rsidR="00204D1C">
        <w:rPr>
          <w:rFonts w:ascii="Arial" w:eastAsia="Arial" w:hAnsi="Arial" w:cs="Arial"/>
          <w:sz w:val="20"/>
          <w:szCs w:val="20"/>
          <w:lang w:eastAsia="es-ES"/>
        </w:rPr>
        <w:t>P</w:t>
      </w:r>
      <w:r w:rsidRPr="00BA09CA">
        <w:rPr>
          <w:rFonts w:ascii="Arial" w:eastAsia="Arial" w:hAnsi="Arial" w:cs="Arial"/>
          <w:sz w:val="20"/>
          <w:szCs w:val="20"/>
          <w:lang w:eastAsia="es-ES"/>
        </w:rPr>
        <w:t xml:space="preserve">roponente deberá </w:t>
      </w:r>
      <w:r w:rsidR="00740014">
        <w:rPr>
          <w:rFonts w:ascii="Arial" w:eastAsia="Arial" w:hAnsi="Arial" w:cs="Arial"/>
          <w:sz w:val="20"/>
          <w:szCs w:val="20"/>
          <w:lang w:eastAsia="es-ES"/>
        </w:rPr>
        <w:t xml:space="preserve">incorporarlos </w:t>
      </w:r>
      <w:r w:rsidRPr="00BA09CA">
        <w:rPr>
          <w:rFonts w:ascii="Arial" w:eastAsia="Arial" w:hAnsi="Arial" w:cs="Arial"/>
          <w:sz w:val="20"/>
          <w:szCs w:val="20"/>
          <w:lang w:eastAsia="es-ES"/>
        </w:rPr>
        <w:t>en el “</w:t>
      </w:r>
      <w:r w:rsidRPr="00BA09CA">
        <w:rPr>
          <w:rFonts w:ascii="Arial" w:eastAsia="Arial" w:hAnsi="Arial" w:cs="Arial"/>
          <w:sz w:val="20"/>
          <w:szCs w:val="20"/>
          <w:lang w:eastAsia="es-ES"/>
        </w:rPr>
        <w:fldChar w:fldCharType="begin"/>
      </w:r>
      <w:r w:rsidRPr="00BA09CA">
        <w:rPr>
          <w:rFonts w:ascii="Arial" w:eastAsia="Arial" w:hAnsi="Arial" w:cs="Arial"/>
          <w:sz w:val="20"/>
          <w:szCs w:val="20"/>
          <w:lang w:eastAsia="es-ES"/>
        </w:rPr>
        <w:instrText xml:space="preserve"> REF _Ref508649424 \h  \* MERGEFORMAT </w:instrText>
      </w:r>
      <w:r w:rsidRPr="00BA09CA">
        <w:rPr>
          <w:rFonts w:ascii="Arial" w:eastAsia="Arial" w:hAnsi="Arial" w:cs="Arial"/>
          <w:sz w:val="20"/>
          <w:szCs w:val="20"/>
          <w:lang w:eastAsia="es-ES"/>
        </w:rPr>
      </w:r>
      <w:r w:rsidRPr="00BA09CA">
        <w:rPr>
          <w:rFonts w:ascii="Arial" w:eastAsia="Arial" w:hAnsi="Arial" w:cs="Arial"/>
          <w:sz w:val="20"/>
          <w:szCs w:val="20"/>
          <w:lang w:eastAsia="es-ES"/>
        </w:rPr>
        <w:fldChar w:fldCharType="separate"/>
      </w:r>
      <w:r w:rsidR="00853B85" w:rsidRPr="00BA09CA">
        <w:rPr>
          <w:rFonts w:ascii="Arial" w:eastAsia="Arial" w:hAnsi="Arial" w:cs="Arial"/>
          <w:sz w:val="20"/>
          <w:szCs w:val="20"/>
          <w:lang w:eastAsia="es-ES"/>
        </w:rPr>
        <w:t>Formato 3 – Experiencia</w:t>
      </w:r>
      <w:r w:rsidRPr="00BA09CA">
        <w:rPr>
          <w:rFonts w:ascii="Arial" w:eastAsia="Arial" w:hAnsi="Arial" w:cs="Arial"/>
          <w:sz w:val="20"/>
          <w:szCs w:val="20"/>
          <w:lang w:eastAsia="es-ES"/>
        </w:rPr>
        <w:fldChar w:fldCharType="end"/>
      </w:r>
      <w:r w:rsidRPr="00BA09CA">
        <w:rPr>
          <w:rFonts w:ascii="Arial" w:eastAsia="Arial" w:hAnsi="Arial" w:cs="Arial"/>
          <w:sz w:val="20"/>
          <w:szCs w:val="20"/>
          <w:lang w:eastAsia="es-ES"/>
        </w:rPr>
        <w:t>.</w:t>
      </w:r>
    </w:p>
    <w:p w14:paraId="1AA86151" w14:textId="77777777" w:rsidR="00410933" w:rsidRPr="00BA09CA" w:rsidRDefault="00410933" w:rsidP="00BF2EB7">
      <w:pPr>
        <w:pStyle w:val="InviasNormal"/>
        <w:numPr>
          <w:ilvl w:val="2"/>
          <w:numId w:val="113"/>
        </w:numPr>
        <w:ind w:left="1077"/>
        <w:jc w:val="both"/>
        <w:outlineLvl w:val="2"/>
        <w:rPr>
          <w:rFonts w:ascii="Arial" w:eastAsia="Arial" w:hAnsi="Arial" w:cs="Arial"/>
          <w:b/>
          <w:bCs/>
          <w:sz w:val="20"/>
          <w:szCs w:val="20"/>
          <w:lang w:val="es-CO"/>
        </w:rPr>
      </w:pPr>
      <w:bookmarkStart w:id="1407" w:name="_Toc108082955"/>
      <w:bookmarkStart w:id="1408" w:name="_Toc108175080"/>
      <w:r w:rsidRPr="00BA09CA">
        <w:rPr>
          <w:rFonts w:ascii="Arial" w:eastAsia="Arial" w:hAnsi="Arial" w:cs="Arial"/>
          <w:b/>
          <w:bCs/>
          <w:sz w:val="20"/>
          <w:szCs w:val="20"/>
          <w:lang w:val="es-CO"/>
        </w:rPr>
        <w:t>ACREDITACIÓN DE LA EXPERIENCIA REQUERIDA</w:t>
      </w:r>
      <w:bookmarkEnd w:id="1407"/>
      <w:bookmarkEnd w:id="1408"/>
    </w:p>
    <w:p w14:paraId="48AA23A3" w14:textId="295D7416" w:rsidR="00410933" w:rsidRPr="00BA09CA" w:rsidRDefault="00410933" w:rsidP="00BF2EB7">
      <w:p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Los Proponentes acreditarán para cada uno de los </w:t>
      </w:r>
      <w:r w:rsidR="00AA781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s aportados la siguiente información</w:t>
      </w:r>
      <w:r w:rsidR="00451A84" w:rsidRPr="00BA09CA">
        <w:rPr>
          <w:rFonts w:ascii="Arial" w:eastAsia="Arial" w:hAnsi="Arial" w:cs="Arial"/>
          <w:sz w:val="20"/>
          <w:szCs w:val="20"/>
          <w:lang w:eastAsia="es-ES"/>
        </w:rPr>
        <w:t>,</w:t>
      </w:r>
      <w:r w:rsidRPr="00BA09CA">
        <w:rPr>
          <w:rFonts w:ascii="Arial" w:eastAsia="Arial" w:hAnsi="Arial" w:cs="Arial"/>
          <w:sz w:val="20"/>
          <w:szCs w:val="20"/>
          <w:lang w:eastAsia="es-ES"/>
        </w:rPr>
        <w:t xml:space="preserve"> mediante alguno de los documentos señalados en la sección </w:t>
      </w:r>
      <w:r w:rsidR="000B2157" w:rsidRPr="00BA09CA">
        <w:rPr>
          <w:rFonts w:ascii="Arial" w:eastAsia="Arial" w:hAnsi="Arial" w:cs="Arial"/>
          <w:sz w:val="20"/>
          <w:szCs w:val="20"/>
          <w:lang w:eastAsia="es-ES"/>
        </w:rPr>
        <w:t>10</w:t>
      </w:r>
      <w:r w:rsidRPr="00BA09CA">
        <w:rPr>
          <w:rFonts w:ascii="Arial" w:eastAsia="Arial" w:hAnsi="Arial" w:cs="Arial"/>
          <w:sz w:val="20"/>
          <w:szCs w:val="20"/>
          <w:lang w:eastAsia="es-ES"/>
        </w:rPr>
        <w:t xml:space="preserve">.1.5 del Pliego de Condiciones: </w:t>
      </w:r>
    </w:p>
    <w:p w14:paraId="422606EF" w14:textId="77777777" w:rsidR="00410933" w:rsidRPr="00BA09CA" w:rsidRDefault="00410933" w:rsidP="00BF2EB7">
      <w:pPr>
        <w:numPr>
          <w:ilvl w:val="0"/>
          <w:numId w:val="10"/>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Contratante.</w:t>
      </w:r>
    </w:p>
    <w:p w14:paraId="47E4D165" w14:textId="56A3EF0E" w:rsidR="00410933" w:rsidRPr="00BA09CA" w:rsidRDefault="00410933" w:rsidP="00BF2EB7">
      <w:pPr>
        <w:numPr>
          <w:ilvl w:val="0"/>
          <w:numId w:val="10"/>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Objeto del </w:t>
      </w:r>
      <w:r w:rsidR="00AA781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w:t>
      </w:r>
    </w:p>
    <w:p w14:paraId="3041EFFA" w14:textId="77777777" w:rsidR="00410933" w:rsidRPr="00BA09CA" w:rsidRDefault="00410933" w:rsidP="00BF2EB7">
      <w:pPr>
        <w:numPr>
          <w:ilvl w:val="0"/>
          <w:numId w:val="10"/>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Principales actividades ejecutadas.</w:t>
      </w:r>
    </w:p>
    <w:p w14:paraId="6CA00CF4" w14:textId="6058A7EA" w:rsidR="00410933" w:rsidRPr="00BA09CA" w:rsidRDefault="00410933" w:rsidP="00BF2EB7">
      <w:pPr>
        <w:numPr>
          <w:ilvl w:val="0"/>
          <w:numId w:val="10"/>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Las longitudes, volúmenes, dimensiones, tipologías y demás condiciones de experiencia establecidas en la “</w:t>
      </w:r>
      <w:r w:rsidRPr="00BA09CA">
        <w:rPr>
          <w:rFonts w:ascii="Arial" w:eastAsia="Arial" w:hAnsi="Arial" w:cs="Arial"/>
          <w:sz w:val="20"/>
          <w:szCs w:val="20"/>
          <w:lang w:eastAsia="es-ES"/>
        </w:rPr>
        <w:fldChar w:fldCharType="begin"/>
      </w:r>
      <w:r w:rsidRPr="00BA09CA">
        <w:rPr>
          <w:rFonts w:ascii="Arial" w:eastAsia="Arial" w:hAnsi="Arial" w:cs="Arial"/>
          <w:sz w:val="20"/>
          <w:szCs w:val="20"/>
          <w:lang w:eastAsia="es-ES"/>
        </w:rPr>
        <w:instrText xml:space="preserve"> REF _Ref508649550 \h  \* MERGEFORMAT </w:instrText>
      </w:r>
      <w:r w:rsidRPr="00BA09CA">
        <w:rPr>
          <w:rFonts w:ascii="Arial" w:eastAsia="Arial" w:hAnsi="Arial" w:cs="Arial"/>
          <w:sz w:val="20"/>
          <w:szCs w:val="20"/>
          <w:lang w:eastAsia="es-ES"/>
        </w:rPr>
      </w:r>
      <w:r w:rsidRPr="00BA09CA">
        <w:rPr>
          <w:rFonts w:ascii="Arial" w:eastAsia="Arial" w:hAnsi="Arial" w:cs="Arial"/>
          <w:sz w:val="20"/>
          <w:szCs w:val="20"/>
          <w:lang w:eastAsia="es-ES"/>
        </w:rPr>
        <w:fldChar w:fldCharType="separate"/>
      </w:r>
      <w:r w:rsidR="00853B85" w:rsidRPr="00BA09CA">
        <w:rPr>
          <w:rFonts w:ascii="Arial" w:eastAsia="Arial" w:hAnsi="Arial" w:cs="Arial"/>
          <w:sz w:val="20"/>
          <w:szCs w:val="20"/>
          <w:lang w:eastAsia="es-ES"/>
        </w:rPr>
        <w:t>Matriz 1 – Experiencia</w:t>
      </w:r>
      <w:r w:rsidRPr="00BA09CA">
        <w:rPr>
          <w:rFonts w:ascii="Arial" w:eastAsia="Arial" w:hAnsi="Arial" w:cs="Arial"/>
          <w:sz w:val="20"/>
          <w:szCs w:val="20"/>
          <w:lang w:eastAsia="es-ES"/>
        </w:rPr>
        <w:fldChar w:fldCharType="end"/>
      </w:r>
      <w:r w:rsidRPr="00BA09CA">
        <w:rPr>
          <w:rFonts w:ascii="Arial" w:eastAsia="Arial" w:hAnsi="Arial" w:cs="Arial"/>
          <w:sz w:val="20"/>
          <w:szCs w:val="20"/>
          <w:lang w:eastAsia="es-ES"/>
        </w:rPr>
        <w:t xml:space="preserve"> a la cual se le realizó la interventoría, si aplica.</w:t>
      </w:r>
    </w:p>
    <w:p w14:paraId="531DE340" w14:textId="604A0D09" w:rsidR="00410933" w:rsidRPr="00BA09CA" w:rsidRDefault="00410933" w:rsidP="00BF2EB7">
      <w:pPr>
        <w:numPr>
          <w:ilvl w:val="0"/>
          <w:numId w:val="10"/>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fecha de iniciación de la ejecución del </w:t>
      </w:r>
      <w:r w:rsidR="00AA781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w:t>
      </w:r>
      <w:r w:rsidRPr="00BA09CA">
        <w:rPr>
          <w:rFonts w:ascii="Arial" w:eastAsia="Arial,Times New Roman" w:hAnsi="Arial" w:cs="Arial"/>
          <w:sz w:val="20"/>
          <w:szCs w:val="20"/>
          <w:lang w:eastAsia="es-ES"/>
        </w:rPr>
        <w:t xml:space="preserve">Esta fecha es diferente a la de suscripción del </w:t>
      </w:r>
      <w:r w:rsidR="00AA7818">
        <w:rPr>
          <w:rFonts w:ascii="Arial" w:eastAsia="Arial,Times New Roman" w:hAnsi="Arial" w:cs="Arial"/>
          <w:sz w:val="20"/>
          <w:szCs w:val="20"/>
          <w:lang w:eastAsia="es-ES"/>
        </w:rPr>
        <w:t>c</w:t>
      </w:r>
      <w:r w:rsidR="00DD0E76">
        <w:rPr>
          <w:rFonts w:ascii="Arial" w:eastAsia="Arial,Times New Roman" w:hAnsi="Arial" w:cs="Arial"/>
          <w:sz w:val="20"/>
          <w:szCs w:val="20"/>
          <w:lang w:eastAsia="es-ES"/>
        </w:rPr>
        <w:t>ontrato</w:t>
      </w:r>
      <w:r w:rsidRPr="00BA09CA">
        <w:rPr>
          <w:rFonts w:ascii="Arial" w:eastAsia="Arial,Times New Roman" w:hAnsi="Arial" w:cs="Arial"/>
          <w:sz w:val="20"/>
          <w:szCs w:val="20"/>
          <w:lang w:eastAsia="es-ES"/>
        </w:rPr>
        <w:t xml:space="preserve">, a menos que de los documentos del numeral </w:t>
      </w:r>
      <w:r w:rsidR="00EA31AC" w:rsidRPr="00BA09CA">
        <w:rPr>
          <w:rFonts w:ascii="Arial" w:eastAsia="Arial,Times New Roman" w:hAnsi="Arial" w:cs="Arial"/>
          <w:sz w:val="20"/>
          <w:szCs w:val="20"/>
          <w:lang w:eastAsia="es-ES"/>
        </w:rPr>
        <w:t>10.</w:t>
      </w:r>
      <w:r w:rsidR="001942C8">
        <w:rPr>
          <w:rFonts w:ascii="Arial" w:eastAsia="Arial,Times New Roman" w:hAnsi="Arial" w:cs="Arial"/>
          <w:sz w:val="20"/>
          <w:szCs w:val="20"/>
          <w:lang w:eastAsia="es-ES"/>
        </w:rPr>
        <w:t>1.</w:t>
      </w:r>
      <w:r w:rsidR="00EA31AC" w:rsidRPr="00BA09CA">
        <w:rPr>
          <w:rFonts w:ascii="Arial" w:eastAsia="Arial,Times New Roman" w:hAnsi="Arial" w:cs="Arial"/>
          <w:sz w:val="20"/>
          <w:szCs w:val="20"/>
          <w:lang w:eastAsia="es-ES"/>
        </w:rPr>
        <w:t xml:space="preserve">5 </w:t>
      </w:r>
      <w:r w:rsidR="00CC3DCB">
        <w:rPr>
          <w:rFonts w:ascii="Arial" w:eastAsia="Arial,Times New Roman" w:hAnsi="Arial" w:cs="Arial"/>
          <w:sz w:val="20"/>
          <w:szCs w:val="20"/>
          <w:lang w:eastAsia="es-ES"/>
        </w:rPr>
        <w:t>del Pliego de Condiciones</w:t>
      </w:r>
      <w:r w:rsidR="00EA31AC" w:rsidRPr="00BA09CA">
        <w:rPr>
          <w:rFonts w:ascii="Arial" w:eastAsia="Arial,Times New Roman" w:hAnsi="Arial" w:cs="Arial"/>
          <w:sz w:val="20"/>
          <w:szCs w:val="20"/>
          <w:lang w:eastAsia="es-ES"/>
        </w:rPr>
        <w:t xml:space="preserve"> se</w:t>
      </w:r>
      <w:r w:rsidRPr="00BA09CA">
        <w:rPr>
          <w:rFonts w:ascii="Arial" w:eastAsia="Arial,Times New Roman" w:hAnsi="Arial" w:cs="Arial"/>
          <w:sz w:val="20"/>
          <w:szCs w:val="20"/>
          <w:lang w:eastAsia="es-ES"/>
        </w:rPr>
        <w:t xml:space="preserve"> determine</w:t>
      </w:r>
      <w:r w:rsidR="00CE1FED" w:rsidRPr="00BA09CA">
        <w:rPr>
          <w:rFonts w:ascii="Arial" w:eastAsia="Arial,Times New Roman" w:hAnsi="Arial" w:cs="Arial"/>
          <w:sz w:val="20"/>
          <w:szCs w:val="20"/>
          <w:lang w:eastAsia="es-ES"/>
        </w:rPr>
        <w:t xml:space="preserve"> otra cosa</w:t>
      </w:r>
      <w:r w:rsidRPr="00BA09CA">
        <w:rPr>
          <w:rFonts w:ascii="Arial" w:eastAsia="Arial,Times New Roman" w:hAnsi="Arial" w:cs="Arial"/>
          <w:sz w:val="20"/>
          <w:szCs w:val="20"/>
          <w:lang w:eastAsia="es-ES"/>
        </w:rPr>
        <w:t>.</w:t>
      </w:r>
    </w:p>
    <w:p w14:paraId="3CA3FCC5" w14:textId="33E79D19" w:rsidR="00410933" w:rsidRPr="00BA09CA" w:rsidRDefault="00410933" w:rsidP="00BF2EB7">
      <w:pPr>
        <w:pStyle w:val="Prrafodelista"/>
        <w:tabs>
          <w:tab w:val="left" w:pos="-142"/>
        </w:tabs>
        <w:autoSpaceDE w:val="0"/>
        <w:autoSpaceDN w:val="0"/>
        <w:adjustRightInd w:val="0"/>
        <w:spacing w:before="120" w:after="240"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Si en los documentos válidos aportados para la acreditación de experiencia solo se evidencia fecha (mes, año) de suscripción y/o inicio del </w:t>
      </w:r>
      <w:r w:rsidR="00AA781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se tendrá en cuenta el último día del mes que se encuentre señalado en la certificación. </w:t>
      </w:r>
    </w:p>
    <w:p w14:paraId="7A24E855" w14:textId="0C4982B7" w:rsidR="00410933" w:rsidRPr="00BA09CA" w:rsidRDefault="00410933" w:rsidP="00BF2EB7">
      <w:pPr>
        <w:numPr>
          <w:ilvl w:val="0"/>
          <w:numId w:val="10"/>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fecha de terminación de la ejecución del </w:t>
      </w:r>
      <w:r w:rsidR="00AA781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w:t>
      </w:r>
      <w:r w:rsidRPr="00BA09CA">
        <w:rPr>
          <w:rFonts w:ascii="Arial" w:eastAsia="Arial,Times New Roman" w:hAnsi="Arial" w:cs="Arial"/>
          <w:sz w:val="20"/>
          <w:szCs w:val="20"/>
          <w:lang w:eastAsia="es-ES"/>
        </w:rPr>
        <w:t xml:space="preserve">Esta fecha de terminación no es la fecha de entrega y/o recibo final, liquidación, o acta final, salvo que de los documentos del numeral </w:t>
      </w:r>
      <w:r w:rsidR="00EA31AC" w:rsidRPr="00BA09CA">
        <w:rPr>
          <w:rFonts w:ascii="Arial" w:eastAsia="Arial,Times New Roman" w:hAnsi="Arial" w:cs="Arial"/>
          <w:sz w:val="20"/>
          <w:szCs w:val="20"/>
          <w:lang w:eastAsia="es-ES"/>
        </w:rPr>
        <w:t xml:space="preserve">10.1.5 </w:t>
      </w:r>
      <w:r w:rsidR="00933387">
        <w:rPr>
          <w:rFonts w:ascii="Arial" w:eastAsia="Arial,Times New Roman" w:hAnsi="Arial" w:cs="Arial"/>
          <w:sz w:val="20"/>
          <w:szCs w:val="20"/>
          <w:lang w:eastAsia="es-ES"/>
        </w:rPr>
        <w:t>del Pliego de Condiciones</w:t>
      </w:r>
      <w:r w:rsidR="00933387" w:rsidRPr="00BA09CA">
        <w:rPr>
          <w:rFonts w:ascii="Arial" w:eastAsia="Arial,Times New Roman" w:hAnsi="Arial" w:cs="Arial"/>
          <w:sz w:val="20"/>
          <w:szCs w:val="20"/>
          <w:lang w:eastAsia="es-ES"/>
        </w:rPr>
        <w:t xml:space="preserve"> </w:t>
      </w:r>
      <w:r w:rsidR="00EA31AC" w:rsidRPr="00BA09CA">
        <w:rPr>
          <w:rFonts w:ascii="Arial" w:eastAsia="Arial,Times New Roman" w:hAnsi="Arial" w:cs="Arial"/>
          <w:sz w:val="20"/>
          <w:szCs w:val="20"/>
          <w:lang w:eastAsia="es-ES"/>
        </w:rPr>
        <w:t>se</w:t>
      </w:r>
      <w:r w:rsidRPr="00BA09CA">
        <w:rPr>
          <w:rFonts w:ascii="Arial" w:eastAsia="Arial,Times New Roman" w:hAnsi="Arial" w:cs="Arial"/>
          <w:sz w:val="20"/>
          <w:szCs w:val="20"/>
          <w:lang w:eastAsia="es-ES"/>
        </w:rPr>
        <w:t xml:space="preserve"> determine</w:t>
      </w:r>
      <w:r w:rsidR="00106AB5" w:rsidRPr="00BA09CA">
        <w:rPr>
          <w:rFonts w:ascii="Arial" w:eastAsia="Arial,Times New Roman" w:hAnsi="Arial" w:cs="Arial"/>
          <w:sz w:val="20"/>
          <w:szCs w:val="20"/>
          <w:lang w:eastAsia="es-ES"/>
        </w:rPr>
        <w:t xml:space="preserve"> otra cosa</w:t>
      </w:r>
      <w:r w:rsidRPr="00BA09CA">
        <w:rPr>
          <w:rFonts w:ascii="Arial" w:eastAsia="Arial,Times New Roman" w:hAnsi="Arial" w:cs="Arial"/>
          <w:sz w:val="20"/>
          <w:szCs w:val="20"/>
          <w:lang w:eastAsia="es-ES"/>
        </w:rPr>
        <w:t>.</w:t>
      </w:r>
      <w:r w:rsidRPr="00BA09CA">
        <w:rPr>
          <w:rFonts w:ascii="Arial" w:eastAsia="Arial" w:hAnsi="Arial" w:cs="Arial"/>
          <w:sz w:val="20"/>
          <w:szCs w:val="20"/>
          <w:lang w:eastAsia="es-ES"/>
        </w:rPr>
        <w:t xml:space="preserve"> </w:t>
      </w:r>
    </w:p>
    <w:p w14:paraId="74F1EBC1" w14:textId="6557CACB" w:rsidR="00410933" w:rsidRPr="00BA09CA" w:rsidRDefault="00410933" w:rsidP="00BF2EB7">
      <w:pPr>
        <w:tabs>
          <w:tab w:val="left" w:pos="-142"/>
        </w:tabs>
        <w:autoSpaceDE w:val="0"/>
        <w:autoSpaceDN w:val="0"/>
        <w:adjustRightInd w:val="0"/>
        <w:spacing w:before="120" w:after="240"/>
        <w:ind w:left="720"/>
        <w:jc w:val="both"/>
        <w:rPr>
          <w:rFonts w:ascii="Arial" w:eastAsia="Arial" w:hAnsi="Arial" w:cs="Arial"/>
          <w:sz w:val="20"/>
          <w:szCs w:val="20"/>
          <w:lang w:eastAsia="es-ES"/>
        </w:rPr>
      </w:pPr>
      <w:r w:rsidRPr="00BA09CA">
        <w:rPr>
          <w:rFonts w:ascii="Arial" w:eastAsia="Arial" w:hAnsi="Arial" w:cs="Arial"/>
          <w:sz w:val="20"/>
          <w:szCs w:val="20"/>
          <w:lang w:eastAsia="es-ES"/>
        </w:rPr>
        <w:t xml:space="preserve">Si en los documentos válidos aportados para la acreditación de experiencia solo se evidencia fecha (mes, año) de terminación del </w:t>
      </w:r>
      <w:r w:rsidR="00AA7818">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se tendrá en cuenta el primer día del mes que se encuentre señalado en la certificación.</w:t>
      </w:r>
    </w:p>
    <w:p w14:paraId="584BAC75" w14:textId="7E2942DB" w:rsidR="0029623A" w:rsidRPr="00BA09CA" w:rsidRDefault="0029623A" w:rsidP="00BF2EB7">
      <w:pPr>
        <w:autoSpaceDE w:val="0"/>
        <w:autoSpaceDN w:val="0"/>
        <w:adjustRightInd w:val="0"/>
        <w:spacing w:before="120" w:after="240"/>
        <w:ind w:left="720"/>
        <w:jc w:val="both"/>
        <w:rPr>
          <w:rFonts w:ascii="Arial" w:eastAsia="Arial" w:hAnsi="Arial" w:cs="Arial"/>
          <w:sz w:val="20"/>
          <w:szCs w:val="20"/>
          <w:lang w:eastAsia="es-ES"/>
        </w:rPr>
      </w:pPr>
      <w:r w:rsidRPr="00BF2EB7">
        <w:rPr>
          <w:rFonts w:ascii="Arial" w:eastAsia="Arial" w:hAnsi="Arial" w:cs="Arial"/>
          <w:i/>
          <w:sz w:val="20"/>
          <w:szCs w:val="20"/>
          <w:highlight w:val="lightGray"/>
          <w:lang w:eastAsia="es-ES"/>
        </w:rPr>
        <w:t>[</w:t>
      </w:r>
      <w:r w:rsidR="00885D42" w:rsidRPr="00BF2EB7">
        <w:rPr>
          <w:rFonts w:ascii="Arial" w:eastAsia="Arial" w:hAnsi="Arial" w:cs="Arial"/>
          <w:i/>
          <w:sz w:val="20"/>
          <w:szCs w:val="20"/>
          <w:highlight w:val="lightGray"/>
          <w:lang w:eastAsia="es-ES"/>
        </w:rPr>
        <w:t xml:space="preserve">Cuando la </w:t>
      </w:r>
      <w:r w:rsidR="00E41DBB" w:rsidRPr="00BF2EB7">
        <w:rPr>
          <w:rFonts w:ascii="Arial" w:eastAsia="Arial" w:hAnsi="Arial" w:cs="Arial"/>
          <w:i/>
          <w:sz w:val="20"/>
          <w:szCs w:val="20"/>
          <w:highlight w:val="lightGray"/>
          <w:lang w:eastAsia="es-ES"/>
        </w:rPr>
        <w:t>Entidad</w:t>
      </w:r>
      <w:r w:rsidR="00885D42" w:rsidRPr="00BF2EB7">
        <w:rPr>
          <w:rFonts w:ascii="Arial" w:eastAsia="Arial" w:hAnsi="Arial" w:cs="Arial"/>
          <w:i/>
          <w:sz w:val="20"/>
          <w:szCs w:val="20"/>
          <w:highlight w:val="lightGray"/>
          <w:lang w:eastAsia="es-ES"/>
        </w:rPr>
        <w:t xml:space="preserve"> admita </w:t>
      </w:r>
      <w:r w:rsidR="00AA7818" w:rsidRPr="00BF2EB7">
        <w:rPr>
          <w:rFonts w:ascii="Arial" w:eastAsia="Arial" w:hAnsi="Arial" w:cs="Arial"/>
          <w:i/>
          <w:sz w:val="20"/>
          <w:szCs w:val="20"/>
          <w:highlight w:val="lightGray"/>
          <w:lang w:eastAsia="es-ES"/>
        </w:rPr>
        <w:t>c</w:t>
      </w:r>
      <w:r w:rsidR="00DD0E76" w:rsidRPr="00BF2EB7">
        <w:rPr>
          <w:rFonts w:ascii="Arial" w:eastAsia="Arial" w:hAnsi="Arial" w:cs="Arial"/>
          <w:i/>
          <w:sz w:val="20"/>
          <w:szCs w:val="20"/>
          <w:highlight w:val="lightGray"/>
          <w:lang w:eastAsia="es-ES"/>
        </w:rPr>
        <w:t>ontrato</w:t>
      </w:r>
      <w:r w:rsidR="00885D42" w:rsidRPr="00BF2EB7">
        <w:rPr>
          <w:rFonts w:ascii="Arial" w:eastAsia="Arial" w:hAnsi="Arial" w:cs="Arial"/>
          <w:i/>
          <w:sz w:val="20"/>
          <w:szCs w:val="20"/>
          <w:highlight w:val="lightGray"/>
          <w:lang w:eastAsia="es-ES"/>
        </w:rPr>
        <w:t>s en ejecución incluirá el siguiente párrafo</w:t>
      </w:r>
      <w:r w:rsidR="00885D42" w:rsidRPr="00BA09CA">
        <w:rPr>
          <w:rFonts w:ascii="Arial" w:eastAsia="Arial" w:hAnsi="Arial" w:cs="Arial"/>
          <w:sz w:val="20"/>
          <w:szCs w:val="20"/>
          <w:highlight w:val="lightGray"/>
          <w:lang w:eastAsia="es-ES"/>
        </w:rPr>
        <w:t xml:space="preserve">: </w:t>
      </w:r>
      <w:r w:rsidRPr="00BA09CA">
        <w:rPr>
          <w:rFonts w:ascii="Arial" w:eastAsia="Arial" w:hAnsi="Arial" w:cs="Arial"/>
          <w:sz w:val="20"/>
          <w:szCs w:val="20"/>
          <w:highlight w:val="lightGray"/>
          <w:lang w:eastAsia="es-ES"/>
        </w:rPr>
        <w:t xml:space="preserve">Tratándose de </w:t>
      </w:r>
      <w:r w:rsidR="00AA7818">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s en ejecución</w:t>
      </w:r>
      <w:r w:rsidR="00885D42" w:rsidRPr="00BA09CA">
        <w:rPr>
          <w:rFonts w:ascii="Arial" w:eastAsia="Arial" w:hAnsi="Arial" w:cs="Arial"/>
          <w:sz w:val="20"/>
          <w:szCs w:val="20"/>
          <w:highlight w:val="lightGray"/>
          <w:lang w:eastAsia="es-ES"/>
        </w:rPr>
        <w:t>, a</w:t>
      </w:r>
      <w:r w:rsidRPr="00BA09CA">
        <w:rPr>
          <w:rFonts w:ascii="Arial" w:eastAsia="Arial" w:hAnsi="Arial" w:cs="Arial"/>
          <w:sz w:val="20"/>
          <w:szCs w:val="20"/>
          <w:highlight w:val="lightGray"/>
          <w:lang w:eastAsia="es-ES"/>
        </w:rPr>
        <w:t xml:space="preserve"> través de los documentos soporte se deberá acreditar el valor ejecutado y las actividades realizadas hasta el momento </w:t>
      </w:r>
      <w:r w:rsidR="00885D42" w:rsidRPr="00BA09CA">
        <w:rPr>
          <w:rFonts w:ascii="Arial" w:eastAsia="Arial" w:hAnsi="Arial" w:cs="Arial"/>
          <w:sz w:val="20"/>
          <w:szCs w:val="20"/>
          <w:highlight w:val="lightGray"/>
          <w:lang w:eastAsia="es-ES"/>
        </w:rPr>
        <w:t>de presentación de la oferta</w:t>
      </w:r>
      <w:r w:rsidRPr="00BA09CA">
        <w:rPr>
          <w:rFonts w:ascii="Arial" w:eastAsia="Arial" w:hAnsi="Arial" w:cs="Arial"/>
          <w:sz w:val="20"/>
          <w:szCs w:val="20"/>
          <w:highlight w:val="lightGray"/>
          <w:lang w:eastAsia="es-ES"/>
        </w:rPr>
        <w:t>]</w:t>
      </w:r>
    </w:p>
    <w:p w14:paraId="7FEE3416" w14:textId="77777777" w:rsidR="00410933" w:rsidRPr="00BA09CA" w:rsidRDefault="00410933" w:rsidP="00BF2EB7">
      <w:pPr>
        <w:numPr>
          <w:ilvl w:val="0"/>
          <w:numId w:val="10"/>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Nombre y cargo de la persona que expide la certificación.</w:t>
      </w:r>
    </w:p>
    <w:p w14:paraId="70511C43" w14:textId="01D14B3E" w:rsidR="00410933" w:rsidRPr="00BA09CA" w:rsidRDefault="00410933" w:rsidP="00BF2EB7">
      <w:pPr>
        <w:pStyle w:val="Prrafodelista"/>
        <w:numPr>
          <w:ilvl w:val="0"/>
          <w:numId w:val="10"/>
        </w:numPr>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El porcentaje de participación del integrante del </w:t>
      </w:r>
      <w:r w:rsidR="005E39BA">
        <w:rPr>
          <w:rFonts w:ascii="Arial" w:eastAsia="Arial" w:hAnsi="Arial" w:cs="Arial"/>
          <w:sz w:val="20"/>
          <w:szCs w:val="20"/>
          <w:lang w:eastAsia="es-ES"/>
        </w:rPr>
        <w:t>C</w:t>
      </w:r>
      <w:r w:rsidRPr="00BA09CA">
        <w:rPr>
          <w:rFonts w:ascii="Arial" w:eastAsia="Arial" w:hAnsi="Arial" w:cs="Arial"/>
          <w:sz w:val="20"/>
          <w:szCs w:val="20"/>
          <w:lang w:eastAsia="es-ES"/>
        </w:rPr>
        <w:t xml:space="preserve">ontratista plural, el cual corresponderá con el </w:t>
      </w:r>
      <w:r w:rsidR="00ED4B13">
        <w:rPr>
          <w:rFonts w:ascii="Arial" w:eastAsia="Arial" w:hAnsi="Arial" w:cs="Arial"/>
          <w:sz w:val="20"/>
          <w:szCs w:val="20"/>
          <w:lang w:eastAsia="es-ES"/>
        </w:rPr>
        <w:t xml:space="preserve">consignado </w:t>
      </w:r>
      <w:r w:rsidRPr="00BA09CA">
        <w:rPr>
          <w:rFonts w:ascii="Arial" w:eastAsia="Arial" w:hAnsi="Arial" w:cs="Arial"/>
          <w:sz w:val="20"/>
          <w:szCs w:val="20"/>
          <w:lang w:eastAsia="es-ES"/>
        </w:rPr>
        <w:t xml:space="preserve">en el </w:t>
      </w:r>
      <w:r w:rsidR="00A65B61">
        <w:rPr>
          <w:rFonts w:ascii="Arial" w:eastAsia="Arial" w:hAnsi="Arial" w:cs="Arial"/>
          <w:sz w:val="20"/>
          <w:szCs w:val="20"/>
          <w:lang w:eastAsia="es-ES"/>
        </w:rPr>
        <w:t>Registro Único de Proponentes (</w:t>
      </w:r>
      <w:r w:rsidRPr="00BA09CA">
        <w:rPr>
          <w:rFonts w:ascii="Arial" w:eastAsia="Arial" w:hAnsi="Arial" w:cs="Arial"/>
          <w:sz w:val="20"/>
          <w:szCs w:val="20"/>
          <w:lang w:eastAsia="es-ES"/>
        </w:rPr>
        <w:t>RUP</w:t>
      </w:r>
      <w:r w:rsidR="00A65B61">
        <w:rPr>
          <w:rFonts w:ascii="Arial" w:eastAsia="Arial" w:hAnsi="Arial" w:cs="Arial"/>
          <w:sz w:val="20"/>
          <w:szCs w:val="20"/>
          <w:lang w:eastAsia="es-ES"/>
        </w:rPr>
        <w:t>)</w:t>
      </w:r>
      <w:r w:rsidRPr="00BA09CA">
        <w:rPr>
          <w:rFonts w:ascii="Arial" w:eastAsia="Arial" w:hAnsi="Arial" w:cs="Arial"/>
          <w:sz w:val="20"/>
          <w:szCs w:val="20"/>
          <w:lang w:eastAsia="es-ES"/>
        </w:rPr>
        <w:t xml:space="preserve">, o en alguno de los documentos válidos para la acreditación de experiencia en caso de que el integrante no esté obligado a tener RUP. </w:t>
      </w:r>
    </w:p>
    <w:p w14:paraId="72B6224F" w14:textId="440D0FF0" w:rsidR="00410933" w:rsidRPr="00BA09CA" w:rsidRDefault="00410933" w:rsidP="00BF2EB7">
      <w:pPr>
        <w:numPr>
          <w:ilvl w:val="0"/>
          <w:numId w:val="10"/>
        </w:numPr>
        <w:tabs>
          <w:tab w:val="left" w:pos="-142"/>
        </w:tabs>
        <w:autoSpaceDE w:val="0"/>
        <w:autoSpaceDN w:val="0"/>
        <w:adjustRightInd w:val="0"/>
        <w:jc w:val="both"/>
        <w:rPr>
          <w:rFonts w:ascii="Arial Narrow" w:eastAsia="Arial" w:hAnsi="Arial Narrow" w:cs="Arial"/>
          <w:sz w:val="22"/>
          <w:szCs w:val="22"/>
          <w:lang w:eastAsia="es-ES"/>
        </w:rPr>
      </w:pPr>
      <w:r w:rsidRPr="00BA09CA">
        <w:rPr>
          <w:rFonts w:ascii="Arial" w:eastAsia="Arial" w:hAnsi="Arial" w:cs="Arial"/>
          <w:sz w:val="20"/>
          <w:szCs w:val="20"/>
          <w:lang w:eastAsia="es-ES"/>
        </w:rPr>
        <w:t xml:space="preserve">Valor total ejecutado. Tratándose de personas obligadas a tener </w:t>
      </w:r>
      <w:r w:rsidR="00656BFC">
        <w:rPr>
          <w:rFonts w:ascii="Arial" w:eastAsia="Arial" w:hAnsi="Arial" w:cs="Arial"/>
          <w:sz w:val="20"/>
          <w:szCs w:val="20"/>
          <w:lang w:eastAsia="es-ES"/>
        </w:rPr>
        <w:t>Registro Único de Proponentes (</w:t>
      </w:r>
      <w:r w:rsidRPr="00BA09CA">
        <w:rPr>
          <w:rFonts w:ascii="Arial" w:eastAsia="Arial" w:hAnsi="Arial" w:cs="Arial"/>
          <w:sz w:val="20"/>
          <w:szCs w:val="20"/>
          <w:lang w:eastAsia="es-ES"/>
        </w:rPr>
        <w:t>RUP</w:t>
      </w:r>
      <w:r w:rsidR="00656BFC">
        <w:rPr>
          <w:rFonts w:ascii="Arial" w:eastAsia="Arial" w:hAnsi="Arial" w:cs="Arial"/>
          <w:sz w:val="20"/>
          <w:szCs w:val="20"/>
          <w:lang w:eastAsia="es-ES"/>
        </w:rPr>
        <w:t>)</w:t>
      </w:r>
      <w:r w:rsidRPr="00BA09CA">
        <w:rPr>
          <w:rFonts w:ascii="Arial" w:eastAsia="Arial" w:hAnsi="Arial" w:cs="Arial"/>
          <w:sz w:val="20"/>
          <w:szCs w:val="20"/>
          <w:lang w:eastAsia="es-ES"/>
        </w:rPr>
        <w:t xml:space="preserve"> el valor ejecutado o facturado se tomará del valor registrado en el RUP. </w:t>
      </w:r>
      <w:r w:rsidR="00761023">
        <w:rPr>
          <w:rFonts w:ascii="Arial" w:eastAsia="Arial" w:hAnsi="Arial" w:cs="Arial"/>
          <w:sz w:val="20"/>
          <w:szCs w:val="20"/>
          <w:lang w:eastAsia="es-ES"/>
        </w:rPr>
        <w:t xml:space="preserve">En el caso de personas que no está obligadas </w:t>
      </w:r>
      <w:r w:rsidR="00906F71">
        <w:rPr>
          <w:rFonts w:ascii="Arial" w:eastAsia="Arial" w:hAnsi="Arial" w:cs="Arial"/>
          <w:sz w:val="20"/>
          <w:szCs w:val="20"/>
          <w:lang w:eastAsia="es-ES"/>
        </w:rPr>
        <w:t xml:space="preserve">a presentar el </w:t>
      </w:r>
      <w:r w:rsidR="00501E01">
        <w:rPr>
          <w:rFonts w:ascii="Arial" w:eastAsia="Arial" w:hAnsi="Arial" w:cs="Arial"/>
          <w:sz w:val="20"/>
          <w:szCs w:val="20"/>
          <w:lang w:eastAsia="es-ES"/>
        </w:rPr>
        <w:t>Registro Único de Proponentes (</w:t>
      </w:r>
      <w:r w:rsidR="00906F71">
        <w:rPr>
          <w:rFonts w:ascii="Arial" w:eastAsia="Arial" w:hAnsi="Arial" w:cs="Arial"/>
          <w:sz w:val="20"/>
          <w:szCs w:val="20"/>
          <w:lang w:eastAsia="es-ES"/>
        </w:rPr>
        <w:t>RUP</w:t>
      </w:r>
      <w:r w:rsidR="00501E01">
        <w:rPr>
          <w:rFonts w:ascii="Arial" w:eastAsia="Arial" w:hAnsi="Arial" w:cs="Arial"/>
          <w:sz w:val="20"/>
          <w:szCs w:val="20"/>
          <w:lang w:eastAsia="es-ES"/>
        </w:rPr>
        <w:t>)</w:t>
      </w:r>
      <w:r w:rsidR="00906F71">
        <w:rPr>
          <w:rFonts w:ascii="Arial" w:eastAsia="Arial" w:hAnsi="Arial" w:cs="Arial"/>
          <w:sz w:val="20"/>
          <w:szCs w:val="20"/>
          <w:lang w:eastAsia="es-ES"/>
        </w:rPr>
        <w:t xml:space="preserve"> el valor ejecutado o facturado se tomará de </w:t>
      </w:r>
      <w:r w:rsidR="00871186">
        <w:rPr>
          <w:rFonts w:ascii="Arial" w:eastAsia="Arial" w:hAnsi="Arial" w:cs="Arial"/>
          <w:sz w:val="20"/>
          <w:szCs w:val="20"/>
          <w:lang w:eastAsia="es-ES"/>
        </w:rPr>
        <w:t xml:space="preserve">los documentos válidos para acreditar la experiencia definidos en el numeral 10.1.5 de este Pliego </w:t>
      </w:r>
      <w:r w:rsidR="003C1BC4">
        <w:rPr>
          <w:rFonts w:ascii="Arial" w:eastAsia="Arial" w:hAnsi="Arial" w:cs="Arial"/>
          <w:sz w:val="20"/>
          <w:szCs w:val="20"/>
          <w:lang w:eastAsia="es-ES"/>
        </w:rPr>
        <w:t xml:space="preserve">de Condiciones. </w:t>
      </w:r>
    </w:p>
    <w:p w14:paraId="504F2729" w14:textId="77777777" w:rsidR="00410933" w:rsidRPr="00BA09CA" w:rsidRDefault="00410933" w:rsidP="00E63264">
      <w:pPr>
        <w:tabs>
          <w:tab w:val="left" w:pos="-142"/>
        </w:tabs>
        <w:autoSpaceDE w:val="0"/>
        <w:autoSpaceDN w:val="0"/>
        <w:adjustRightInd w:val="0"/>
        <w:ind w:left="720"/>
        <w:jc w:val="both"/>
        <w:rPr>
          <w:rFonts w:ascii="Arial Narrow" w:eastAsia="Arial" w:hAnsi="Arial Narrow" w:cs="Arial"/>
          <w:sz w:val="22"/>
          <w:szCs w:val="22"/>
          <w:lang w:eastAsia="es-ES"/>
        </w:rPr>
      </w:pPr>
    </w:p>
    <w:p w14:paraId="3AADF333" w14:textId="1306CED3" w:rsidR="000B7A75" w:rsidRDefault="00410933" w:rsidP="000B7A75">
      <w:pPr>
        <w:numPr>
          <w:ilvl w:val="0"/>
          <w:numId w:val="10"/>
        </w:numPr>
        <w:autoSpaceDE w:val="0"/>
        <w:autoSpaceDN w:val="0"/>
        <w:adjustRightInd w:val="0"/>
        <w:jc w:val="both"/>
        <w:rPr>
          <w:rFonts w:ascii="Arial Narrow" w:eastAsia="Arial" w:hAnsi="Arial Narrow" w:cs="Arial"/>
          <w:szCs w:val="22"/>
          <w:lang w:eastAsia="es-ES"/>
        </w:rPr>
      </w:pPr>
      <w:r w:rsidRPr="00BA09CA">
        <w:rPr>
          <w:rFonts w:ascii="Arial" w:eastAsia="Arial" w:hAnsi="Arial" w:cs="Arial"/>
          <w:sz w:val="20"/>
          <w:szCs w:val="20"/>
          <w:highlight w:val="lightGray"/>
          <w:lang w:eastAsia="es-ES"/>
        </w:rPr>
        <w:t xml:space="preserve">[En caso de que 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acepte la experiencia </w:t>
      </w:r>
      <w:r w:rsidR="00E50C26">
        <w:rPr>
          <w:rFonts w:ascii="Arial" w:eastAsia="Arial" w:hAnsi="Arial" w:cs="Arial"/>
          <w:sz w:val="20"/>
          <w:szCs w:val="20"/>
          <w:highlight w:val="lightGray"/>
          <w:lang w:eastAsia="es-ES"/>
        </w:rPr>
        <w:t xml:space="preserve">derivada de contratos </w:t>
      </w:r>
      <w:r w:rsidRPr="00BA09CA">
        <w:rPr>
          <w:rFonts w:ascii="Arial" w:eastAsia="Arial" w:hAnsi="Arial" w:cs="Arial"/>
          <w:sz w:val="20"/>
          <w:szCs w:val="20"/>
          <w:highlight w:val="lightGray"/>
          <w:lang w:eastAsia="es-ES"/>
        </w:rPr>
        <w:t xml:space="preserve">en ejecución, el Proponente </w:t>
      </w:r>
      <w:r w:rsidR="008D3FEE">
        <w:rPr>
          <w:rFonts w:ascii="Arial" w:eastAsia="Arial" w:hAnsi="Arial" w:cs="Arial"/>
          <w:sz w:val="20"/>
          <w:szCs w:val="20"/>
          <w:highlight w:val="lightGray"/>
          <w:lang w:eastAsia="es-ES"/>
        </w:rPr>
        <w:t>mediante</w:t>
      </w:r>
      <w:r w:rsidRPr="00BA09CA">
        <w:rPr>
          <w:rFonts w:ascii="Arial" w:eastAsia="Arial" w:hAnsi="Arial" w:cs="Arial"/>
          <w:sz w:val="20"/>
          <w:szCs w:val="20"/>
          <w:highlight w:val="lightGray"/>
          <w:lang w:eastAsia="es-ES"/>
        </w:rPr>
        <w:t xml:space="preserve"> los documentos válidos como soporte de experiencia deberá acreditar el valor ejecutado y facturado previo al cierre del Proceso de </w:t>
      </w:r>
      <w:r w:rsidR="00E41D90" w:rsidRPr="00BA09CA">
        <w:rPr>
          <w:rFonts w:ascii="Arial" w:eastAsia="Arial" w:hAnsi="Arial" w:cs="Arial"/>
          <w:sz w:val="20"/>
          <w:szCs w:val="20"/>
          <w:highlight w:val="lightGray"/>
          <w:lang w:eastAsia="es-ES"/>
        </w:rPr>
        <w:t>Contratación</w:t>
      </w:r>
      <w:r w:rsidRPr="00BA09CA">
        <w:rPr>
          <w:rFonts w:ascii="Arial" w:eastAsia="Arial" w:hAnsi="Arial" w:cs="Arial"/>
          <w:sz w:val="20"/>
          <w:szCs w:val="20"/>
          <w:highlight w:val="lightGray"/>
          <w:lang w:eastAsia="es-ES"/>
        </w:rPr>
        <w:t xml:space="preserve"> e incluir las condiciones adicionales bajo las cuales se admitirá como experiencia los </w:t>
      </w:r>
      <w:r w:rsidR="00AA7818">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s en ejecución. En caso de que 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no admita como experiencia </w:t>
      </w:r>
      <w:r w:rsidR="00AA7818">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s en ejecución, eliminará este numeral]</w:t>
      </w:r>
    </w:p>
    <w:p w14:paraId="3826DBC1" w14:textId="77777777" w:rsidR="000B7A75" w:rsidRPr="000B7A75" w:rsidRDefault="000B7A75" w:rsidP="000B7A75">
      <w:pPr>
        <w:autoSpaceDE w:val="0"/>
        <w:autoSpaceDN w:val="0"/>
        <w:adjustRightInd w:val="0"/>
        <w:ind w:left="360"/>
        <w:jc w:val="both"/>
        <w:rPr>
          <w:rFonts w:ascii="Arial Narrow" w:eastAsia="Arial" w:hAnsi="Arial Narrow" w:cs="Arial"/>
          <w:szCs w:val="22"/>
          <w:lang w:eastAsia="es-ES"/>
        </w:rPr>
      </w:pPr>
    </w:p>
    <w:p w14:paraId="6BA71E85" w14:textId="77777777" w:rsidR="00410933" w:rsidRPr="00BA09CA" w:rsidRDefault="00410933" w:rsidP="00BF2EB7">
      <w:pPr>
        <w:pStyle w:val="InviasNormal"/>
        <w:numPr>
          <w:ilvl w:val="2"/>
          <w:numId w:val="113"/>
        </w:numPr>
        <w:ind w:left="1077"/>
        <w:jc w:val="both"/>
        <w:outlineLvl w:val="2"/>
        <w:rPr>
          <w:rFonts w:ascii="Arial" w:eastAsia="Arial" w:hAnsi="Arial" w:cs="Arial"/>
          <w:b/>
          <w:bCs/>
          <w:sz w:val="20"/>
          <w:szCs w:val="20"/>
          <w:lang w:val="es-CO"/>
        </w:rPr>
      </w:pPr>
      <w:bookmarkStart w:id="1409" w:name="_Ref58506494"/>
      <w:bookmarkStart w:id="1410" w:name="_Toc108082956"/>
      <w:bookmarkStart w:id="1411" w:name="_Toc108175081"/>
      <w:r w:rsidRPr="00BA09CA">
        <w:rPr>
          <w:rFonts w:ascii="Arial" w:eastAsia="Arial" w:hAnsi="Arial" w:cs="Arial"/>
          <w:b/>
          <w:bCs/>
          <w:sz w:val="20"/>
          <w:szCs w:val="20"/>
          <w:lang w:val="es-CO"/>
        </w:rPr>
        <w:t>DOCUMENTOS VÁLIDOS PARA LA ACREDITACIÓN DE LA EXPERIENCIA REQUERIDA</w:t>
      </w:r>
      <w:bookmarkEnd w:id="1409"/>
      <w:bookmarkEnd w:id="1410"/>
      <w:bookmarkEnd w:id="1411"/>
    </w:p>
    <w:p w14:paraId="054ABC65" w14:textId="34695DA6" w:rsidR="00410933" w:rsidRPr="00BA09CA" w:rsidRDefault="00410933" w:rsidP="006E76E4">
      <w:p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En aquellos casos en que por las características del objeto a contratar se requiera verificar información adicional a la contenida en el </w:t>
      </w:r>
      <w:r w:rsidR="00291EB4">
        <w:rPr>
          <w:rFonts w:ascii="Arial" w:eastAsia="Arial" w:hAnsi="Arial" w:cs="Arial"/>
          <w:sz w:val="20"/>
          <w:szCs w:val="20"/>
          <w:lang w:eastAsia="es-ES"/>
        </w:rPr>
        <w:t>Registro Único de Proponentes (</w:t>
      </w:r>
      <w:r w:rsidRPr="00BA09CA">
        <w:rPr>
          <w:rFonts w:ascii="Arial" w:eastAsia="Arial" w:hAnsi="Arial" w:cs="Arial"/>
          <w:sz w:val="20"/>
          <w:szCs w:val="20"/>
          <w:lang w:eastAsia="es-ES"/>
        </w:rPr>
        <w:t>RUP</w:t>
      </w:r>
      <w:r w:rsidR="00291EB4">
        <w:rPr>
          <w:rFonts w:ascii="Arial" w:eastAsia="Arial" w:hAnsi="Arial" w:cs="Arial"/>
          <w:sz w:val="20"/>
          <w:szCs w:val="20"/>
          <w:lang w:eastAsia="es-ES"/>
        </w:rPr>
        <w:t>)</w:t>
      </w:r>
      <w:r w:rsidRPr="00BA09CA">
        <w:rPr>
          <w:rFonts w:ascii="Arial" w:eastAsia="Arial" w:hAnsi="Arial" w:cs="Arial"/>
          <w:sz w:val="20"/>
          <w:szCs w:val="20"/>
          <w:lang w:eastAsia="es-ES"/>
        </w:rPr>
        <w:t xml:space="preserve">, o tratándose de personas naturales o jurídicas extranjeras sin domicilio o </w:t>
      </w:r>
      <w:r w:rsidR="00D055A7">
        <w:rPr>
          <w:rFonts w:ascii="Arial" w:eastAsia="Arial" w:hAnsi="Arial" w:cs="Arial"/>
          <w:sz w:val="20"/>
          <w:szCs w:val="20"/>
          <w:lang w:eastAsia="es-ES"/>
        </w:rPr>
        <w:t>s</w:t>
      </w:r>
      <w:r w:rsidR="00D055A7" w:rsidRPr="00BA09CA">
        <w:rPr>
          <w:rFonts w:ascii="Arial" w:eastAsia="Arial" w:hAnsi="Arial" w:cs="Arial"/>
          <w:sz w:val="20"/>
          <w:szCs w:val="20"/>
          <w:lang w:eastAsia="es-ES"/>
        </w:rPr>
        <w:t xml:space="preserve">ucursal </w:t>
      </w:r>
      <w:r w:rsidRPr="00BA09CA">
        <w:rPr>
          <w:rFonts w:ascii="Arial" w:eastAsia="Arial" w:hAnsi="Arial" w:cs="Arial"/>
          <w:sz w:val="20"/>
          <w:szCs w:val="20"/>
          <w:lang w:eastAsia="es-ES"/>
        </w:rPr>
        <w:t xml:space="preserve">en Colombia, el Proponente podrá aportar uno o algunos de los documentos que se </w:t>
      </w:r>
      <w:r w:rsidR="006205F4">
        <w:rPr>
          <w:rFonts w:ascii="Arial" w:eastAsia="Arial" w:hAnsi="Arial" w:cs="Arial"/>
          <w:sz w:val="20"/>
          <w:szCs w:val="20"/>
          <w:lang w:eastAsia="es-ES"/>
        </w:rPr>
        <w:t>indican</w:t>
      </w:r>
      <w:r w:rsidR="006205F4"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a continuación, para que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realice la verificación de forma directa. Los mismos deberán estar debidamente diligenciados y suscritos por quienes intervinieron en la elaboración del documento. En caso de existir discrepancias entre dos (2) o más documentos aportados por el Proponente para la </w:t>
      </w:r>
      <w:r w:rsidRPr="00BA09CA" w:rsidDel="00EF3047">
        <w:rPr>
          <w:rFonts w:ascii="Arial" w:eastAsia="Arial" w:hAnsi="Arial" w:cs="Arial"/>
          <w:sz w:val="20"/>
          <w:szCs w:val="20"/>
          <w:lang w:eastAsia="es-ES"/>
        </w:rPr>
        <w:t>acreditación</w:t>
      </w:r>
      <w:r w:rsidRPr="00BA09CA">
        <w:rPr>
          <w:rFonts w:ascii="Arial" w:eastAsia="Arial" w:hAnsi="Arial" w:cs="Arial"/>
          <w:sz w:val="20"/>
          <w:szCs w:val="20"/>
          <w:lang w:eastAsia="es-ES"/>
        </w:rPr>
        <w:t xml:space="preserve"> de experiencia, se tendrá en cuenta el orden de prevalencia establecido a continuación:</w:t>
      </w:r>
    </w:p>
    <w:p w14:paraId="1F2A2DB5" w14:textId="5BFC5CA0" w:rsidR="00410933" w:rsidRPr="00BA09CA" w:rsidRDefault="00410933" w:rsidP="00BF2EB7">
      <w:pPr>
        <w:numPr>
          <w:ilvl w:val="0"/>
          <w:numId w:val="27"/>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Acta de liquidación y/o recibo final del </w:t>
      </w:r>
      <w:r w:rsidR="005923AA">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de </w:t>
      </w:r>
      <w:r w:rsidR="005923AA">
        <w:rPr>
          <w:rFonts w:ascii="Arial" w:eastAsia="Arial" w:hAnsi="Arial" w:cs="Arial"/>
          <w:sz w:val="20"/>
          <w:szCs w:val="20"/>
          <w:lang w:eastAsia="es-ES"/>
        </w:rPr>
        <w:t>I</w:t>
      </w:r>
      <w:r w:rsidRPr="00BA09CA">
        <w:rPr>
          <w:rFonts w:ascii="Arial" w:eastAsia="Arial" w:hAnsi="Arial" w:cs="Arial"/>
          <w:sz w:val="20"/>
          <w:szCs w:val="20"/>
          <w:lang w:eastAsia="es-ES"/>
        </w:rPr>
        <w:t>nterventoría.</w:t>
      </w:r>
    </w:p>
    <w:p w14:paraId="30284961" w14:textId="0D7F6C82" w:rsidR="00410933" w:rsidRPr="00BA09CA" w:rsidRDefault="00410933" w:rsidP="00BF2EB7">
      <w:pPr>
        <w:numPr>
          <w:ilvl w:val="0"/>
          <w:numId w:val="27"/>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Acta de liquidación y/o recibo final del </w:t>
      </w:r>
      <w:r w:rsidR="00091238">
        <w:rPr>
          <w:rFonts w:ascii="Arial" w:eastAsia="Arial" w:hAnsi="Arial" w:cs="Arial"/>
          <w:sz w:val="20"/>
          <w:szCs w:val="20"/>
          <w:lang w:eastAsia="es-ES"/>
        </w:rPr>
        <w:t>Contrato</w:t>
      </w:r>
      <w:r w:rsidR="00091238"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de </w:t>
      </w:r>
      <w:r w:rsidR="00C87AE4">
        <w:rPr>
          <w:rFonts w:ascii="Arial" w:eastAsia="Arial" w:hAnsi="Arial" w:cs="Arial"/>
          <w:sz w:val="20"/>
          <w:szCs w:val="20"/>
          <w:lang w:eastAsia="es-ES"/>
        </w:rPr>
        <w:t>O</w:t>
      </w:r>
      <w:r w:rsidRPr="00BA09CA">
        <w:rPr>
          <w:rFonts w:ascii="Arial" w:eastAsia="Arial" w:hAnsi="Arial" w:cs="Arial"/>
          <w:sz w:val="20"/>
          <w:szCs w:val="20"/>
          <w:lang w:eastAsia="es-ES"/>
        </w:rPr>
        <w:t>bra al cual se</w:t>
      </w:r>
      <w:r w:rsidR="00FB10C2" w:rsidRPr="00BA09CA">
        <w:rPr>
          <w:rFonts w:ascii="Arial" w:eastAsia="Arial" w:hAnsi="Arial" w:cs="Arial"/>
          <w:sz w:val="20"/>
          <w:szCs w:val="20"/>
          <w:lang w:eastAsia="es-ES"/>
        </w:rPr>
        <w:t xml:space="preserve"> le</w:t>
      </w:r>
      <w:r w:rsidRPr="00BA09CA">
        <w:rPr>
          <w:rFonts w:ascii="Arial" w:eastAsia="Arial" w:hAnsi="Arial" w:cs="Arial"/>
          <w:sz w:val="20"/>
          <w:szCs w:val="20"/>
          <w:lang w:eastAsia="es-ES"/>
        </w:rPr>
        <w:t xml:space="preserve"> realizó la interventoría, en la cual se puede verificar las actividades ejecutadas y el alcance de las mismas. </w:t>
      </w:r>
    </w:p>
    <w:p w14:paraId="1493D2CD" w14:textId="3696F503" w:rsidR="00410933" w:rsidRPr="00BA09CA" w:rsidRDefault="00410933" w:rsidP="00BF2EB7">
      <w:pPr>
        <w:numPr>
          <w:ilvl w:val="0"/>
          <w:numId w:val="27"/>
        </w:numPr>
        <w:tabs>
          <w:tab w:val="left" w:pos="-142"/>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Acta de entrega, terminación, final o de recibo definitivo; en los cuales se pueda verificar la participación del </w:t>
      </w:r>
      <w:r w:rsidR="00204D1C">
        <w:rPr>
          <w:rFonts w:ascii="Arial" w:eastAsia="Arial" w:hAnsi="Arial" w:cs="Arial"/>
          <w:sz w:val="20"/>
          <w:szCs w:val="20"/>
          <w:lang w:eastAsia="es-ES"/>
        </w:rPr>
        <w:t>P</w:t>
      </w:r>
      <w:r w:rsidRPr="00BA09CA">
        <w:rPr>
          <w:rFonts w:ascii="Arial" w:eastAsia="Arial" w:hAnsi="Arial" w:cs="Arial"/>
          <w:sz w:val="20"/>
          <w:szCs w:val="20"/>
          <w:lang w:eastAsia="es-ES"/>
        </w:rPr>
        <w:t xml:space="preserve">roponente como </w:t>
      </w:r>
      <w:r w:rsidR="002B47C8">
        <w:rPr>
          <w:rFonts w:ascii="Arial" w:eastAsia="Arial" w:hAnsi="Arial" w:cs="Arial"/>
          <w:sz w:val="20"/>
          <w:szCs w:val="20"/>
          <w:lang w:eastAsia="es-ES"/>
        </w:rPr>
        <w:t>I</w:t>
      </w:r>
      <w:r w:rsidRPr="00BA09CA">
        <w:rPr>
          <w:rFonts w:ascii="Arial" w:eastAsia="Arial" w:hAnsi="Arial" w:cs="Arial"/>
          <w:sz w:val="20"/>
          <w:szCs w:val="20"/>
          <w:lang w:eastAsia="es-ES"/>
        </w:rPr>
        <w:t xml:space="preserve">nterventor. </w:t>
      </w:r>
    </w:p>
    <w:p w14:paraId="060ABDAB" w14:textId="4B7FBCB6" w:rsidR="00410933" w:rsidRPr="00BA09CA" w:rsidRDefault="00410933" w:rsidP="00BF2EB7">
      <w:pPr>
        <w:numPr>
          <w:ilvl w:val="0"/>
          <w:numId w:val="27"/>
        </w:numPr>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 xml:space="preserve">Certificación de experiencia. Expedida </w:t>
      </w:r>
      <w:r w:rsidRPr="00BA09CA">
        <w:rPr>
          <w:rFonts w:ascii="Arial" w:eastAsia="Arial" w:hAnsi="Arial" w:cs="Arial"/>
          <w:sz w:val="20"/>
          <w:szCs w:val="20"/>
          <w:highlight w:val="lightGray"/>
          <w:lang w:eastAsia="es-ES"/>
        </w:rPr>
        <w:t xml:space="preserve">[con posterioridad a la fecha de terminación del </w:t>
      </w:r>
      <w:r w:rsidR="000B40B1">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 o antes del cierre del Proceso de Contratación que acredite el porcentaje ejecutado hasta esa fecha]</w:t>
      </w:r>
      <w:r w:rsidRPr="00BA09CA">
        <w:rPr>
          <w:rFonts w:ascii="Arial" w:eastAsia="Arial" w:hAnsi="Arial" w:cs="Arial"/>
          <w:sz w:val="20"/>
          <w:szCs w:val="20"/>
          <w:lang w:eastAsia="es-ES"/>
        </w:rPr>
        <w:t xml:space="preserve"> en la que conste la información de la interventoría a la obra contratada debidamente suscrita por quien esté en capacidad u obligación de hacerlo en la </w:t>
      </w:r>
      <w:r w:rsidR="00E41DBB" w:rsidRPr="00BA09CA">
        <w:rPr>
          <w:rFonts w:ascii="Arial" w:eastAsia="Arial" w:hAnsi="Arial" w:cs="Arial"/>
          <w:sz w:val="20"/>
          <w:szCs w:val="20"/>
          <w:lang w:eastAsia="es-ES"/>
        </w:rPr>
        <w:t>Entidad</w:t>
      </w:r>
      <w:r w:rsidRPr="00BA09CA">
        <w:rPr>
          <w:rFonts w:ascii="Arial" w:eastAsia="Arial" w:hAnsi="Arial" w:cs="Arial"/>
          <w:sz w:val="20"/>
          <w:szCs w:val="20"/>
          <w:lang w:eastAsia="es-ES"/>
        </w:rPr>
        <w:t xml:space="preserve"> contratante. </w:t>
      </w:r>
      <w:r w:rsidRPr="00BA09CA">
        <w:rPr>
          <w:rFonts w:ascii="Arial" w:eastAsia="Arial" w:hAnsi="Arial" w:cs="Arial"/>
          <w:sz w:val="20"/>
          <w:szCs w:val="20"/>
          <w:highlight w:val="lightGray"/>
          <w:lang w:eastAsia="es-ES"/>
        </w:rPr>
        <w:t xml:space="preserve">[En el caso que 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permita la experiencia de </w:t>
      </w:r>
      <w:r w:rsidR="000B40B1">
        <w:rPr>
          <w:rFonts w:ascii="Arial" w:eastAsia="Arial" w:hAnsi="Arial" w:cs="Arial"/>
          <w:sz w:val="20"/>
          <w:szCs w:val="20"/>
          <w:highlight w:val="lightGray"/>
          <w:lang w:eastAsia="es-ES"/>
        </w:rPr>
        <w:t>c</w:t>
      </w:r>
      <w:r w:rsidR="00DD0E76">
        <w:rPr>
          <w:rFonts w:ascii="Arial" w:eastAsia="Arial" w:hAnsi="Arial" w:cs="Arial"/>
          <w:sz w:val="20"/>
          <w:szCs w:val="20"/>
          <w:highlight w:val="lightGray"/>
          <w:lang w:eastAsia="es-ES"/>
        </w:rPr>
        <w:t>ontrato</w:t>
      </w:r>
      <w:r w:rsidRPr="00BA09CA">
        <w:rPr>
          <w:rFonts w:ascii="Arial" w:eastAsia="Arial" w:hAnsi="Arial" w:cs="Arial"/>
          <w:sz w:val="20"/>
          <w:szCs w:val="20"/>
          <w:highlight w:val="lightGray"/>
          <w:lang w:eastAsia="es-ES"/>
        </w:rPr>
        <w:t xml:space="preserve">s en ejecución en el certificado de experiencia debe verificarse el porcentaje ejecutado y facturado antes del cierre del Proceso de Contratación y las demás condiciones establecidas por la </w:t>
      </w:r>
      <w:r w:rsidR="00E41DBB" w:rsidRPr="00BA09CA">
        <w:rPr>
          <w:rFonts w:ascii="Arial" w:eastAsia="Arial" w:hAnsi="Arial" w:cs="Arial"/>
          <w:sz w:val="20"/>
          <w:szCs w:val="20"/>
          <w:highlight w:val="lightGray"/>
          <w:lang w:eastAsia="es-ES"/>
        </w:rPr>
        <w:t>Entidad</w:t>
      </w:r>
      <w:r w:rsidRPr="00BA09CA">
        <w:rPr>
          <w:rFonts w:ascii="Arial" w:eastAsia="Arial" w:hAnsi="Arial" w:cs="Arial"/>
          <w:sz w:val="20"/>
          <w:szCs w:val="20"/>
          <w:highlight w:val="lightGray"/>
          <w:lang w:eastAsia="es-ES"/>
        </w:rPr>
        <w:t xml:space="preserve"> que permitan </w:t>
      </w:r>
      <w:r w:rsidR="00CA1AD0" w:rsidRPr="00BA09CA">
        <w:rPr>
          <w:rFonts w:ascii="Arial" w:eastAsia="Arial" w:hAnsi="Arial" w:cs="Arial"/>
          <w:sz w:val="20"/>
          <w:szCs w:val="20"/>
          <w:highlight w:val="lightGray"/>
          <w:lang w:eastAsia="es-ES"/>
        </w:rPr>
        <w:t xml:space="preserve">conocer </w:t>
      </w:r>
      <w:r w:rsidRPr="00BA09CA">
        <w:rPr>
          <w:rFonts w:ascii="Arial" w:eastAsia="Arial" w:hAnsi="Arial" w:cs="Arial"/>
          <w:sz w:val="20"/>
          <w:szCs w:val="20"/>
          <w:highlight w:val="lightGray"/>
          <w:lang w:eastAsia="es-ES"/>
        </w:rPr>
        <w:t>las actividades realizadas y el respectivo valor.]</w:t>
      </w:r>
    </w:p>
    <w:p w14:paraId="651B0FA0" w14:textId="7E776210" w:rsidR="00410933" w:rsidRPr="00BA09CA" w:rsidRDefault="00410933" w:rsidP="00BF2EB7">
      <w:pPr>
        <w:numPr>
          <w:ilvl w:val="0"/>
          <w:numId w:val="27"/>
        </w:numPr>
        <w:contextualSpacing/>
        <w:jc w:val="both"/>
        <w:rPr>
          <w:rFonts w:ascii="Arial" w:eastAsia="Arial" w:hAnsi="Arial" w:cs="Arial"/>
          <w:sz w:val="20"/>
          <w:szCs w:val="20"/>
          <w:lang w:eastAsia="es-ES"/>
        </w:rPr>
      </w:pPr>
      <w:r w:rsidRPr="00BA09CA">
        <w:rPr>
          <w:rFonts w:ascii="Arial" w:eastAsia="Arial" w:hAnsi="Arial" w:cs="Arial"/>
          <w:sz w:val="20"/>
          <w:szCs w:val="20"/>
          <w:lang w:eastAsia="es-ES"/>
        </w:rPr>
        <w:t xml:space="preserve">Acta de </w:t>
      </w:r>
      <w:r w:rsidR="00641CAD">
        <w:rPr>
          <w:rFonts w:ascii="Arial" w:eastAsia="Arial" w:hAnsi="Arial" w:cs="Arial"/>
          <w:sz w:val="20"/>
          <w:szCs w:val="20"/>
          <w:lang w:eastAsia="es-ES"/>
        </w:rPr>
        <w:t>I</w:t>
      </w:r>
      <w:r w:rsidRPr="00BA09CA">
        <w:rPr>
          <w:rFonts w:ascii="Arial" w:eastAsia="Arial" w:hAnsi="Arial" w:cs="Arial"/>
          <w:sz w:val="20"/>
          <w:szCs w:val="20"/>
          <w:lang w:eastAsia="es-ES"/>
        </w:rPr>
        <w:t>nicio o la orden de inicio. La misma s</w:t>
      </w:r>
      <w:r w:rsidR="00AD5590" w:rsidRPr="00BA09CA">
        <w:rPr>
          <w:rFonts w:ascii="Arial" w:eastAsia="Arial" w:hAnsi="Arial" w:cs="Arial"/>
          <w:sz w:val="20"/>
          <w:szCs w:val="20"/>
          <w:lang w:eastAsia="es-ES"/>
        </w:rPr>
        <w:t>o</w:t>
      </w:r>
      <w:r w:rsidRPr="00BA09CA">
        <w:rPr>
          <w:rFonts w:ascii="Arial" w:eastAsia="Arial" w:hAnsi="Arial" w:cs="Arial"/>
          <w:sz w:val="20"/>
          <w:szCs w:val="20"/>
          <w:lang w:eastAsia="es-ES"/>
        </w:rPr>
        <w:t>lo será válida para efectos de acreditar la fecha de inicio.</w:t>
      </w:r>
    </w:p>
    <w:p w14:paraId="5A336A67" w14:textId="77777777" w:rsidR="00410933" w:rsidRPr="00BA09CA" w:rsidRDefault="00410933" w:rsidP="00BF2EB7">
      <w:pPr>
        <w:ind w:left="720"/>
        <w:contextualSpacing/>
        <w:jc w:val="both"/>
        <w:rPr>
          <w:rFonts w:ascii="Arial" w:eastAsia="Arial" w:hAnsi="Arial" w:cs="Arial"/>
          <w:sz w:val="20"/>
          <w:szCs w:val="20"/>
          <w:lang w:eastAsia="es-ES"/>
        </w:rPr>
      </w:pPr>
    </w:p>
    <w:p w14:paraId="0185E63C" w14:textId="280C3A40" w:rsidR="00410933" w:rsidRPr="00BA09CA" w:rsidRDefault="00CA1AD0" w:rsidP="00BF2EB7">
      <w:pPr>
        <w:numPr>
          <w:ilvl w:val="0"/>
          <w:numId w:val="27"/>
        </w:numPr>
        <w:contextualSpacing/>
        <w:jc w:val="both"/>
        <w:rPr>
          <w:rFonts w:ascii="Arial" w:eastAsia="Arial" w:hAnsi="Arial" w:cs="Arial"/>
          <w:sz w:val="20"/>
          <w:szCs w:val="20"/>
          <w:lang w:eastAsia="es-ES"/>
        </w:rPr>
      </w:pPr>
      <w:r w:rsidRPr="00BA09CA">
        <w:rPr>
          <w:rFonts w:ascii="Arial" w:eastAsia="Arial" w:hAnsi="Arial" w:cs="Arial"/>
          <w:sz w:val="20"/>
          <w:szCs w:val="20"/>
          <w:lang w:eastAsia="es-ES"/>
        </w:rPr>
        <w:t>L</w:t>
      </w:r>
      <w:r w:rsidR="00410933" w:rsidRPr="00BA09CA">
        <w:rPr>
          <w:rFonts w:ascii="Arial" w:eastAsia="Arial" w:hAnsi="Arial" w:cs="Arial"/>
          <w:sz w:val="20"/>
          <w:szCs w:val="20"/>
          <w:lang w:eastAsia="es-ES"/>
        </w:rPr>
        <w:t xml:space="preserve">os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00410933" w:rsidRPr="00BA09CA">
        <w:rPr>
          <w:rFonts w:ascii="Arial" w:eastAsia="Arial" w:hAnsi="Arial" w:cs="Arial"/>
          <w:sz w:val="20"/>
          <w:szCs w:val="20"/>
          <w:lang w:eastAsia="es-ES"/>
        </w:rPr>
        <w:t>s que hayan sido objeto de cesión deberá</w:t>
      </w:r>
      <w:r w:rsidRPr="00BA09CA">
        <w:rPr>
          <w:rFonts w:ascii="Arial" w:eastAsia="Arial" w:hAnsi="Arial" w:cs="Arial"/>
          <w:sz w:val="20"/>
          <w:szCs w:val="20"/>
          <w:lang w:eastAsia="es-ES"/>
        </w:rPr>
        <w:t>n</w:t>
      </w:r>
      <w:r w:rsidR="00410933" w:rsidRPr="00BA09CA">
        <w:rPr>
          <w:rFonts w:ascii="Arial" w:eastAsia="Arial" w:hAnsi="Arial" w:cs="Arial"/>
          <w:sz w:val="20"/>
          <w:szCs w:val="20"/>
          <w:lang w:eastAsia="es-ES"/>
        </w:rPr>
        <w:t xml:space="preserve"> encontrarse debidamente inscrito</w:t>
      </w:r>
      <w:r w:rsidRPr="00BA09CA">
        <w:rPr>
          <w:rFonts w:ascii="Arial" w:eastAsia="Arial" w:hAnsi="Arial" w:cs="Arial"/>
          <w:sz w:val="20"/>
          <w:szCs w:val="20"/>
          <w:lang w:eastAsia="es-ES"/>
        </w:rPr>
        <w:t>s</w:t>
      </w:r>
      <w:r w:rsidR="00410933" w:rsidRPr="00BA09CA">
        <w:rPr>
          <w:rFonts w:ascii="Arial" w:eastAsia="Arial" w:hAnsi="Arial" w:cs="Arial"/>
          <w:sz w:val="20"/>
          <w:szCs w:val="20"/>
          <w:lang w:eastAsia="es-ES"/>
        </w:rPr>
        <w:t xml:space="preserve"> y clasificado</w:t>
      </w:r>
      <w:r w:rsidRPr="00BA09CA">
        <w:rPr>
          <w:rFonts w:ascii="Arial" w:eastAsia="Arial" w:hAnsi="Arial" w:cs="Arial"/>
          <w:sz w:val="20"/>
          <w:szCs w:val="20"/>
          <w:lang w:eastAsia="es-ES"/>
        </w:rPr>
        <w:t>s</w:t>
      </w:r>
      <w:r w:rsidR="00410933" w:rsidRPr="00BA09CA">
        <w:rPr>
          <w:rFonts w:ascii="Arial" w:eastAsia="Arial" w:hAnsi="Arial" w:cs="Arial"/>
          <w:sz w:val="20"/>
          <w:szCs w:val="20"/>
          <w:lang w:eastAsia="es-ES"/>
        </w:rPr>
        <w:t xml:space="preserve"> en el </w:t>
      </w:r>
      <w:r w:rsidR="003903A4">
        <w:rPr>
          <w:rFonts w:ascii="Arial" w:eastAsia="Arial" w:hAnsi="Arial" w:cs="Arial"/>
          <w:sz w:val="20"/>
          <w:szCs w:val="20"/>
          <w:lang w:eastAsia="es-ES"/>
        </w:rPr>
        <w:t>Registro Único de Proponentes (</w:t>
      </w:r>
      <w:r w:rsidR="00410933" w:rsidRPr="00BA09CA">
        <w:rPr>
          <w:rFonts w:ascii="Arial" w:eastAsia="Arial" w:hAnsi="Arial" w:cs="Arial"/>
          <w:sz w:val="20"/>
          <w:szCs w:val="20"/>
          <w:lang w:eastAsia="es-ES"/>
        </w:rPr>
        <w:t>RUP</w:t>
      </w:r>
      <w:r w:rsidR="003903A4">
        <w:rPr>
          <w:rFonts w:ascii="Arial" w:eastAsia="Arial" w:hAnsi="Arial" w:cs="Arial"/>
          <w:sz w:val="20"/>
          <w:szCs w:val="20"/>
          <w:lang w:eastAsia="es-ES"/>
        </w:rPr>
        <w:t>)</w:t>
      </w:r>
      <w:r w:rsidR="00410933" w:rsidRPr="00BA09CA">
        <w:rPr>
          <w:rFonts w:ascii="Arial" w:eastAsia="Arial" w:hAnsi="Arial" w:cs="Arial"/>
          <w:sz w:val="20"/>
          <w:szCs w:val="20"/>
          <w:lang w:eastAsia="es-ES"/>
        </w:rPr>
        <w:t xml:space="preserve"> o en uno o alguno de los documentos considerados como válidos para la acreditación de experiencia </w:t>
      </w:r>
      <w:r w:rsidR="0092044D">
        <w:rPr>
          <w:rFonts w:ascii="Arial" w:eastAsia="Arial" w:hAnsi="Arial" w:cs="Arial"/>
          <w:sz w:val="20"/>
          <w:szCs w:val="20"/>
          <w:lang w:eastAsia="es-ES"/>
        </w:rPr>
        <w:t>del</w:t>
      </w:r>
      <w:r w:rsidR="00410933" w:rsidRPr="00BA09CA">
        <w:rPr>
          <w:rFonts w:ascii="Arial" w:eastAsia="Arial" w:hAnsi="Arial" w:cs="Arial"/>
          <w:sz w:val="20"/>
          <w:szCs w:val="20"/>
          <w:lang w:eastAsia="es-ES"/>
        </w:rPr>
        <w:t xml:space="preserve"> cesionari</w:t>
      </w:r>
      <w:r w:rsidR="00D41E8B">
        <w:rPr>
          <w:rFonts w:ascii="Arial" w:eastAsia="Arial" w:hAnsi="Arial" w:cs="Arial"/>
          <w:sz w:val="20"/>
          <w:szCs w:val="20"/>
          <w:lang w:eastAsia="es-ES"/>
        </w:rPr>
        <w:t>o</w:t>
      </w:r>
      <w:r w:rsidR="00410933" w:rsidRPr="00BA09CA">
        <w:rPr>
          <w:rFonts w:ascii="Arial" w:eastAsia="Arial" w:hAnsi="Arial" w:cs="Arial"/>
          <w:sz w:val="20"/>
          <w:szCs w:val="20"/>
          <w:lang w:eastAsia="es-ES"/>
        </w:rPr>
        <w:t>, según aplique. La experiencia se admitirá para el cesionario y no se reconocerá experiencia alguna al cedente.</w:t>
      </w:r>
    </w:p>
    <w:p w14:paraId="08DE4618" w14:textId="77777777" w:rsidR="00410933" w:rsidRPr="00BA09CA" w:rsidRDefault="00410933" w:rsidP="00BF2EB7">
      <w:pPr>
        <w:ind w:left="720"/>
        <w:contextualSpacing/>
        <w:jc w:val="both"/>
        <w:rPr>
          <w:rFonts w:ascii="Arial" w:eastAsia="Arial" w:hAnsi="Arial" w:cs="Arial"/>
          <w:sz w:val="20"/>
          <w:szCs w:val="20"/>
          <w:lang w:eastAsia="es-ES"/>
        </w:rPr>
      </w:pPr>
    </w:p>
    <w:p w14:paraId="67984B22" w14:textId="081D8AB6" w:rsidR="4804ED01" w:rsidRPr="00BA09CA" w:rsidRDefault="00410933" w:rsidP="006E76E4">
      <w:pPr>
        <w:jc w:val="both"/>
        <w:rPr>
          <w:highlight w:val="lightGray"/>
          <w:lang w:eastAsia="es-ES"/>
        </w:rPr>
      </w:pPr>
      <w:r w:rsidRPr="00BA09CA">
        <w:rPr>
          <w:rFonts w:ascii="Arial" w:eastAsia="Arial" w:hAnsi="Arial" w:cs="Arial"/>
          <w:sz w:val="20"/>
          <w:szCs w:val="20"/>
          <w:lang w:eastAsia="es-ES"/>
        </w:rPr>
        <w:t xml:space="preserve">Para efectos de acreditación de experiencia </w:t>
      </w:r>
      <w:r w:rsidR="00281918">
        <w:rPr>
          <w:rFonts w:ascii="Arial" w:eastAsia="Arial" w:hAnsi="Arial" w:cs="Arial"/>
          <w:sz w:val="20"/>
          <w:szCs w:val="20"/>
          <w:lang w:eastAsia="es-ES"/>
        </w:rPr>
        <w:t>con</w:t>
      </w:r>
      <w:r w:rsidRPr="00BA09CA">
        <w:rPr>
          <w:rFonts w:ascii="Arial" w:eastAsia="Arial" w:hAnsi="Arial" w:cs="Arial"/>
          <w:sz w:val="20"/>
          <w:szCs w:val="20"/>
          <w:lang w:eastAsia="es-ES"/>
        </w:rPr>
        <w:t xml:space="preserve"> particulares, el </w:t>
      </w:r>
      <w:r w:rsidR="00CA1AD0" w:rsidRPr="00BA09CA">
        <w:rPr>
          <w:rFonts w:ascii="Arial" w:eastAsia="Arial" w:hAnsi="Arial" w:cs="Arial"/>
          <w:sz w:val="20"/>
          <w:szCs w:val="20"/>
          <w:lang w:eastAsia="es-ES"/>
        </w:rPr>
        <w:t>P</w:t>
      </w:r>
      <w:r w:rsidRPr="00BA09CA">
        <w:rPr>
          <w:rFonts w:ascii="Arial" w:eastAsia="Arial" w:hAnsi="Arial" w:cs="Arial"/>
          <w:sz w:val="20"/>
          <w:szCs w:val="20"/>
          <w:lang w:eastAsia="es-ES"/>
        </w:rPr>
        <w:t>roponente deberá aportar</w:t>
      </w:r>
      <w:r w:rsidR="002F61FE">
        <w:rPr>
          <w:rFonts w:ascii="Arial" w:eastAsia="Arial" w:hAnsi="Arial" w:cs="Arial"/>
          <w:sz w:val="20"/>
          <w:szCs w:val="20"/>
          <w:lang w:eastAsia="es-ES"/>
        </w:rPr>
        <w:t>,</w:t>
      </w:r>
      <w:r w:rsidRPr="00BA09CA">
        <w:rPr>
          <w:rFonts w:ascii="Arial" w:eastAsia="Arial" w:hAnsi="Arial" w:cs="Arial"/>
          <w:sz w:val="20"/>
          <w:szCs w:val="20"/>
          <w:lang w:eastAsia="es-ES"/>
        </w:rPr>
        <w:t xml:space="preserve"> </w:t>
      </w:r>
      <w:r w:rsidR="006D4A3E" w:rsidRPr="00BA09CA">
        <w:rPr>
          <w:rFonts w:ascii="Arial" w:eastAsia="Arial" w:hAnsi="Arial" w:cs="Arial"/>
          <w:sz w:val="20"/>
          <w:szCs w:val="20"/>
          <w:lang w:eastAsia="es-ES"/>
        </w:rPr>
        <w:t>además</w:t>
      </w:r>
      <w:r w:rsidR="002F61FE">
        <w:rPr>
          <w:rFonts w:ascii="Arial" w:eastAsia="Arial" w:hAnsi="Arial" w:cs="Arial"/>
          <w:sz w:val="20"/>
          <w:szCs w:val="20"/>
          <w:lang w:eastAsia="es-ES"/>
        </w:rPr>
        <w:t>,</w:t>
      </w:r>
      <w:r w:rsidR="006D4A3E" w:rsidRPr="00BA09CA">
        <w:rPr>
          <w:rFonts w:ascii="Arial" w:eastAsia="Arial" w:hAnsi="Arial" w:cs="Arial"/>
          <w:sz w:val="20"/>
          <w:szCs w:val="20"/>
          <w:lang w:eastAsia="es-ES"/>
        </w:rPr>
        <w:t xml:space="preserve"> </w:t>
      </w:r>
      <w:r w:rsidR="00CA1AD0" w:rsidRPr="00BA09CA">
        <w:rPr>
          <w:rFonts w:ascii="Arial" w:eastAsia="Arial" w:hAnsi="Arial" w:cs="Arial"/>
          <w:sz w:val="20"/>
          <w:szCs w:val="20"/>
          <w:lang w:eastAsia="es-ES"/>
        </w:rPr>
        <w:t>la c</w:t>
      </w:r>
      <w:r w:rsidRPr="00BA09CA">
        <w:rPr>
          <w:rFonts w:ascii="Arial" w:eastAsia="Arial" w:hAnsi="Arial" w:cs="Arial"/>
          <w:sz w:val="20"/>
          <w:szCs w:val="20"/>
          <w:lang w:eastAsia="es-ES"/>
        </w:rPr>
        <w:t xml:space="preserve">ertificación de facturación expedida con posterioridad a la fecha de terminación del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emitida por el revisor fiscal o contador público del Proponente que </w:t>
      </w:r>
      <w:r w:rsidR="00302B79">
        <w:rPr>
          <w:rFonts w:ascii="Arial" w:eastAsia="Arial" w:hAnsi="Arial" w:cs="Arial"/>
          <w:sz w:val="20"/>
          <w:szCs w:val="20"/>
          <w:lang w:eastAsia="es-ES"/>
        </w:rPr>
        <w:t>demuestre</w:t>
      </w:r>
      <w:r w:rsidR="00302B79"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la experiencia, según corresponda, con la copia de la tarjeta profesional y</w:t>
      </w:r>
      <w:r w:rsidR="00CA1AD0" w:rsidRPr="00BA09CA">
        <w:rPr>
          <w:rFonts w:ascii="Arial" w:eastAsia="Arial" w:hAnsi="Arial" w:cs="Arial"/>
          <w:sz w:val="20"/>
          <w:szCs w:val="20"/>
          <w:lang w:eastAsia="es-ES"/>
        </w:rPr>
        <w:t xml:space="preserve"> el</w:t>
      </w:r>
      <w:r w:rsidRPr="00BA09CA">
        <w:rPr>
          <w:rFonts w:ascii="Arial" w:eastAsia="Arial" w:hAnsi="Arial" w:cs="Arial"/>
          <w:sz w:val="20"/>
          <w:szCs w:val="20"/>
          <w:lang w:eastAsia="es-ES"/>
        </w:rPr>
        <w:t xml:space="preserve"> certificado de antecedente disciplinarios vigente, </w:t>
      </w:r>
      <w:r w:rsidR="00355CEB">
        <w:rPr>
          <w:rFonts w:ascii="Arial" w:eastAsia="Arial" w:hAnsi="Arial" w:cs="Arial"/>
          <w:sz w:val="20"/>
          <w:szCs w:val="20"/>
          <w:lang w:eastAsia="es-ES"/>
        </w:rPr>
        <w:t>emitido</w:t>
      </w:r>
      <w:r w:rsidR="00355CEB"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 xml:space="preserve">por la Junta Central de Contadores, o los documentos equivalentes que hagan sus veces en el país donde se expide el documento del profesional. </w:t>
      </w:r>
    </w:p>
    <w:p w14:paraId="3C795F2D" w14:textId="36048A3F" w:rsidR="00410933" w:rsidRPr="00BA09CA" w:rsidRDefault="00410933" w:rsidP="00BF2EB7">
      <w:pPr>
        <w:pStyle w:val="InviasNormal"/>
        <w:numPr>
          <w:ilvl w:val="2"/>
          <w:numId w:val="113"/>
        </w:numPr>
        <w:ind w:left="1077"/>
        <w:outlineLvl w:val="2"/>
        <w:rPr>
          <w:rFonts w:ascii="Arial" w:eastAsia="Arial" w:hAnsi="Arial" w:cs="Arial"/>
          <w:b/>
          <w:bCs/>
          <w:sz w:val="20"/>
          <w:szCs w:val="20"/>
          <w:lang w:val="es-CO"/>
        </w:rPr>
      </w:pPr>
      <w:bookmarkStart w:id="1412" w:name="_Toc108082957"/>
      <w:bookmarkStart w:id="1413" w:name="_Toc108175082"/>
      <w:r w:rsidRPr="00BA09CA">
        <w:rPr>
          <w:rFonts w:ascii="Arial" w:eastAsia="Arial" w:hAnsi="Arial" w:cs="Arial"/>
          <w:b/>
          <w:bCs/>
          <w:sz w:val="20"/>
          <w:szCs w:val="20"/>
          <w:lang w:val="es-CO"/>
        </w:rPr>
        <w:t>PARA SUB</w:t>
      </w:r>
      <w:r w:rsidR="00DD0E76">
        <w:rPr>
          <w:rFonts w:ascii="Arial" w:eastAsia="Arial" w:hAnsi="Arial" w:cs="Arial"/>
          <w:b/>
          <w:bCs/>
          <w:sz w:val="20"/>
          <w:szCs w:val="20"/>
          <w:lang w:val="es-CO"/>
        </w:rPr>
        <w:t>CONTRATO</w:t>
      </w:r>
      <w:r w:rsidRPr="00BA09CA">
        <w:rPr>
          <w:rFonts w:ascii="Arial" w:eastAsia="Arial" w:hAnsi="Arial" w:cs="Arial"/>
          <w:b/>
          <w:bCs/>
          <w:sz w:val="20"/>
          <w:szCs w:val="20"/>
          <w:lang w:val="es-CO"/>
        </w:rPr>
        <w:t>S</w:t>
      </w:r>
      <w:bookmarkEnd w:id="1412"/>
      <w:bookmarkEnd w:id="1413"/>
      <w:r w:rsidRPr="00BA09CA">
        <w:rPr>
          <w:rFonts w:ascii="Arial" w:eastAsia="Arial" w:hAnsi="Arial" w:cs="Arial"/>
          <w:b/>
          <w:bCs/>
          <w:sz w:val="20"/>
          <w:szCs w:val="20"/>
          <w:lang w:val="es-CO"/>
        </w:rPr>
        <w:t xml:space="preserve"> </w:t>
      </w:r>
    </w:p>
    <w:p w14:paraId="1F0EB09C" w14:textId="705F2841" w:rsidR="00573A01" w:rsidRPr="00BA09CA" w:rsidRDefault="00573A01" w:rsidP="00E63264">
      <w:pPr>
        <w:ind w:right="49" w:hanging="11"/>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w:t>
      </w:r>
      <w:r w:rsidR="00216523">
        <w:rPr>
          <w:rFonts w:ascii="Arial" w:eastAsia="Arial" w:hAnsi="Arial" w:cs="Arial"/>
          <w:sz w:val="20"/>
          <w:szCs w:val="20"/>
          <w:lang w:eastAsia="es-ES"/>
        </w:rPr>
        <w:t>acreditar</w:t>
      </w:r>
      <w:r w:rsidRPr="00BA09CA">
        <w:rPr>
          <w:rFonts w:ascii="Arial" w:eastAsia="Arial" w:hAnsi="Arial" w:cs="Arial"/>
          <w:sz w:val="20"/>
          <w:szCs w:val="20"/>
          <w:lang w:eastAsia="es-ES"/>
        </w:rPr>
        <w:t xml:space="preserve"> </w:t>
      </w:r>
      <w:r w:rsidR="00D87B08">
        <w:rPr>
          <w:rFonts w:ascii="Arial" w:eastAsia="Arial" w:hAnsi="Arial" w:cs="Arial"/>
          <w:sz w:val="20"/>
          <w:szCs w:val="20"/>
          <w:lang w:eastAsia="es-ES"/>
        </w:rPr>
        <w:t xml:space="preserve">la </w:t>
      </w:r>
      <w:r w:rsidRPr="00BA09CA">
        <w:rPr>
          <w:rFonts w:ascii="Arial" w:eastAsia="Arial" w:hAnsi="Arial" w:cs="Arial"/>
          <w:sz w:val="20"/>
          <w:szCs w:val="20"/>
          <w:lang w:eastAsia="es-ES"/>
        </w:rPr>
        <w:t>experiencia de sub</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s, cuyo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principal fue suscrito con particulares, se aplicarán las disposiciones establecidas en el numeral anterior.</w:t>
      </w:r>
    </w:p>
    <w:p w14:paraId="119A0D5E" w14:textId="3CA937D8" w:rsidR="00573A01" w:rsidRPr="00BA09CA" w:rsidRDefault="00573A01" w:rsidP="00CB0641">
      <w:pPr>
        <w:ind w:right="49" w:hanging="11"/>
        <w:jc w:val="both"/>
        <w:rPr>
          <w:rFonts w:ascii="Arial" w:eastAsia="Arial" w:hAnsi="Arial" w:cs="Arial"/>
          <w:sz w:val="20"/>
          <w:szCs w:val="20"/>
          <w:lang w:eastAsia="es-ES"/>
        </w:rPr>
      </w:pPr>
    </w:p>
    <w:p w14:paraId="5DFF8791" w14:textId="0D98320A" w:rsidR="00573A01" w:rsidRPr="00BA09CA" w:rsidRDefault="00573A01" w:rsidP="00740014">
      <w:pPr>
        <w:ind w:right="49" w:hanging="11"/>
        <w:jc w:val="both"/>
        <w:rPr>
          <w:rFonts w:ascii="Arial" w:eastAsia="Arial" w:hAnsi="Arial" w:cs="Arial"/>
          <w:sz w:val="20"/>
          <w:szCs w:val="20"/>
          <w:lang w:eastAsia="es-ES"/>
        </w:rPr>
      </w:pPr>
      <w:r w:rsidRPr="00BA09CA">
        <w:rPr>
          <w:rFonts w:ascii="Arial" w:eastAsia="Arial" w:hAnsi="Arial" w:cs="Arial"/>
          <w:sz w:val="20"/>
          <w:szCs w:val="20"/>
          <w:lang w:eastAsia="es-ES"/>
        </w:rPr>
        <w:t xml:space="preserve">Para </w:t>
      </w:r>
      <w:r w:rsidR="00216523">
        <w:rPr>
          <w:rFonts w:ascii="Arial" w:eastAsia="Arial" w:hAnsi="Arial" w:cs="Arial"/>
          <w:sz w:val="20"/>
          <w:szCs w:val="20"/>
          <w:lang w:eastAsia="es-ES"/>
        </w:rPr>
        <w:t xml:space="preserve">acreditar </w:t>
      </w:r>
      <w:r w:rsidR="001E7BE1">
        <w:rPr>
          <w:rFonts w:ascii="Arial" w:eastAsia="Arial" w:hAnsi="Arial" w:cs="Arial"/>
          <w:sz w:val="20"/>
          <w:szCs w:val="20"/>
          <w:lang w:eastAsia="es-ES"/>
        </w:rPr>
        <w:t xml:space="preserve">la </w:t>
      </w:r>
      <w:r w:rsidRPr="00BA09CA">
        <w:rPr>
          <w:rFonts w:ascii="Arial" w:eastAsia="Arial" w:hAnsi="Arial" w:cs="Arial"/>
          <w:sz w:val="20"/>
          <w:szCs w:val="20"/>
          <w:lang w:eastAsia="es-ES"/>
        </w:rPr>
        <w:t xml:space="preserve">experiencia de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s derivados de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s suscritos con Entidades Estatales</w:t>
      </w:r>
      <w:r w:rsidR="00281918">
        <w:rPr>
          <w:rFonts w:ascii="Arial" w:eastAsia="Arial" w:hAnsi="Arial" w:cs="Arial"/>
          <w:sz w:val="20"/>
          <w:szCs w:val="20"/>
          <w:lang w:eastAsia="es-ES"/>
        </w:rPr>
        <w:t>,</w:t>
      </w:r>
      <w:r w:rsidRPr="00BA09CA">
        <w:rPr>
          <w:rFonts w:ascii="Arial" w:eastAsia="Arial" w:hAnsi="Arial" w:cs="Arial"/>
          <w:sz w:val="20"/>
          <w:szCs w:val="20"/>
          <w:lang w:eastAsia="es-ES"/>
        </w:rPr>
        <w:t xml:space="preserve"> el Proponente deberá aportar los documentos que se </w:t>
      </w:r>
      <w:r w:rsidR="002E1686">
        <w:rPr>
          <w:rFonts w:ascii="Arial" w:eastAsia="Arial" w:hAnsi="Arial" w:cs="Arial"/>
          <w:sz w:val="20"/>
          <w:szCs w:val="20"/>
          <w:lang w:eastAsia="es-ES"/>
        </w:rPr>
        <w:t>enlistan</w:t>
      </w:r>
      <w:r w:rsidR="002E1686"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a continuación:</w:t>
      </w:r>
    </w:p>
    <w:p w14:paraId="2F00BD43" w14:textId="3CA937D8" w:rsidR="00573A01" w:rsidRPr="00BA09CA" w:rsidRDefault="00573A01" w:rsidP="00ED4B13">
      <w:pPr>
        <w:ind w:right="49" w:hanging="11"/>
        <w:jc w:val="both"/>
        <w:rPr>
          <w:rFonts w:ascii="Arial" w:eastAsia="Arial" w:hAnsi="Arial" w:cs="Arial"/>
          <w:sz w:val="20"/>
          <w:szCs w:val="20"/>
          <w:lang w:eastAsia="es-ES"/>
        </w:rPr>
      </w:pPr>
    </w:p>
    <w:p w14:paraId="4A698948" w14:textId="7F0ABCA7" w:rsidR="00573A01" w:rsidRPr="00BA09CA" w:rsidRDefault="00573A01" w:rsidP="00BF2EB7">
      <w:pPr>
        <w:pStyle w:val="Prrafodelista"/>
        <w:numPr>
          <w:ilvl w:val="0"/>
          <w:numId w:val="171"/>
        </w:numPr>
        <w:tabs>
          <w:tab w:val="left" w:pos="426"/>
          <w:tab w:val="left" w:pos="851"/>
        </w:tabs>
        <w:spacing w:after="160" w:line="240" w:lineRule="auto"/>
        <w:ind w:left="0" w:right="49" w:firstLine="0"/>
        <w:jc w:val="both"/>
        <w:rPr>
          <w:rFonts w:ascii="Arial" w:eastAsia="Arial" w:hAnsi="Arial" w:cs="Arial"/>
          <w:sz w:val="20"/>
          <w:szCs w:val="20"/>
          <w:lang w:eastAsia="es-ES"/>
        </w:rPr>
      </w:pPr>
      <w:r w:rsidRPr="00BA09CA">
        <w:rPr>
          <w:rFonts w:ascii="Arial" w:eastAsia="Arial" w:hAnsi="Arial" w:cs="Arial"/>
          <w:sz w:val="20"/>
          <w:szCs w:val="20"/>
          <w:lang w:eastAsia="es-ES"/>
        </w:rPr>
        <w:t>Certificación del sub</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Certificación expedida con posterioridad a la fecha de terminación del sub</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la cual debe</w:t>
      </w:r>
      <w:r w:rsidR="002E1686">
        <w:rPr>
          <w:rFonts w:ascii="Arial" w:eastAsia="Arial" w:hAnsi="Arial" w:cs="Arial"/>
          <w:sz w:val="20"/>
          <w:szCs w:val="20"/>
          <w:lang w:eastAsia="es-ES"/>
        </w:rPr>
        <w:t>rá</w:t>
      </w:r>
      <w:r w:rsidRPr="00BA09CA">
        <w:rPr>
          <w:rFonts w:ascii="Arial" w:eastAsia="Arial" w:hAnsi="Arial" w:cs="Arial"/>
          <w:sz w:val="20"/>
          <w:szCs w:val="20"/>
          <w:lang w:eastAsia="es-ES"/>
        </w:rPr>
        <w:t xml:space="preserve"> estar suscrita por el representante legal del </w:t>
      </w:r>
      <w:r w:rsidR="00C87AE4">
        <w:rPr>
          <w:rFonts w:ascii="Arial" w:eastAsia="Arial" w:hAnsi="Arial" w:cs="Arial"/>
          <w:sz w:val="20"/>
          <w:szCs w:val="20"/>
          <w:lang w:eastAsia="es-ES"/>
        </w:rPr>
        <w:t>C</w:t>
      </w:r>
      <w:r w:rsidRPr="00BA09CA">
        <w:rPr>
          <w:rFonts w:ascii="Arial" w:eastAsia="Arial" w:hAnsi="Arial" w:cs="Arial"/>
          <w:sz w:val="20"/>
          <w:szCs w:val="20"/>
          <w:lang w:eastAsia="es-ES"/>
        </w:rPr>
        <w:t xml:space="preserve">ontratista del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principal, del Concesionario, o del EPC o Consorcio Constructor. Así mismo, debe contener la información requerida en el Pliego de Condiciones para efectos de</w:t>
      </w:r>
      <w:r w:rsidR="00BF2B33">
        <w:rPr>
          <w:rFonts w:ascii="Arial" w:eastAsia="Arial" w:hAnsi="Arial" w:cs="Arial"/>
          <w:sz w:val="20"/>
          <w:szCs w:val="20"/>
          <w:lang w:eastAsia="es-ES"/>
        </w:rPr>
        <w:t xml:space="preserve"> la</w:t>
      </w:r>
      <w:r w:rsidRPr="00BA09CA">
        <w:rPr>
          <w:rFonts w:ascii="Arial" w:eastAsia="Arial" w:hAnsi="Arial" w:cs="Arial"/>
          <w:sz w:val="20"/>
          <w:szCs w:val="20"/>
          <w:lang w:eastAsia="es-ES"/>
        </w:rPr>
        <w:t xml:space="preserve"> acreditación de la experiencia. </w:t>
      </w:r>
    </w:p>
    <w:p w14:paraId="60BDE624" w14:textId="3CA937D8" w:rsidR="00573A01" w:rsidRPr="00BA09CA" w:rsidRDefault="00573A01" w:rsidP="00BF2EB7">
      <w:pPr>
        <w:pStyle w:val="Prrafodelista"/>
        <w:tabs>
          <w:tab w:val="left" w:pos="426"/>
          <w:tab w:val="left" w:pos="851"/>
        </w:tabs>
        <w:spacing w:after="160" w:line="240" w:lineRule="auto"/>
        <w:ind w:left="0" w:right="49"/>
        <w:jc w:val="both"/>
        <w:rPr>
          <w:rFonts w:ascii="Arial" w:eastAsia="Arial" w:hAnsi="Arial" w:cs="Arial"/>
          <w:sz w:val="20"/>
          <w:szCs w:val="20"/>
          <w:lang w:eastAsia="es-ES"/>
        </w:rPr>
      </w:pPr>
    </w:p>
    <w:p w14:paraId="19F2A2F5" w14:textId="2818CB55" w:rsidR="00573A01" w:rsidRPr="00BA09CA" w:rsidRDefault="00573A01" w:rsidP="00BF2EB7">
      <w:pPr>
        <w:pStyle w:val="Prrafodelista"/>
        <w:numPr>
          <w:ilvl w:val="0"/>
          <w:numId w:val="171"/>
        </w:numPr>
        <w:tabs>
          <w:tab w:val="left" w:pos="284"/>
          <w:tab w:val="left" w:pos="851"/>
        </w:tabs>
        <w:spacing w:after="160" w:line="240" w:lineRule="auto"/>
        <w:ind w:left="0" w:right="49" w:firstLine="0"/>
        <w:jc w:val="both"/>
        <w:rPr>
          <w:rFonts w:ascii="Arial" w:eastAsia="Arial" w:hAnsi="Arial" w:cs="Arial"/>
          <w:sz w:val="20"/>
          <w:szCs w:val="20"/>
          <w:lang w:eastAsia="es-ES"/>
        </w:rPr>
      </w:pPr>
      <w:r w:rsidRPr="00BA09CA">
        <w:rPr>
          <w:rFonts w:ascii="Arial" w:eastAsia="Arial" w:hAnsi="Arial" w:cs="Arial"/>
          <w:sz w:val="20"/>
          <w:szCs w:val="20"/>
          <w:lang w:eastAsia="es-ES"/>
        </w:rPr>
        <w:t xml:space="preserve">Certificación expedida por la Entidad del </w:t>
      </w:r>
      <w:r w:rsidR="00CE26DC">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principal del cual se derivó el sub</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Esta certificación debe contener la información básica del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principal y la siguiente: </w:t>
      </w:r>
    </w:p>
    <w:p w14:paraId="390E0BD3" w14:textId="03863C8B" w:rsidR="00573A01" w:rsidRPr="00BA09CA" w:rsidRDefault="00A7461E" w:rsidP="00BF2EB7">
      <w:pPr>
        <w:numPr>
          <w:ilvl w:val="0"/>
          <w:numId w:val="172"/>
        </w:numPr>
        <w:spacing w:after="160"/>
        <w:ind w:left="426" w:right="49" w:firstLine="0"/>
        <w:contextualSpacing/>
        <w:jc w:val="both"/>
        <w:rPr>
          <w:rFonts w:ascii="Arial" w:eastAsia="Arial" w:hAnsi="Arial" w:cs="Arial"/>
          <w:sz w:val="20"/>
          <w:szCs w:val="20"/>
          <w:lang w:eastAsia="es-ES"/>
        </w:rPr>
      </w:pPr>
      <w:r>
        <w:rPr>
          <w:rFonts w:ascii="Arial" w:eastAsia="Arial" w:hAnsi="Arial" w:cs="Arial"/>
          <w:sz w:val="20"/>
          <w:szCs w:val="20"/>
          <w:lang w:eastAsia="es-ES"/>
        </w:rPr>
        <w:t xml:space="preserve"> </w:t>
      </w:r>
      <w:r w:rsidR="00573A01" w:rsidRPr="00BA09CA">
        <w:rPr>
          <w:rFonts w:ascii="Arial" w:eastAsia="Arial" w:hAnsi="Arial" w:cs="Arial"/>
          <w:sz w:val="20"/>
          <w:szCs w:val="20"/>
          <w:lang w:eastAsia="es-ES"/>
        </w:rPr>
        <w:t xml:space="preserve">Alcance de las </w:t>
      </w:r>
      <w:r w:rsidR="003B00A1">
        <w:rPr>
          <w:rFonts w:ascii="Arial" w:eastAsia="Arial" w:hAnsi="Arial" w:cs="Arial"/>
          <w:sz w:val="20"/>
          <w:szCs w:val="20"/>
          <w:lang w:eastAsia="es-ES"/>
        </w:rPr>
        <w:t xml:space="preserve">actividades de </w:t>
      </w:r>
      <w:r w:rsidR="00BA6483">
        <w:rPr>
          <w:rFonts w:ascii="Arial" w:eastAsia="Arial" w:hAnsi="Arial" w:cs="Arial"/>
          <w:sz w:val="20"/>
          <w:szCs w:val="20"/>
          <w:lang w:eastAsia="es-ES"/>
        </w:rPr>
        <w:t xml:space="preserve">interventoría </w:t>
      </w:r>
      <w:r w:rsidR="00573A01" w:rsidRPr="00BA09CA">
        <w:rPr>
          <w:rFonts w:ascii="Arial" w:eastAsia="Arial" w:hAnsi="Arial" w:cs="Arial"/>
          <w:sz w:val="20"/>
          <w:szCs w:val="20"/>
          <w:lang w:eastAsia="es-ES"/>
        </w:rPr>
        <w:t xml:space="preserve">ejecutadas en el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00573A01" w:rsidRPr="00BA09CA">
        <w:rPr>
          <w:rFonts w:ascii="Arial" w:eastAsia="Arial" w:hAnsi="Arial" w:cs="Arial"/>
          <w:sz w:val="20"/>
          <w:szCs w:val="20"/>
          <w:lang w:eastAsia="es-ES"/>
        </w:rPr>
        <w:t xml:space="preserve"> principal</w:t>
      </w:r>
      <w:r w:rsidR="004F2E65">
        <w:rPr>
          <w:rFonts w:ascii="Arial" w:eastAsia="Arial" w:hAnsi="Arial" w:cs="Arial"/>
          <w:sz w:val="20"/>
          <w:szCs w:val="20"/>
          <w:lang w:eastAsia="es-ES"/>
        </w:rPr>
        <w:t>, en las cuales se pueda evidenciar las actividades subcontratadas que pretendan ser acreditadas para efectos de validación de</w:t>
      </w:r>
      <w:r w:rsidR="002039EB">
        <w:rPr>
          <w:rFonts w:ascii="Arial" w:eastAsia="Arial" w:hAnsi="Arial" w:cs="Arial"/>
          <w:sz w:val="20"/>
          <w:szCs w:val="20"/>
          <w:lang w:eastAsia="es-ES"/>
        </w:rPr>
        <w:t xml:space="preserve"> la</w:t>
      </w:r>
      <w:r w:rsidR="004F2E65">
        <w:rPr>
          <w:rFonts w:ascii="Arial" w:eastAsia="Arial" w:hAnsi="Arial" w:cs="Arial"/>
          <w:sz w:val="20"/>
          <w:szCs w:val="20"/>
          <w:lang w:eastAsia="es-ES"/>
        </w:rPr>
        <w:t xml:space="preserve"> experiencia en el presente Proceso de Contratación</w:t>
      </w:r>
      <w:r w:rsidR="00573A01" w:rsidRPr="00BA09CA">
        <w:rPr>
          <w:rFonts w:ascii="Arial" w:eastAsia="Arial" w:hAnsi="Arial" w:cs="Arial"/>
          <w:sz w:val="20"/>
          <w:szCs w:val="20"/>
          <w:lang w:eastAsia="es-ES"/>
        </w:rPr>
        <w:t xml:space="preserve">. </w:t>
      </w:r>
    </w:p>
    <w:p w14:paraId="26B94C7F" w14:textId="3CA937D8" w:rsidR="00573A01" w:rsidRPr="00BA09CA" w:rsidRDefault="00573A01" w:rsidP="00BF2EB7">
      <w:pPr>
        <w:spacing w:after="160"/>
        <w:ind w:left="426" w:right="49"/>
        <w:contextualSpacing/>
        <w:jc w:val="both"/>
        <w:rPr>
          <w:rFonts w:ascii="Arial" w:eastAsia="Arial" w:hAnsi="Arial" w:cs="Arial"/>
          <w:sz w:val="20"/>
          <w:szCs w:val="20"/>
          <w:lang w:eastAsia="es-ES"/>
        </w:rPr>
      </w:pPr>
    </w:p>
    <w:p w14:paraId="338629B5" w14:textId="325A6966" w:rsidR="00573A01" w:rsidRPr="00BA09CA" w:rsidRDefault="00A7461E" w:rsidP="00BF2EB7">
      <w:pPr>
        <w:numPr>
          <w:ilvl w:val="0"/>
          <w:numId w:val="172"/>
        </w:numPr>
        <w:spacing w:after="160"/>
        <w:ind w:left="426" w:right="49" w:firstLine="0"/>
        <w:contextualSpacing/>
        <w:jc w:val="both"/>
        <w:rPr>
          <w:rFonts w:ascii="Arial" w:eastAsia="Arial" w:hAnsi="Arial" w:cs="Arial"/>
          <w:sz w:val="20"/>
          <w:szCs w:val="20"/>
          <w:lang w:eastAsia="es-ES"/>
        </w:rPr>
      </w:pPr>
      <w:r>
        <w:rPr>
          <w:rFonts w:ascii="Arial" w:eastAsia="Arial" w:hAnsi="Arial" w:cs="Arial"/>
          <w:sz w:val="20"/>
          <w:szCs w:val="20"/>
          <w:lang w:eastAsia="es-ES"/>
        </w:rPr>
        <w:t xml:space="preserve"> </w:t>
      </w:r>
      <w:r w:rsidR="00573A01" w:rsidRPr="00BA09CA">
        <w:rPr>
          <w:rFonts w:ascii="Arial" w:eastAsia="Arial" w:hAnsi="Arial" w:cs="Arial"/>
          <w:sz w:val="20"/>
          <w:szCs w:val="20"/>
          <w:lang w:eastAsia="es-ES"/>
        </w:rPr>
        <w:t xml:space="preserve">Información en la cual se evidencie que la figura de la subcontratación es permitida en el marco del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00573A01" w:rsidRPr="00BA09CA">
        <w:rPr>
          <w:rFonts w:ascii="Arial" w:eastAsia="Arial" w:hAnsi="Arial" w:cs="Arial"/>
          <w:sz w:val="20"/>
          <w:szCs w:val="20"/>
          <w:lang w:eastAsia="es-ES"/>
        </w:rPr>
        <w:t xml:space="preserve"> principal. En caso de que no requiera autorización para subcontratar, el Proponente podrá aportar con su propuesta alguno de los siguientes documentos que den cuenta de esa circunstancia: i) copia del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00573A01" w:rsidRPr="00BA09CA">
        <w:rPr>
          <w:rFonts w:ascii="Arial" w:eastAsia="Arial" w:hAnsi="Arial" w:cs="Arial"/>
          <w:sz w:val="20"/>
          <w:szCs w:val="20"/>
          <w:lang w:eastAsia="es-ES"/>
        </w:rPr>
        <w:t xml:space="preserve"> o ii) certificación emitida por la Entidad, donde acredite que para subcontratar no se requería autorización.</w:t>
      </w:r>
    </w:p>
    <w:p w14:paraId="5E17CA3F" w14:textId="3CA937D8" w:rsidR="00573A01" w:rsidRPr="00BA09CA" w:rsidRDefault="00573A01" w:rsidP="00E63264">
      <w:pPr>
        <w:ind w:right="49"/>
        <w:jc w:val="both"/>
        <w:rPr>
          <w:rFonts w:ascii="Arial" w:eastAsia="Arial" w:hAnsi="Arial" w:cs="Arial"/>
          <w:sz w:val="20"/>
          <w:szCs w:val="20"/>
          <w:lang w:eastAsia="es-ES"/>
        </w:rPr>
      </w:pPr>
    </w:p>
    <w:p w14:paraId="3CFAD42E" w14:textId="614357B5" w:rsidR="00573A01" w:rsidRPr="00BA09CA" w:rsidRDefault="00573A01" w:rsidP="00CB0641">
      <w:pPr>
        <w:ind w:right="49"/>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información solicitada en el literal B únicamente se exige en relación con el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principal suscrito con la Entidad.</w:t>
      </w:r>
    </w:p>
    <w:p w14:paraId="7DAAB0DD" w14:textId="3CA937D8" w:rsidR="00573A01" w:rsidRPr="00BA09CA" w:rsidRDefault="00573A01" w:rsidP="00740014">
      <w:pPr>
        <w:ind w:right="49"/>
        <w:jc w:val="both"/>
        <w:rPr>
          <w:rFonts w:ascii="Arial" w:eastAsia="Arial" w:hAnsi="Arial" w:cs="Arial"/>
          <w:sz w:val="20"/>
          <w:szCs w:val="20"/>
          <w:lang w:eastAsia="es-ES"/>
        </w:rPr>
      </w:pPr>
    </w:p>
    <w:p w14:paraId="18500B6B" w14:textId="6F88950A" w:rsidR="00573A01" w:rsidRPr="00BA09CA" w:rsidRDefault="00573A01" w:rsidP="00ED4B13">
      <w:pPr>
        <w:ind w:right="49"/>
        <w:jc w:val="both"/>
        <w:rPr>
          <w:rFonts w:ascii="Arial" w:eastAsia="Arial" w:hAnsi="Arial" w:cs="Arial"/>
          <w:sz w:val="20"/>
          <w:szCs w:val="20"/>
          <w:lang w:eastAsia="es-ES"/>
        </w:rPr>
      </w:pPr>
      <w:r w:rsidRPr="00BA09CA">
        <w:rPr>
          <w:rFonts w:ascii="Arial" w:eastAsia="Arial" w:hAnsi="Arial" w:cs="Arial"/>
          <w:sz w:val="20"/>
          <w:szCs w:val="20"/>
          <w:lang w:eastAsia="es-ES"/>
        </w:rPr>
        <w:t>En caso de que se presenten varios niveles de subcontratación, las reglas de</w:t>
      </w:r>
      <w:r w:rsidR="00FA590C">
        <w:rPr>
          <w:rFonts w:ascii="Arial" w:eastAsia="Arial" w:hAnsi="Arial" w:cs="Arial"/>
          <w:sz w:val="20"/>
          <w:szCs w:val="20"/>
          <w:lang w:eastAsia="es-ES"/>
        </w:rPr>
        <w:t>scritas en</w:t>
      </w:r>
      <w:r w:rsidRPr="00BA09CA">
        <w:rPr>
          <w:rFonts w:ascii="Arial" w:eastAsia="Arial" w:hAnsi="Arial" w:cs="Arial"/>
          <w:sz w:val="20"/>
          <w:szCs w:val="20"/>
          <w:lang w:eastAsia="es-ES"/>
        </w:rPr>
        <w:t xml:space="preserve"> los literales A y B aplicarán hasta el primer nivel de subcontratación. Para los siguientes niveles de subcontratación, la acreditación de la experiencia se realizará con las disposiciones establecidas en el numeral anterior. </w:t>
      </w:r>
      <w:r w:rsidR="00235473">
        <w:rPr>
          <w:rFonts w:ascii="Arial" w:eastAsia="Arial" w:hAnsi="Arial" w:cs="Arial"/>
          <w:sz w:val="20"/>
          <w:szCs w:val="20"/>
          <w:lang w:eastAsia="es-ES"/>
        </w:rPr>
        <w:t xml:space="preserve">Para estos efectos, entiéndase el primer nivel </w:t>
      </w:r>
      <w:r w:rsidR="00786333">
        <w:rPr>
          <w:rFonts w:ascii="Arial" w:eastAsia="Arial" w:hAnsi="Arial" w:cs="Arial"/>
          <w:sz w:val="20"/>
          <w:szCs w:val="20"/>
          <w:lang w:eastAsia="es-ES"/>
        </w:rPr>
        <w:t xml:space="preserve">de subcontratación como aquel contrato suscrito entre particulares, cuyo contrato principal del cual se deriva directamente, es el contrato </w:t>
      </w:r>
      <w:r w:rsidR="00C065B7">
        <w:rPr>
          <w:rFonts w:ascii="Arial" w:eastAsia="Arial" w:hAnsi="Arial" w:cs="Arial"/>
          <w:sz w:val="20"/>
          <w:szCs w:val="20"/>
          <w:lang w:eastAsia="es-ES"/>
        </w:rPr>
        <w:t xml:space="preserve">estatal </w:t>
      </w:r>
      <w:r w:rsidR="003D3885">
        <w:rPr>
          <w:rFonts w:ascii="Arial" w:eastAsia="Arial" w:hAnsi="Arial" w:cs="Arial"/>
          <w:sz w:val="20"/>
          <w:szCs w:val="20"/>
          <w:lang w:eastAsia="es-ES"/>
        </w:rPr>
        <w:t xml:space="preserve">firmado </w:t>
      </w:r>
      <w:r w:rsidR="00C065B7">
        <w:rPr>
          <w:rFonts w:ascii="Arial" w:eastAsia="Arial" w:hAnsi="Arial" w:cs="Arial"/>
          <w:sz w:val="20"/>
          <w:szCs w:val="20"/>
          <w:lang w:eastAsia="es-ES"/>
        </w:rPr>
        <w:t xml:space="preserve">entre una Entidad y un particular. </w:t>
      </w:r>
      <w:r w:rsidR="00786333">
        <w:rPr>
          <w:rFonts w:ascii="Arial" w:eastAsia="Arial" w:hAnsi="Arial" w:cs="Arial"/>
          <w:sz w:val="20"/>
          <w:szCs w:val="20"/>
          <w:lang w:eastAsia="es-ES"/>
        </w:rPr>
        <w:t xml:space="preserve"> </w:t>
      </w:r>
    </w:p>
    <w:p w14:paraId="0B92699C" w14:textId="77777777" w:rsidR="00675453" w:rsidRPr="00BA09CA" w:rsidRDefault="00675453" w:rsidP="00ED4B13">
      <w:pPr>
        <w:ind w:right="49"/>
        <w:jc w:val="both"/>
        <w:rPr>
          <w:rFonts w:ascii="Arial" w:eastAsia="Arial" w:hAnsi="Arial" w:cs="Arial"/>
          <w:sz w:val="20"/>
          <w:szCs w:val="20"/>
          <w:lang w:eastAsia="es-ES"/>
        </w:rPr>
      </w:pPr>
    </w:p>
    <w:p w14:paraId="51D2C889" w14:textId="77AA0F00" w:rsidR="00573A01" w:rsidRDefault="00B526C9" w:rsidP="005E1DC3">
      <w:pPr>
        <w:ind w:right="49"/>
        <w:jc w:val="both"/>
        <w:rPr>
          <w:rFonts w:ascii="Arial" w:eastAsia="Arial" w:hAnsi="Arial" w:cs="Arial"/>
          <w:sz w:val="20"/>
          <w:szCs w:val="20"/>
          <w:lang w:eastAsia="es-ES"/>
        </w:rPr>
      </w:pPr>
      <w:r>
        <w:rPr>
          <w:rFonts w:ascii="Arial" w:eastAsia="Arial" w:hAnsi="Arial" w:cs="Arial"/>
          <w:sz w:val="20"/>
          <w:szCs w:val="20"/>
          <w:lang w:eastAsia="es-ES"/>
        </w:rPr>
        <w:t xml:space="preserve">Cuando el contratista directo y el subcontratista </w:t>
      </w:r>
      <w:r w:rsidR="00E27F2E">
        <w:rPr>
          <w:rFonts w:ascii="Arial" w:eastAsia="Arial" w:hAnsi="Arial" w:cs="Arial"/>
          <w:sz w:val="20"/>
          <w:szCs w:val="20"/>
          <w:lang w:eastAsia="es-ES"/>
        </w:rPr>
        <w:t xml:space="preserve">presenten ofertas en un mismo Proceso de Contratación, la experiencia derivada de las actividades subcontratadas </w:t>
      </w:r>
      <w:r w:rsidR="00FC4A8D">
        <w:rPr>
          <w:rFonts w:ascii="Arial" w:eastAsia="Arial" w:hAnsi="Arial" w:cs="Arial"/>
          <w:sz w:val="20"/>
          <w:szCs w:val="20"/>
          <w:lang w:eastAsia="es-ES"/>
        </w:rPr>
        <w:t xml:space="preserve">solo pertenecerá al subcontratista. En este contexto, el contratista directo no podrá acreditar dichas actividades, por lo que no serían tenidas en cuenta para la verificación de la experiencia. </w:t>
      </w:r>
    </w:p>
    <w:p w14:paraId="57B36A7D" w14:textId="77777777" w:rsidR="00B526C9" w:rsidRPr="00BA09CA" w:rsidRDefault="00B526C9" w:rsidP="005E1DC3">
      <w:pPr>
        <w:ind w:right="49"/>
        <w:jc w:val="both"/>
        <w:rPr>
          <w:rFonts w:ascii="Arial" w:eastAsia="Arial" w:hAnsi="Arial" w:cs="Arial"/>
          <w:sz w:val="20"/>
          <w:szCs w:val="20"/>
          <w:lang w:eastAsia="es-ES"/>
        </w:rPr>
      </w:pPr>
    </w:p>
    <w:p w14:paraId="6C7A9006" w14:textId="1D3DAD74" w:rsidR="00573A01" w:rsidRPr="00BA09CA" w:rsidRDefault="00573A01" w:rsidP="00AB1346">
      <w:pPr>
        <w:ind w:right="49" w:hanging="11"/>
        <w:jc w:val="both"/>
        <w:rPr>
          <w:rFonts w:ascii="Arial" w:eastAsia="Arial" w:hAnsi="Arial" w:cs="Arial"/>
          <w:sz w:val="20"/>
          <w:szCs w:val="20"/>
          <w:lang w:eastAsia="es-ES"/>
        </w:rPr>
      </w:pPr>
      <w:r w:rsidRPr="00BA09CA">
        <w:rPr>
          <w:rFonts w:ascii="Arial" w:eastAsia="Arial" w:hAnsi="Arial" w:cs="Arial"/>
          <w:sz w:val="20"/>
          <w:szCs w:val="20"/>
          <w:lang w:eastAsia="es-ES"/>
        </w:rPr>
        <w:t xml:space="preserve">Los Proponentes deberán advertir a la </w:t>
      </w:r>
      <w:r w:rsidR="00015E97" w:rsidRPr="00BA09CA">
        <w:rPr>
          <w:rFonts w:ascii="Arial" w:eastAsia="Arial" w:hAnsi="Arial" w:cs="Arial"/>
          <w:sz w:val="20"/>
          <w:szCs w:val="20"/>
          <w:lang w:eastAsia="es-ES"/>
        </w:rPr>
        <w:t xml:space="preserve">Entidad </w:t>
      </w:r>
      <w:r w:rsidRPr="00BA09CA">
        <w:rPr>
          <w:rFonts w:ascii="Arial" w:eastAsia="Arial" w:hAnsi="Arial" w:cs="Arial"/>
          <w:sz w:val="20"/>
          <w:szCs w:val="20"/>
          <w:lang w:eastAsia="es-ES"/>
        </w:rPr>
        <w:t xml:space="preserve">cuando en otros procesos el </w:t>
      </w:r>
      <w:r w:rsidR="001F621C">
        <w:rPr>
          <w:rFonts w:ascii="Arial" w:eastAsia="Arial" w:hAnsi="Arial" w:cs="Arial"/>
          <w:sz w:val="20"/>
          <w:szCs w:val="20"/>
          <w:lang w:eastAsia="es-ES"/>
        </w:rPr>
        <w:t xml:space="preserve">Contratista </w:t>
      </w:r>
      <w:r w:rsidR="00F948A8">
        <w:rPr>
          <w:rFonts w:ascii="Arial" w:eastAsia="Arial" w:hAnsi="Arial" w:cs="Arial"/>
          <w:sz w:val="20"/>
          <w:szCs w:val="20"/>
          <w:lang w:eastAsia="es-ES"/>
        </w:rPr>
        <w:t>directo</w:t>
      </w:r>
      <w:r w:rsidR="00F948A8"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h</w:t>
      </w:r>
      <w:r w:rsidR="00F14E65">
        <w:rPr>
          <w:rFonts w:ascii="Arial" w:eastAsia="Arial" w:hAnsi="Arial" w:cs="Arial"/>
          <w:sz w:val="20"/>
          <w:szCs w:val="20"/>
          <w:lang w:eastAsia="es-ES"/>
        </w:rPr>
        <w:t>ubiera</w:t>
      </w:r>
      <w:r w:rsidRPr="00BA09CA">
        <w:rPr>
          <w:rFonts w:ascii="Arial" w:eastAsia="Arial" w:hAnsi="Arial" w:cs="Arial"/>
          <w:sz w:val="20"/>
          <w:szCs w:val="20"/>
          <w:lang w:eastAsia="es-ES"/>
        </w:rPr>
        <w:t xml:space="preserve"> certificado que, dentro de su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se llevó a cabo la subcontratación, por cuanto tales actividades no serán tenidas en cuenta para efectos de acreditación de experiencia del </w:t>
      </w:r>
      <w:r w:rsidR="00C87AE4">
        <w:rPr>
          <w:rFonts w:ascii="Arial" w:eastAsia="Arial" w:hAnsi="Arial" w:cs="Arial"/>
          <w:sz w:val="20"/>
          <w:szCs w:val="20"/>
          <w:lang w:eastAsia="es-ES"/>
        </w:rPr>
        <w:t>C</w:t>
      </w:r>
      <w:r w:rsidRPr="00BA09CA">
        <w:rPr>
          <w:rFonts w:ascii="Arial" w:eastAsia="Arial" w:hAnsi="Arial" w:cs="Arial"/>
          <w:sz w:val="20"/>
          <w:szCs w:val="20"/>
          <w:lang w:eastAsia="es-ES"/>
        </w:rPr>
        <w:t xml:space="preserve">ontratista </w:t>
      </w:r>
      <w:r w:rsidR="00F14E65">
        <w:rPr>
          <w:rFonts w:ascii="Arial" w:eastAsia="Arial" w:hAnsi="Arial" w:cs="Arial"/>
          <w:sz w:val="20"/>
          <w:szCs w:val="20"/>
          <w:lang w:eastAsia="es-ES"/>
        </w:rPr>
        <w:t>directo</w:t>
      </w:r>
      <w:r w:rsidRPr="00BA09CA">
        <w:rPr>
          <w:rFonts w:ascii="Arial" w:eastAsia="Arial" w:hAnsi="Arial" w:cs="Arial"/>
          <w:sz w:val="20"/>
          <w:szCs w:val="20"/>
          <w:lang w:eastAsia="es-ES"/>
        </w:rPr>
        <w:t xml:space="preserve">. Para tal fin, deberán informar a la Entidad, mediante comunicación escrita, indicando el proceso en el cual el </w:t>
      </w:r>
      <w:r w:rsidR="00C87AE4">
        <w:rPr>
          <w:rFonts w:ascii="Arial" w:eastAsia="Arial" w:hAnsi="Arial" w:cs="Arial"/>
          <w:sz w:val="20"/>
          <w:szCs w:val="20"/>
          <w:lang w:eastAsia="es-ES"/>
        </w:rPr>
        <w:t>C</w:t>
      </w:r>
      <w:r w:rsidRPr="00BA09CA">
        <w:rPr>
          <w:rFonts w:ascii="Arial" w:eastAsia="Arial" w:hAnsi="Arial" w:cs="Arial"/>
          <w:sz w:val="20"/>
          <w:szCs w:val="20"/>
          <w:lang w:eastAsia="es-ES"/>
        </w:rPr>
        <w:t>ontratista certificó la respectiva subcontratación.</w:t>
      </w:r>
    </w:p>
    <w:p w14:paraId="34F4224D" w14:textId="3CA937D8" w:rsidR="00573A01" w:rsidRPr="00BA09CA" w:rsidRDefault="00573A01">
      <w:pPr>
        <w:ind w:right="49" w:hanging="11"/>
        <w:jc w:val="both"/>
        <w:rPr>
          <w:rFonts w:ascii="Arial" w:eastAsia="Arial" w:hAnsi="Arial" w:cs="Arial"/>
          <w:sz w:val="20"/>
          <w:szCs w:val="20"/>
          <w:lang w:eastAsia="es-ES"/>
        </w:rPr>
      </w:pPr>
    </w:p>
    <w:p w14:paraId="14D4C203" w14:textId="7EAEF0CE" w:rsidR="00573A01" w:rsidRPr="00BA09CA" w:rsidRDefault="00573A01">
      <w:pPr>
        <w:ind w:right="49" w:hanging="11"/>
        <w:jc w:val="both"/>
        <w:rPr>
          <w:rFonts w:ascii="Arial" w:eastAsia="Arial" w:hAnsi="Arial" w:cs="Arial"/>
          <w:sz w:val="20"/>
          <w:szCs w:val="20"/>
          <w:lang w:eastAsia="es-ES"/>
        </w:rPr>
      </w:pPr>
      <w:r w:rsidRPr="00BA09CA">
        <w:rPr>
          <w:rFonts w:ascii="Arial" w:eastAsia="Arial" w:hAnsi="Arial" w:cs="Arial"/>
          <w:sz w:val="20"/>
          <w:szCs w:val="20"/>
          <w:lang w:eastAsia="es-ES"/>
        </w:rPr>
        <w:t xml:space="preserve">La obligación de informar las situaciones de subcontratación estará en cabeza de los Proponentes y de ninguna manera dicha </w:t>
      </w:r>
      <w:r w:rsidR="00C54493">
        <w:rPr>
          <w:rFonts w:ascii="Arial" w:eastAsia="Arial" w:hAnsi="Arial" w:cs="Arial"/>
          <w:sz w:val="20"/>
          <w:szCs w:val="20"/>
          <w:lang w:eastAsia="es-ES"/>
        </w:rPr>
        <w:t>carga</w:t>
      </w:r>
      <w:r w:rsidR="00C54493"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será de la Entidad. En aquellos casos en los que el Proponente no advierta tal situación, la Entidad no tendrá responsabilidad alguna por cuanto no fue a</w:t>
      </w:r>
      <w:r w:rsidR="00A57CD9">
        <w:rPr>
          <w:rFonts w:ascii="Arial" w:eastAsia="Arial" w:hAnsi="Arial" w:cs="Arial"/>
          <w:sz w:val="20"/>
          <w:szCs w:val="20"/>
          <w:lang w:eastAsia="es-ES"/>
        </w:rPr>
        <w:t>visada</w:t>
      </w:r>
      <w:r w:rsidRPr="00BA09CA">
        <w:rPr>
          <w:rFonts w:ascii="Arial" w:eastAsia="Arial" w:hAnsi="Arial" w:cs="Arial"/>
          <w:sz w:val="20"/>
          <w:szCs w:val="20"/>
          <w:lang w:eastAsia="es-ES"/>
        </w:rPr>
        <w:t xml:space="preserve">. En ese caso, el </w:t>
      </w:r>
      <w:r w:rsidR="000B40B1">
        <w:rPr>
          <w:rFonts w:ascii="Arial" w:eastAsia="Arial" w:hAnsi="Arial" w:cs="Arial"/>
          <w:sz w:val="20"/>
          <w:szCs w:val="20"/>
          <w:lang w:eastAsia="es-ES"/>
        </w:rPr>
        <w:t>c</w:t>
      </w:r>
      <w:r w:rsidR="00DD0E76">
        <w:rPr>
          <w:rFonts w:ascii="Arial" w:eastAsia="Arial" w:hAnsi="Arial" w:cs="Arial"/>
          <w:sz w:val="20"/>
          <w:szCs w:val="20"/>
          <w:lang w:eastAsia="es-ES"/>
        </w:rPr>
        <w:t>ontrato</w:t>
      </w:r>
      <w:r w:rsidRPr="00BA09CA">
        <w:rPr>
          <w:rFonts w:ascii="Arial" w:eastAsia="Arial" w:hAnsi="Arial" w:cs="Arial"/>
          <w:sz w:val="20"/>
          <w:szCs w:val="20"/>
          <w:lang w:eastAsia="es-ES"/>
        </w:rPr>
        <w:t xml:space="preserve"> se contabilizará como un todo y no se tendrá en cuenta lo relacionado con la subcontratación.</w:t>
      </w:r>
    </w:p>
    <w:p w14:paraId="41239EFE" w14:textId="3CA937D8" w:rsidR="00573A01" w:rsidRPr="00BA09CA" w:rsidRDefault="00573A01">
      <w:pPr>
        <w:ind w:right="49"/>
        <w:jc w:val="both"/>
        <w:rPr>
          <w:rFonts w:ascii="Arial" w:eastAsia="Arial" w:hAnsi="Arial" w:cs="Arial"/>
          <w:sz w:val="20"/>
          <w:szCs w:val="20"/>
          <w:lang w:eastAsia="es-ES"/>
        </w:rPr>
      </w:pPr>
    </w:p>
    <w:p w14:paraId="0E974F11" w14:textId="0B831BA6" w:rsidR="00573A01" w:rsidRPr="00BA09CA" w:rsidRDefault="00573A01">
      <w:pPr>
        <w:ind w:right="49" w:hanging="11"/>
        <w:jc w:val="both"/>
        <w:rPr>
          <w:rFonts w:ascii="Arial" w:eastAsia="Arial" w:hAnsi="Arial" w:cs="Arial"/>
          <w:sz w:val="20"/>
          <w:szCs w:val="20"/>
          <w:lang w:eastAsia="es-ES"/>
        </w:rPr>
      </w:pPr>
      <w:r w:rsidRPr="00BA09CA">
        <w:rPr>
          <w:rFonts w:ascii="Arial" w:eastAsia="Arial" w:hAnsi="Arial" w:cs="Arial"/>
          <w:sz w:val="20"/>
          <w:szCs w:val="20"/>
          <w:lang w:eastAsia="es-ES"/>
        </w:rPr>
        <w:t xml:space="preserve">Cuando la Entidad haya sido advertida por alguno los Proponentes sobre situaciones de subcontratación, aplicará el numeral 1.11 del </w:t>
      </w:r>
      <w:r w:rsidR="003C25CC" w:rsidRPr="568BDB31">
        <w:rPr>
          <w:rFonts w:ascii="Arial" w:eastAsia="Arial" w:hAnsi="Arial" w:cs="Arial"/>
          <w:sz w:val="20"/>
          <w:szCs w:val="20"/>
          <w:lang w:eastAsia="es-ES"/>
        </w:rPr>
        <w:t>P</w:t>
      </w:r>
      <w:r w:rsidR="00F011C8" w:rsidRPr="568BDB31">
        <w:rPr>
          <w:rFonts w:ascii="Arial" w:eastAsia="Arial" w:hAnsi="Arial" w:cs="Arial"/>
          <w:sz w:val="20"/>
          <w:szCs w:val="20"/>
          <w:lang w:eastAsia="es-ES"/>
        </w:rPr>
        <w:t>liego</w:t>
      </w:r>
      <w:r w:rsidR="00F011C8">
        <w:rPr>
          <w:rFonts w:ascii="Arial" w:eastAsia="Arial" w:hAnsi="Arial" w:cs="Arial"/>
          <w:sz w:val="20"/>
          <w:szCs w:val="20"/>
          <w:lang w:eastAsia="es-ES"/>
        </w:rPr>
        <w:t xml:space="preserve"> de </w:t>
      </w:r>
      <w:r w:rsidR="003C25CC" w:rsidRPr="568BDB31">
        <w:rPr>
          <w:rFonts w:ascii="Arial" w:eastAsia="Arial" w:hAnsi="Arial" w:cs="Arial"/>
          <w:sz w:val="20"/>
          <w:szCs w:val="20"/>
          <w:lang w:eastAsia="es-ES"/>
        </w:rPr>
        <w:t>C</w:t>
      </w:r>
      <w:r w:rsidR="00F011C8" w:rsidRPr="568BDB31">
        <w:rPr>
          <w:rFonts w:ascii="Arial" w:eastAsia="Arial" w:hAnsi="Arial" w:cs="Arial"/>
          <w:sz w:val="20"/>
          <w:szCs w:val="20"/>
          <w:lang w:eastAsia="es-ES"/>
        </w:rPr>
        <w:t>ondiciones</w:t>
      </w:r>
      <w:r w:rsidRPr="00BA09CA">
        <w:rPr>
          <w:rFonts w:ascii="Arial" w:eastAsia="Arial" w:hAnsi="Arial" w:cs="Arial"/>
          <w:sz w:val="20"/>
          <w:szCs w:val="20"/>
          <w:lang w:eastAsia="es-ES"/>
        </w:rPr>
        <w:t>.</w:t>
      </w:r>
    </w:p>
    <w:p w14:paraId="7DDE0CAE" w14:textId="46F8B347" w:rsidR="00573096" w:rsidRPr="00BA09CA" w:rsidRDefault="00573096">
      <w:pPr>
        <w:ind w:right="49"/>
        <w:jc w:val="both"/>
        <w:rPr>
          <w:rFonts w:ascii="Arial" w:eastAsia="Arial" w:hAnsi="Arial" w:cs="Arial"/>
          <w:sz w:val="20"/>
          <w:szCs w:val="20"/>
        </w:rPr>
      </w:pPr>
    </w:p>
    <w:p w14:paraId="24032A79" w14:textId="38FA87C0" w:rsidR="007C65DE" w:rsidRPr="00BA09CA" w:rsidRDefault="000627EE" w:rsidP="00BF2EB7">
      <w:pPr>
        <w:pStyle w:val="InviasNormal"/>
        <w:numPr>
          <w:ilvl w:val="1"/>
          <w:numId w:val="113"/>
        </w:numPr>
        <w:ind w:right="49"/>
        <w:jc w:val="both"/>
        <w:outlineLvl w:val="1"/>
        <w:rPr>
          <w:rFonts w:ascii="Arial" w:eastAsia="Arial" w:hAnsi="Arial" w:cs="Arial"/>
          <w:b/>
          <w:bCs/>
          <w:sz w:val="20"/>
          <w:szCs w:val="20"/>
        </w:rPr>
      </w:pPr>
      <w:bookmarkStart w:id="1414" w:name="_Toc99029340"/>
      <w:bookmarkStart w:id="1415" w:name="_Toc99029341"/>
      <w:bookmarkEnd w:id="1414"/>
      <w:bookmarkEnd w:id="1415"/>
      <w:r w:rsidRPr="00BA09CA">
        <w:rPr>
          <w:rFonts w:ascii="Arial" w:eastAsia="Arial" w:hAnsi="Arial" w:cs="Arial"/>
          <w:b/>
          <w:bCs/>
          <w:sz w:val="20"/>
          <w:szCs w:val="20"/>
        </w:rPr>
        <w:t xml:space="preserve"> </w:t>
      </w:r>
      <w:bookmarkStart w:id="1416" w:name="_Toc108082958"/>
      <w:bookmarkStart w:id="1417" w:name="_Toc108175083"/>
      <w:r w:rsidRPr="00BA09CA">
        <w:rPr>
          <w:rFonts w:ascii="Arial" w:eastAsia="Arial" w:hAnsi="Arial" w:cs="Arial"/>
          <w:b/>
          <w:bCs/>
          <w:sz w:val="20"/>
          <w:szCs w:val="20"/>
        </w:rPr>
        <w:t>A</w:t>
      </w:r>
      <w:r w:rsidR="001377A7" w:rsidRPr="00BA09CA">
        <w:rPr>
          <w:rFonts w:ascii="Arial" w:eastAsia="Arial" w:hAnsi="Arial" w:cs="Arial"/>
          <w:b/>
          <w:bCs/>
          <w:sz w:val="20"/>
          <w:szCs w:val="20"/>
        </w:rPr>
        <w:t xml:space="preserve">CREDITACIÓN DE EXPERIENCIA Y FORMACIÓN ACÁDEMICA DEL </w:t>
      </w:r>
      <w:r w:rsidR="00E7758A" w:rsidRPr="00BA09CA">
        <w:rPr>
          <w:rFonts w:ascii="Arial" w:eastAsia="Arial" w:hAnsi="Arial" w:cs="Arial"/>
          <w:b/>
          <w:bCs/>
          <w:sz w:val="20"/>
          <w:szCs w:val="20"/>
          <w:lang w:val="es-MX"/>
        </w:rPr>
        <w:t xml:space="preserve">EQUIPO DE TRABAJO Y DEL </w:t>
      </w:r>
      <w:r w:rsidR="002F2C9C" w:rsidRPr="00BA09CA">
        <w:rPr>
          <w:rFonts w:ascii="Arial" w:eastAsia="Arial" w:hAnsi="Arial" w:cs="Arial"/>
          <w:b/>
          <w:bCs/>
          <w:sz w:val="20"/>
          <w:szCs w:val="20"/>
        </w:rPr>
        <w:t>PERSONAL CLAVE</w:t>
      </w:r>
      <w:r w:rsidR="001377A7" w:rsidRPr="00BA09CA">
        <w:rPr>
          <w:rFonts w:ascii="Arial" w:eastAsia="Arial" w:hAnsi="Arial" w:cs="Arial"/>
          <w:b/>
          <w:bCs/>
          <w:sz w:val="20"/>
          <w:szCs w:val="20"/>
        </w:rPr>
        <w:t xml:space="preserve"> EVALUABLE</w:t>
      </w:r>
      <w:bookmarkEnd w:id="1416"/>
      <w:bookmarkEnd w:id="1417"/>
    </w:p>
    <w:p w14:paraId="05EBC334" w14:textId="0DF8E8F2" w:rsidR="00DD2493" w:rsidRPr="00BA09CA" w:rsidRDefault="00DD2493" w:rsidP="00BF2EB7">
      <w:pPr>
        <w:jc w:val="both"/>
        <w:rPr>
          <w:rFonts w:ascii="Arial" w:hAnsi="Arial" w:cs="Arial"/>
          <w:sz w:val="20"/>
          <w:szCs w:val="20"/>
        </w:rPr>
      </w:pPr>
      <w:r w:rsidRPr="00BA09CA">
        <w:rPr>
          <w:rFonts w:ascii="Arial" w:hAnsi="Arial" w:cs="Arial"/>
          <w:sz w:val="20"/>
          <w:szCs w:val="20"/>
          <w:lang w:eastAsia="es-ES"/>
        </w:rPr>
        <w:t xml:space="preserve">Las condiciones de formación académica y experiencia de los perfiles del personal integrante del equipo de trabajo que se denomina como </w:t>
      </w:r>
      <w:r w:rsidR="00E0653E" w:rsidRPr="00BA09CA">
        <w:rPr>
          <w:rFonts w:ascii="Arial" w:hAnsi="Arial" w:cs="Arial"/>
          <w:sz w:val="20"/>
          <w:szCs w:val="20"/>
          <w:lang w:eastAsia="es-ES"/>
        </w:rPr>
        <w:t>Personal Clave Evaluable</w:t>
      </w:r>
      <w:r w:rsidRPr="00BA09CA">
        <w:rPr>
          <w:rFonts w:ascii="Arial" w:hAnsi="Arial" w:cs="Arial"/>
          <w:sz w:val="20"/>
          <w:szCs w:val="20"/>
          <w:lang w:eastAsia="es-ES"/>
        </w:rPr>
        <w:t xml:space="preserve"> en el documento “Anexo 1 – Anexo Técnico” del presente Proceso de Contratación serán verificados para </w:t>
      </w:r>
      <w:r w:rsidRPr="00BA09CA">
        <w:rPr>
          <w:rFonts w:ascii="Arial" w:hAnsi="Arial" w:cs="Arial"/>
          <w:sz w:val="20"/>
          <w:szCs w:val="20"/>
          <w:highlight w:val="lightGray"/>
        </w:rPr>
        <w:t xml:space="preserve">[la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definirá si la verificación del personal clave será un requisito para la ejecución del </w:t>
      </w:r>
      <w:r w:rsidR="000B40B1">
        <w:rPr>
          <w:rFonts w:ascii="Arial" w:hAnsi="Arial" w:cs="Arial"/>
          <w:sz w:val="20"/>
          <w:szCs w:val="20"/>
          <w:highlight w:val="lightGray"/>
        </w:rPr>
        <w:t>c</w:t>
      </w:r>
      <w:r w:rsidR="00DD0E76">
        <w:rPr>
          <w:rFonts w:ascii="Arial" w:hAnsi="Arial" w:cs="Arial"/>
          <w:sz w:val="20"/>
          <w:szCs w:val="20"/>
          <w:highlight w:val="lightGray"/>
        </w:rPr>
        <w:t>ontrato</w:t>
      </w:r>
      <w:r w:rsidRPr="00BA09CA">
        <w:rPr>
          <w:rFonts w:ascii="Arial" w:hAnsi="Arial" w:cs="Arial"/>
          <w:sz w:val="20"/>
          <w:szCs w:val="20"/>
          <w:highlight w:val="lightGray"/>
        </w:rPr>
        <w:t xml:space="preserve"> o para otro momento que la </w:t>
      </w:r>
      <w:r w:rsidR="00E41DBB" w:rsidRPr="00BA09CA">
        <w:rPr>
          <w:rFonts w:ascii="Arial" w:hAnsi="Arial" w:cs="Arial"/>
          <w:sz w:val="20"/>
          <w:szCs w:val="20"/>
          <w:highlight w:val="lightGray"/>
        </w:rPr>
        <w:t>Entidad</w:t>
      </w:r>
      <w:r w:rsidRPr="00BA09CA">
        <w:rPr>
          <w:rFonts w:ascii="Arial" w:hAnsi="Arial" w:cs="Arial"/>
          <w:sz w:val="20"/>
          <w:szCs w:val="20"/>
          <w:highlight w:val="lightGray"/>
        </w:rPr>
        <w:t xml:space="preserve"> disponga con posterioridad a la celebración del </w:t>
      </w:r>
      <w:r w:rsidR="000B40B1">
        <w:rPr>
          <w:rFonts w:ascii="Arial" w:hAnsi="Arial" w:cs="Arial"/>
          <w:sz w:val="20"/>
          <w:szCs w:val="20"/>
          <w:highlight w:val="lightGray"/>
        </w:rPr>
        <w:t>c</w:t>
      </w:r>
      <w:r w:rsidR="00DD0E76">
        <w:rPr>
          <w:rFonts w:ascii="Arial" w:hAnsi="Arial" w:cs="Arial"/>
          <w:sz w:val="20"/>
          <w:szCs w:val="20"/>
          <w:highlight w:val="lightGray"/>
        </w:rPr>
        <w:t>ontrato</w:t>
      </w:r>
      <w:r w:rsidRPr="00BA09CA">
        <w:rPr>
          <w:rFonts w:ascii="Arial" w:hAnsi="Arial" w:cs="Arial"/>
          <w:sz w:val="20"/>
          <w:szCs w:val="20"/>
          <w:highlight w:val="lightGray"/>
        </w:rPr>
        <w:t>, lo cual deberá mencionar claramente]</w:t>
      </w:r>
      <w:r w:rsidRPr="00BA09CA">
        <w:rPr>
          <w:rFonts w:ascii="Arial" w:hAnsi="Arial" w:cs="Arial"/>
          <w:sz w:val="20"/>
          <w:szCs w:val="20"/>
        </w:rPr>
        <w:t>, por tal motivo,</w:t>
      </w:r>
      <w:r w:rsidRPr="00BA09CA">
        <w:rPr>
          <w:rFonts w:ascii="Arial" w:hAnsi="Arial" w:cs="Arial"/>
          <w:b/>
          <w:bCs/>
          <w:sz w:val="20"/>
          <w:szCs w:val="20"/>
        </w:rPr>
        <w:t xml:space="preserve"> </w:t>
      </w:r>
      <w:r w:rsidRPr="00BA09CA">
        <w:rPr>
          <w:rFonts w:ascii="Arial" w:hAnsi="Arial" w:cs="Arial"/>
          <w:sz w:val="20"/>
          <w:szCs w:val="20"/>
        </w:rPr>
        <w:t xml:space="preserve">no serán verificados durante el desarrollo del </w:t>
      </w:r>
      <w:r w:rsidR="0028036A">
        <w:rPr>
          <w:rFonts w:ascii="Arial" w:hAnsi="Arial" w:cs="Arial"/>
          <w:sz w:val="20"/>
          <w:szCs w:val="20"/>
        </w:rPr>
        <w:t>procedimiento</w:t>
      </w:r>
      <w:r w:rsidR="0028036A" w:rsidRPr="00BA09CA">
        <w:rPr>
          <w:rFonts w:ascii="Arial" w:hAnsi="Arial" w:cs="Arial"/>
          <w:sz w:val="20"/>
          <w:szCs w:val="20"/>
        </w:rPr>
        <w:t xml:space="preserve"> </w:t>
      </w:r>
      <w:r w:rsidRPr="00BA09CA">
        <w:rPr>
          <w:rFonts w:ascii="Arial" w:hAnsi="Arial" w:cs="Arial"/>
          <w:sz w:val="20"/>
          <w:szCs w:val="20"/>
        </w:rPr>
        <w:t xml:space="preserve">de </w:t>
      </w:r>
      <w:r w:rsidR="0028036A">
        <w:rPr>
          <w:rFonts w:ascii="Arial" w:hAnsi="Arial" w:cs="Arial"/>
          <w:sz w:val="20"/>
          <w:szCs w:val="20"/>
        </w:rPr>
        <w:t>s</w:t>
      </w:r>
      <w:r w:rsidRPr="00BA09CA">
        <w:rPr>
          <w:rFonts w:ascii="Arial" w:hAnsi="Arial" w:cs="Arial"/>
          <w:sz w:val="20"/>
          <w:szCs w:val="20"/>
        </w:rPr>
        <w:t xml:space="preserve">elección. </w:t>
      </w:r>
    </w:p>
    <w:p w14:paraId="002DD6A2" w14:textId="77777777" w:rsidR="00F3199A" w:rsidRPr="00BA09CA" w:rsidRDefault="00F3199A" w:rsidP="00BF2EB7">
      <w:pPr>
        <w:jc w:val="both"/>
        <w:rPr>
          <w:rFonts w:ascii="Arial" w:hAnsi="Arial" w:cs="Arial"/>
          <w:sz w:val="20"/>
          <w:szCs w:val="20"/>
        </w:rPr>
      </w:pPr>
    </w:p>
    <w:p w14:paraId="1F90436F" w14:textId="65CA9C1D" w:rsidR="00F3199A" w:rsidRPr="00BA09CA" w:rsidRDefault="00591253" w:rsidP="00BF2EB7">
      <w:pPr>
        <w:jc w:val="both"/>
        <w:rPr>
          <w:rFonts w:ascii="Arial" w:hAnsi="Arial" w:cs="Arial"/>
          <w:sz w:val="20"/>
          <w:szCs w:val="20"/>
        </w:rPr>
      </w:pPr>
      <w:r>
        <w:rPr>
          <w:rFonts w:ascii="Arial" w:hAnsi="Arial" w:cs="Arial"/>
          <w:sz w:val="20"/>
          <w:szCs w:val="20"/>
        </w:rPr>
        <w:t>L</w:t>
      </w:r>
      <w:r w:rsidR="00F3199A" w:rsidRPr="00BA09CA">
        <w:rPr>
          <w:rFonts w:ascii="Arial" w:hAnsi="Arial" w:cs="Arial"/>
          <w:sz w:val="20"/>
          <w:szCs w:val="20"/>
        </w:rPr>
        <w:t xml:space="preserve">a verificación de los soportes académicos y de experiencia del Personal Clave Evaluable se realizará de acuerdo con lo previsto en los siguientes numerales: </w:t>
      </w:r>
    </w:p>
    <w:p w14:paraId="1225EE89" w14:textId="77777777" w:rsidR="00283C66" w:rsidRPr="00BA09CA" w:rsidRDefault="00283C66" w:rsidP="00BF2EB7">
      <w:pPr>
        <w:pStyle w:val="Sinespaciado"/>
      </w:pPr>
    </w:p>
    <w:p w14:paraId="5BC81D18" w14:textId="39CA64FD" w:rsidR="00242B0B" w:rsidRPr="00BA09CA" w:rsidRDefault="008D7284" w:rsidP="00BF2EB7">
      <w:pPr>
        <w:pStyle w:val="InviasNormal"/>
        <w:numPr>
          <w:ilvl w:val="2"/>
          <w:numId w:val="113"/>
        </w:numPr>
        <w:ind w:left="1077"/>
        <w:jc w:val="both"/>
        <w:outlineLvl w:val="2"/>
        <w:rPr>
          <w:rFonts w:eastAsia="Arial"/>
        </w:rPr>
      </w:pPr>
      <w:bookmarkStart w:id="1418" w:name="_Toc108082959"/>
      <w:bookmarkStart w:id="1419" w:name="_Toc108175084"/>
      <w:r w:rsidRPr="00BA09CA">
        <w:rPr>
          <w:rFonts w:ascii="Arial" w:eastAsia="Arial" w:hAnsi="Arial" w:cs="Arial"/>
          <w:b/>
          <w:sz w:val="20"/>
          <w:szCs w:val="20"/>
          <w:lang w:val="es-CO"/>
        </w:rPr>
        <w:t xml:space="preserve">DISPOSICIONES GENERALES PARA LA VALIDEZ DE LA EXPERIENCIA DEL EQUIPO DE TRABAJO </w:t>
      </w:r>
      <w:r w:rsidR="00E7758A" w:rsidRPr="00BA09CA">
        <w:rPr>
          <w:rFonts w:ascii="Arial" w:eastAsia="Arial" w:hAnsi="Arial" w:cs="Arial"/>
          <w:b/>
          <w:sz w:val="20"/>
          <w:szCs w:val="20"/>
          <w:lang w:val="es-CO"/>
        </w:rPr>
        <w:t>Y DEL PERSONAL CLAVE EVALUABLE</w:t>
      </w:r>
      <w:bookmarkEnd w:id="1418"/>
      <w:bookmarkEnd w:id="1419"/>
    </w:p>
    <w:p w14:paraId="46689954" w14:textId="2B737CF0" w:rsidR="00242B0B" w:rsidRPr="00BA09CA" w:rsidRDefault="00242B0B" w:rsidP="00BF2EB7">
      <w:pPr>
        <w:pStyle w:val="Sinespaciado"/>
        <w:jc w:val="both"/>
        <w:rPr>
          <w:rFonts w:ascii="Arial" w:hAnsi="Arial" w:cs="Arial"/>
          <w:sz w:val="20"/>
          <w:szCs w:val="20"/>
        </w:rPr>
      </w:pPr>
      <w:r w:rsidRPr="00BA09CA">
        <w:rPr>
          <w:rFonts w:ascii="Arial" w:hAnsi="Arial" w:cs="Arial"/>
          <w:sz w:val="20"/>
          <w:szCs w:val="20"/>
        </w:rPr>
        <w:t xml:space="preserve">La </w:t>
      </w:r>
      <w:r w:rsidR="00E41DBB" w:rsidRPr="00BA09CA">
        <w:rPr>
          <w:rFonts w:ascii="Arial" w:hAnsi="Arial" w:cs="Arial"/>
          <w:sz w:val="20"/>
          <w:szCs w:val="20"/>
        </w:rPr>
        <w:t>Entidad</w:t>
      </w:r>
      <w:r w:rsidRPr="00BA09CA">
        <w:rPr>
          <w:rFonts w:ascii="Arial" w:hAnsi="Arial" w:cs="Arial"/>
          <w:sz w:val="20"/>
          <w:szCs w:val="20"/>
        </w:rPr>
        <w:t xml:space="preserve"> tendrá en cuenta los siguientes aspectos para analizar la experiencia acreditada y que la misma sea válida una vez celebrado el </w:t>
      </w:r>
      <w:r w:rsidR="005923AA">
        <w:rPr>
          <w:rFonts w:ascii="Arial" w:hAnsi="Arial" w:cs="Arial"/>
          <w:sz w:val="20"/>
          <w:szCs w:val="20"/>
        </w:rPr>
        <w:t>C</w:t>
      </w:r>
      <w:r w:rsidR="00DD0E76">
        <w:rPr>
          <w:rFonts w:ascii="Arial" w:hAnsi="Arial" w:cs="Arial"/>
          <w:sz w:val="20"/>
          <w:szCs w:val="20"/>
        </w:rPr>
        <w:t>ontrato</w:t>
      </w:r>
      <w:r w:rsidRPr="00BA09CA">
        <w:rPr>
          <w:rFonts w:ascii="Arial" w:hAnsi="Arial" w:cs="Arial"/>
          <w:sz w:val="20"/>
          <w:szCs w:val="20"/>
        </w:rPr>
        <w:t xml:space="preserve"> de </w:t>
      </w:r>
      <w:r w:rsidR="005923AA">
        <w:rPr>
          <w:rFonts w:ascii="Arial" w:hAnsi="Arial" w:cs="Arial"/>
          <w:sz w:val="20"/>
          <w:szCs w:val="20"/>
        </w:rPr>
        <w:t>I</w:t>
      </w:r>
      <w:r w:rsidRPr="00BA09CA">
        <w:rPr>
          <w:rFonts w:ascii="Arial" w:hAnsi="Arial" w:cs="Arial"/>
          <w:sz w:val="20"/>
          <w:szCs w:val="20"/>
        </w:rPr>
        <w:t>nterventoría:</w:t>
      </w:r>
    </w:p>
    <w:p w14:paraId="2742E217" w14:textId="088CBE62" w:rsidR="00242B0B" w:rsidRPr="00BA09CA" w:rsidRDefault="00242B0B" w:rsidP="00BF2EB7">
      <w:pPr>
        <w:tabs>
          <w:tab w:val="left" w:pos="-142"/>
          <w:tab w:val="left" w:pos="0"/>
          <w:tab w:val="left" w:pos="142"/>
          <w:tab w:val="left" w:pos="426"/>
        </w:tabs>
        <w:autoSpaceDE w:val="0"/>
        <w:autoSpaceDN w:val="0"/>
        <w:adjustRightInd w:val="0"/>
        <w:spacing w:before="120" w:after="240"/>
        <w:jc w:val="both"/>
        <w:rPr>
          <w:rFonts w:ascii="Arial" w:eastAsia="Arial" w:hAnsi="Arial" w:cs="Arial"/>
          <w:sz w:val="20"/>
          <w:szCs w:val="20"/>
          <w:lang w:eastAsia="es-ES"/>
        </w:rPr>
      </w:pPr>
      <w:r w:rsidRPr="00BA09CA">
        <w:rPr>
          <w:rFonts w:ascii="Arial" w:eastAsia="Arial" w:hAnsi="Arial" w:cs="Arial"/>
          <w:sz w:val="20"/>
          <w:szCs w:val="20"/>
          <w:lang w:eastAsia="es-ES"/>
        </w:rPr>
        <w:t>La experiencia profesional se computará a partir de la terminación y aprobación del</w:t>
      </w:r>
      <w:r w:rsidR="005A57CA"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p</w:t>
      </w:r>
      <w:r w:rsidR="005E0FEF">
        <w:rPr>
          <w:rFonts w:ascii="Arial" w:eastAsia="Arial" w:hAnsi="Arial" w:cs="Arial"/>
          <w:sz w:val="20"/>
          <w:szCs w:val="20"/>
          <w:lang w:eastAsia="es-ES"/>
        </w:rPr>
        <w:t>é</w:t>
      </w:r>
      <w:r w:rsidRPr="00BA09CA">
        <w:rPr>
          <w:rFonts w:ascii="Arial" w:eastAsia="Arial" w:hAnsi="Arial" w:cs="Arial"/>
          <w:sz w:val="20"/>
          <w:szCs w:val="20"/>
          <w:lang w:eastAsia="es-ES"/>
        </w:rPr>
        <w:t>nsum académico, salvo en los casos que se realicen prácticas laborales para obtener el título profesional o tecnólogo. El tiempo de experiencia en la práctica es válido si se realizan durante los veinticuatro (24) meses anteriores a la expedición de la Ley 1955 de 2019 o con posterioridad a su expedición. Es decir, la práctica realizada antes de la terminación de materias contará como experiencia profesional si se cumplen los criterios mencionados.</w:t>
      </w:r>
    </w:p>
    <w:p w14:paraId="01855801" w14:textId="7BE23151" w:rsidR="00C86060" w:rsidRPr="00BA09CA" w:rsidRDefault="00242B0B" w:rsidP="00BF2EB7">
      <w:pPr>
        <w:pStyle w:val="Sinespaciado"/>
        <w:jc w:val="both"/>
        <w:rPr>
          <w:rFonts w:ascii="Arial" w:hAnsi="Arial" w:cs="Arial"/>
          <w:sz w:val="20"/>
          <w:szCs w:val="20"/>
        </w:rPr>
      </w:pPr>
      <w:r w:rsidRPr="00BA09CA">
        <w:rPr>
          <w:rFonts w:ascii="Arial" w:hAnsi="Arial" w:cs="Arial"/>
          <w:sz w:val="20"/>
          <w:szCs w:val="20"/>
        </w:rPr>
        <w:t xml:space="preserve">Para el cómputo de la experiencia se aportará alguno de los siguientes documentos, dependiendo de la fecha desde que el Proponente pretenda acreditar la experiencia profesional de su equipo de trabajo: </w:t>
      </w:r>
    </w:p>
    <w:p w14:paraId="3C88363F" w14:textId="77777777" w:rsidR="00C86060" w:rsidRPr="00BA09CA" w:rsidRDefault="00C86060" w:rsidP="00BF2EB7">
      <w:pPr>
        <w:pStyle w:val="Sinespaciado"/>
        <w:jc w:val="both"/>
        <w:rPr>
          <w:rFonts w:ascii="Arial" w:hAnsi="Arial" w:cs="Arial"/>
          <w:sz w:val="20"/>
          <w:szCs w:val="20"/>
        </w:rPr>
      </w:pPr>
    </w:p>
    <w:p w14:paraId="18359F7D" w14:textId="7DAA7C7D" w:rsidR="002719D5" w:rsidRPr="0044126E" w:rsidRDefault="00C86060" w:rsidP="00BF2EB7">
      <w:pPr>
        <w:pStyle w:val="Sinespaciado"/>
        <w:numPr>
          <w:ilvl w:val="0"/>
          <w:numId w:val="120"/>
        </w:numPr>
        <w:jc w:val="both"/>
        <w:rPr>
          <w:rFonts w:ascii="Arial" w:hAnsi="Arial" w:cs="Arial"/>
          <w:sz w:val="20"/>
          <w:szCs w:val="20"/>
        </w:rPr>
      </w:pPr>
      <w:r w:rsidRPr="00BA09CA">
        <w:rPr>
          <w:rFonts w:ascii="Arial" w:hAnsi="Arial" w:cs="Arial"/>
          <w:sz w:val="20"/>
          <w:szCs w:val="20"/>
        </w:rPr>
        <w:t>E</w:t>
      </w:r>
      <w:r w:rsidR="00242B0B" w:rsidRPr="00BA09CA">
        <w:rPr>
          <w:rFonts w:ascii="Arial" w:hAnsi="Arial" w:cs="Arial"/>
          <w:sz w:val="20"/>
          <w:szCs w:val="20"/>
        </w:rPr>
        <w:t xml:space="preserve">l certificado de la </w:t>
      </w:r>
      <w:r w:rsidR="00E41DBB" w:rsidRPr="00BA09CA">
        <w:rPr>
          <w:rFonts w:ascii="Arial" w:hAnsi="Arial" w:cs="Arial"/>
          <w:sz w:val="20"/>
          <w:szCs w:val="20"/>
        </w:rPr>
        <w:t>Entidad</w:t>
      </w:r>
      <w:r w:rsidR="00242B0B" w:rsidRPr="00BA09CA">
        <w:rPr>
          <w:rFonts w:ascii="Arial" w:hAnsi="Arial" w:cs="Arial"/>
          <w:sz w:val="20"/>
          <w:szCs w:val="20"/>
        </w:rPr>
        <w:t xml:space="preserve"> beneficiaria en los términos del artículo 6 de la Ley 2043 de 2020</w:t>
      </w:r>
      <w:r w:rsidR="009850C0" w:rsidRPr="00BA09CA">
        <w:rPr>
          <w:rFonts w:ascii="Arial" w:hAnsi="Arial" w:cs="Arial"/>
          <w:sz w:val="20"/>
          <w:szCs w:val="20"/>
        </w:rPr>
        <w:t xml:space="preserve"> o la norma que lo modifique, sustituya o complemente,</w:t>
      </w:r>
      <w:r w:rsidR="00242B0B" w:rsidRPr="00BA09CA">
        <w:rPr>
          <w:rFonts w:ascii="Arial" w:hAnsi="Arial" w:cs="Arial"/>
          <w:sz w:val="20"/>
          <w:szCs w:val="20"/>
        </w:rPr>
        <w:t xml:space="preserve"> cuando se trate de práctica profesional; </w:t>
      </w:r>
    </w:p>
    <w:p w14:paraId="3C097AB6" w14:textId="1076D3C1" w:rsidR="00C86060" w:rsidRPr="00BA09CA" w:rsidRDefault="00C86060" w:rsidP="00BF2EB7">
      <w:pPr>
        <w:pStyle w:val="Sinespaciado"/>
        <w:numPr>
          <w:ilvl w:val="0"/>
          <w:numId w:val="120"/>
        </w:numPr>
        <w:jc w:val="both"/>
        <w:rPr>
          <w:rFonts w:ascii="Arial" w:hAnsi="Arial" w:cs="Arial"/>
          <w:sz w:val="20"/>
          <w:szCs w:val="20"/>
        </w:rPr>
      </w:pPr>
      <w:r w:rsidRPr="00BA09CA">
        <w:rPr>
          <w:rFonts w:ascii="Arial" w:hAnsi="Arial" w:cs="Arial"/>
          <w:sz w:val="20"/>
          <w:szCs w:val="20"/>
        </w:rPr>
        <w:t>E</w:t>
      </w:r>
      <w:r w:rsidR="00242B0B" w:rsidRPr="00BA09CA">
        <w:rPr>
          <w:rFonts w:ascii="Arial" w:hAnsi="Arial" w:cs="Arial"/>
          <w:sz w:val="20"/>
          <w:szCs w:val="20"/>
        </w:rPr>
        <w:t>l certificado de terminación o aprobación del p</w:t>
      </w:r>
      <w:r w:rsidR="00D05641">
        <w:rPr>
          <w:rFonts w:ascii="Arial" w:hAnsi="Arial" w:cs="Arial"/>
          <w:sz w:val="20"/>
          <w:szCs w:val="20"/>
        </w:rPr>
        <w:t>é</w:t>
      </w:r>
      <w:r w:rsidR="00242B0B" w:rsidRPr="00BA09CA">
        <w:rPr>
          <w:rFonts w:ascii="Arial" w:hAnsi="Arial" w:cs="Arial"/>
          <w:sz w:val="20"/>
          <w:szCs w:val="20"/>
        </w:rPr>
        <w:t xml:space="preserve">nsum académico. </w:t>
      </w:r>
    </w:p>
    <w:p w14:paraId="315B3E4B" w14:textId="57E78830" w:rsidR="4804ED01" w:rsidRPr="00BA09CA" w:rsidRDefault="125061C4" w:rsidP="00BF2EB7">
      <w:pPr>
        <w:pStyle w:val="Sinespaciado"/>
        <w:numPr>
          <w:ilvl w:val="0"/>
          <w:numId w:val="120"/>
        </w:numPr>
        <w:jc w:val="both"/>
        <w:rPr>
          <w:rFonts w:ascii="Arial" w:hAnsi="Arial" w:cs="Arial"/>
          <w:sz w:val="20"/>
          <w:szCs w:val="20"/>
        </w:rPr>
      </w:pPr>
      <w:r w:rsidRPr="00BA09CA">
        <w:rPr>
          <w:rFonts w:ascii="Arial" w:hAnsi="Arial" w:cs="Arial"/>
          <w:sz w:val="20"/>
          <w:szCs w:val="20"/>
        </w:rPr>
        <w:t>En el evento que el oferente no entregue alguno de estos</w:t>
      </w:r>
      <w:r w:rsidR="707DD98F" w:rsidRPr="00BA09CA">
        <w:rPr>
          <w:rFonts w:ascii="Arial" w:hAnsi="Arial" w:cs="Arial"/>
          <w:sz w:val="20"/>
          <w:szCs w:val="20"/>
        </w:rPr>
        <w:t>,</w:t>
      </w:r>
      <w:r w:rsidRPr="00BA09CA">
        <w:rPr>
          <w:rFonts w:ascii="Arial" w:hAnsi="Arial" w:cs="Arial"/>
          <w:sz w:val="20"/>
          <w:szCs w:val="20"/>
        </w:rPr>
        <w:t xml:space="preserve"> </w:t>
      </w:r>
      <w:r w:rsidR="707DD98F" w:rsidRPr="00BA09CA">
        <w:rPr>
          <w:rFonts w:ascii="Arial" w:hAnsi="Arial" w:cs="Arial"/>
          <w:sz w:val="20"/>
          <w:szCs w:val="20"/>
        </w:rPr>
        <w:t>l</w:t>
      </w:r>
      <w:r w:rsidRPr="00BA09CA">
        <w:rPr>
          <w:rFonts w:ascii="Arial" w:hAnsi="Arial" w:cs="Arial"/>
          <w:sz w:val="20"/>
          <w:szCs w:val="20"/>
        </w:rPr>
        <w:t xml:space="preserve">a </w:t>
      </w:r>
      <w:r w:rsidR="29E4FA0A" w:rsidRPr="00BA09CA">
        <w:rPr>
          <w:rFonts w:ascii="Arial" w:hAnsi="Arial" w:cs="Arial"/>
          <w:sz w:val="20"/>
          <w:szCs w:val="20"/>
        </w:rPr>
        <w:t>Entidad</w:t>
      </w:r>
      <w:r w:rsidRPr="00BA09CA">
        <w:rPr>
          <w:rFonts w:ascii="Arial" w:hAnsi="Arial" w:cs="Arial"/>
          <w:sz w:val="20"/>
          <w:szCs w:val="20"/>
        </w:rPr>
        <w:t xml:space="preserve"> contará la experiencia profesional a partir de la expedición del acta de grado o el diploma</w:t>
      </w:r>
      <w:r w:rsidR="0AA70D2A" w:rsidRPr="00BA09CA">
        <w:rPr>
          <w:rFonts w:ascii="Arial" w:hAnsi="Arial" w:cs="Arial"/>
          <w:sz w:val="20"/>
          <w:szCs w:val="20"/>
        </w:rPr>
        <w:t>, el cual debe ser aportado</w:t>
      </w:r>
      <w:r w:rsidRPr="00BA09CA">
        <w:rPr>
          <w:rFonts w:ascii="Arial" w:hAnsi="Arial" w:cs="Arial"/>
          <w:sz w:val="20"/>
          <w:szCs w:val="20"/>
        </w:rPr>
        <w:t>.</w:t>
      </w:r>
    </w:p>
    <w:p w14:paraId="6B8B3D23" w14:textId="46964F26" w:rsidR="00242B0B" w:rsidRPr="00BF2EB7" w:rsidRDefault="74B9896C" w:rsidP="00E63264">
      <w:pPr>
        <w:pStyle w:val="Sinespaciado"/>
        <w:numPr>
          <w:ilvl w:val="0"/>
          <w:numId w:val="120"/>
        </w:numPr>
        <w:jc w:val="both"/>
        <w:rPr>
          <w:rFonts w:ascii="Arial" w:eastAsia="Arial" w:hAnsi="Arial" w:cs="Arial"/>
          <w:sz w:val="20"/>
          <w:szCs w:val="20"/>
        </w:rPr>
      </w:pPr>
      <w:r w:rsidRPr="00BA09CA">
        <w:rPr>
          <w:rFonts w:ascii="Arial" w:eastAsia="Arial" w:hAnsi="Arial" w:cs="Arial"/>
          <w:sz w:val="20"/>
          <w:szCs w:val="20"/>
          <w:lang w:val="es-CO"/>
        </w:rPr>
        <w:t xml:space="preserve">La contabilización de la experiencia se realizará en años. </w:t>
      </w:r>
      <w:r w:rsidR="00242B0B" w:rsidRPr="00BA09CA">
        <w:rPr>
          <w:rFonts w:ascii="Arial" w:eastAsia="Arial" w:hAnsi="Arial" w:cs="Arial"/>
          <w:sz w:val="20"/>
          <w:szCs w:val="20"/>
          <w:lang w:val="es-CO"/>
        </w:rPr>
        <w:t xml:space="preserve">En </w:t>
      </w:r>
      <w:r w:rsidRPr="00BA09CA">
        <w:rPr>
          <w:rFonts w:ascii="Arial" w:eastAsia="Arial" w:hAnsi="Arial" w:cs="Arial"/>
          <w:sz w:val="20"/>
          <w:szCs w:val="20"/>
          <w:lang w:val="es-CO"/>
        </w:rPr>
        <w:t xml:space="preserve">caso de </w:t>
      </w:r>
      <w:r w:rsidR="00242B0B" w:rsidRPr="00BA09CA">
        <w:rPr>
          <w:rFonts w:ascii="Arial" w:eastAsia="Arial" w:hAnsi="Arial" w:cs="Arial"/>
          <w:sz w:val="20"/>
          <w:szCs w:val="20"/>
          <w:lang w:val="es-CO"/>
        </w:rPr>
        <w:t xml:space="preserve">que el </w:t>
      </w:r>
      <w:r w:rsidRPr="00BA09CA">
        <w:rPr>
          <w:rFonts w:ascii="Arial" w:eastAsia="Arial" w:hAnsi="Arial" w:cs="Arial"/>
          <w:sz w:val="20"/>
          <w:szCs w:val="20"/>
          <w:lang w:val="es-CO"/>
        </w:rPr>
        <w:t>año</w:t>
      </w:r>
      <w:r w:rsidR="00242B0B" w:rsidRPr="00BA09CA">
        <w:rPr>
          <w:rFonts w:ascii="Arial" w:eastAsia="Arial" w:hAnsi="Arial" w:cs="Arial"/>
          <w:sz w:val="20"/>
          <w:szCs w:val="20"/>
          <w:lang w:val="es-CO"/>
        </w:rPr>
        <w:t xml:space="preserve"> no </w:t>
      </w:r>
      <w:r w:rsidRPr="00BA09CA">
        <w:rPr>
          <w:rFonts w:ascii="Arial" w:eastAsia="Arial" w:hAnsi="Arial" w:cs="Arial"/>
          <w:sz w:val="20"/>
          <w:szCs w:val="20"/>
          <w:lang w:val="es-CO"/>
        </w:rPr>
        <w:t xml:space="preserve">esté completo se realizará la conversión de meses o días a años. </w:t>
      </w:r>
    </w:p>
    <w:p w14:paraId="1023CEA9" w14:textId="77777777" w:rsidR="0044126E" w:rsidRPr="00BA09CA" w:rsidRDefault="0044126E" w:rsidP="00BF2EB7">
      <w:pPr>
        <w:pStyle w:val="Sinespaciado"/>
        <w:ind w:left="1080"/>
        <w:jc w:val="both"/>
        <w:rPr>
          <w:rFonts w:ascii="Arial" w:eastAsia="Arial" w:hAnsi="Arial" w:cs="Arial"/>
          <w:sz w:val="20"/>
          <w:szCs w:val="20"/>
        </w:rPr>
      </w:pPr>
    </w:p>
    <w:p w14:paraId="28D06B62" w14:textId="1C5D919B" w:rsidR="00F3199A" w:rsidRPr="00BA09CA" w:rsidRDefault="00F3199A" w:rsidP="00BF2EB7">
      <w:pPr>
        <w:pStyle w:val="InviasNormal"/>
        <w:numPr>
          <w:ilvl w:val="2"/>
          <w:numId w:val="113"/>
        </w:numPr>
        <w:ind w:left="1077"/>
        <w:jc w:val="both"/>
        <w:outlineLvl w:val="2"/>
        <w:rPr>
          <w:rFonts w:eastAsia="Arial"/>
        </w:rPr>
      </w:pPr>
      <w:bookmarkStart w:id="1420" w:name="_Toc99029344"/>
      <w:bookmarkStart w:id="1421" w:name="_Toc108082960"/>
      <w:bookmarkStart w:id="1422" w:name="_Toc108175085"/>
      <w:bookmarkEnd w:id="1420"/>
      <w:r w:rsidRPr="00BA09CA">
        <w:rPr>
          <w:rFonts w:ascii="Arial" w:eastAsia="Arial" w:hAnsi="Arial" w:cs="Arial"/>
          <w:b/>
          <w:sz w:val="20"/>
          <w:szCs w:val="20"/>
          <w:lang w:val="es-CO"/>
        </w:rPr>
        <w:t>DOCUMENTOS SOPORTE VÁ</w:t>
      </w:r>
      <w:r w:rsidRPr="00BA09CA">
        <w:rPr>
          <w:rFonts w:ascii="Arial" w:eastAsia="Arial" w:hAnsi="Arial" w:cs="Arial"/>
          <w:b/>
          <w:bCs/>
          <w:sz w:val="20"/>
          <w:szCs w:val="20"/>
          <w:lang w:val="es-CO"/>
        </w:rPr>
        <w:t xml:space="preserve">LIDOS PARA ACREDITAR LA EXPERIENCIA DEL </w:t>
      </w:r>
      <w:r w:rsidR="00E2553A" w:rsidRPr="00BA09CA">
        <w:rPr>
          <w:rFonts w:ascii="Arial" w:eastAsia="Arial" w:hAnsi="Arial" w:cs="Arial"/>
          <w:b/>
          <w:bCs/>
          <w:sz w:val="20"/>
          <w:szCs w:val="20"/>
          <w:lang w:val="es-CO"/>
        </w:rPr>
        <w:t xml:space="preserve">EQUIPO DE TRABAJO Y EL </w:t>
      </w:r>
      <w:r w:rsidRPr="00BA09CA">
        <w:rPr>
          <w:rFonts w:ascii="Arial" w:eastAsia="Arial" w:hAnsi="Arial" w:cs="Arial"/>
          <w:b/>
          <w:bCs/>
          <w:sz w:val="20"/>
          <w:szCs w:val="20"/>
          <w:lang w:val="es-CO"/>
        </w:rPr>
        <w:t>PERSONAL CLAVE EVALUABLE</w:t>
      </w:r>
      <w:bookmarkEnd w:id="1421"/>
      <w:bookmarkEnd w:id="1422"/>
      <w:r w:rsidRPr="00BA09CA">
        <w:rPr>
          <w:rFonts w:ascii="Arial" w:eastAsia="Arial" w:hAnsi="Arial" w:cs="Arial"/>
          <w:b/>
          <w:bCs/>
          <w:sz w:val="20"/>
          <w:szCs w:val="20"/>
          <w:lang w:val="es-CO"/>
        </w:rPr>
        <w:t xml:space="preserve"> </w:t>
      </w:r>
    </w:p>
    <w:p w14:paraId="5EB44C6A" w14:textId="6D893D12" w:rsidR="00F3199A" w:rsidRPr="00BA09CA" w:rsidRDefault="00F3199A" w:rsidP="00BF2EB7">
      <w:pPr>
        <w:tabs>
          <w:tab w:val="left" w:pos="2268"/>
        </w:tabs>
        <w:jc w:val="both"/>
        <w:rPr>
          <w:rFonts w:ascii="Arial" w:hAnsi="Arial" w:cs="Arial"/>
          <w:sz w:val="20"/>
          <w:szCs w:val="20"/>
          <w:lang w:eastAsia="es-ES"/>
        </w:rPr>
      </w:pPr>
      <w:r w:rsidRPr="00BA09CA">
        <w:rPr>
          <w:rFonts w:ascii="Arial" w:hAnsi="Arial" w:cs="Arial"/>
          <w:sz w:val="20"/>
          <w:szCs w:val="20"/>
          <w:lang w:eastAsia="es-ES"/>
        </w:rPr>
        <w:t xml:space="preserve">Los </w:t>
      </w:r>
      <w:r w:rsidR="00FF3A11" w:rsidRPr="00BA09CA">
        <w:rPr>
          <w:rFonts w:ascii="Arial" w:hAnsi="Arial" w:cs="Arial"/>
          <w:sz w:val="20"/>
          <w:szCs w:val="20"/>
          <w:lang w:eastAsia="es-ES"/>
        </w:rPr>
        <w:t xml:space="preserve">integrantes </w:t>
      </w:r>
      <w:r w:rsidRPr="00BA09CA">
        <w:rPr>
          <w:rFonts w:ascii="Arial" w:hAnsi="Arial" w:cs="Arial"/>
          <w:sz w:val="20"/>
          <w:szCs w:val="20"/>
          <w:lang w:eastAsia="es-ES"/>
        </w:rPr>
        <w:t xml:space="preserve">del equipo de trabajo una vez celebrado el </w:t>
      </w:r>
      <w:r w:rsidR="000B40B1">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 xml:space="preserve"> derivado del presente </w:t>
      </w:r>
      <w:r w:rsidR="00A61186">
        <w:rPr>
          <w:rFonts w:ascii="Arial" w:hAnsi="Arial" w:cs="Arial"/>
          <w:sz w:val="20"/>
          <w:szCs w:val="20"/>
          <w:lang w:eastAsia="es-ES"/>
        </w:rPr>
        <w:t>procedimiento de selección</w:t>
      </w:r>
      <w:r w:rsidRPr="00BA09CA">
        <w:rPr>
          <w:rFonts w:ascii="Arial" w:hAnsi="Arial" w:cs="Arial"/>
          <w:sz w:val="20"/>
          <w:szCs w:val="20"/>
          <w:lang w:eastAsia="es-ES"/>
        </w:rPr>
        <w:t xml:space="preserve">, y según la instancia definida por la </w:t>
      </w:r>
      <w:r w:rsidR="00E41DBB" w:rsidRPr="00BA09CA">
        <w:rPr>
          <w:rFonts w:ascii="Arial" w:hAnsi="Arial" w:cs="Arial"/>
          <w:sz w:val="20"/>
          <w:szCs w:val="20"/>
          <w:lang w:eastAsia="es-ES"/>
        </w:rPr>
        <w:t>Entidad</w:t>
      </w:r>
      <w:r w:rsidRPr="00BA09CA">
        <w:rPr>
          <w:rFonts w:ascii="Arial" w:hAnsi="Arial" w:cs="Arial"/>
          <w:sz w:val="20"/>
          <w:szCs w:val="20"/>
          <w:lang w:eastAsia="es-ES"/>
        </w:rPr>
        <w:t xml:space="preserve"> para verificar los documentos soporte, deberá</w:t>
      </w:r>
      <w:r w:rsidR="00FF3A11" w:rsidRPr="00BA09CA">
        <w:rPr>
          <w:rFonts w:ascii="Arial" w:hAnsi="Arial" w:cs="Arial"/>
          <w:sz w:val="20"/>
          <w:szCs w:val="20"/>
          <w:lang w:eastAsia="es-ES"/>
        </w:rPr>
        <w:t>n</w:t>
      </w:r>
      <w:r w:rsidRPr="00BA09CA">
        <w:rPr>
          <w:rFonts w:ascii="Arial" w:hAnsi="Arial" w:cs="Arial"/>
          <w:sz w:val="20"/>
          <w:szCs w:val="20"/>
          <w:lang w:eastAsia="es-ES"/>
        </w:rPr>
        <w:t xml:space="preserve"> acreditar la experiencia del Personal Clave Evaluable según los documentos aquí descritos, o la combinación de estos. En caso de existir discrepancias entre dos (2) o más documentos aportados por el Interventor, se tendrá en cuenta el orden de prevalencia establecido a continuación: </w:t>
      </w:r>
    </w:p>
    <w:p w14:paraId="45E47917" w14:textId="77777777" w:rsidR="00F3199A" w:rsidRPr="00BA09CA" w:rsidRDefault="00F3199A" w:rsidP="00BF2EB7">
      <w:pPr>
        <w:jc w:val="both"/>
        <w:rPr>
          <w:rFonts w:ascii="Arial" w:hAnsi="Arial" w:cs="Arial"/>
          <w:sz w:val="20"/>
          <w:szCs w:val="20"/>
          <w:lang w:eastAsia="es-ES"/>
        </w:rPr>
      </w:pPr>
    </w:p>
    <w:p w14:paraId="6906477C" w14:textId="77777777" w:rsidR="00F3199A" w:rsidRPr="00BA09CA" w:rsidRDefault="00F3199A" w:rsidP="00BF2EB7">
      <w:pPr>
        <w:pStyle w:val="Prrafodelista"/>
        <w:numPr>
          <w:ilvl w:val="3"/>
          <w:numId w:val="78"/>
        </w:numPr>
        <w:spacing w:line="240" w:lineRule="auto"/>
        <w:ind w:left="851"/>
        <w:jc w:val="both"/>
        <w:rPr>
          <w:rFonts w:ascii="Arial" w:hAnsi="Arial" w:cs="Arial"/>
          <w:sz w:val="20"/>
          <w:szCs w:val="20"/>
          <w:lang w:eastAsia="es-ES"/>
        </w:rPr>
      </w:pPr>
      <w:r w:rsidRPr="00BA09CA">
        <w:rPr>
          <w:rFonts w:ascii="Arial" w:hAnsi="Arial" w:cs="Arial"/>
          <w:sz w:val="20"/>
          <w:szCs w:val="20"/>
          <w:lang w:eastAsia="es-ES"/>
        </w:rPr>
        <w:t xml:space="preserve">Certificados laborales o de ejecución de su experiencia profesional. </w:t>
      </w:r>
    </w:p>
    <w:p w14:paraId="30F161F9" w14:textId="1A5D9669" w:rsidR="00F3199A" w:rsidRPr="00BA09CA" w:rsidRDefault="00F3199A" w:rsidP="00BF2EB7">
      <w:pPr>
        <w:pStyle w:val="Prrafodelista"/>
        <w:numPr>
          <w:ilvl w:val="3"/>
          <w:numId w:val="78"/>
        </w:numPr>
        <w:spacing w:line="240" w:lineRule="auto"/>
        <w:ind w:left="851"/>
        <w:jc w:val="both"/>
        <w:rPr>
          <w:rFonts w:ascii="Arial" w:hAnsi="Arial" w:cs="Arial"/>
          <w:sz w:val="20"/>
          <w:szCs w:val="20"/>
          <w:lang w:eastAsia="es-ES"/>
        </w:rPr>
      </w:pPr>
      <w:r w:rsidRPr="00BA09CA">
        <w:rPr>
          <w:rFonts w:ascii="Arial" w:hAnsi="Arial" w:cs="Arial"/>
          <w:sz w:val="20"/>
          <w:szCs w:val="20"/>
          <w:lang w:eastAsia="es-ES"/>
        </w:rPr>
        <w:t xml:space="preserve">Actas de liquidación o actas de terminación de los </w:t>
      </w:r>
      <w:r w:rsidR="000B40B1">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 xml:space="preserve">s, en caso de aplicar. </w:t>
      </w:r>
    </w:p>
    <w:p w14:paraId="374865F3" w14:textId="64568579" w:rsidR="00F3199A" w:rsidRPr="00BA09CA" w:rsidRDefault="00F3199A" w:rsidP="00BF2EB7">
      <w:pPr>
        <w:pStyle w:val="Prrafodelista"/>
        <w:numPr>
          <w:ilvl w:val="3"/>
          <w:numId w:val="78"/>
        </w:numPr>
        <w:spacing w:line="240" w:lineRule="auto"/>
        <w:ind w:left="851"/>
        <w:jc w:val="both"/>
        <w:rPr>
          <w:rFonts w:ascii="Arial" w:hAnsi="Arial" w:cs="Arial"/>
          <w:sz w:val="20"/>
          <w:szCs w:val="20"/>
          <w:lang w:eastAsia="es-ES"/>
        </w:rPr>
      </w:pPr>
      <w:r w:rsidRPr="00BA09CA">
        <w:rPr>
          <w:rFonts w:ascii="Arial" w:hAnsi="Arial" w:cs="Arial"/>
          <w:sz w:val="20"/>
          <w:szCs w:val="20"/>
          <w:lang w:eastAsia="es-ES"/>
        </w:rPr>
        <w:t xml:space="preserve">Copia de los </w:t>
      </w:r>
      <w:r w:rsidR="000B40B1">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 xml:space="preserve">s en los cuales laboró o ejerció las actividades respectivas. </w:t>
      </w:r>
    </w:p>
    <w:p w14:paraId="6F7BE29B" w14:textId="664B569C" w:rsidR="00F3199A" w:rsidRPr="00BA09CA" w:rsidRDefault="00F3199A" w:rsidP="00BF2EB7">
      <w:pPr>
        <w:pStyle w:val="Prrafodelista"/>
        <w:numPr>
          <w:ilvl w:val="3"/>
          <w:numId w:val="78"/>
        </w:numPr>
        <w:spacing w:line="240" w:lineRule="auto"/>
        <w:ind w:left="851"/>
        <w:jc w:val="both"/>
        <w:rPr>
          <w:rFonts w:eastAsia="Times New Roman"/>
          <w:lang w:eastAsia="es-ES"/>
        </w:rPr>
      </w:pPr>
      <w:r w:rsidRPr="00BA09CA">
        <w:rPr>
          <w:rFonts w:ascii="Arial" w:hAnsi="Arial" w:cs="Arial"/>
          <w:sz w:val="20"/>
          <w:szCs w:val="20"/>
          <w:lang w:eastAsia="es-ES"/>
        </w:rPr>
        <w:t>Copia de las resoluciones de nombramiento y de posesión para cargos públicos.</w:t>
      </w:r>
    </w:p>
    <w:p w14:paraId="2515EB6D" w14:textId="5B561C0B" w:rsidR="00D7293A" w:rsidRPr="00BA09CA" w:rsidRDefault="0005496E" w:rsidP="00BF2EB7">
      <w:pPr>
        <w:tabs>
          <w:tab w:val="left" w:pos="2268"/>
        </w:tabs>
        <w:jc w:val="both"/>
        <w:rPr>
          <w:rFonts w:ascii="Arial" w:hAnsi="Arial" w:cs="Arial"/>
          <w:sz w:val="20"/>
          <w:szCs w:val="20"/>
          <w:lang w:eastAsia="es-ES"/>
        </w:rPr>
      </w:pPr>
      <w:r w:rsidRPr="00BA09CA">
        <w:rPr>
          <w:rFonts w:ascii="Arial" w:hAnsi="Arial" w:cs="Arial"/>
          <w:sz w:val="20"/>
          <w:szCs w:val="20"/>
          <w:lang w:eastAsia="es-ES"/>
        </w:rPr>
        <w:t>Mediante los documentos anteriores, se deberá acreditar, como mínimo, la siguiente información:</w:t>
      </w:r>
      <w:r w:rsidR="00D7293A" w:rsidRPr="00BA09CA">
        <w:rPr>
          <w:rFonts w:ascii="Arial" w:hAnsi="Arial" w:cs="Arial"/>
          <w:sz w:val="20"/>
          <w:szCs w:val="20"/>
          <w:lang w:eastAsia="es-ES"/>
        </w:rPr>
        <w:t xml:space="preserve"> </w:t>
      </w:r>
    </w:p>
    <w:p w14:paraId="54F574CF" w14:textId="77777777" w:rsidR="00D7293A" w:rsidRPr="00BA09CA" w:rsidRDefault="00D7293A" w:rsidP="00BF2EB7">
      <w:pPr>
        <w:tabs>
          <w:tab w:val="left" w:pos="2268"/>
        </w:tabs>
        <w:jc w:val="both"/>
        <w:rPr>
          <w:rFonts w:ascii="Arial" w:hAnsi="Arial" w:cs="Arial"/>
          <w:sz w:val="20"/>
          <w:szCs w:val="20"/>
          <w:lang w:eastAsia="es-ES"/>
        </w:rPr>
      </w:pPr>
    </w:p>
    <w:p w14:paraId="678F1C96" w14:textId="1EEF0959" w:rsidR="00D7293A" w:rsidRPr="00BA09CA" w:rsidRDefault="00D7293A" w:rsidP="00BF2EB7">
      <w:pPr>
        <w:pStyle w:val="Prrafodelista"/>
        <w:numPr>
          <w:ilvl w:val="0"/>
          <w:numId w:val="118"/>
        </w:numPr>
        <w:spacing w:line="240" w:lineRule="auto"/>
        <w:rPr>
          <w:rFonts w:ascii="Arial" w:hAnsi="Arial" w:cs="Arial"/>
          <w:sz w:val="20"/>
          <w:szCs w:val="20"/>
          <w:lang w:eastAsia="es-ES"/>
        </w:rPr>
      </w:pPr>
      <w:r w:rsidRPr="00BA09CA">
        <w:rPr>
          <w:rFonts w:ascii="Arial" w:hAnsi="Arial" w:cs="Arial"/>
          <w:sz w:val="20"/>
          <w:szCs w:val="20"/>
          <w:lang w:eastAsia="es-ES"/>
        </w:rPr>
        <w:t>Contratante</w:t>
      </w:r>
      <w:r w:rsidR="00AB1346">
        <w:rPr>
          <w:rFonts w:ascii="Arial" w:hAnsi="Arial" w:cs="Arial"/>
          <w:sz w:val="20"/>
          <w:szCs w:val="20"/>
          <w:lang w:eastAsia="es-ES"/>
        </w:rPr>
        <w:t>.</w:t>
      </w:r>
    </w:p>
    <w:p w14:paraId="78489C34" w14:textId="77777777" w:rsidR="00D7293A" w:rsidRPr="00BA09CA" w:rsidRDefault="00D7293A" w:rsidP="00BF2EB7">
      <w:pPr>
        <w:pStyle w:val="Prrafodelista"/>
        <w:numPr>
          <w:ilvl w:val="0"/>
          <w:numId w:val="118"/>
        </w:numPr>
        <w:spacing w:line="240" w:lineRule="auto"/>
        <w:rPr>
          <w:rFonts w:ascii="Arial" w:hAnsi="Arial" w:cs="Arial"/>
          <w:sz w:val="20"/>
          <w:szCs w:val="20"/>
          <w:lang w:eastAsia="es-ES"/>
        </w:rPr>
      </w:pPr>
      <w:r w:rsidRPr="00BA09CA">
        <w:rPr>
          <w:rFonts w:ascii="Arial" w:hAnsi="Arial" w:cs="Arial"/>
          <w:sz w:val="20"/>
          <w:szCs w:val="20"/>
          <w:lang w:eastAsia="es-ES"/>
        </w:rPr>
        <w:t>Contratista.</w:t>
      </w:r>
    </w:p>
    <w:p w14:paraId="149D5E72" w14:textId="74E2A4B8" w:rsidR="00D7293A" w:rsidRPr="00BA09CA" w:rsidRDefault="00D7293A" w:rsidP="00BF2EB7">
      <w:pPr>
        <w:pStyle w:val="Prrafodelista"/>
        <w:numPr>
          <w:ilvl w:val="0"/>
          <w:numId w:val="118"/>
        </w:numPr>
        <w:spacing w:line="240" w:lineRule="auto"/>
        <w:rPr>
          <w:rFonts w:ascii="Arial" w:hAnsi="Arial" w:cs="Arial"/>
          <w:sz w:val="20"/>
          <w:szCs w:val="20"/>
          <w:lang w:eastAsia="es-ES"/>
        </w:rPr>
      </w:pPr>
      <w:r w:rsidRPr="00BA09CA">
        <w:rPr>
          <w:rFonts w:ascii="Arial" w:hAnsi="Arial" w:cs="Arial"/>
          <w:sz w:val="20"/>
          <w:szCs w:val="20"/>
          <w:lang w:eastAsia="es-ES"/>
        </w:rPr>
        <w:t xml:space="preserve">Objeto del </w:t>
      </w:r>
      <w:r w:rsidR="000B40B1">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w:t>
      </w:r>
    </w:p>
    <w:p w14:paraId="743CF016" w14:textId="77777777" w:rsidR="00D7293A" w:rsidRPr="00BA09CA" w:rsidRDefault="00D7293A" w:rsidP="00BF2EB7">
      <w:pPr>
        <w:pStyle w:val="Prrafodelista"/>
        <w:numPr>
          <w:ilvl w:val="0"/>
          <w:numId w:val="118"/>
        </w:numPr>
        <w:spacing w:line="240" w:lineRule="auto"/>
        <w:rPr>
          <w:rFonts w:ascii="Arial" w:hAnsi="Arial" w:cs="Arial"/>
          <w:sz w:val="20"/>
          <w:szCs w:val="20"/>
          <w:lang w:eastAsia="es-ES"/>
        </w:rPr>
      </w:pPr>
      <w:r w:rsidRPr="00BA09CA">
        <w:rPr>
          <w:rFonts w:ascii="Arial" w:hAnsi="Arial" w:cs="Arial"/>
          <w:sz w:val="20"/>
          <w:szCs w:val="20"/>
          <w:lang w:eastAsia="es-ES"/>
        </w:rPr>
        <w:t xml:space="preserve">Principales actividades u obligaciones desarrolladas. </w:t>
      </w:r>
    </w:p>
    <w:p w14:paraId="60D3706E" w14:textId="6876FA7A" w:rsidR="00D7293A" w:rsidRPr="00BA09CA" w:rsidRDefault="00D7293A" w:rsidP="00BF2EB7">
      <w:pPr>
        <w:pStyle w:val="Prrafodelista"/>
        <w:numPr>
          <w:ilvl w:val="0"/>
          <w:numId w:val="118"/>
        </w:numPr>
        <w:spacing w:line="240" w:lineRule="auto"/>
        <w:rPr>
          <w:rFonts w:ascii="Arial" w:hAnsi="Arial" w:cs="Arial"/>
          <w:sz w:val="20"/>
          <w:szCs w:val="20"/>
          <w:lang w:eastAsia="es-ES"/>
        </w:rPr>
      </w:pPr>
      <w:r w:rsidRPr="00BA09CA">
        <w:rPr>
          <w:rFonts w:ascii="Arial" w:hAnsi="Arial" w:cs="Arial"/>
          <w:sz w:val="20"/>
          <w:szCs w:val="20"/>
          <w:lang w:eastAsia="es-ES"/>
        </w:rPr>
        <w:t xml:space="preserve">La fecha de iniciación de la ejecución del </w:t>
      </w:r>
      <w:r w:rsidR="000B40B1">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 xml:space="preserve">. </w:t>
      </w:r>
    </w:p>
    <w:p w14:paraId="2A8D104B" w14:textId="0DD57364" w:rsidR="00D7293A" w:rsidRPr="00BA09CA" w:rsidRDefault="00D7293A" w:rsidP="00BF2EB7">
      <w:pPr>
        <w:pStyle w:val="Prrafodelista"/>
        <w:numPr>
          <w:ilvl w:val="0"/>
          <w:numId w:val="118"/>
        </w:numPr>
        <w:spacing w:line="240" w:lineRule="auto"/>
        <w:rPr>
          <w:rFonts w:ascii="Arial" w:hAnsi="Arial" w:cs="Arial"/>
          <w:sz w:val="20"/>
          <w:szCs w:val="20"/>
          <w:lang w:eastAsia="es-ES"/>
        </w:rPr>
      </w:pPr>
      <w:r w:rsidRPr="00BA09CA">
        <w:rPr>
          <w:rFonts w:ascii="Arial" w:hAnsi="Arial" w:cs="Arial"/>
          <w:sz w:val="20"/>
          <w:szCs w:val="20"/>
          <w:lang w:eastAsia="es-ES"/>
        </w:rPr>
        <w:t xml:space="preserve">La fecha de terminación de la ejecución del </w:t>
      </w:r>
      <w:r w:rsidR="000B40B1">
        <w:rPr>
          <w:rFonts w:ascii="Arial" w:hAnsi="Arial" w:cs="Arial"/>
          <w:sz w:val="20"/>
          <w:szCs w:val="20"/>
          <w:lang w:eastAsia="es-ES"/>
        </w:rPr>
        <w:t>c</w:t>
      </w:r>
      <w:r w:rsidR="00DD0E76">
        <w:rPr>
          <w:rFonts w:ascii="Arial" w:hAnsi="Arial" w:cs="Arial"/>
          <w:sz w:val="20"/>
          <w:szCs w:val="20"/>
          <w:lang w:eastAsia="es-ES"/>
        </w:rPr>
        <w:t>ontrato</w:t>
      </w:r>
      <w:r w:rsidRPr="00BA09CA">
        <w:rPr>
          <w:rFonts w:ascii="Arial" w:hAnsi="Arial" w:cs="Arial"/>
          <w:sz w:val="20"/>
          <w:szCs w:val="20"/>
          <w:lang w:eastAsia="es-ES"/>
        </w:rPr>
        <w:t xml:space="preserve">. </w:t>
      </w:r>
    </w:p>
    <w:p w14:paraId="00B6C90B" w14:textId="77777777" w:rsidR="00D7293A" w:rsidRPr="00BA09CA" w:rsidRDefault="00D7293A" w:rsidP="00BF2EB7">
      <w:pPr>
        <w:pStyle w:val="Prrafodelista"/>
        <w:numPr>
          <w:ilvl w:val="0"/>
          <w:numId w:val="118"/>
        </w:numPr>
        <w:spacing w:line="240" w:lineRule="auto"/>
        <w:rPr>
          <w:rFonts w:ascii="Arial" w:hAnsi="Arial" w:cs="Arial"/>
          <w:sz w:val="20"/>
          <w:szCs w:val="20"/>
          <w:lang w:eastAsia="es-ES"/>
        </w:rPr>
      </w:pPr>
      <w:r w:rsidRPr="00BA09CA">
        <w:rPr>
          <w:rFonts w:ascii="Arial" w:hAnsi="Arial" w:cs="Arial"/>
          <w:sz w:val="20"/>
          <w:szCs w:val="20"/>
          <w:lang w:eastAsia="es-ES"/>
        </w:rPr>
        <w:t xml:space="preserve">Nombre y cargo de la persona que expide la certificación. </w:t>
      </w:r>
    </w:p>
    <w:p w14:paraId="1F503BC1" w14:textId="42140A2D" w:rsidR="0064691A" w:rsidRPr="00BA09CA" w:rsidRDefault="005344EC" w:rsidP="00BF2EB7">
      <w:pPr>
        <w:pStyle w:val="Prrafodelista"/>
        <w:numPr>
          <w:ilvl w:val="0"/>
          <w:numId w:val="118"/>
        </w:numPr>
        <w:spacing w:after="0" w:line="240" w:lineRule="auto"/>
        <w:contextualSpacing w:val="0"/>
        <w:jc w:val="both"/>
        <w:rPr>
          <w:rFonts w:ascii="Arial" w:hAnsi="Arial" w:cs="Arial"/>
          <w:sz w:val="20"/>
          <w:szCs w:val="20"/>
          <w:lang w:eastAsia="es-ES"/>
        </w:rPr>
      </w:pPr>
      <w:r w:rsidRPr="00BA09CA">
        <w:rPr>
          <w:rFonts w:ascii="Arial" w:hAnsi="Arial" w:cs="Arial"/>
          <w:sz w:val="20"/>
          <w:szCs w:val="20"/>
          <w:lang w:eastAsia="es-ES"/>
        </w:rPr>
        <w:t xml:space="preserve">Porcentaje de dedicación para el cargo respectivo. En caso tal de no </w:t>
      </w:r>
      <w:r w:rsidR="00A371C2" w:rsidRPr="00BA09CA">
        <w:rPr>
          <w:rFonts w:ascii="Arial" w:hAnsi="Arial" w:cs="Arial"/>
          <w:sz w:val="20"/>
          <w:szCs w:val="20"/>
          <w:lang w:eastAsia="es-ES"/>
        </w:rPr>
        <w:t xml:space="preserve">existir la </w:t>
      </w:r>
      <w:r w:rsidRPr="00BA09CA">
        <w:rPr>
          <w:rFonts w:ascii="Arial" w:hAnsi="Arial" w:cs="Arial"/>
          <w:sz w:val="20"/>
          <w:szCs w:val="20"/>
          <w:lang w:eastAsia="es-ES"/>
        </w:rPr>
        <w:t xml:space="preserve">discriminación del porcentaje de dedicación se tomará como el </w:t>
      </w:r>
      <w:r w:rsidR="00061A59">
        <w:rPr>
          <w:rFonts w:ascii="Arial" w:hAnsi="Arial" w:cs="Arial"/>
          <w:sz w:val="20"/>
          <w:szCs w:val="20"/>
          <w:lang w:eastAsia="es-ES"/>
        </w:rPr>
        <w:t>cien por ciento (</w:t>
      </w:r>
      <w:r w:rsidRPr="00BA09CA">
        <w:rPr>
          <w:rFonts w:ascii="Arial" w:hAnsi="Arial" w:cs="Arial"/>
          <w:sz w:val="20"/>
          <w:szCs w:val="20"/>
          <w:lang w:eastAsia="es-ES"/>
        </w:rPr>
        <w:t>100</w:t>
      </w:r>
      <w:r w:rsidR="00A371C2" w:rsidRPr="00BA09CA">
        <w:rPr>
          <w:rFonts w:ascii="Arial" w:hAnsi="Arial" w:cs="Arial"/>
          <w:sz w:val="20"/>
          <w:szCs w:val="20"/>
          <w:lang w:eastAsia="es-ES"/>
        </w:rPr>
        <w:t xml:space="preserve"> </w:t>
      </w:r>
      <w:r w:rsidRPr="00BA09CA">
        <w:rPr>
          <w:rFonts w:ascii="Arial" w:hAnsi="Arial" w:cs="Arial"/>
          <w:sz w:val="20"/>
          <w:szCs w:val="20"/>
          <w:lang w:eastAsia="es-ES"/>
        </w:rPr>
        <w:t>%</w:t>
      </w:r>
      <w:r w:rsidR="00061A59">
        <w:rPr>
          <w:rFonts w:ascii="Arial" w:hAnsi="Arial" w:cs="Arial"/>
          <w:sz w:val="20"/>
          <w:szCs w:val="20"/>
          <w:lang w:eastAsia="es-ES"/>
        </w:rPr>
        <w:t>)</w:t>
      </w:r>
      <w:r w:rsidRPr="00BA09CA">
        <w:rPr>
          <w:rFonts w:ascii="Arial" w:hAnsi="Arial" w:cs="Arial"/>
          <w:sz w:val="20"/>
          <w:szCs w:val="20"/>
          <w:lang w:eastAsia="es-ES"/>
        </w:rPr>
        <w:t xml:space="preserve"> de dedicación.</w:t>
      </w:r>
    </w:p>
    <w:p w14:paraId="49A53AB9" w14:textId="77777777" w:rsidR="00371438" w:rsidRPr="00BA09CA" w:rsidRDefault="00371438" w:rsidP="00E63264">
      <w:pPr>
        <w:rPr>
          <w:rFonts w:ascii="Arial" w:eastAsia="Calibri" w:hAnsi="Arial" w:cs="Arial"/>
          <w:sz w:val="20"/>
          <w:szCs w:val="20"/>
          <w:lang w:eastAsia="es-ES"/>
        </w:rPr>
      </w:pPr>
    </w:p>
    <w:p w14:paraId="03991423" w14:textId="77777777" w:rsidR="00371438" w:rsidRPr="00BA09CA" w:rsidRDefault="00371438" w:rsidP="00BF2EB7">
      <w:pPr>
        <w:pStyle w:val="InviasNormal"/>
        <w:jc w:val="both"/>
        <w:rPr>
          <w:rFonts w:ascii="Arial" w:eastAsia="Arial" w:hAnsi="Arial" w:cs="Arial"/>
          <w:sz w:val="20"/>
          <w:szCs w:val="20"/>
          <w:lang w:val="es-CO"/>
        </w:rPr>
      </w:pPr>
      <w:r w:rsidRPr="00BA09CA">
        <w:rPr>
          <w:rFonts w:ascii="Arial" w:eastAsia="Arial" w:hAnsi="Arial" w:cs="Arial"/>
          <w:sz w:val="20"/>
          <w:szCs w:val="20"/>
          <w:lang w:val="es-CO"/>
        </w:rPr>
        <w:t xml:space="preserve">La contabilización de la experiencia se realizará en años. En caso de que el año no esté completo se realizará la conversión de meses o días a años. </w:t>
      </w:r>
    </w:p>
    <w:p w14:paraId="5008C9FF" w14:textId="50B879F3" w:rsidR="00371438" w:rsidRPr="00BA09CA" w:rsidRDefault="00371438" w:rsidP="00E63264">
      <w:pPr>
        <w:rPr>
          <w:rFonts w:ascii="Arial" w:eastAsia="Calibri" w:hAnsi="Arial" w:cs="Arial"/>
          <w:sz w:val="20"/>
          <w:szCs w:val="20"/>
          <w:lang w:eastAsia="es-ES"/>
        </w:rPr>
      </w:pPr>
      <w:r w:rsidRPr="00BA09CA">
        <w:rPr>
          <w:rFonts w:ascii="Arial" w:eastAsia="Arial" w:hAnsi="Arial" w:cs="Arial"/>
          <w:sz w:val="20"/>
          <w:szCs w:val="20"/>
        </w:rPr>
        <w:t>Se tendrá en cuenta el primer decimal del cálculo de la experiencia específica, para tales efectos se realizará la aproximación por defecto o por exceso hasta la primera cifra decimal.</w:t>
      </w:r>
    </w:p>
    <w:p w14:paraId="5D25862B" w14:textId="77777777" w:rsidR="00371438" w:rsidRPr="00BA09CA" w:rsidRDefault="00371438" w:rsidP="00CB0641">
      <w:pPr>
        <w:rPr>
          <w:rFonts w:ascii="Arial" w:hAnsi="Arial" w:cs="Arial"/>
          <w:sz w:val="20"/>
          <w:szCs w:val="20"/>
          <w:lang w:eastAsia="es-ES"/>
        </w:rPr>
      </w:pPr>
    </w:p>
    <w:p w14:paraId="00897746" w14:textId="241F0F57" w:rsidR="009C6C23" w:rsidRPr="00BA09CA" w:rsidRDefault="009C6C23" w:rsidP="00BF2EB7">
      <w:pPr>
        <w:pStyle w:val="InviasNormal"/>
        <w:numPr>
          <w:ilvl w:val="2"/>
          <w:numId w:val="113"/>
        </w:numPr>
        <w:ind w:left="1077"/>
        <w:outlineLvl w:val="2"/>
        <w:rPr>
          <w:rFonts w:ascii="Arial" w:eastAsia="Arial" w:hAnsi="Arial" w:cs="Arial"/>
          <w:b/>
          <w:bCs/>
          <w:sz w:val="20"/>
          <w:szCs w:val="20"/>
          <w:lang w:val="es-CO"/>
        </w:rPr>
      </w:pPr>
      <w:bookmarkStart w:id="1423" w:name="_Toc99029346"/>
      <w:bookmarkStart w:id="1424" w:name="_Toc108082961"/>
      <w:bookmarkStart w:id="1425" w:name="_Toc108175086"/>
      <w:bookmarkEnd w:id="1423"/>
      <w:r w:rsidRPr="00BA09CA">
        <w:rPr>
          <w:rFonts w:ascii="Arial" w:eastAsia="Arial" w:hAnsi="Arial" w:cs="Arial"/>
          <w:b/>
          <w:bCs/>
          <w:sz w:val="20"/>
          <w:szCs w:val="20"/>
          <w:lang w:val="es-CO"/>
        </w:rPr>
        <w:t>ACREDITACIÓN DE LA FORMACIÓN ACADÉMICA DEL EQUIPO DE TRABAJO</w:t>
      </w:r>
      <w:r w:rsidR="005344EC" w:rsidRPr="00BA09CA">
        <w:rPr>
          <w:rFonts w:ascii="Arial" w:eastAsia="Arial" w:hAnsi="Arial" w:cs="Arial"/>
          <w:b/>
          <w:bCs/>
          <w:sz w:val="20"/>
          <w:szCs w:val="20"/>
          <w:lang w:val="es-CO"/>
        </w:rPr>
        <w:t xml:space="preserve"> Y EL PERSONAL CLAVE EVALUABLE</w:t>
      </w:r>
      <w:bookmarkEnd w:id="1424"/>
      <w:bookmarkEnd w:id="1425"/>
    </w:p>
    <w:p w14:paraId="59CAB5AD" w14:textId="502B4913" w:rsidR="009C6C23" w:rsidRPr="00BA09CA" w:rsidRDefault="009C6C23" w:rsidP="00E63264">
      <w:pPr>
        <w:jc w:val="both"/>
        <w:rPr>
          <w:rFonts w:eastAsia="Arial"/>
          <w:lang w:val="es-MX"/>
        </w:rPr>
      </w:pPr>
      <w:r w:rsidRPr="00BA09CA">
        <w:rPr>
          <w:rFonts w:ascii="Arial" w:eastAsia="Arial" w:hAnsi="Arial" w:cs="Arial"/>
          <w:sz w:val="20"/>
          <w:szCs w:val="20"/>
          <w:lang w:eastAsia="es-ES"/>
        </w:rPr>
        <w:t>Para acreditar la formación académica de los integrantes del equipo de trabajo se aportarán los siguientes documentos: i) copia del acta de grado o del diploma de grado y ii) copia de la tarjeta profesional o</w:t>
      </w:r>
      <w:r w:rsidR="003E75D0" w:rsidRPr="00BA09CA">
        <w:rPr>
          <w:rFonts w:ascii="Arial" w:eastAsia="Arial" w:hAnsi="Arial" w:cs="Arial"/>
          <w:sz w:val="20"/>
          <w:szCs w:val="20"/>
          <w:lang w:eastAsia="es-ES"/>
        </w:rPr>
        <w:t xml:space="preserve"> de</w:t>
      </w:r>
      <w:r w:rsidRPr="00BA09CA">
        <w:rPr>
          <w:rFonts w:ascii="Arial" w:eastAsia="Arial" w:hAnsi="Arial" w:cs="Arial"/>
          <w:sz w:val="20"/>
          <w:szCs w:val="20"/>
          <w:lang w:eastAsia="es-ES"/>
        </w:rPr>
        <w:t xml:space="preserve"> la matr</w:t>
      </w:r>
      <w:r w:rsidR="00CA2136" w:rsidRPr="00BA09CA">
        <w:rPr>
          <w:rFonts w:ascii="Arial" w:eastAsia="Arial" w:hAnsi="Arial" w:cs="Arial"/>
          <w:sz w:val="20"/>
          <w:szCs w:val="20"/>
          <w:lang w:eastAsia="es-ES"/>
        </w:rPr>
        <w:t>í</w:t>
      </w:r>
      <w:r w:rsidRPr="00BA09CA">
        <w:rPr>
          <w:rFonts w:ascii="Arial" w:eastAsia="Arial" w:hAnsi="Arial" w:cs="Arial"/>
          <w:sz w:val="20"/>
          <w:szCs w:val="20"/>
          <w:lang w:eastAsia="es-ES"/>
        </w:rPr>
        <w:t xml:space="preserve">cula profesional en los casos </w:t>
      </w:r>
      <w:r w:rsidR="000460E3" w:rsidRPr="00BA09CA">
        <w:rPr>
          <w:rFonts w:ascii="Arial" w:eastAsia="Arial" w:hAnsi="Arial" w:cs="Arial"/>
          <w:sz w:val="20"/>
          <w:szCs w:val="20"/>
          <w:lang w:eastAsia="es-ES"/>
        </w:rPr>
        <w:t xml:space="preserve">en </w:t>
      </w:r>
      <w:r w:rsidRPr="00BA09CA">
        <w:rPr>
          <w:rFonts w:ascii="Arial" w:eastAsia="Arial" w:hAnsi="Arial" w:cs="Arial"/>
          <w:sz w:val="20"/>
          <w:szCs w:val="20"/>
          <w:lang w:eastAsia="es-ES"/>
        </w:rPr>
        <w:t>que aplique</w:t>
      </w:r>
      <w:r w:rsidR="003E75D0" w:rsidRPr="00BA09CA">
        <w:rPr>
          <w:rFonts w:ascii="Arial" w:eastAsia="Arial" w:hAnsi="Arial" w:cs="Arial"/>
          <w:sz w:val="20"/>
          <w:szCs w:val="20"/>
          <w:lang w:eastAsia="es-ES"/>
        </w:rPr>
        <w:t xml:space="preserve"> </w:t>
      </w:r>
      <w:r w:rsidR="4804ED01" w:rsidRPr="00BA09CA">
        <w:rPr>
          <w:rFonts w:ascii="Arial" w:eastAsia="Arial" w:hAnsi="Arial" w:cs="Arial"/>
          <w:sz w:val="20"/>
          <w:szCs w:val="20"/>
        </w:rPr>
        <w:t xml:space="preserve">y su certificado de antecedentes profesionales. </w:t>
      </w:r>
      <w:r w:rsidR="01C9D6B3" w:rsidRPr="00BA09CA">
        <w:rPr>
          <w:rFonts w:ascii="Arial" w:eastAsia="Arial" w:hAnsi="Arial" w:cs="Arial"/>
          <w:sz w:val="20"/>
          <w:szCs w:val="20"/>
          <w:lang w:eastAsia="es-ES"/>
        </w:rPr>
        <w:t>El requisito de la tarjeta profesional se puede suplir con el registro de que trata el artículo 18 del Decreto 2106 de 2019</w:t>
      </w:r>
      <w:r w:rsidR="0033187E" w:rsidRPr="00BA09CA">
        <w:rPr>
          <w:rFonts w:ascii="Arial" w:eastAsia="Arial" w:hAnsi="Arial" w:cs="Arial"/>
          <w:sz w:val="20"/>
          <w:szCs w:val="20"/>
          <w:lang w:eastAsia="es-ES"/>
        </w:rPr>
        <w:t xml:space="preserve">. </w:t>
      </w:r>
    </w:p>
    <w:p w14:paraId="175FBF9E" w14:textId="77777777" w:rsidR="009C6C23" w:rsidRPr="00BA09CA" w:rsidRDefault="009C6C23" w:rsidP="00BF2EB7">
      <w:pPr>
        <w:jc w:val="both"/>
        <w:rPr>
          <w:rFonts w:ascii="Arial" w:eastAsia="Arial" w:hAnsi="Arial" w:cs="Arial"/>
          <w:sz w:val="20"/>
          <w:szCs w:val="20"/>
          <w:lang w:eastAsia="es-ES"/>
        </w:rPr>
      </w:pPr>
    </w:p>
    <w:p w14:paraId="5B58A12F" w14:textId="4520C125" w:rsidR="005530FA" w:rsidRPr="00BA09CA" w:rsidRDefault="009C6C23" w:rsidP="00BF2EB7">
      <w:pPr>
        <w:jc w:val="both"/>
        <w:rPr>
          <w:rFonts w:ascii="Arial" w:eastAsia="Arial" w:hAnsi="Arial" w:cs="Arial"/>
          <w:sz w:val="20"/>
          <w:szCs w:val="20"/>
          <w:lang w:eastAsia="es-ES"/>
        </w:rPr>
      </w:pPr>
      <w:r w:rsidRPr="00BA09CA">
        <w:rPr>
          <w:rFonts w:ascii="Arial" w:eastAsia="Arial" w:hAnsi="Arial" w:cs="Arial"/>
          <w:sz w:val="20"/>
          <w:szCs w:val="20"/>
          <w:lang w:eastAsia="es-ES"/>
        </w:rPr>
        <w:t xml:space="preserve">Por otro lado, el Proponente que ofrezca personal con títulos académicos otorgados en el exterior deberá acreditar la convalidación de estos títulos en Colombia ante el Ministerio de Educación Nacional. En este sentido, para </w:t>
      </w:r>
      <w:r w:rsidR="00AB1346">
        <w:rPr>
          <w:rFonts w:ascii="Arial" w:eastAsia="Arial" w:hAnsi="Arial" w:cs="Arial"/>
          <w:sz w:val="20"/>
          <w:szCs w:val="20"/>
          <w:lang w:eastAsia="es-ES"/>
        </w:rPr>
        <w:t>probar</w:t>
      </w:r>
      <w:r w:rsidRPr="00BA09CA">
        <w:rPr>
          <w:rFonts w:ascii="Arial" w:eastAsia="Arial" w:hAnsi="Arial" w:cs="Arial"/>
          <w:sz w:val="20"/>
          <w:szCs w:val="20"/>
          <w:lang w:eastAsia="es-ES"/>
        </w:rPr>
        <w:t xml:space="preserve"> los títulos académicos </w:t>
      </w:r>
      <w:r w:rsidR="00EC1876">
        <w:rPr>
          <w:rFonts w:ascii="Arial" w:eastAsia="Arial" w:hAnsi="Arial" w:cs="Arial"/>
          <w:sz w:val="20"/>
          <w:szCs w:val="20"/>
          <w:lang w:eastAsia="es-ES"/>
        </w:rPr>
        <w:t>obtenidos</w:t>
      </w:r>
      <w:r w:rsidR="00F952C7" w:rsidRPr="00BA09CA">
        <w:rPr>
          <w:rFonts w:ascii="Arial" w:eastAsia="Arial" w:hAnsi="Arial" w:cs="Arial"/>
          <w:sz w:val="20"/>
          <w:szCs w:val="20"/>
          <w:lang w:eastAsia="es-ES"/>
        </w:rPr>
        <w:t xml:space="preserve"> </w:t>
      </w:r>
      <w:r w:rsidRPr="00BA09CA">
        <w:rPr>
          <w:rFonts w:ascii="Arial" w:eastAsia="Arial" w:hAnsi="Arial" w:cs="Arial"/>
          <w:sz w:val="20"/>
          <w:szCs w:val="20"/>
          <w:lang w:eastAsia="es-ES"/>
        </w:rPr>
        <w:t>en el exterior se requiere presentar la Resolución expedida por el Ministerio de Educación Nacional que convalida el título o</w:t>
      </w:r>
      <w:r w:rsidR="00AB1346">
        <w:rPr>
          <w:rFonts w:ascii="Arial" w:eastAsia="Arial" w:hAnsi="Arial" w:cs="Arial"/>
          <w:sz w:val="20"/>
          <w:szCs w:val="20"/>
          <w:lang w:eastAsia="es-ES"/>
        </w:rPr>
        <w:t xml:space="preserve">btenido </w:t>
      </w:r>
      <w:r w:rsidRPr="00BA09CA">
        <w:rPr>
          <w:rFonts w:ascii="Arial" w:eastAsia="Arial" w:hAnsi="Arial" w:cs="Arial"/>
          <w:sz w:val="20"/>
          <w:szCs w:val="20"/>
          <w:lang w:eastAsia="es-ES"/>
        </w:rPr>
        <w:t>en el exterior.</w:t>
      </w:r>
    </w:p>
    <w:p w14:paraId="331BA891" w14:textId="65DD8460" w:rsidR="00936129" w:rsidRPr="00BA09CA" w:rsidRDefault="0041792E" w:rsidP="008570EE">
      <w:pPr>
        <w:pStyle w:val="Entidad-Capitulo"/>
      </w:pPr>
      <w:bookmarkStart w:id="1426" w:name="_Toc108082962"/>
      <w:bookmarkStart w:id="1427" w:name="_Toc108175087"/>
      <w:r w:rsidRPr="00BA09CA">
        <w:t>CAP</w:t>
      </w:r>
      <w:r w:rsidR="00AB1346">
        <w:t>Í</w:t>
      </w:r>
      <w:r w:rsidRPr="00BA09CA">
        <w:t>TULO X</w:t>
      </w:r>
      <w:r w:rsidR="002E015F" w:rsidRPr="00BA09CA">
        <w:t>I</w:t>
      </w:r>
      <w:r w:rsidR="00AF18A9" w:rsidRPr="00BA09CA">
        <w:t>.</w:t>
      </w:r>
      <w:r w:rsidR="00936129" w:rsidRPr="00BA09CA">
        <w:t xml:space="preserve"> LISTA DE ANEXOS, FORMATOS</w:t>
      </w:r>
      <w:r w:rsidR="00BC2701" w:rsidRPr="00BA09CA">
        <w:t>, MATRICES</w:t>
      </w:r>
      <w:r w:rsidR="00936129" w:rsidRPr="00BA09CA">
        <w:t xml:space="preserve"> Y FORMULARIOS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426"/>
      <w:bookmarkEnd w:id="1427"/>
    </w:p>
    <w:p w14:paraId="218E26D8" w14:textId="77777777" w:rsidR="002F2C9C" w:rsidRPr="00BA09CA" w:rsidRDefault="002F2C9C">
      <w:pPr>
        <w:outlineLvl w:val="1"/>
        <w:rPr>
          <w:rFonts w:ascii="Arial" w:hAnsi="Arial" w:cs="Arial"/>
          <w:b/>
          <w:vanish/>
          <w:sz w:val="20"/>
          <w:szCs w:val="20"/>
        </w:rPr>
      </w:pPr>
      <w:bookmarkStart w:id="1428" w:name="_Toc508984072"/>
      <w:bookmarkStart w:id="1429" w:name="_Toc509843903"/>
      <w:bookmarkStart w:id="1430" w:name="_Toc511924812"/>
      <w:bookmarkStart w:id="1431" w:name="_Toc35616499"/>
      <w:bookmarkStart w:id="1432" w:name="_Toc40113385"/>
    </w:p>
    <w:p w14:paraId="1D145B0F" w14:textId="6CD0CE7B" w:rsidR="00936129" w:rsidRPr="00BA09CA" w:rsidRDefault="00860AF3" w:rsidP="00BF2EB7">
      <w:pPr>
        <w:pStyle w:val="Captulo9"/>
        <w:numPr>
          <w:ilvl w:val="1"/>
          <w:numId w:val="116"/>
        </w:numPr>
        <w:spacing w:line="240" w:lineRule="auto"/>
        <w:outlineLvl w:val="1"/>
        <w:rPr>
          <w:color w:val="auto"/>
        </w:rPr>
      </w:pPr>
      <w:bookmarkStart w:id="1433" w:name="_Toc108082963"/>
      <w:bookmarkStart w:id="1434" w:name="_Toc108175088"/>
      <w:r w:rsidRPr="00BA09CA">
        <w:rPr>
          <w:color w:val="auto"/>
        </w:rPr>
        <w:t>ANEXOS</w:t>
      </w:r>
      <w:bookmarkEnd w:id="1428"/>
      <w:bookmarkEnd w:id="1429"/>
      <w:bookmarkEnd w:id="1430"/>
      <w:bookmarkEnd w:id="1431"/>
      <w:bookmarkEnd w:id="1432"/>
      <w:bookmarkEnd w:id="1433"/>
      <w:bookmarkEnd w:id="1434"/>
      <w:r w:rsidRPr="00BA09CA">
        <w:rPr>
          <w:color w:val="auto"/>
        </w:rPr>
        <w:t xml:space="preserve"> </w:t>
      </w:r>
    </w:p>
    <w:p w14:paraId="316DF051" w14:textId="52253F0B" w:rsidR="00860AF3" w:rsidRPr="00BA09CA" w:rsidRDefault="000626B0" w:rsidP="00BF2EB7">
      <w:pPr>
        <w:pStyle w:val="Invias-VietaAlfabetica"/>
        <w:numPr>
          <w:ilvl w:val="0"/>
          <w:numId w:val="28"/>
        </w:numPr>
        <w:tabs>
          <w:tab w:val="left" w:pos="426"/>
        </w:tabs>
        <w:spacing w:before="0" w:after="0"/>
        <w:rPr>
          <w:rFonts w:ascii="Arial" w:eastAsia="Arial" w:hAnsi="Arial" w:cs="Arial"/>
          <w:sz w:val="20"/>
          <w:szCs w:val="20"/>
        </w:rPr>
      </w:pPr>
      <w:bookmarkStart w:id="1435" w:name="_Ref508648618"/>
      <w:bookmarkStart w:id="1436" w:name="_Ref511379193"/>
      <w:r w:rsidRPr="00BA09CA">
        <w:rPr>
          <w:rFonts w:ascii="Arial" w:eastAsia="Arial" w:hAnsi="Arial" w:cs="Arial"/>
          <w:sz w:val="20"/>
          <w:szCs w:val="20"/>
        </w:rPr>
        <w:t xml:space="preserve">Anexo 1 – </w:t>
      </w:r>
      <w:r w:rsidR="00BD16B0" w:rsidRPr="00BA09CA">
        <w:rPr>
          <w:rFonts w:ascii="Arial" w:eastAsia="Arial" w:hAnsi="Arial" w:cs="Arial"/>
          <w:sz w:val="20"/>
          <w:szCs w:val="20"/>
        </w:rPr>
        <w:t>Anexo Técnico</w:t>
      </w:r>
      <w:bookmarkEnd w:id="1435"/>
      <w:bookmarkEnd w:id="1436"/>
    </w:p>
    <w:p w14:paraId="61A90E51" w14:textId="73608F51" w:rsidR="00860AF3" w:rsidRPr="00BA09CA" w:rsidRDefault="000626B0" w:rsidP="00BF2EB7">
      <w:pPr>
        <w:pStyle w:val="Invias-VietaAlfabetica"/>
        <w:numPr>
          <w:ilvl w:val="0"/>
          <w:numId w:val="28"/>
        </w:numPr>
        <w:tabs>
          <w:tab w:val="left" w:pos="426"/>
        </w:tabs>
        <w:spacing w:before="0" w:after="0"/>
        <w:rPr>
          <w:rFonts w:ascii="Arial" w:eastAsia="Arial" w:hAnsi="Arial" w:cs="Arial"/>
          <w:sz w:val="20"/>
          <w:szCs w:val="20"/>
        </w:rPr>
      </w:pPr>
      <w:bookmarkStart w:id="1437" w:name="_Ref508648948"/>
      <w:r w:rsidRPr="00BA09CA">
        <w:rPr>
          <w:rFonts w:ascii="Arial" w:eastAsia="Arial" w:hAnsi="Arial" w:cs="Arial"/>
          <w:sz w:val="20"/>
          <w:szCs w:val="20"/>
        </w:rPr>
        <w:t xml:space="preserve">Anexo 2 – </w:t>
      </w:r>
      <w:r w:rsidR="00860AF3" w:rsidRPr="00BA09CA">
        <w:rPr>
          <w:rFonts w:ascii="Arial" w:eastAsia="Arial" w:hAnsi="Arial" w:cs="Arial"/>
          <w:sz w:val="20"/>
          <w:szCs w:val="20"/>
        </w:rPr>
        <w:t>Cronograma</w:t>
      </w:r>
      <w:bookmarkEnd w:id="1437"/>
    </w:p>
    <w:p w14:paraId="1C8952CC" w14:textId="04FDF742" w:rsidR="000626B0" w:rsidRPr="00BA09CA" w:rsidRDefault="000626B0" w:rsidP="00BF2EB7">
      <w:pPr>
        <w:pStyle w:val="Invias-VietaAlfabetica"/>
        <w:numPr>
          <w:ilvl w:val="0"/>
          <w:numId w:val="28"/>
        </w:numPr>
        <w:tabs>
          <w:tab w:val="left" w:pos="426"/>
        </w:tabs>
        <w:spacing w:before="0" w:after="0"/>
        <w:rPr>
          <w:rFonts w:ascii="Arial" w:eastAsia="Arial" w:hAnsi="Arial" w:cs="Arial"/>
          <w:sz w:val="20"/>
          <w:szCs w:val="20"/>
        </w:rPr>
      </w:pPr>
      <w:bookmarkStart w:id="1438" w:name="_Ref511383013"/>
      <w:bookmarkStart w:id="1439" w:name="_Ref508648975"/>
      <w:r w:rsidRPr="00BA09CA">
        <w:rPr>
          <w:rFonts w:ascii="Arial" w:eastAsia="Arial" w:hAnsi="Arial" w:cs="Arial"/>
          <w:sz w:val="20"/>
          <w:szCs w:val="20"/>
        </w:rPr>
        <w:t>Anexo 3 – Glosario</w:t>
      </w:r>
      <w:bookmarkEnd w:id="1438"/>
    </w:p>
    <w:p w14:paraId="7E1F9333" w14:textId="2168A3F0" w:rsidR="000B6FB6" w:rsidRPr="00BA09CA" w:rsidRDefault="000B6FB6" w:rsidP="00BF2EB7">
      <w:pPr>
        <w:pStyle w:val="Invias-VietaAlfabetica"/>
        <w:numPr>
          <w:ilvl w:val="0"/>
          <w:numId w:val="28"/>
        </w:numPr>
        <w:tabs>
          <w:tab w:val="left" w:pos="426"/>
        </w:tabs>
        <w:spacing w:before="0" w:after="0"/>
        <w:rPr>
          <w:rFonts w:ascii="Arial" w:eastAsia="Arial" w:hAnsi="Arial" w:cs="Arial"/>
          <w:sz w:val="20"/>
          <w:szCs w:val="20"/>
        </w:rPr>
      </w:pPr>
      <w:bookmarkStart w:id="1440" w:name="_Ref508649191"/>
      <w:r w:rsidRPr="00BA09CA">
        <w:rPr>
          <w:rFonts w:ascii="Arial" w:eastAsia="Arial" w:hAnsi="Arial" w:cs="Arial"/>
          <w:sz w:val="20"/>
          <w:szCs w:val="20"/>
        </w:rPr>
        <w:t>Anexo 4 – Pacto de Transparencia</w:t>
      </w:r>
      <w:bookmarkEnd w:id="1440"/>
    </w:p>
    <w:p w14:paraId="50B04EC9" w14:textId="4AAEDAE7" w:rsidR="00DF522B" w:rsidRPr="00BA09CA" w:rsidRDefault="00C1379D" w:rsidP="00BF2EB7">
      <w:pPr>
        <w:pStyle w:val="Invias-VietaAlfabetica"/>
        <w:numPr>
          <w:ilvl w:val="0"/>
          <w:numId w:val="28"/>
        </w:numPr>
        <w:tabs>
          <w:tab w:val="left" w:pos="426"/>
        </w:tabs>
        <w:spacing w:before="0" w:after="0"/>
        <w:rPr>
          <w:rFonts w:ascii="Arial" w:eastAsia="Arial" w:hAnsi="Arial" w:cs="Arial"/>
          <w:sz w:val="20"/>
          <w:szCs w:val="20"/>
        </w:rPr>
      </w:pPr>
      <w:bookmarkStart w:id="1441" w:name="_Ref511633323"/>
      <w:r w:rsidRPr="00BA09CA">
        <w:rPr>
          <w:rFonts w:ascii="Arial" w:eastAsia="Arial" w:hAnsi="Arial" w:cs="Arial"/>
          <w:sz w:val="20"/>
          <w:szCs w:val="20"/>
        </w:rPr>
        <w:t xml:space="preserve">Anexo 5 – Minuta del </w:t>
      </w:r>
      <w:bookmarkEnd w:id="1441"/>
      <w:r w:rsidR="000B40B1">
        <w:rPr>
          <w:rFonts w:ascii="Arial" w:eastAsia="Arial" w:hAnsi="Arial" w:cs="Arial"/>
          <w:sz w:val="20"/>
          <w:szCs w:val="20"/>
        </w:rPr>
        <w:t>c</w:t>
      </w:r>
      <w:r w:rsidR="00DD0E76">
        <w:rPr>
          <w:rFonts w:ascii="Arial" w:eastAsia="Arial" w:hAnsi="Arial" w:cs="Arial"/>
          <w:sz w:val="20"/>
          <w:szCs w:val="20"/>
        </w:rPr>
        <w:t>ontrato</w:t>
      </w:r>
      <w:r w:rsidR="00F40E40">
        <w:rPr>
          <w:rFonts w:ascii="Arial" w:eastAsia="Arial" w:hAnsi="Arial" w:cs="Arial"/>
          <w:sz w:val="20"/>
          <w:szCs w:val="20"/>
        </w:rPr>
        <w:t xml:space="preserve"> de Interventoría</w:t>
      </w:r>
    </w:p>
    <w:p w14:paraId="1E034485" w14:textId="77777777" w:rsidR="000B6FB6" w:rsidRPr="00BA09CA" w:rsidRDefault="000B6FB6" w:rsidP="00BF2EB7">
      <w:pPr>
        <w:rPr>
          <w:lang w:eastAsia="es-ES"/>
        </w:rPr>
      </w:pPr>
    </w:p>
    <w:p w14:paraId="237D4A81" w14:textId="045F202B" w:rsidR="00860AF3" w:rsidRPr="00BA09CA" w:rsidRDefault="00860AF3" w:rsidP="00BF2EB7">
      <w:pPr>
        <w:pStyle w:val="Captulo9"/>
        <w:numPr>
          <w:ilvl w:val="1"/>
          <w:numId w:val="116"/>
        </w:numPr>
        <w:spacing w:line="240" w:lineRule="auto"/>
        <w:outlineLvl w:val="1"/>
        <w:rPr>
          <w:color w:val="auto"/>
        </w:rPr>
      </w:pPr>
      <w:bookmarkStart w:id="1442" w:name="_Toc508984073"/>
      <w:bookmarkStart w:id="1443" w:name="_Toc509843904"/>
      <w:bookmarkStart w:id="1444" w:name="_Toc511924813"/>
      <w:bookmarkStart w:id="1445" w:name="_Toc35616500"/>
      <w:bookmarkStart w:id="1446" w:name="_Toc40113386"/>
      <w:bookmarkStart w:id="1447" w:name="_Toc108082964"/>
      <w:bookmarkStart w:id="1448" w:name="_Toc108175089"/>
      <w:bookmarkEnd w:id="1439"/>
      <w:r w:rsidRPr="00BA09CA">
        <w:rPr>
          <w:color w:val="auto"/>
        </w:rPr>
        <w:t>FORMATOS</w:t>
      </w:r>
      <w:bookmarkEnd w:id="1442"/>
      <w:bookmarkEnd w:id="1443"/>
      <w:bookmarkEnd w:id="1444"/>
      <w:bookmarkEnd w:id="1445"/>
      <w:bookmarkEnd w:id="1446"/>
      <w:bookmarkEnd w:id="1447"/>
      <w:bookmarkEnd w:id="1448"/>
    </w:p>
    <w:p w14:paraId="17FDE5BC" w14:textId="29D0A1E9" w:rsidR="00860AF3" w:rsidRPr="00BA09CA" w:rsidRDefault="000626B0" w:rsidP="00BF2EB7">
      <w:pPr>
        <w:pStyle w:val="Invias-VietaAlfabetica"/>
        <w:numPr>
          <w:ilvl w:val="0"/>
          <w:numId w:val="37"/>
        </w:numPr>
        <w:tabs>
          <w:tab w:val="left" w:pos="426"/>
        </w:tabs>
        <w:spacing w:before="0" w:after="0"/>
        <w:rPr>
          <w:rFonts w:ascii="Arial" w:eastAsia="Arial" w:hAnsi="Arial" w:cs="Arial"/>
          <w:sz w:val="20"/>
          <w:szCs w:val="20"/>
        </w:rPr>
      </w:pPr>
      <w:bookmarkStart w:id="1449" w:name="_Ref508649152"/>
      <w:bookmarkStart w:id="1450" w:name="_Hlk511896888"/>
      <w:r w:rsidRPr="00BA09CA">
        <w:rPr>
          <w:rFonts w:ascii="Arial" w:eastAsia="Arial" w:hAnsi="Arial" w:cs="Arial"/>
          <w:sz w:val="20"/>
          <w:szCs w:val="20"/>
        </w:rPr>
        <w:t xml:space="preserve">Formato 1 – </w:t>
      </w:r>
      <w:r w:rsidR="00860AF3" w:rsidRPr="00BA09CA">
        <w:rPr>
          <w:rFonts w:ascii="Arial" w:eastAsia="Arial" w:hAnsi="Arial" w:cs="Arial"/>
          <w:sz w:val="20"/>
          <w:szCs w:val="20"/>
        </w:rPr>
        <w:t xml:space="preserve">Carta de </w:t>
      </w:r>
      <w:r w:rsidR="00F2170C" w:rsidRPr="00BA09CA">
        <w:rPr>
          <w:rFonts w:ascii="Arial" w:eastAsia="Arial" w:hAnsi="Arial" w:cs="Arial"/>
          <w:sz w:val="20"/>
          <w:szCs w:val="20"/>
        </w:rPr>
        <w:t>presentación</w:t>
      </w:r>
      <w:r w:rsidR="00860AF3" w:rsidRPr="00BA09CA">
        <w:rPr>
          <w:rFonts w:ascii="Arial" w:eastAsia="Arial" w:hAnsi="Arial" w:cs="Arial"/>
          <w:sz w:val="20"/>
          <w:szCs w:val="20"/>
        </w:rPr>
        <w:t xml:space="preserve"> de la oferta</w:t>
      </w:r>
      <w:bookmarkEnd w:id="1449"/>
    </w:p>
    <w:p w14:paraId="0263247C" w14:textId="69634B42" w:rsidR="00860AF3" w:rsidRPr="00BA09CA" w:rsidRDefault="000626B0" w:rsidP="00BF2EB7">
      <w:pPr>
        <w:pStyle w:val="Invias-VietaAlfabetica"/>
        <w:numPr>
          <w:ilvl w:val="0"/>
          <w:numId w:val="37"/>
        </w:numPr>
        <w:tabs>
          <w:tab w:val="left" w:pos="426"/>
        </w:tabs>
        <w:spacing w:before="0" w:after="0"/>
        <w:rPr>
          <w:rFonts w:ascii="Arial" w:eastAsia="Arial" w:hAnsi="Arial" w:cs="Arial"/>
          <w:sz w:val="20"/>
          <w:szCs w:val="20"/>
        </w:rPr>
      </w:pPr>
      <w:bookmarkStart w:id="1451" w:name="_Ref508649477"/>
      <w:bookmarkStart w:id="1452" w:name="_Ref511409108"/>
      <w:r w:rsidRPr="00BA09CA">
        <w:rPr>
          <w:rFonts w:ascii="Arial" w:eastAsia="Arial" w:hAnsi="Arial" w:cs="Arial"/>
          <w:sz w:val="20"/>
          <w:szCs w:val="20"/>
        </w:rPr>
        <w:t xml:space="preserve">Formato </w:t>
      </w:r>
      <w:r w:rsidR="000B6FB6" w:rsidRPr="00BA09CA">
        <w:rPr>
          <w:rFonts w:ascii="Arial" w:eastAsia="Arial" w:hAnsi="Arial" w:cs="Arial"/>
          <w:sz w:val="20"/>
          <w:szCs w:val="20"/>
        </w:rPr>
        <w:t>2</w:t>
      </w:r>
      <w:r w:rsidRPr="00BA09CA">
        <w:rPr>
          <w:rFonts w:ascii="Arial" w:eastAsia="Arial" w:hAnsi="Arial" w:cs="Arial"/>
          <w:sz w:val="20"/>
          <w:szCs w:val="20"/>
        </w:rPr>
        <w:t xml:space="preserve"> – </w:t>
      </w:r>
      <w:r w:rsidR="00BC2701" w:rsidRPr="00BA09CA">
        <w:rPr>
          <w:rFonts w:ascii="Arial" w:eastAsia="Arial" w:hAnsi="Arial" w:cs="Arial"/>
          <w:sz w:val="20"/>
          <w:szCs w:val="20"/>
        </w:rPr>
        <w:t xml:space="preserve">Conformación de </w:t>
      </w:r>
      <w:r w:rsidR="00204D1C">
        <w:rPr>
          <w:rFonts w:ascii="Arial" w:eastAsia="Arial" w:hAnsi="Arial" w:cs="Arial"/>
          <w:sz w:val="20"/>
          <w:szCs w:val="20"/>
        </w:rPr>
        <w:t>P</w:t>
      </w:r>
      <w:r w:rsidR="00BC2701" w:rsidRPr="00BA09CA">
        <w:rPr>
          <w:rFonts w:ascii="Arial" w:eastAsia="Arial" w:hAnsi="Arial" w:cs="Arial"/>
          <w:sz w:val="20"/>
          <w:szCs w:val="20"/>
        </w:rPr>
        <w:t xml:space="preserve">roponente </w:t>
      </w:r>
      <w:r w:rsidR="005363C8">
        <w:rPr>
          <w:rFonts w:ascii="Arial" w:eastAsia="Arial" w:hAnsi="Arial" w:cs="Arial"/>
          <w:sz w:val="20"/>
          <w:szCs w:val="20"/>
        </w:rPr>
        <w:t>P</w:t>
      </w:r>
      <w:r w:rsidR="00BC2701" w:rsidRPr="00BA09CA">
        <w:rPr>
          <w:rFonts w:ascii="Arial" w:eastAsia="Arial" w:hAnsi="Arial" w:cs="Arial"/>
          <w:sz w:val="20"/>
          <w:szCs w:val="20"/>
        </w:rPr>
        <w:t xml:space="preserve">lural (Formato </w:t>
      </w:r>
      <w:r w:rsidR="002C3C62" w:rsidRPr="00BA09CA">
        <w:rPr>
          <w:rFonts w:ascii="Arial" w:eastAsia="Arial" w:hAnsi="Arial" w:cs="Arial"/>
          <w:sz w:val="20"/>
          <w:szCs w:val="20"/>
        </w:rPr>
        <w:t>2</w:t>
      </w:r>
      <w:r w:rsidR="00BC2701" w:rsidRPr="00BA09CA">
        <w:rPr>
          <w:rFonts w:ascii="Arial" w:eastAsia="Arial" w:hAnsi="Arial" w:cs="Arial"/>
          <w:sz w:val="20"/>
          <w:szCs w:val="20"/>
        </w:rPr>
        <w:t xml:space="preserve">A- Consorcios) (Formato </w:t>
      </w:r>
      <w:r w:rsidR="002C3C62" w:rsidRPr="00BA09CA">
        <w:rPr>
          <w:rFonts w:ascii="Arial" w:eastAsia="Arial" w:hAnsi="Arial" w:cs="Arial"/>
          <w:sz w:val="20"/>
          <w:szCs w:val="20"/>
        </w:rPr>
        <w:t>2</w:t>
      </w:r>
      <w:r w:rsidR="00BC2701" w:rsidRPr="00BA09CA">
        <w:rPr>
          <w:rFonts w:ascii="Arial" w:eastAsia="Arial" w:hAnsi="Arial" w:cs="Arial"/>
          <w:sz w:val="20"/>
          <w:szCs w:val="20"/>
        </w:rPr>
        <w:t>B- U</w:t>
      </w:r>
      <w:r w:rsidR="00534D87">
        <w:rPr>
          <w:rFonts w:ascii="Arial" w:eastAsia="Arial" w:hAnsi="Arial" w:cs="Arial"/>
          <w:sz w:val="20"/>
          <w:szCs w:val="20"/>
        </w:rPr>
        <w:t xml:space="preserve">nión </w:t>
      </w:r>
      <w:r w:rsidR="00BC2701" w:rsidRPr="00BA09CA">
        <w:rPr>
          <w:rFonts w:ascii="Arial" w:eastAsia="Arial" w:hAnsi="Arial" w:cs="Arial"/>
          <w:sz w:val="20"/>
          <w:szCs w:val="20"/>
        </w:rPr>
        <w:t>T</w:t>
      </w:r>
      <w:r w:rsidR="00534D87">
        <w:rPr>
          <w:rFonts w:ascii="Arial" w:eastAsia="Arial" w:hAnsi="Arial" w:cs="Arial"/>
          <w:sz w:val="20"/>
          <w:szCs w:val="20"/>
        </w:rPr>
        <w:t>emporal</w:t>
      </w:r>
      <w:r w:rsidR="00BC2701" w:rsidRPr="00BA09CA">
        <w:rPr>
          <w:rFonts w:ascii="Arial" w:eastAsia="Arial" w:hAnsi="Arial" w:cs="Arial"/>
          <w:sz w:val="20"/>
          <w:szCs w:val="20"/>
        </w:rPr>
        <w:t>)</w:t>
      </w:r>
      <w:bookmarkEnd w:id="1451"/>
      <w:r w:rsidR="00BC2701" w:rsidRPr="00BA09CA">
        <w:rPr>
          <w:rFonts w:ascii="Arial" w:eastAsia="Arial" w:hAnsi="Arial" w:cs="Arial"/>
          <w:sz w:val="20"/>
          <w:szCs w:val="20"/>
        </w:rPr>
        <w:t xml:space="preserve"> </w:t>
      </w:r>
      <w:bookmarkEnd w:id="1452"/>
    </w:p>
    <w:p w14:paraId="307B4B97" w14:textId="60C7DF27" w:rsidR="00860AF3" w:rsidRPr="00BA09CA" w:rsidRDefault="000626B0" w:rsidP="00BF2EB7">
      <w:pPr>
        <w:pStyle w:val="Invias-VietaAlfabetica"/>
        <w:numPr>
          <w:ilvl w:val="0"/>
          <w:numId w:val="37"/>
        </w:numPr>
        <w:tabs>
          <w:tab w:val="left" w:pos="426"/>
        </w:tabs>
        <w:spacing w:before="0" w:after="0"/>
        <w:rPr>
          <w:rFonts w:ascii="Arial" w:eastAsia="Arial" w:hAnsi="Arial" w:cs="Arial"/>
          <w:sz w:val="20"/>
          <w:szCs w:val="20"/>
        </w:rPr>
      </w:pPr>
      <w:bookmarkStart w:id="1453" w:name="_Ref508649424"/>
      <w:r w:rsidRPr="00BA09CA">
        <w:rPr>
          <w:rFonts w:ascii="Arial" w:eastAsia="Arial" w:hAnsi="Arial" w:cs="Arial"/>
          <w:sz w:val="20"/>
          <w:szCs w:val="20"/>
        </w:rPr>
        <w:t xml:space="preserve">Formato </w:t>
      </w:r>
      <w:r w:rsidR="000B6FB6" w:rsidRPr="00BA09CA">
        <w:rPr>
          <w:rFonts w:ascii="Arial" w:eastAsia="Arial" w:hAnsi="Arial" w:cs="Arial"/>
          <w:sz w:val="20"/>
          <w:szCs w:val="20"/>
        </w:rPr>
        <w:t>3</w:t>
      </w:r>
      <w:r w:rsidRPr="00BA09CA">
        <w:rPr>
          <w:rFonts w:ascii="Arial" w:eastAsia="Arial" w:hAnsi="Arial" w:cs="Arial"/>
          <w:sz w:val="20"/>
          <w:szCs w:val="20"/>
        </w:rPr>
        <w:t xml:space="preserve"> – </w:t>
      </w:r>
      <w:r w:rsidR="00BC2701" w:rsidRPr="00BA09CA">
        <w:rPr>
          <w:rFonts w:ascii="Arial" w:eastAsia="Arial" w:hAnsi="Arial" w:cs="Arial"/>
          <w:sz w:val="20"/>
          <w:szCs w:val="20"/>
        </w:rPr>
        <w:t>Experiencia</w:t>
      </w:r>
      <w:bookmarkEnd w:id="1453"/>
    </w:p>
    <w:p w14:paraId="72899EEC" w14:textId="068C4F9C" w:rsidR="00BC2701" w:rsidRPr="00BA09CA" w:rsidRDefault="000B6FB6" w:rsidP="00BF2EB7">
      <w:pPr>
        <w:pStyle w:val="Invias-VietaAlfabetica"/>
        <w:numPr>
          <w:ilvl w:val="0"/>
          <w:numId w:val="37"/>
        </w:numPr>
        <w:tabs>
          <w:tab w:val="left" w:pos="426"/>
        </w:tabs>
        <w:spacing w:before="0" w:after="0"/>
        <w:rPr>
          <w:rFonts w:ascii="Arial" w:eastAsia="Arial" w:hAnsi="Arial" w:cs="Arial"/>
          <w:sz w:val="20"/>
          <w:szCs w:val="20"/>
        </w:rPr>
      </w:pPr>
      <w:bookmarkStart w:id="1454" w:name="_Ref508649434"/>
      <w:r w:rsidRPr="00BA09CA">
        <w:rPr>
          <w:rFonts w:ascii="Arial" w:eastAsia="Arial" w:hAnsi="Arial" w:cs="Arial"/>
          <w:sz w:val="20"/>
          <w:szCs w:val="20"/>
        </w:rPr>
        <w:t>Formato 4</w:t>
      </w:r>
      <w:r w:rsidR="000626B0" w:rsidRPr="00BA09CA">
        <w:rPr>
          <w:rFonts w:ascii="Arial" w:eastAsia="Arial" w:hAnsi="Arial" w:cs="Arial"/>
          <w:sz w:val="20"/>
          <w:szCs w:val="20"/>
        </w:rPr>
        <w:t xml:space="preserve"> – </w:t>
      </w:r>
      <w:r w:rsidR="00BC2701" w:rsidRPr="00BA09CA">
        <w:rPr>
          <w:rFonts w:ascii="Arial" w:eastAsia="Arial" w:hAnsi="Arial" w:cs="Arial"/>
          <w:sz w:val="20"/>
          <w:szCs w:val="20"/>
        </w:rPr>
        <w:t xml:space="preserve">Capacidad </w:t>
      </w:r>
      <w:r w:rsidR="00CF74BE">
        <w:rPr>
          <w:rFonts w:ascii="Arial" w:eastAsia="Arial" w:hAnsi="Arial" w:cs="Arial"/>
          <w:sz w:val="20"/>
          <w:szCs w:val="20"/>
        </w:rPr>
        <w:t>F</w:t>
      </w:r>
      <w:r w:rsidR="00BC2701" w:rsidRPr="00BA09CA">
        <w:rPr>
          <w:rFonts w:ascii="Arial" w:eastAsia="Arial" w:hAnsi="Arial" w:cs="Arial"/>
          <w:sz w:val="20"/>
          <w:szCs w:val="20"/>
        </w:rPr>
        <w:t>inanciera</w:t>
      </w:r>
      <w:r w:rsidR="00D35351" w:rsidRPr="00BA09CA">
        <w:rPr>
          <w:rFonts w:ascii="Arial" w:eastAsia="Arial" w:hAnsi="Arial" w:cs="Arial"/>
          <w:sz w:val="20"/>
          <w:szCs w:val="20"/>
        </w:rPr>
        <w:t xml:space="preserve"> y organizacional</w:t>
      </w:r>
      <w:r w:rsidR="00BC2701" w:rsidRPr="00BA09CA">
        <w:rPr>
          <w:rFonts w:ascii="Arial" w:eastAsia="Arial" w:hAnsi="Arial" w:cs="Arial"/>
          <w:sz w:val="20"/>
          <w:szCs w:val="20"/>
        </w:rPr>
        <w:t xml:space="preserve"> </w:t>
      </w:r>
      <w:r w:rsidR="00BC2701" w:rsidRPr="00BA09CA" w:rsidDel="004E6A58">
        <w:rPr>
          <w:rFonts w:ascii="Arial" w:eastAsia="Arial" w:hAnsi="Arial" w:cs="Arial"/>
          <w:sz w:val="20"/>
          <w:szCs w:val="20"/>
        </w:rPr>
        <w:t>para extranjeros</w:t>
      </w:r>
      <w:bookmarkEnd w:id="1454"/>
      <w:r w:rsidR="00BC2701" w:rsidRPr="00BA09CA" w:rsidDel="004E6A58">
        <w:rPr>
          <w:rFonts w:ascii="Arial" w:eastAsia="Arial" w:hAnsi="Arial" w:cs="Arial"/>
          <w:sz w:val="20"/>
          <w:szCs w:val="20"/>
        </w:rPr>
        <w:t xml:space="preserve"> </w:t>
      </w:r>
    </w:p>
    <w:p w14:paraId="6AE671E0" w14:textId="47D7D683" w:rsidR="007D5331" w:rsidRPr="00BA09CA" w:rsidRDefault="000B6FB6" w:rsidP="00BF2EB7">
      <w:pPr>
        <w:pStyle w:val="Invias-VietaAlfabetica"/>
        <w:numPr>
          <w:ilvl w:val="0"/>
          <w:numId w:val="37"/>
        </w:numPr>
        <w:tabs>
          <w:tab w:val="left" w:pos="426"/>
        </w:tabs>
        <w:spacing w:before="0" w:after="0"/>
        <w:rPr>
          <w:rFonts w:ascii="Arial" w:eastAsia="Arial" w:hAnsi="Arial" w:cs="Arial"/>
          <w:sz w:val="20"/>
          <w:szCs w:val="20"/>
        </w:rPr>
      </w:pPr>
      <w:bookmarkStart w:id="1455" w:name="_Ref511657135"/>
      <w:bookmarkStart w:id="1456" w:name="_Ref508650396"/>
      <w:r w:rsidRPr="00BA09CA">
        <w:rPr>
          <w:rFonts w:ascii="Arial" w:eastAsia="Arial" w:hAnsi="Arial" w:cs="Arial"/>
          <w:sz w:val="20"/>
          <w:szCs w:val="20"/>
        </w:rPr>
        <w:t xml:space="preserve">Formato </w:t>
      </w:r>
      <w:r w:rsidR="00021DA9" w:rsidRPr="00BA09CA">
        <w:rPr>
          <w:rFonts w:ascii="Arial" w:eastAsia="Arial" w:hAnsi="Arial" w:cs="Arial"/>
          <w:sz w:val="20"/>
          <w:szCs w:val="20"/>
        </w:rPr>
        <w:t>5</w:t>
      </w:r>
      <w:r w:rsidR="000626B0" w:rsidRPr="00BA09CA">
        <w:rPr>
          <w:rFonts w:ascii="Arial" w:eastAsia="Arial" w:hAnsi="Arial" w:cs="Arial"/>
          <w:sz w:val="20"/>
          <w:szCs w:val="20"/>
        </w:rPr>
        <w:t xml:space="preserve"> – </w:t>
      </w:r>
      <w:r w:rsidR="00B1402C" w:rsidRPr="00BA09CA">
        <w:rPr>
          <w:rFonts w:ascii="Arial" w:eastAsia="Arial" w:hAnsi="Arial" w:cs="Arial"/>
          <w:sz w:val="20"/>
          <w:szCs w:val="20"/>
        </w:rPr>
        <w:t xml:space="preserve">Pagos </w:t>
      </w:r>
      <w:r w:rsidR="00C446E9">
        <w:rPr>
          <w:rFonts w:ascii="Arial" w:eastAsia="Arial" w:hAnsi="Arial" w:cs="Arial"/>
          <w:sz w:val="20"/>
          <w:szCs w:val="20"/>
        </w:rPr>
        <w:t xml:space="preserve">al Sistema </w:t>
      </w:r>
      <w:r w:rsidR="00EF5B80" w:rsidRPr="00BA09CA">
        <w:rPr>
          <w:rFonts w:ascii="Arial" w:eastAsia="Arial" w:hAnsi="Arial" w:cs="Arial"/>
          <w:sz w:val="20"/>
          <w:szCs w:val="20"/>
        </w:rPr>
        <w:t xml:space="preserve">de </w:t>
      </w:r>
      <w:r w:rsidR="00C446E9">
        <w:rPr>
          <w:rFonts w:ascii="Arial" w:eastAsia="Arial" w:hAnsi="Arial" w:cs="Arial"/>
          <w:sz w:val="20"/>
          <w:szCs w:val="20"/>
        </w:rPr>
        <w:t>S</w:t>
      </w:r>
      <w:r w:rsidR="00EF5B80" w:rsidRPr="00BA09CA">
        <w:rPr>
          <w:rFonts w:ascii="Arial" w:eastAsia="Arial" w:hAnsi="Arial" w:cs="Arial"/>
          <w:sz w:val="20"/>
          <w:szCs w:val="20"/>
        </w:rPr>
        <w:t xml:space="preserve">eguridad </w:t>
      </w:r>
      <w:r w:rsidR="00C446E9">
        <w:rPr>
          <w:rFonts w:ascii="Arial" w:eastAsia="Arial" w:hAnsi="Arial" w:cs="Arial"/>
          <w:sz w:val="20"/>
          <w:szCs w:val="20"/>
        </w:rPr>
        <w:t>S</w:t>
      </w:r>
      <w:r w:rsidR="00B1402C" w:rsidRPr="00BA09CA">
        <w:rPr>
          <w:rFonts w:ascii="Arial" w:eastAsia="Arial" w:hAnsi="Arial" w:cs="Arial"/>
          <w:sz w:val="20"/>
          <w:szCs w:val="20"/>
        </w:rPr>
        <w:t xml:space="preserve">ocial y </w:t>
      </w:r>
      <w:r w:rsidR="00652C52">
        <w:rPr>
          <w:rFonts w:ascii="Arial" w:eastAsia="Arial" w:hAnsi="Arial" w:cs="Arial"/>
          <w:sz w:val="20"/>
          <w:szCs w:val="20"/>
        </w:rPr>
        <w:t>A</w:t>
      </w:r>
      <w:r w:rsidR="00EF5B80" w:rsidRPr="00BA09CA">
        <w:rPr>
          <w:rFonts w:ascii="Arial" w:eastAsia="Arial" w:hAnsi="Arial" w:cs="Arial"/>
          <w:sz w:val="20"/>
          <w:szCs w:val="20"/>
        </w:rPr>
        <w:t xml:space="preserve">portes </w:t>
      </w:r>
      <w:r w:rsidR="00652C52">
        <w:rPr>
          <w:rFonts w:ascii="Arial" w:eastAsia="Arial" w:hAnsi="Arial" w:cs="Arial"/>
          <w:sz w:val="20"/>
          <w:szCs w:val="20"/>
        </w:rPr>
        <w:t>L</w:t>
      </w:r>
      <w:r w:rsidR="00B1402C" w:rsidRPr="00BA09CA">
        <w:rPr>
          <w:rFonts w:ascii="Arial" w:eastAsia="Arial" w:hAnsi="Arial" w:cs="Arial"/>
          <w:sz w:val="20"/>
          <w:szCs w:val="20"/>
        </w:rPr>
        <w:t>egales</w:t>
      </w:r>
      <w:bookmarkEnd w:id="1455"/>
    </w:p>
    <w:p w14:paraId="3D7233C8" w14:textId="3D13BE00" w:rsidR="00BC2701" w:rsidRPr="00BA09CA" w:rsidRDefault="000B6FB6" w:rsidP="00BF2EB7">
      <w:pPr>
        <w:pStyle w:val="Prrafodelista"/>
        <w:numPr>
          <w:ilvl w:val="0"/>
          <w:numId w:val="37"/>
        </w:numPr>
        <w:spacing w:line="240" w:lineRule="auto"/>
        <w:ind w:left="714" w:hanging="357"/>
        <w:rPr>
          <w:rFonts w:ascii="Arial" w:eastAsia="Arial" w:hAnsi="Arial" w:cs="Arial"/>
          <w:sz w:val="20"/>
          <w:szCs w:val="20"/>
        </w:rPr>
      </w:pPr>
      <w:bookmarkStart w:id="1457" w:name="_Ref508650486"/>
      <w:bookmarkEnd w:id="1456"/>
      <w:r w:rsidRPr="00BA09CA">
        <w:rPr>
          <w:rFonts w:ascii="Arial" w:eastAsia="Arial" w:hAnsi="Arial" w:cs="Arial"/>
          <w:sz w:val="20"/>
          <w:szCs w:val="20"/>
        </w:rPr>
        <w:t xml:space="preserve">Formato </w:t>
      </w:r>
      <w:r w:rsidR="00E80A40" w:rsidRPr="00BA09CA">
        <w:rPr>
          <w:rFonts w:ascii="Arial" w:eastAsia="Arial" w:hAnsi="Arial" w:cs="Arial"/>
          <w:sz w:val="20"/>
          <w:szCs w:val="20"/>
        </w:rPr>
        <w:t>6</w:t>
      </w:r>
      <w:r w:rsidR="000626B0" w:rsidRPr="00BA09CA">
        <w:rPr>
          <w:rFonts w:ascii="Arial" w:eastAsia="Arial" w:hAnsi="Arial" w:cs="Arial"/>
          <w:sz w:val="20"/>
          <w:szCs w:val="20"/>
        </w:rPr>
        <w:t xml:space="preserve"> – </w:t>
      </w:r>
      <w:r w:rsidR="00BC2701" w:rsidRPr="00BA09CA">
        <w:rPr>
          <w:rFonts w:ascii="Arial" w:eastAsia="Arial" w:hAnsi="Arial" w:cs="Arial"/>
          <w:sz w:val="20"/>
          <w:szCs w:val="20"/>
        </w:rPr>
        <w:t xml:space="preserve">Vinculación de personas </w:t>
      </w:r>
      <w:r w:rsidR="00972199" w:rsidRPr="00BA09CA">
        <w:rPr>
          <w:rFonts w:ascii="Arial" w:eastAsia="Arial" w:hAnsi="Arial" w:cs="Arial"/>
          <w:sz w:val="20"/>
          <w:szCs w:val="20"/>
        </w:rPr>
        <w:t xml:space="preserve">en condición de </w:t>
      </w:r>
      <w:r w:rsidR="00BC2701" w:rsidRPr="00BA09CA">
        <w:rPr>
          <w:rFonts w:ascii="Arial" w:eastAsia="Arial" w:hAnsi="Arial" w:cs="Arial"/>
          <w:sz w:val="20"/>
          <w:szCs w:val="20"/>
        </w:rPr>
        <w:t>discapacidad</w:t>
      </w:r>
      <w:bookmarkEnd w:id="1457"/>
    </w:p>
    <w:p w14:paraId="0486CF4A" w14:textId="36CE5763" w:rsidR="00673B6D" w:rsidRPr="00BA09CA" w:rsidRDefault="000B6FB6" w:rsidP="00BF2EB7">
      <w:pPr>
        <w:pStyle w:val="Prrafodelista"/>
        <w:numPr>
          <w:ilvl w:val="0"/>
          <w:numId w:val="37"/>
        </w:numPr>
        <w:spacing w:line="240" w:lineRule="auto"/>
        <w:ind w:left="714" w:hanging="357"/>
        <w:rPr>
          <w:rFonts w:ascii="Arial,Times New Roman" w:eastAsia="Arial,Times New Roman" w:hAnsi="Arial,Times New Roman" w:cs="Arial,Times New Roman"/>
          <w:sz w:val="20"/>
          <w:szCs w:val="20"/>
          <w:lang w:eastAsia="es-ES"/>
        </w:rPr>
      </w:pPr>
      <w:bookmarkStart w:id="1458" w:name="_Ref511421979"/>
      <w:r w:rsidRPr="00BA09CA">
        <w:rPr>
          <w:rFonts w:ascii="Arial" w:eastAsia="Arial" w:hAnsi="Arial" w:cs="Arial"/>
          <w:sz w:val="20"/>
          <w:szCs w:val="20"/>
          <w:lang w:eastAsia="es-ES"/>
        </w:rPr>
        <w:t xml:space="preserve">Formato </w:t>
      </w:r>
      <w:r w:rsidR="00021DA9" w:rsidRPr="00BA09CA">
        <w:rPr>
          <w:rFonts w:ascii="Arial" w:eastAsia="Arial" w:hAnsi="Arial" w:cs="Arial"/>
          <w:sz w:val="20"/>
          <w:szCs w:val="20"/>
          <w:lang w:eastAsia="es-ES"/>
        </w:rPr>
        <w:t>7</w:t>
      </w:r>
      <w:r w:rsidR="000626B0" w:rsidRPr="00BA09CA">
        <w:rPr>
          <w:rFonts w:ascii="Arial" w:eastAsia="Arial" w:hAnsi="Arial" w:cs="Arial"/>
          <w:sz w:val="20"/>
          <w:szCs w:val="20"/>
          <w:lang w:eastAsia="es-ES"/>
        </w:rPr>
        <w:t xml:space="preserve"> – </w:t>
      </w:r>
      <w:bookmarkEnd w:id="1458"/>
      <w:r w:rsidR="004E370D" w:rsidRPr="00BA09CA">
        <w:rPr>
          <w:rFonts w:ascii="Arial" w:eastAsia="Arial" w:hAnsi="Arial" w:cs="Arial"/>
          <w:sz w:val="20"/>
          <w:szCs w:val="20"/>
          <w:lang w:eastAsia="es-ES"/>
        </w:rPr>
        <w:t xml:space="preserve">Puntaje </w:t>
      </w:r>
      <w:r w:rsidR="007F48BB" w:rsidRPr="00BA09CA">
        <w:rPr>
          <w:rFonts w:ascii="Arial" w:eastAsia="Arial" w:hAnsi="Arial" w:cs="Arial"/>
          <w:sz w:val="20"/>
          <w:szCs w:val="20"/>
          <w:lang w:eastAsia="es-ES"/>
        </w:rPr>
        <w:t>de Industria Nacional</w:t>
      </w:r>
    </w:p>
    <w:p w14:paraId="5B19F94D" w14:textId="68AE8FED" w:rsidR="00762EA9" w:rsidRPr="00BA09CA" w:rsidRDefault="00D73F40" w:rsidP="00BF2EB7">
      <w:pPr>
        <w:pStyle w:val="Prrafodelista"/>
        <w:numPr>
          <w:ilvl w:val="0"/>
          <w:numId w:val="37"/>
        </w:numPr>
        <w:tabs>
          <w:tab w:val="left" w:pos="1418"/>
          <w:tab w:val="left" w:pos="1843"/>
        </w:tabs>
        <w:spacing w:line="240" w:lineRule="auto"/>
        <w:ind w:left="709" w:hanging="352"/>
        <w:jc w:val="both"/>
        <w:rPr>
          <w:rFonts w:ascii="Arial" w:eastAsia="Arial" w:hAnsi="Arial" w:cs="Arial"/>
          <w:sz w:val="20"/>
          <w:szCs w:val="20"/>
          <w:lang w:eastAsia="es-ES"/>
        </w:rPr>
      </w:pPr>
      <w:r w:rsidRPr="00BA09CA">
        <w:rPr>
          <w:rFonts w:ascii="Arial" w:eastAsia="Arial" w:hAnsi="Arial" w:cs="Arial"/>
          <w:sz w:val="20"/>
          <w:szCs w:val="20"/>
          <w:lang w:eastAsia="es-ES"/>
        </w:rPr>
        <w:t xml:space="preserve">Formato </w:t>
      </w:r>
      <w:r w:rsidR="00F96FC1" w:rsidRPr="00BA09CA">
        <w:rPr>
          <w:rFonts w:ascii="Arial" w:eastAsia="Arial" w:hAnsi="Arial" w:cs="Arial"/>
          <w:sz w:val="20"/>
          <w:szCs w:val="20"/>
          <w:lang w:eastAsia="es-ES"/>
        </w:rPr>
        <w:t>8</w:t>
      </w:r>
      <w:r w:rsidR="00762EA9" w:rsidRPr="00BA09CA">
        <w:rPr>
          <w:rFonts w:ascii="Arial" w:eastAsia="Arial" w:hAnsi="Arial" w:cs="Arial"/>
          <w:sz w:val="20"/>
          <w:szCs w:val="20"/>
          <w:lang w:eastAsia="es-ES"/>
        </w:rPr>
        <w:t xml:space="preserve"> </w:t>
      </w:r>
      <w:r w:rsidR="006E353A" w:rsidRPr="00BA09CA">
        <w:rPr>
          <w:rFonts w:ascii="Arial" w:hAnsi="Arial" w:cs="Arial"/>
          <w:sz w:val="20"/>
          <w:szCs w:val="20"/>
        </w:rPr>
        <w:t>‒</w:t>
      </w:r>
      <w:r w:rsidR="00762EA9" w:rsidRPr="00BA09CA">
        <w:rPr>
          <w:rFonts w:ascii="Arial" w:hAnsi="Arial" w:cs="Arial"/>
          <w:b/>
          <w:bCs/>
          <w:sz w:val="20"/>
          <w:szCs w:val="20"/>
        </w:rPr>
        <w:t xml:space="preserve"> </w:t>
      </w:r>
      <w:r w:rsidR="00762EA9" w:rsidRPr="00BA09CA">
        <w:rPr>
          <w:rFonts w:ascii="Arial" w:hAnsi="Arial" w:cs="Arial"/>
          <w:sz w:val="20"/>
          <w:szCs w:val="20"/>
        </w:rPr>
        <w:t xml:space="preserve">Aceptación y cumplimiento de la formación </w:t>
      </w:r>
      <w:r w:rsidR="007A5A01">
        <w:rPr>
          <w:rFonts w:ascii="Arial" w:hAnsi="Arial" w:cs="Arial"/>
          <w:sz w:val="20"/>
          <w:szCs w:val="20"/>
        </w:rPr>
        <w:t>académica</w:t>
      </w:r>
      <w:r w:rsidR="00762EA9" w:rsidRPr="00BA09CA">
        <w:rPr>
          <w:rFonts w:ascii="Arial" w:hAnsi="Arial" w:cs="Arial"/>
          <w:sz w:val="20"/>
          <w:szCs w:val="20"/>
        </w:rPr>
        <w:t xml:space="preserve"> y</w:t>
      </w:r>
      <w:r w:rsidR="00D86477">
        <w:rPr>
          <w:rFonts w:ascii="Arial" w:hAnsi="Arial" w:cs="Arial"/>
          <w:sz w:val="20"/>
          <w:szCs w:val="20"/>
        </w:rPr>
        <w:t xml:space="preserve"> la</w:t>
      </w:r>
      <w:r w:rsidR="00762EA9" w:rsidRPr="00BA09CA">
        <w:rPr>
          <w:rFonts w:ascii="Arial" w:hAnsi="Arial" w:cs="Arial"/>
          <w:sz w:val="20"/>
          <w:szCs w:val="20"/>
        </w:rPr>
        <w:t xml:space="preserve"> experiencia del </w:t>
      </w:r>
      <w:r w:rsidR="0063307F">
        <w:rPr>
          <w:rFonts w:ascii="Arial" w:hAnsi="Arial" w:cs="Arial"/>
          <w:sz w:val="20"/>
          <w:szCs w:val="20"/>
        </w:rPr>
        <w:t>P</w:t>
      </w:r>
      <w:r w:rsidR="00762EA9" w:rsidRPr="00BA09CA">
        <w:rPr>
          <w:rFonts w:ascii="Arial" w:hAnsi="Arial" w:cs="Arial"/>
          <w:sz w:val="20"/>
          <w:szCs w:val="20"/>
        </w:rPr>
        <w:t xml:space="preserve">ersonal </w:t>
      </w:r>
      <w:r w:rsidR="0063307F">
        <w:rPr>
          <w:rFonts w:ascii="Arial" w:hAnsi="Arial" w:cs="Arial"/>
          <w:sz w:val="20"/>
          <w:szCs w:val="20"/>
        </w:rPr>
        <w:t>C</w:t>
      </w:r>
      <w:r w:rsidR="00762EA9" w:rsidRPr="00BA09CA">
        <w:rPr>
          <w:rFonts w:ascii="Arial" w:hAnsi="Arial" w:cs="Arial"/>
          <w:sz w:val="20"/>
          <w:szCs w:val="20"/>
        </w:rPr>
        <w:t>lave</w:t>
      </w:r>
      <w:r w:rsidR="008250C3" w:rsidRPr="00BA09CA">
        <w:rPr>
          <w:rFonts w:ascii="Arial" w:hAnsi="Arial" w:cs="Arial"/>
          <w:sz w:val="20"/>
          <w:szCs w:val="20"/>
        </w:rPr>
        <w:t xml:space="preserve"> </w:t>
      </w:r>
      <w:r w:rsidR="0063307F">
        <w:rPr>
          <w:rFonts w:ascii="Arial" w:hAnsi="Arial" w:cs="Arial"/>
          <w:sz w:val="20"/>
          <w:szCs w:val="20"/>
        </w:rPr>
        <w:t>E</w:t>
      </w:r>
      <w:r w:rsidR="00762EA9" w:rsidRPr="00BA09CA">
        <w:rPr>
          <w:rFonts w:ascii="Arial" w:hAnsi="Arial" w:cs="Arial"/>
          <w:sz w:val="20"/>
          <w:szCs w:val="20"/>
        </w:rPr>
        <w:t>valuable</w:t>
      </w:r>
      <w:r w:rsidR="008250C3" w:rsidRPr="00BA09CA">
        <w:rPr>
          <w:rFonts w:ascii="Arial" w:hAnsi="Arial" w:cs="Arial"/>
          <w:sz w:val="20"/>
          <w:szCs w:val="20"/>
        </w:rPr>
        <w:t xml:space="preserve"> </w:t>
      </w:r>
    </w:p>
    <w:p w14:paraId="34C5930B" w14:textId="064EE4CE" w:rsidR="00D142CE" w:rsidRPr="00BA09CA" w:rsidRDefault="00762EA9" w:rsidP="00BF2EB7">
      <w:pPr>
        <w:pStyle w:val="Prrafodelista"/>
        <w:numPr>
          <w:ilvl w:val="0"/>
          <w:numId w:val="37"/>
        </w:numPr>
        <w:tabs>
          <w:tab w:val="left" w:pos="1418"/>
          <w:tab w:val="left" w:pos="1843"/>
        </w:tabs>
        <w:spacing w:line="240" w:lineRule="auto"/>
        <w:ind w:left="709" w:hanging="352"/>
        <w:jc w:val="both"/>
        <w:rPr>
          <w:rFonts w:ascii="Arial" w:eastAsia="Arial" w:hAnsi="Arial" w:cs="Arial"/>
          <w:sz w:val="20"/>
          <w:szCs w:val="20"/>
          <w:lang w:eastAsia="es-ES"/>
        </w:rPr>
      </w:pPr>
      <w:r w:rsidRPr="00BA09CA">
        <w:rPr>
          <w:rFonts w:ascii="Arial" w:eastAsia="Arial" w:hAnsi="Arial" w:cs="Arial"/>
          <w:sz w:val="20"/>
          <w:szCs w:val="20"/>
          <w:lang w:eastAsia="es-ES"/>
        </w:rPr>
        <w:t xml:space="preserve">Formato 9 </w:t>
      </w:r>
      <w:r w:rsidRPr="00BA09CA">
        <w:rPr>
          <w:rFonts w:ascii="Arial" w:hAnsi="Arial" w:cs="Arial"/>
          <w:sz w:val="20"/>
          <w:szCs w:val="20"/>
        </w:rPr>
        <w:t>–</w:t>
      </w:r>
      <w:r w:rsidRPr="00BA09CA">
        <w:rPr>
          <w:rFonts w:ascii="Arial" w:hAnsi="Arial" w:cs="Arial"/>
          <w:b/>
          <w:bCs/>
          <w:sz w:val="20"/>
          <w:szCs w:val="20"/>
        </w:rPr>
        <w:t xml:space="preserve"> </w:t>
      </w:r>
      <w:r w:rsidR="009973C9" w:rsidRPr="00BA09CA">
        <w:rPr>
          <w:rFonts w:ascii="Arial" w:hAnsi="Arial" w:cs="Arial"/>
          <w:sz w:val="20"/>
          <w:szCs w:val="20"/>
        </w:rPr>
        <w:t xml:space="preserve">Experiencia </w:t>
      </w:r>
      <w:r w:rsidR="002C4FC1">
        <w:rPr>
          <w:rFonts w:ascii="Arial" w:hAnsi="Arial" w:cs="Arial"/>
          <w:sz w:val="20"/>
          <w:szCs w:val="20"/>
        </w:rPr>
        <w:t xml:space="preserve">y </w:t>
      </w:r>
      <w:r w:rsidR="004F49C8">
        <w:rPr>
          <w:rFonts w:ascii="Arial" w:hAnsi="Arial" w:cs="Arial"/>
          <w:sz w:val="20"/>
          <w:szCs w:val="20"/>
        </w:rPr>
        <w:t xml:space="preserve">formación </w:t>
      </w:r>
      <w:r w:rsidR="009973C9" w:rsidRPr="00BA09CA">
        <w:rPr>
          <w:rFonts w:ascii="Arial" w:hAnsi="Arial" w:cs="Arial"/>
          <w:sz w:val="20"/>
          <w:szCs w:val="20"/>
        </w:rPr>
        <w:t xml:space="preserve">adicional del </w:t>
      </w:r>
      <w:r w:rsidR="0063307F">
        <w:rPr>
          <w:rFonts w:ascii="Arial" w:hAnsi="Arial" w:cs="Arial"/>
          <w:sz w:val="20"/>
          <w:szCs w:val="20"/>
        </w:rPr>
        <w:t>P</w:t>
      </w:r>
      <w:r w:rsidR="009973C9" w:rsidRPr="00BA09CA">
        <w:rPr>
          <w:rFonts w:ascii="Arial" w:hAnsi="Arial" w:cs="Arial"/>
          <w:sz w:val="20"/>
          <w:szCs w:val="20"/>
        </w:rPr>
        <w:t xml:space="preserve">ersonal </w:t>
      </w:r>
      <w:r w:rsidR="0063307F">
        <w:rPr>
          <w:rFonts w:ascii="Arial" w:hAnsi="Arial" w:cs="Arial"/>
          <w:sz w:val="20"/>
          <w:szCs w:val="20"/>
        </w:rPr>
        <w:t>C</w:t>
      </w:r>
      <w:r w:rsidR="009973C9" w:rsidRPr="00BA09CA">
        <w:rPr>
          <w:rFonts w:ascii="Arial" w:hAnsi="Arial" w:cs="Arial"/>
          <w:sz w:val="20"/>
          <w:szCs w:val="20"/>
        </w:rPr>
        <w:t xml:space="preserve">lave </w:t>
      </w:r>
      <w:r w:rsidR="0063307F">
        <w:rPr>
          <w:rFonts w:ascii="Arial" w:hAnsi="Arial" w:cs="Arial"/>
          <w:sz w:val="20"/>
          <w:szCs w:val="20"/>
        </w:rPr>
        <w:t>E</w:t>
      </w:r>
      <w:r w:rsidR="009973C9" w:rsidRPr="00BA09CA">
        <w:rPr>
          <w:rFonts w:ascii="Arial" w:hAnsi="Arial" w:cs="Arial"/>
          <w:sz w:val="20"/>
          <w:szCs w:val="20"/>
        </w:rPr>
        <w:t>valuable</w:t>
      </w:r>
      <w:r w:rsidR="009973C9" w:rsidRPr="00BA09CA" w:rsidDel="00762EA9">
        <w:rPr>
          <w:rFonts w:ascii="Arial" w:eastAsia="Arial" w:hAnsi="Arial" w:cs="Arial"/>
          <w:sz w:val="20"/>
          <w:szCs w:val="20"/>
          <w:lang w:eastAsia="es-ES"/>
        </w:rPr>
        <w:t xml:space="preserve"> </w:t>
      </w:r>
    </w:p>
    <w:p w14:paraId="1656801D" w14:textId="3E4D3935" w:rsidR="00A0546E" w:rsidRPr="00BA09CA" w:rsidRDefault="00A0546E" w:rsidP="00BF2EB7">
      <w:pPr>
        <w:pStyle w:val="Prrafodelista"/>
        <w:numPr>
          <w:ilvl w:val="0"/>
          <w:numId w:val="37"/>
        </w:numPr>
        <w:spacing w:line="240" w:lineRule="auto"/>
        <w:jc w:val="both"/>
        <w:rPr>
          <w:rFonts w:ascii="Arial" w:eastAsia="Arial" w:hAnsi="Arial" w:cs="Arial"/>
          <w:sz w:val="20"/>
          <w:szCs w:val="20"/>
          <w:lang w:eastAsia="es-ES"/>
        </w:rPr>
      </w:pPr>
      <w:r w:rsidRPr="00BA09CA">
        <w:rPr>
          <w:rFonts w:ascii="Arial" w:eastAsia="Arial" w:hAnsi="Arial" w:cs="Arial"/>
          <w:sz w:val="20"/>
          <w:szCs w:val="20"/>
          <w:lang w:eastAsia="es-ES"/>
        </w:rPr>
        <w:t xml:space="preserve">Formato 10 – Factores de </w:t>
      </w:r>
      <w:r w:rsidR="00F40E40">
        <w:rPr>
          <w:rFonts w:ascii="Arial" w:eastAsia="Arial" w:hAnsi="Arial" w:cs="Arial"/>
          <w:sz w:val="20"/>
          <w:szCs w:val="20"/>
          <w:lang w:eastAsia="es-ES"/>
        </w:rPr>
        <w:t>D</w:t>
      </w:r>
      <w:r w:rsidR="00F40E40" w:rsidRPr="00BA09CA">
        <w:rPr>
          <w:rFonts w:ascii="Arial" w:eastAsia="Arial" w:hAnsi="Arial" w:cs="Arial"/>
          <w:sz w:val="20"/>
          <w:szCs w:val="20"/>
          <w:lang w:eastAsia="es-ES"/>
        </w:rPr>
        <w:t>esempate</w:t>
      </w:r>
    </w:p>
    <w:p w14:paraId="2FC442CA" w14:textId="3E67A36A" w:rsidR="00A0546E" w:rsidRPr="00BA09CA" w:rsidRDefault="00AF7BEE" w:rsidP="00BF2EB7">
      <w:pPr>
        <w:pStyle w:val="Prrafodelista"/>
        <w:numPr>
          <w:ilvl w:val="0"/>
          <w:numId w:val="37"/>
        </w:numPr>
        <w:spacing w:line="240" w:lineRule="auto"/>
        <w:rPr>
          <w:rFonts w:ascii="Arial" w:eastAsia="Arial" w:hAnsi="Arial" w:cs="Arial"/>
          <w:sz w:val="20"/>
          <w:szCs w:val="20"/>
          <w:lang w:eastAsia="es-ES"/>
        </w:rPr>
      </w:pPr>
      <w:r w:rsidRPr="00BA09CA">
        <w:rPr>
          <w:rFonts w:ascii="Arial" w:eastAsia="Arial" w:hAnsi="Arial" w:cs="Arial"/>
          <w:sz w:val="20"/>
          <w:szCs w:val="20"/>
          <w:lang w:eastAsia="es-ES"/>
        </w:rPr>
        <w:t xml:space="preserve">Formato 11 – Autorización para el </w:t>
      </w:r>
      <w:r w:rsidR="00F40E40">
        <w:rPr>
          <w:rFonts w:ascii="Arial" w:eastAsia="Arial" w:hAnsi="Arial" w:cs="Arial"/>
          <w:sz w:val="20"/>
          <w:szCs w:val="20"/>
          <w:lang w:eastAsia="es-ES"/>
        </w:rPr>
        <w:t>T</w:t>
      </w:r>
      <w:r w:rsidRPr="00BA09CA">
        <w:rPr>
          <w:rFonts w:ascii="Arial" w:eastAsia="Arial" w:hAnsi="Arial" w:cs="Arial"/>
          <w:sz w:val="20"/>
          <w:szCs w:val="20"/>
          <w:lang w:eastAsia="es-ES"/>
        </w:rPr>
        <w:t xml:space="preserve">ratamiento de </w:t>
      </w:r>
      <w:r w:rsidR="00F40E40">
        <w:rPr>
          <w:rFonts w:ascii="Arial" w:eastAsia="Arial" w:hAnsi="Arial" w:cs="Arial"/>
          <w:sz w:val="20"/>
          <w:szCs w:val="20"/>
          <w:lang w:eastAsia="es-ES"/>
        </w:rPr>
        <w:t>D</w:t>
      </w:r>
      <w:r w:rsidRPr="00BA09CA">
        <w:rPr>
          <w:rFonts w:ascii="Arial" w:eastAsia="Arial" w:hAnsi="Arial" w:cs="Arial"/>
          <w:sz w:val="20"/>
          <w:szCs w:val="20"/>
          <w:lang w:eastAsia="es-ES"/>
        </w:rPr>
        <w:t xml:space="preserve">atos </w:t>
      </w:r>
      <w:r w:rsidR="00F40E40">
        <w:rPr>
          <w:rFonts w:ascii="Arial" w:eastAsia="Arial" w:hAnsi="Arial" w:cs="Arial"/>
          <w:sz w:val="20"/>
          <w:szCs w:val="20"/>
          <w:lang w:eastAsia="es-ES"/>
        </w:rPr>
        <w:t>P</w:t>
      </w:r>
      <w:r w:rsidRPr="00BA09CA">
        <w:rPr>
          <w:rFonts w:ascii="Arial" w:eastAsia="Arial" w:hAnsi="Arial" w:cs="Arial"/>
          <w:sz w:val="20"/>
          <w:szCs w:val="20"/>
          <w:lang w:eastAsia="es-ES"/>
        </w:rPr>
        <w:t>ersonales</w:t>
      </w:r>
    </w:p>
    <w:p w14:paraId="74B53C4D" w14:textId="4C5721DC" w:rsidR="0069734E" w:rsidRPr="00BA09CA" w:rsidRDefault="0069734E" w:rsidP="00BF2EB7">
      <w:pPr>
        <w:pStyle w:val="Prrafodelista"/>
        <w:numPr>
          <w:ilvl w:val="0"/>
          <w:numId w:val="37"/>
        </w:numPr>
        <w:spacing w:line="240" w:lineRule="auto"/>
        <w:rPr>
          <w:rFonts w:ascii="Arial" w:eastAsia="Arial" w:hAnsi="Arial" w:cs="Arial"/>
          <w:sz w:val="20"/>
          <w:szCs w:val="20"/>
          <w:lang w:eastAsia="es-ES"/>
        </w:rPr>
      </w:pPr>
      <w:r w:rsidRPr="00BA09CA">
        <w:rPr>
          <w:rFonts w:ascii="Arial" w:eastAsia="Arial" w:hAnsi="Arial" w:cs="Arial"/>
          <w:sz w:val="20"/>
          <w:szCs w:val="20"/>
          <w:lang w:eastAsia="es-ES"/>
        </w:rPr>
        <w:t>Formato 12 – Factor de Sostenibilidad</w:t>
      </w:r>
    </w:p>
    <w:p w14:paraId="5F4DBCFA" w14:textId="2E9993FE" w:rsidR="0069734E" w:rsidRPr="00BA09CA" w:rsidRDefault="0069734E" w:rsidP="00BF2EB7">
      <w:pPr>
        <w:pStyle w:val="Prrafodelista"/>
        <w:numPr>
          <w:ilvl w:val="0"/>
          <w:numId w:val="37"/>
        </w:numPr>
        <w:spacing w:line="240" w:lineRule="auto"/>
        <w:rPr>
          <w:rFonts w:ascii="Arial" w:eastAsia="Arial" w:hAnsi="Arial" w:cs="Arial"/>
          <w:sz w:val="20"/>
          <w:szCs w:val="20"/>
          <w:lang w:eastAsia="es-ES"/>
        </w:rPr>
      </w:pPr>
      <w:r w:rsidRPr="00BA09CA">
        <w:rPr>
          <w:rFonts w:ascii="Arial" w:eastAsia="Arial" w:hAnsi="Arial" w:cs="Arial"/>
          <w:sz w:val="20"/>
          <w:szCs w:val="20"/>
          <w:lang w:eastAsia="es-ES"/>
        </w:rPr>
        <w:t>Formato 13</w:t>
      </w:r>
      <w:r w:rsidR="00822A37" w:rsidRPr="00BA09CA">
        <w:rPr>
          <w:rFonts w:ascii="Arial" w:eastAsia="Arial" w:hAnsi="Arial" w:cs="Arial"/>
          <w:sz w:val="20"/>
          <w:szCs w:val="20"/>
          <w:lang w:eastAsia="es-ES"/>
        </w:rPr>
        <w:t xml:space="preserve"> – Acreditación de </w:t>
      </w:r>
      <w:r w:rsidR="00F40E40">
        <w:rPr>
          <w:rFonts w:ascii="Arial" w:eastAsia="Arial" w:hAnsi="Arial" w:cs="Arial"/>
          <w:sz w:val="20"/>
          <w:szCs w:val="20"/>
          <w:lang w:eastAsia="es-ES"/>
        </w:rPr>
        <w:t>E</w:t>
      </w:r>
      <w:r w:rsidR="00822A37" w:rsidRPr="00BA09CA">
        <w:rPr>
          <w:rFonts w:ascii="Arial" w:eastAsia="Arial" w:hAnsi="Arial" w:cs="Arial"/>
          <w:sz w:val="20"/>
          <w:szCs w:val="20"/>
          <w:lang w:eastAsia="es-ES"/>
        </w:rPr>
        <w:t>mprendimiento</w:t>
      </w:r>
      <w:r w:rsidR="000420AE">
        <w:rPr>
          <w:rFonts w:ascii="Arial" w:eastAsia="Arial" w:hAnsi="Arial" w:cs="Arial"/>
          <w:sz w:val="20"/>
          <w:szCs w:val="20"/>
          <w:lang w:eastAsia="es-ES"/>
        </w:rPr>
        <w:t>s</w:t>
      </w:r>
      <w:r w:rsidR="00822A37" w:rsidRPr="00BA09CA">
        <w:rPr>
          <w:rFonts w:ascii="Arial" w:eastAsia="Arial" w:hAnsi="Arial" w:cs="Arial"/>
          <w:sz w:val="20"/>
          <w:szCs w:val="20"/>
          <w:lang w:eastAsia="es-ES"/>
        </w:rPr>
        <w:t xml:space="preserve"> y </w:t>
      </w:r>
      <w:r w:rsidR="00F40E40">
        <w:rPr>
          <w:rFonts w:ascii="Arial" w:eastAsia="Arial" w:hAnsi="Arial" w:cs="Arial"/>
          <w:sz w:val="20"/>
          <w:szCs w:val="20"/>
          <w:lang w:eastAsia="es-ES"/>
        </w:rPr>
        <w:t>E</w:t>
      </w:r>
      <w:r w:rsidR="00822A37" w:rsidRPr="00BA09CA">
        <w:rPr>
          <w:rFonts w:ascii="Arial" w:eastAsia="Arial" w:hAnsi="Arial" w:cs="Arial"/>
          <w:sz w:val="20"/>
          <w:szCs w:val="20"/>
          <w:lang w:eastAsia="es-ES"/>
        </w:rPr>
        <w:t>mpresa</w:t>
      </w:r>
      <w:r w:rsidR="00D21ABF">
        <w:rPr>
          <w:rFonts w:ascii="Arial" w:eastAsia="Arial" w:hAnsi="Arial" w:cs="Arial"/>
          <w:sz w:val="20"/>
          <w:szCs w:val="20"/>
          <w:lang w:eastAsia="es-ES"/>
        </w:rPr>
        <w:t>s</w:t>
      </w:r>
      <w:r w:rsidR="00822A37" w:rsidRPr="00BA09CA">
        <w:rPr>
          <w:rFonts w:ascii="Arial" w:eastAsia="Arial" w:hAnsi="Arial" w:cs="Arial"/>
          <w:sz w:val="20"/>
          <w:szCs w:val="20"/>
          <w:lang w:eastAsia="es-ES"/>
        </w:rPr>
        <w:t xml:space="preserve"> de </w:t>
      </w:r>
      <w:r w:rsidR="00F40E40">
        <w:rPr>
          <w:rFonts w:ascii="Arial" w:eastAsia="Arial" w:hAnsi="Arial" w:cs="Arial"/>
          <w:sz w:val="20"/>
          <w:szCs w:val="20"/>
          <w:lang w:eastAsia="es-ES"/>
        </w:rPr>
        <w:t>M</w:t>
      </w:r>
      <w:r w:rsidR="00822A37" w:rsidRPr="00BA09CA">
        <w:rPr>
          <w:rFonts w:ascii="Arial" w:eastAsia="Arial" w:hAnsi="Arial" w:cs="Arial"/>
          <w:sz w:val="20"/>
          <w:szCs w:val="20"/>
          <w:lang w:eastAsia="es-ES"/>
        </w:rPr>
        <w:t>ujeres</w:t>
      </w:r>
    </w:p>
    <w:p w14:paraId="3F508845" w14:textId="21B479A6" w:rsidR="00822A37" w:rsidRPr="00BA09CA" w:rsidRDefault="00822A37" w:rsidP="00BF2EB7">
      <w:pPr>
        <w:pStyle w:val="Prrafodelista"/>
        <w:numPr>
          <w:ilvl w:val="0"/>
          <w:numId w:val="37"/>
        </w:numPr>
        <w:spacing w:line="240" w:lineRule="auto"/>
        <w:rPr>
          <w:rFonts w:ascii="Arial" w:eastAsia="Arial" w:hAnsi="Arial" w:cs="Arial"/>
          <w:sz w:val="20"/>
          <w:szCs w:val="20"/>
          <w:lang w:eastAsia="es-ES"/>
        </w:rPr>
      </w:pPr>
      <w:r w:rsidRPr="00BA09CA">
        <w:rPr>
          <w:rFonts w:ascii="Arial" w:eastAsia="Arial" w:hAnsi="Arial" w:cs="Arial"/>
          <w:sz w:val="20"/>
          <w:szCs w:val="20"/>
          <w:lang w:eastAsia="es-ES"/>
        </w:rPr>
        <w:t>Formato 14 – Acreditación de Mipyme</w:t>
      </w:r>
    </w:p>
    <w:p w14:paraId="00E9E00E" w14:textId="5EE9A698" w:rsidR="00DB7B86" w:rsidRPr="00BA09CA" w:rsidRDefault="00DB7B86" w:rsidP="00BF2EB7">
      <w:pPr>
        <w:pStyle w:val="Captulo9"/>
        <w:numPr>
          <w:ilvl w:val="1"/>
          <w:numId w:val="116"/>
        </w:numPr>
        <w:spacing w:line="240" w:lineRule="auto"/>
        <w:ind w:left="731" w:hanging="374"/>
        <w:outlineLvl w:val="1"/>
        <w:rPr>
          <w:color w:val="auto"/>
        </w:rPr>
      </w:pPr>
      <w:bookmarkStart w:id="1459" w:name="_Toc508984074"/>
      <w:bookmarkStart w:id="1460" w:name="_Toc509843905"/>
      <w:bookmarkStart w:id="1461" w:name="_Toc511924814"/>
      <w:bookmarkStart w:id="1462" w:name="_Toc35616501"/>
      <w:bookmarkStart w:id="1463" w:name="_Toc40113387"/>
      <w:bookmarkStart w:id="1464" w:name="_Toc108082965"/>
      <w:bookmarkStart w:id="1465" w:name="_Toc108175090"/>
      <w:bookmarkEnd w:id="1450"/>
      <w:r w:rsidRPr="00BA09CA">
        <w:rPr>
          <w:color w:val="auto"/>
        </w:rPr>
        <w:t>MATRICES</w:t>
      </w:r>
      <w:bookmarkEnd w:id="1459"/>
      <w:bookmarkEnd w:id="1460"/>
      <w:bookmarkEnd w:id="1461"/>
      <w:bookmarkEnd w:id="1462"/>
      <w:bookmarkEnd w:id="1463"/>
      <w:bookmarkEnd w:id="1464"/>
      <w:bookmarkEnd w:id="1465"/>
      <w:r w:rsidRPr="00BA09CA">
        <w:rPr>
          <w:color w:val="auto"/>
        </w:rPr>
        <w:t xml:space="preserve"> </w:t>
      </w:r>
    </w:p>
    <w:p w14:paraId="6E9B0AD6" w14:textId="2177C11F" w:rsidR="00DB7B86" w:rsidRPr="00BA09CA" w:rsidRDefault="006A68E5" w:rsidP="00BF2EB7">
      <w:pPr>
        <w:pStyle w:val="Invias-VietaAlfabetica"/>
        <w:numPr>
          <w:ilvl w:val="0"/>
          <w:numId w:val="29"/>
        </w:numPr>
        <w:tabs>
          <w:tab w:val="left" w:pos="426"/>
        </w:tabs>
        <w:spacing w:before="0" w:after="0"/>
        <w:rPr>
          <w:rFonts w:ascii="Arial" w:eastAsia="Arial" w:hAnsi="Arial" w:cs="Arial"/>
          <w:sz w:val="20"/>
          <w:szCs w:val="20"/>
        </w:rPr>
      </w:pPr>
      <w:bookmarkStart w:id="1466" w:name="_Ref508649550"/>
      <w:r w:rsidRPr="00BA09CA">
        <w:rPr>
          <w:rFonts w:ascii="Arial" w:eastAsia="Arial" w:hAnsi="Arial" w:cs="Arial"/>
          <w:sz w:val="20"/>
          <w:szCs w:val="20"/>
        </w:rPr>
        <w:t xml:space="preserve">Matriz 1 – </w:t>
      </w:r>
      <w:r w:rsidR="00DB7B86" w:rsidRPr="00BA09CA">
        <w:rPr>
          <w:rFonts w:ascii="Arial" w:eastAsia="Arial" w:hAnsi="Arial" w:cs="Arial"/>
          <w:sz w:val="20"/>
          <w:szCs w:val="20"/>
        </w:rPr>
        <w:t>Experiencia</w:t>
      </w:r>
      <w:bookmarkEnd w:id="1466"/>
    </w:p>
    <w:p w14:paraId="0661CFF1" w14:textId="08099BF0" w:rsidR="00D35351" w:rsidRPr="00BA09CA" w:rsidRDefault="006A68E5" w:rsidP="00BF2EB7">
      <w:pPr>
        <w:pStyle w:val="Invias-VietaAlfabetica"/>
        <w:numPr>
          <w:ilvl w:val="0"/>
          <w:numId w:val="29"/>
        </w:numPr>
        <w:tabs>
          <w:tab w:val="left" w:pos="426"/>
        </w:tabs>
        <w:spacing w:before="0" w:after="0"/>
        <w:rPr>
          <w:rFonts w:ascii="Arial" w:eastAsia="Arial" w:hAnsi="Arial" w:cs="Arial"/>
          <w:sz w:val="20"/>
          <w:szCs w:val="20"/>
        </w:rPr>
      </w:pPr>
      <w:bookmarkStart w:id="1467" w:name="_Ref508649840"/>
      <w:bookmarkStart w:id="1468" w:name="_Ref511415446"/>
      <w:r w:rsidRPr="00BA09CA">
        <w:rPr>
          <w:rFonts w:ascii="Arial" w:eastAsia="Arial" w:hAnsi="Arial" w:cs="Arial"/>
          <w:sz w:val="20"/>
          <w:szCs w:val="20"/>
        </w:rPr>
        <w:t xml:space="preserve">Matriz 2 – </w:t>
      </w:r>
      <w:r w:rsidR="00DB7B86" w:rsidRPr="00BA09CA">
        <w:rPr>
          <w:rFonts w:ascii="Arial" w:eastAsia="Arial" w:hAnsi="Arial" w:cs="Arial"/>
          <w:sz w:val="20"/>
          <w:szCs w:val="20"/>
        </w:rPr>
        <w:t>Indicadores financieros</w:t>
      </w:r>
      <w:bookmarkEnd w:id="1467"/>
      <w:r w:rsidR="00DB7B86" w:rsidRPr="00BA09CA">
        <w:rPr>
          <w:rFonts w:ascii="Arial" w:eastAsia="Arial" w:hAnsi="Arial" w:cs="Arial"/>
          <w:sz w:val="20"/>
          <w:szCs w:val="20"/>
        </w:rPr>
        <w:t xml:space="preserve"> </w:t>
      </w:r>
      <w:r w:rsidR="00D35351" w:rsidRPr="00BA09CA">
        <w:rPr>
          <w:rFonts w:ascii="Arial" w:eastAsia="Arial" w:hAnsi="Arial" w:cs="Arial"/>
          <w:sz w:val="20"/>
          <w:szCs w:val="20"/>
        </w:rPr>
        <w:t>y organizacionales</w:t>
      </w:r>
      <w:bookmarkEnd w:id="1468"/>
    </w:p>
    <w:p w14:paraId="03B64B60" w14:textId="0894AB52" w:rsidR="00DB7B86" w:rsidRPr="00BA09CA" w:rsidRDefault="006A68E5" w:rsidP="00BF2EB7">
      <w:pPr>
        <w:pStyle w:val="Invias-VietaAlfabetica"/>
        <w:numPr>
          <w:ilvl w:val="0"/>
          <w:numId w:val="29"/>
        </w:numPr>
        <w:tabs>
          <w:tab w:val="left" w:pos="426"/>
        </w:tabs>
        <w:spacing w:before="0" w:after="0"/>
        <w:rPr>
          <w:rFonts w:ascii="Arial" w:eastAsia="Arial" w:hAnsi="Arial" w:cs="Arial"/>
          <w:sz w:val="20"/>
          <w:szCs w:val="20"/>
        </w:rPr>
      </w:pPr>
      <w:bookmarkStart w:id="1469" w:name="_Ref508650671"/>
      <w:r w:rsidRPr="00BA09CA">
        <w:rPr>
          <w:rFonts w:ascii="Arial" w:eastAsia="Arial" w:hAnsi="Arial" w:cs="Arial"/>
          <w:sz w:val="20"/>
          <w:szCs w:val="20"/>
        </w:rPr>
        <w:t xml:space="preserve">Matriz 3 – </w:t>
      </w:r>
      <w:r w:rsidR="00D35351" w:rsidRPr="00BA09CA">
        <w:rPr>
          <w:rFonts w:ascii="Arial" w:eastAsia="Arial" w:hAnsi="Arial" w:cs="Arial"/>
          <w:sz w:val="20"/>
          <w:szCs w:val="20"/>
        </w:rPr>
        <w:t>Riesgos</w:t>
      </w:r>
      <w:bookmarkEnd w:id="1469"/>
      <w:r w:rsidR="00DB7B86" w:rsidRPr="00BA09CA">
        <w:rPr>
          <w:rFonts w:ascii="Arial" w:eastAsia="Arial" w:hAnsi="Arial" w:cs="Arial"/>
          <w:sz w:val="20"/>
          <w:szCs w:val="20"/>
        </w:rPr>
        <w:t xml:space="preserve"> </w:t>
      </w:r>
    </w:p>
    <w:p w14:paraId="4BB70059" w14:textId="24B3FB59" w:rsidR="00DB7B86" w:rsidRPr="00BA09CA" w:rsidRDefault="00A57464" w:rsidP="00BF2EB7">
      <w:pPr>
        <w:pStyle w:val="Prrafodelista"/>
        <w:numPr>
          <w:ilvl w:val="0"/>
          <w:numId w:val="29"/>
        </w:numPr>
        <w:spacing w:line="240" w:lineRule="auto"/>
        <w:rPr>
          <w:rFonts w:cs="Arial"/>
          <w:lang w:eastAsia="es-ES"/>
        </w:rPr>
      </w:pPr>
      <w:r w:rsidRPr="00BA09CA">
        <w:rPr>
          <w:rFonts w:ascii="Arial" w:eastAsia="Arial" w:hAnsi="Arial" w:cs="Arial"/>
          <w:sz w:val="20"/>
          <w:szCs w:val="20"/>
          <w:lang w:eastAsia="es-ES"/>
        </w:rPr>
        <w:t>Matriz 4</w:t>
      </w:r>
      <w:r w:rsidR="006209AE" w:rsidRPr="00BA09CA">
        <w:rPr>
          <w:lang w:eastAsia="es-ES"/>
        </w:rPr>
        <w:t xml:space="preserve"> </w:t>
      </w:r>
      <w:r w:rsidR="006209AE" w:rsidRPr="00BA09CA">
        <w:rPr>
          <w:rFonts w:ascii="Arial" w:eastAsia="Arial" w:hAnsi="Arial" w:cs="Arial"/>
          <w:sz w:val="20"/>
          <w:szCs w:val="20"/>
        </w:rPr>
        <w:t xml:space="preserve">– </w:t>
      </w:r>
      <w:r w:rsidR="004C1590" w:rsidRPr="00BA09CA">
        <w:rPr>
          <w:rFonts w:ascii="Arial" w:eastAsia="Arial" w:hAnsi="Arial" w:cs="Arial"/>
          <w:sz w:val="20"/>
          <w:szCs w:val="20"/>
        </w:rPr>
        <w:t>Lineamientos de requisito</w:t>
      </w:r>
      <w:r w:rsidR="00691B11" w:rsidRPr="00BA09CA">
        <w:rPr>
          <w:rFonts w:ascii="Arial" w:eastAsia="Arial" w:hAnsi="Arial" w:cs="Arial"/>
          <w:sz w:val="20"/>
          <w:szCs w:val="20"/>
        </w:rPr>
        <w:t>s</w:t>
      </w:r>
      <w:r w:rsidR="004C1590" w:rsidRPr="00BA09CA">
        <w:rPr>
          <w:rFonts w:ascii="Arial" w:eastAsia="Arial" w:hAnsi="Arial" w:cs="Arial"/>
          <w:sz w:val="20"/>
          <w:szCs w:val="20"/>
        </w:rPr>
        <w:t xml:space="preserve"> de</w:t>
      </w:r>
      <w:r w:rsidR="00691B11" w:rsidRPr="00BA09CA">
        <w:rPr>
          <w:rFonts w:ascii="Arial" w:eastAsia="Arial" w:hAnsi="Arial" w:cs="Arial"/>
          <w:sz w:val="20"/>
          <w:szCs w:val="20"/>
        </w:rPr>
        <w:t>l</w:t>
      </w:r>
      <w:r w:rsidR="004C1590" w:rsidRPr="00BA09CA">
        <w:rPr>
          <w:rFonts w:ascii="Arial" w:eastAsia="Arial" w:hAnsi="Arial" w:cs="Arial"/>
          <w:sz w:val="20"/>
          <w:szCs w:val="20"/>
        </w:rPr>
        <w:t xml:space="preserve"> personal</w:t>
      </w:r>
    </w:p>
    <w:p w14:paraId="20932E42" w14:textId="149E2356" w:rsidR="00DB7B86" w:rsidRPr="00BA09CA" w:rsidRDefault="00DB7B86" w:rsidP="00BF2EB7">
      <w:pPr>
        <w:pStyle w:val="Captulo9"/>
        <w:numPr>
          <w:ilvl w:val="1"/>
          <w:numId w:val="116"/>
        </w:numPr>
        <w:spacing w:line="240" w:lineRule="auto"/>
        <w:ind w:left="731" w:hanging="374"/>
        <w:outlineLvl w:val="1"/>
        <w:rPr>
          <w:color w:val="auto"/>
        </w:rPr>
      </w:pPr>
      <w:bookmarkStart w:id="1470" w:name="_Toc508984075"/>
      <w:bookmarkStart w:id="1471" w:name="_Toc509843906"/>
      <w:bookmarkStart w:id="1472" w:name="_Toc511924815"/>
      <w:bookmarkStart w:id="1473" w:name="_Toc35616502"/>
      <w:bookmarkStart w:id="1474" w:name="_Toc40113388"/>
      <w:bookmarkStart w:id="1475" w:name="_Toc108082966"/>
      <w:bookmarkStart w:id="1476" w:name="_Toc108175091"/>
      <w:r w:rsidRPr="00BA09CA">
        <w:rPr>
          <w:color w:val="auto"/>
        </w:rPr>
        <w:t>FORMULARIOS</w:t>
      </w:r>
      <w:bookmarkEnd w:id="1470"/>
      <w:bookmarkEnd w:id="1471"/>
      <w:bookmarkEnd w:id="1472"/>
      <w:bookmarkEnd w:id="1473"/>
      <w:bookmarkEnd w:id="1474"/>
      <w:bookmarkEnd w:id="1475"/>
      <w:bookmarkEnd w:id="1476"/>
      <w:r w:rsidRPr="00BA09CA">
        <w:rPr>
          <w:color w:val="auto"/>
        </w:rPr>
        <w:t xml:space="preserve"> </w:t>
      </w:r>
      <w:bookmarkStart w:id="1477" w:name="_Hlk511206992"/>
    </w:p>
    <w:p w14:paraId="25D2D6DB" w14:textId="5EE5C606" w:rsidR="00DB7B86" w:rsidRPr="00BA09CA" w:rsidRDefault="006A68E5" w:rsidP="00BF2EB7">
      <w:pPr>
        <w:pStyle w:val="Invias-VietaAlfabetica"/>
        <w:numPr>
          <w:ilvl w:val="0"/>
          <w:numId w:val="30"/>
        </w:numPr>
        <w:tabs>
          <w:tab w:val="left" w:pos="426"/>
        </w:tabs>
        <w:spacing w:before="0" w:after="0"/>
        <w:rPr>
          <w:rFonts w:ascii="Arial" w:eastAsia="Arial" w:hAnsi="Arial" w:cs="Arial"/>
          <w:sz w:val="20"/>
          <w:szCs w:val="20"/>
        </w:rPr>
      </w:pPr>
      <w:bookmarkStart w:id="1478" w:name="_Ref508648916"/>
      <w:bookmarkStart w:id="1479" w:name="_Hlk511915770"/>
      <w:r w:rsidRPr="00BA09CA">
        <w:rPr>
          <w:rFonts w:ascii="Arial" w:eastAsia="Arial" w:hAnsi="Arial" w:cs="Arial"/>
          <w:sz w:val="20"/>
          <w:szCs w:val="20"/>
        </w:rPr>
        <w:t xml:space="preserve">Formulario 1– </w:t>
      </w:r>
      <w:r w:rsidR="00DB7B86" w:rsidRPr="00BA09CA">
        <w:rPr>
          <w:rFonts w:ascii="Arial" w:eastAsia="Arial" w:hAnsi="Arial" w:cs="Arial"/>
          <w:sz w:val="20"/>
          <w:szCs w:val="20"/>
        </w:rPr>
        <w:t xml:space="preserve">Formulario de </w:t>
      </w:r>
      <w:bookmarkEnd w:id="1478"/>
      <w:r w:rsidR="00610140" w:rsidRPr="00BA09CA">
        <w:rPr>
          <w:rFonts w:ascii="Arial" w:eastAsia="Arial" w:hAnsi="Arial" w:cs="Arial"/>
          <w:sz w:val="20"/>
          <w:szCs w:val="20"/>
        </w:rPr>
        <w:t>oferta económica</w:t>
      </w:r>
    </w:p>
    <w:bookmarkEnd w:id="1477"/>
    <w:bookmarkEnd w:id="1479"/>
    <w:p w14:paraId="0BF40470" w14:textId="19993602" w:rsidR="00D77C6A" w:rsidRPr="00BA09CA" w:rsidRDefault="00D77C6A" w:rsidP="00BF2EB7">
      <w:pPr>
        <w:pStyle w:val="InviasNormal"/>
        <w:rPr>
          <w:rFonts w:ascii="Arial" w:hAnsi="Arial" w:cs="Arial"/>
          <w:szCs w:val="20"/>
          <w:lang w:val="es-CO" w:eastAsia="es-CO"/>
        </w:rPr>
      </w:pPr>
    </w:p>
    <w:sectPr w:rsidR="00D77C6A" w:rsidRPr="00BA09CA" w:rsidSect="006E76E4">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4AD7" w14:textId="77777777" w:rsidR="00037046" w:rsidRDefault="00037046" w:rsidP="002B56E2">
      <w:r>
        <w:separator/>
      </w:r>
    </w:p>
    <w:p w14:paraId="2EE810DE" w14:textId="77777777" w:rsidR="00037046" w:rsidRDefault="00037046"/>
  </w:endnote>
  <w:endnote w:type="continuationSeparator" w:id="0">
    <w:p w14:paraId="6AC669AD" w14:textId="77777777" w:rsidR="00037046" w:rsidRDefault="00037046" w:rsidP="002B56E2">
      <w:r>
        <w:continuationSeparator/>
      </w:r>
    </w:p>
    <w:p w14:paraId="58D0FD98" w14:textId="77777777" w:rsidR="00037046" w:rsidRDefault="00037046"/>
  </w:endnote>
  <w:endnote w:type="continuationNotice" w:id="1">
    <w:p w14:paraId="0BF125AD" w14:textId="77777777" w:rsidR="00037046" w:rsidRDefault="00037046"/>
    <w:p w14:paraId="3D3F0A48" w14:textId="77777777" w:rsidR="00037046" w:rsidRDefault="00037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Times New Roman">
    <w:altName w:val="Arial"/>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 w:name="Arial,Calibri">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700757"/>
      <w:docPartObj>
        <w:docPartGallery w:val="Page Numbers (Bottom of Page)"/>
        <w:docPartUnique/>
      </w:docPartObj>
    </w:sdtPr>
    <w:sdtEndPr/>
    <w:sdtContent>
      <w:p w14:paraId="2E21247C" w14:textId="470643FF" w:rsidR="00332A81" w:rsidRDefault="00332A81">
        <w:pPr>
          <w:pStyle w:val="Piedepgina"/>
          <w:jc w:val="right"/>
        </w:pPr>
        <w:r>
          <w:fldChar w:fldCharType="begin"/>
        </w:r>
        <w:r>
          <w:instrText>PAGE   \* MERGEFORMAT</w:instrText>
        </w:r>
        <w:r>
          <w:fldChar w:fldCharType="separate"/>
        </w:r>
        <w:r w:rsidR="003A6662" w:rsidRPr="003A6662">
          <w:rPr>
            <w:noProof/>
            <w:lang w:val="es-ES"/>
          </w:rPr>
          <w:t>1</w:t>
        </w:r>
        <w:r>
          <w:fldChar w:fldCharType="end"/>
        </w:r>
      </w:p>
    </w:sdtContent>
  </w:sdt>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332A81" w:rsidRPr="008F6B59" w14:paraId="3B308D77" w14:textId="77777777" w:rsidTr="00BA09CA">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26A5FDDB" w14:textId="77777777" w:rsidR="00332A81" w:rsidRPr="00846EB0" w:rsidRDefault="00332A81" w:rsidP="008F6B59">
          <w:pPr>
            <w:spacing w:after="4" w:line="247" w:lineRule="auto"/>
            <w:ind w:left="10" w:hanging="10"/>
            <w:rPr>
              <w:rFonts w:ascii="Arial" w:eastAsia="Arial" w:hAnsi="Arial" w:cs="Arial"/>
              <w:b/>
              <w:sz w:val="16"/>
              <w:szCs w:val="16"/>
            </w:rPr>
          </w:pPr>
          <w:r w:rsidRPr="00846EB0">
            <w:rPr>
              <w:rFonts w:ascii="Arial" w:eastAsia="Arial" w:hAnsi="Arial" w:cs="Arial"/>
              <w:b/>
              <w:sz w:val="16"/>
              <w:szCs w:val="16"/>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49087B39" w14:textId="35F26EB5" w:rsidR="00332A81" w:rsidRPr="00846EB0" w:rsidRDefault="00332A81" w:rsidP="008F6B59">
          <w:pPr>
            <w:spacing w:after="4" w:line="247" w:lineRule="auto"/>
            <w:ind w:left="10" w:hanging="10"/>
            <w:rPr>
              <w:rFonts w:ascii="Arial" w:eastAsia="Arial" w:hAnsi="Arial" w:cs="Arial"/>
              <w:sz w:val="16"/>
              <w:szCs w:val="16"/>
            </w:rPr>
          </w:pPr>
          <w:r w:rsidRPr="00AB4908">
            <w:rPr>
              <w:rFonts w:ascii="Arial" w:eastAsia="Arial" w:hAnsi="Arial" w:cs="Arial"/>
              <w:sz w:val="16"/>
              <w:szCs w:val="16"/>
            </w:rPr>
            <w:t>CCE-EICP-GI-11</w:t>
          </w:r>
        </w:p>
      </w:tc>
      <w:tc>
        <w:tcPr>
          <w:tcW w:w="1223" w:type="pct"/>
          <w:tcBorders>
            <w:top w:val="dotted" w:sz="4" w:space="0" w:color="auto"/>
            <w:left w:val="dotted" w:sz="4" w:space="0" w:color="auto"/>
            <w:bottom w:val="dotted" w:sz="4" w:space="0" w:color="auto"/>
            <w:right w:val="dotted" w:sz="4" w:space="0" w:color="auto"/>
          </w:tcBorders>
          <w:vAlign w:val="center"/>
          <w:hideMark/>
        </w:tcPr>
        <w:p w14:paraId="656C0A2E" w14:textId="77777777" w:rsidR="00332A81" w:rsidRPr="00846EB0" w:rsidRDefault="00332A81" w:rsidP="008F6B59">
          <w:pPr>
            <w:spacing w:after="4" w:line="247" w:lineRule="auto"/>
            <w:ind w:left="10" w:hanging="10"/>
            <w:jc w:val="center"/>
            <w:rPr>
              <w:rFonts w:ascii="Arial" w:eastAsia="Arial" w:hAnsi="Arial" w:cs="Arial"/>
              <w:b/>
              <w:sz w:val="16"/>
              <w:szCs w:val="16"/>
            </w:rPr>
          </w:pPr>
          <w:r w:rsidRPr="00846EB0">
            <w:rPr>
              <w:rFonts w:ascii="Arial" w:eastAsia="Arial" w:hAnsi="Arial" w:cs="Arial"/>
              <w:b/>
              <w:sz w:val="16"/>
              <w:szCs w:val="16"/>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7CCF63B2" w14:textId="1907DB3A" w:rsidR="00332A81" w:rsidRPr="00846EB0" w:rsidRDefault="009C632D" w:rsidP="008F6B59">
          <w:pPr>
            <w:spacing w:after="4" w:line="247" w:lineRule="auto"/>
            <w:ind w:left="10" w:hanging="10"/>
            <w:rPr>
              <w:rFonts w:ascii="Arial" w:eastAsia="Arial" w:hAnsi="Arial" w:cs="Arial"/>
              <w:sz w:val="16"/>
              <w:szCs w:val="16"/>
            </w:rPr>
          </w:pPr>
          <w:r>
            <w:rPr>
              <w:rFonts w:ascii="Arial" w:eastAsia="Arial" w:hAnsi="Arial" w:cs="Arial"/>
              <w:sz w:val="16"/>
              <w:szCs w:val="16"/>
            </w:rPr>
            <w:t>4</w:t>
          </w:r>
        </w:p>
      </w:tc>
    </w:tr>
  </w:tbl>
  <w:p w14:paraId="0E314507" w14:textId="77777777" w:rsidR="00332A81" w:rsidRDefault="00332A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7618" w14:textId="77777777" w:rsidR="00037046" w:rsidRDefault="00037046" w:rsidP="002B56E2">
      <w:r>
        <w:separator/>
      </w:r>
    </w:p>
    <w:p w14:paraId="44FF6F47" w14:textId="77777777" w:rsidR="00037046" w:rsidRDefault="00037046"/>
  </w:footnote>
  <w:footnote w:type="continuationSeparator" w:id="0">
    <w:p w14:paraId="033DD733" w14:textId="77777777" w:rsidR="00037046" w:rsidRDefault="00037046" w:rsidP="002B56E2">
      <w:r>
        <w:continuationSeparator/>
      </w:r>
    </w:p>
    <w:p w14:paraId="7675636A" w14:textId="77777777" w:rsidR="00037046" w:rsidRDefault="00037046"/>
  </w:footnote>
  <w:footnote w:type="continuationNotice" w:id="1">
    <w:p w14:paraId="477CA37B" w14:textId="77777777" w:rsidR="00037046" w:rsidRDefault="00037046"/>
    <w:p w14:paraId="1398709D" w14:textId="77777777" w:rsidR="00037046" w:rsidRDefault="000370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332A81" w:rsidRPr="007336D9" w14:paraId="1CC131A5" w14:textId="77777777" w:rsidTr="00345519">
      <w:trPr>
        <w:trHeight w:val="146"/>
        <w:jc w:val="center"/>
      </w:trPr>
      <w:tc>
        <w:tcPr>
          <w:tcW w:w="5000" w:type="pct"/>
          <w:gridSpan w:val="4"/>
          <w:shd w:val="clear" w:color="auto" w:fill="auto"/>
          <w:vAlign w:val="center"/>
        </w:tcPr>
        <w:p w14:paraId="615E3415" w14:textId="6F28B34D" w:rsidR="00332A81" w:rsidRPr="006E76E4" w:rsidRDefault="00332A81" w:rsidP="00CF3181">
          <w:pPr>
            <w:pStyle w:val="Encabezado"/>
            <w:jc w:val="center"/>
            <w:rPr>
              <w:rFonts w:asciiTheme="minorBidi" w:hAnsiTheme="minorBidi" w:cstheme="minorBidi"/>
              <w:b/>
              <w:color w:val="000000" w:themeColor="text1"/>
              <w:sz w:val="18"/>
              <w:szCs w:val="18"/>
            </w:rPr>
          </w:pPr>
          <w:r w:rsidRPr="006E76E4">
            <w:rPr>
              <w:rFonts w:asciiTheme="minorBidi" w:hAnsiTheme="minorBidi" w:cstheme="minorBidi"/>
              <w:b/>
              <w:color w:val="000000" w:themeColor="text1"/>
              <w:sz w:val="18"/>
              <w:szCs w:val="18"/>
            </w:rPr>
            <w:t>DOCUMENTO BASE</w:t>
          </w:r>
        </w:p>
        <w:p w14:paraId="7600EE41" w14:textId="6E960B18" w:rsidR="00332A81" w:rsidRPr="006E76E4" w:rsidRDefault="00332A81" w:rsidP="00CF3181">
          <w:pPr>
            <w:pStyle w:val="Encabezado"/>
            <w:jc w:val="center"/>
            <w:rPr>
              <w:rFonts w:asciiTheme="minorBidi" w:hAnsiTheme="minorBidi" w:cstheme="minorBidi"/>
              <w:b/>
              <w:color w:val="000000" w:themeColor="text1"/>
              <w:sz w:val="18"/>
              <w:szCs w:val="18"/>
            </w:rPr>
          </w:pPr>
          <w:r w:rsidRPr="006E76E4">
            <w:rPr>
              <w:rFonts w:asciiTheme="minorBidi" w:hAnsiTheme="minorBidi" w:cstheme="minorBidi"/>
              <w:b/>
              <w:color w:val="000000" w:themeColor="text1"/>
              <w:sz w:val="18"/>
              <w:szCs w:val="18"/>
            </w:rPr>
            <w:t>INTERVENTORÍA DE OBRA PÚBLICA DE INFRAESTRUCTURA DE TRANSPORTE – VERSIÓN 2</w:t>
          </w:r>
        </w:p>
      </w:tc>
    </w:tr>
    <w:tr w:rsidR="00332A81" w:rsidRPr="007336D9" w14:paraId="010083F3" w14:textId="77777777" w:rsidTr="00345519">
      <w:trPr>
        <w:trHeight w:val="234"/>
        <w:jc w:val="center"/>
      </w:trPr>
      <w:tc>
        <w:tcPr>
          <w:tcW w:w="674" w:type="pct"/>
          <w:shd w:val="clear" w:color="auto" w:fill="auto"/>
          <w:vAlign w:val="center"/>
        </w:tcPr>
        <w:p w14:paraId="3A9A4E80" w14:textId="77777777" w:rsidR="00332A81" w:rsidRPr="006E76E4" w:rsidRDefault="00332A81" w:rsidP="00CF3181">
          <w:pPr>
            <w:spacing w:after="4" w:line="249" w:lineRule="auto"/>
            <w:ind w:left="10" w:hanging="10"/>
            <w:rPr>
              <w:rFonts w:asciiTheme="minorBidi" w:eastAsia="Arial" w:hAnsiTheme="minorBidi" w:cstheme="minorBidi"/>
              <w:b/>
              <w:color w:val="000000" w:themeColor="text1"/>
              <w:sz w:val="18"/>
              <w:szCs w:val="18"/>
            </w:rPr>
          </w:pPr>
          <w:r w:rsidRPr="006E76E4">
            <w:rPr>
              <w:rFonts w:asciiTheme="minorBidi" w:eastAsia="Arial" w:hAnsiTheme="minorBidi" w:cstheme="minorBidi"/>
              <w:b/>
              <w:color w:val="000000" w:themeColor="text1"/>
              <w:sz w:val="18"/>
              <w:szCs w:val="18"/>
            </w:rPr>
            <w:t>Código</w:t>
          </w:r>
        </w:p>
      </w:tc>
      <w:tc>
        <w:tcPr>
          <w:tcW w:w="2636" w:type="pct"/>
          <w:shd w:val="clear" w:color="auto" w:fill="auto"/>
          <w:vAlign w:val="center"/>
        </w:tcPr>
        <w:p w14:paraId="4CC249E2" w14:textId="6D773050" w:rsidR="00332A81" w:rsidRPr="006E76E4" w:rsidRDefault="00332A81" w:rsidP="00CF3181">
          <w:pPr>
            <w:spacing w:after="4" w:line="249" w:lineRule="auto"/>
            <w:ind w:left="10" w:hanging="10"/>
            <w:rPr>
              <w:rFonts w:asciiTheme="minorBidi" w:eastAsia="Arial" w:hAnsiTheme="minorBidi" w:cstheme="minorBidi"/>
              <w:color w:val="000000" w:themeColor="text1"/>
              <w:sz w:val="18"/>
              <w:szCs w:val="18"/>
            </w:rPr>
          </w:pPr>
          <w:r w:rsidRPr="006E76E4">
            <w:rPr>
              <w:rFonts w:asciiTheme="minorBidi" w:hAnsiTheme="minorBidi" w:cstheme="minorBidi"/>
              <w:color w:val="000000" w:themeColor="text1"/>
              <w:sz w:val="18"/>
              <w:szCs w:val="18"/>
            </w:rPr>
            <w:t>CCE-EICP-GI-11</w:t>
          </w:r>
        </w:p>
      </w:tc>
      <w:tc>
        <w:tcPr>
          <w:tcW w:w="539" w:type="pct"/>
          <w:shd w:val="clear" w:color="auto" w:fill="auto"/>
          <w:vAlign w:val="center"/>
        </w:tcPr>
        <w:p w14:paraId="54994495" w14:textId="77777777" w:rsidR="00332A81" w:rsidRPr="006E76E4" w:rsidRDefault="00332A81" w:rsidP="00CF3181">
          <w:pPr>
            <w:spacing w:after="4" w:line="249" w:lineRule="auto"/>
            <w:ind w:left="10" w:hanging="10"/>
            <w:jc w:val="center"/>
            <w:rPr>
              <w:rFonts w:asciiTheme="minorBidi" w:eastAsia="Arial" w:hAnsiTheme="minorBidi" w:cstheme="minorBidi"/>
              <w:b/>
              <w:color w:val="000000" w:themeColor="text1"/>
              <w:sz w:val="18"/>
              <w:szCs w:val="18"/>
            </w:rPr>
          </w:pPr>
          <w:r w:rsidRPr="006E76E4">
            <w:rPr>
              <w:rFonts w:asciiTheme="minorBidi" w:eastAsia="Arial" w:hAnsiTheme="minorBidi" w:cstheme="minorBidi"/>
              <w:b/>
              <w:color w:val="000000" w:themeColor="text1"/>
              <w:sz w:val="18"/>
              <w:szCs w:val="18"/>
            </w:rPr>
            <w:t>Página</w:t>
          </w:r>
        </w:p>
      </w:tc>
      <w:tc>
        <w:tcPr>
          <w:tcW w:w="1150" w:type="pct"/>
          <w:shd w:val="clear" w:color="auto" w:fill="auto"/>
          <w:vAlign w:val="center"/>
        </w:tcPr>
        <w:p w14:paraId="16E8EE09" w14:textId="77777777" w:rsidR="00332A81" w:rsidRPr="006E76E4" w:rsidRDefault="00332A81" w:rsidP="00CF3181">
          <w:pPr>
            <w:spacing w:after="4" w:line="249" w:lineRule="auto"/>
            <w:ind w:left="10" w:hanging="10"/>
            <w:rPr>
              <w:rFonts w:asciiTheme="minorBidi" w:eastAsia="Arial" w:hAnsiTheme="minorBidi" w:cstheme="minorBidi"/>
              <w:color w:val="000000" w:themeColor="text1"/>
              <w:sz w:val="18"/>
              <w:szCs w:val="18"/>
            </w:rPr>
          </w:pPr>
          <w:r w:rsidRPr="006E76E4">
            <w:rPr>
              <w:rFonts w:asciiTheme="minorBidi" w:eastAsia="Arial" w:hAnsiTheme="minorBidi" w:cstheme="minorBidi"/>
              <w:color w:val="000000" w:themeColor="text1"/>
              <w:sz w:val="18"/>
              <w:szCs w:val="18"/>
            </w:rPr>
            <w:fldChar w:fldCharType="begin"/>
          </w:r>
          <w:r w:rsidRPr="006E76E4">
            <w:rPr>
              <w:rFonts w:asciiTheme="minorBidi" w:eastAsia="Arial" w:hAnsiTheme="minorBidi" w:cstheme="minorBidi"/>
              <w:color w:val="000000" w:themeColor="text1"/>
              <w:sz w:val="18"/>
              <w:szCs w:val="18"/>
            </w:rPr>
            <w:instrText xml:space="preserve"> PAGE </w:instrText>
          </w:r>
          <w:r w:rsidRPr="006E76E4">
            <w:rPr>
              <w:rFonts w:asciiTheme="minorBidi" w:eastAsia="Arial" w:hAnsiTheme="minorBidi" w:cstheme="minorBidi"/>
              <w:color w:val="000000" w:themeColor="text1"/>
              <w:sz w:val="18"/>
              <w:szCs w:val="18"/>
            </w:rPr>
            <w:fldChar w:fldCharType="separate"/>
          </w:r>
          <w:r w:rsidR="003A6662">
            <w:rPr>
              <w:rFonts w:asciiTheme="minorBidi" w:eastAsia="Arial" w:hAnsiTheme="minorBidi" w:cstheme="minorBidi"/>
              <w:noProof/>
              <w:color w:val="000000" w:themeColor="text1"/>
              <w:sz w:val="18"/>
              <w:szCs w:val="18"/>
            </w:rPr>
            <w:t>1</w:t>
          </w:r>
          <w:r w:rsidRPr="006E76E4">
            <w:rPr>
              <w:rFonts w:asciiTheme="minorBidi" w:eastAsia="Arial" w:hAnsiTheme="minorBidi" w:cstheme="minorBidi"/>
              <w:color w:val="000000" w:themeColor="text1"/>
              <w:sz w:val="18"/>
              <w:szCs w:val="18"/>
            </w:rPr>
            <w:fldChar w:fldCharType="end"/>
          </w:r>
          <w:r w:rsidRPr="006E76E4">
            <w:rPr>
              <w:rFonts w:asciiTheme="minorBidi" w:eastAsia="Arial" w:hAnsiTheme="minorBidi" w:cstheme="minorBidi"/>
              <w:color w:val="000000" w:themeColor="text1"/>
              <w:sz w:val="18"/>
              <w:szCs w:val="18"/>
            </w:rPr>
            <w:t xml:space="preserve"> de </w:t>
          </w:r>
          <w:r w:rsidRPr="006E76E4">
            <w:rPr>
              <w:rFonts w:asciiTheme="minorBidi" w:eastAsia="Arial" w:hAnsiTheme="minorBidi" w:cstheme="minorBidi"/>
              <w:color w:val="000000" w:themeColor="text1"/>
              <w:sz w:val="18"/>
              <w:szCs w:val="18"/>
            </w:rPr>
            <w:fldChar w:fldCharType="begin"/>
          </w:r>
          <w:r w:rsidRPr="006E76E4">
            <w:rPr>
              <w:rFonts w:asciiTheme="minorBidi" w:eastAsia="Arial" w:hAnsiTheme="minorBidi" w:cstheme="minorBidi"/>
              <w:color w:val="000000" w:themeColor="text1"/>
              <w:sz w:val="18"/>
              <w:szCs w:val="18"/>
            </w:rPr>
            <w:instrText xml:space="preserve"> NUMPAGES </w:instrText>
          </w:r>
          <w:r w:rsidRPr="006E76E4">
            <w:rPr>
              <w:rFonts w:asciiTheme="minorBidi" w:eastAsia="Arial" w:hAnsiTheme="minorBidi" w:cstheme="minorBidi"/>
              <w:color w:val="000000" w:themeColor="text1"/>
              <w:sz w:val="18"/>
              <w:szCs w:val="18"/>
            </w:rPr>
            <w:fldChar w:fldCharType="separate"/>
          </w:r>
          <w:r w:rsidR="003A6662">
            <w:rPr>
              <w:rFonts w:asciiTheme="minorBidi" w:eastAsia="Arial" w:hAnsiTheme="minorBidi" w:cstheme="minorBidi"/>
              <w:noProof/>
              <w:color w:val="000000" w:themeColor="text1"/>
              <w:sz w:val="18"/>
              <w:szCs w:val="18"/>
            </w:rPr>
            <w:t>6</w:t>
          </w:r>
          <w:r w:rsidRPr="006E76E4">
            <w:rPr>
              <w:rFonts w:asciiTheme="minorBidi" w:eastAsia="Arial" w:hAnsiTheme="minorBidi" w:cstheme="minorBidi"/>
              <w:color w:val="000000" w:themeColor="text1"/>
              <w:sz w:val="18"/>
              <w:szCs w:val="18"/>
            </w:rPr>
            <w:fldChar w:fldCharType="end"/>
          </w:r>
        </w:p>
      </w:tc>
    </w:tr>
    <w:tr w:rsidR="00332A81" w:rsidRPr="007336D9" w14:paraId="2D871014" w14:textId="77777777" w:rsidTr="00BA09CA">
      <w:trPr>
        <w:trHeight w:val="69"/>
        <w:jc w:val="center"/>
      </w:trPr>
      <w:tc>
        <w:tcPr>
          <w:tcW w:w="674" w:type="pct"/>
          <w:shd w:val="clear" w:color="auto" w:fill="auto"/>
          <w:vAlign w:val="center"/>
        </w:tcPr>
        <w:p w14:paraId="0BD2A8FE" w14:textId="77777777" w:rsidR="00332A81" w:rsidRPr="006E76E4" w:rsidRDefault="00332A81" w:rsidP="00CF3181">
          <w:pPr>
            <w:spacing w:after="4" w:line="249" w:lineRule="auto"/>
            <w:ind w:left="10" w:hanging="10"/>
            <w:rPr>
              <w:rFonts w:asciiTheme="minorBidi" w:eastAsia="Arial" w:hAnsiTheme="minorBidi" w:cstheme="minorBidi"/>
              <w:b/>
              <w:color w:val="000000" w:themeColor="text1"/>
              <w:sz w:val="18"/>
              <w:szCs w:val="18"/>
            </w:rPr>
          </w:pPr>
          <w:r w:rsidRPr="006E76E4">
            <w:rPr>
              <w:rFonts w:asciiTheme="minorBidi" w:eastAsia="Arial" w:hAnsiTheme="minorBidi" w:cstheme="minorBidi"/>
              <w:b/>
              <w:color w:val="000000" w:themeColor="text1"/>
              <w:sz w:val="18"/>
              <w:szCs w:val="18"/>
            </w:rPr>
            <w:t>Versión No.</w:t>
          </w:r>
        </w:p>
      </w:tc>
      <w:tc>
        <w:tcPr>
          <w:tcW w:w="4325" w:type="pct"/>
          <w:gridSpan w:val="3"/>
          <w:shd w:val="clear" w:color="auto" w:fill="auto"/>
          <w:vAlign w:val="center"/>
        </w:tcPr>
        <w:p w14:paraId="2BA9D618" w14:textId="030C4693" w:rsidR="00332A81" w:rsidRPr="006E76E4" w:rsidRDefault="009C632D" w:rsidP="007803DB">
          <w:pPr>
            <w:spacing w:after="4" w:line="249" w:lineRule="auto"/>
            <w:ind w:left="10" w:hanging="10"/>
            <w:rPr>
              <w:rFonts w:asciiTheme="minorBidi" w:eastAsia="Arial" w:hAnsiTheme="minorBidi" w:cstheme="minorBidi"/>
              <w:color w:val="000000" w:themeColor="text1"/>
              <w:sz w:val="18"/>
              <w:szCs w:val="18"/>
            </w:rPr>
          </w:pPr>
          <w:r>
            <w:rPr>
              <w:rFonts w:asciiTheme="minorBidi" w:eastAsia="Arial" w:hAnsiTheme="minorBidi" w:cstheme="minorBidi"/>
              <w:color w:val="000000" w:themeColor="text1"/>
              <w:sz w:val="18"/>
              <w:szCs w:val="18"/>
            </w:rPr>
            <w:t>4</w:t>
          </w:r>
        </w:p>
      </w:tc>
    </w:tr>
  </w:tbl>
  <w:p w14:paraId="69957CD3" w14:textId="7819A90C" w:rsidR="00332A81" w:rsidRDefault="00332A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02F"/>
    <w:multiLevelType w:val="hybridMultilevel"/>
    <w:tmpl w:val="36281B1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nsid w:val="010E175A"/>
    <w:multiLevelType w:val="hybridMultilevel"/>
    <w:tmpl w:val="F468C3CA"/>
    <w:lvl w:ilvl="0" w:tplc="240A0015">
      <w:start w:val="1"/>
      <w:numFmt w:val="upperLetter"/>
      <w:lvlText w:val="%1."/>
      <w:lvlJc w:val="left"/>
      <w:pPr>
        <w:ind w:left="720" w:hanging="360"/>
      </w:pPr>
    </w:lvl>
    <w:lvl w:ilvl="1" w:tplc="37CE2F9C">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1426B00"/>
    <w:multiLevelType w:val="hybridMultilevel"/>
    <w:tmpl w:val="57F00EF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1721A21"/>
    <w:multiLevelType w:val="hybridMultilevel"/>
    <w:tmpl w:val="FFFFFFFF"/>
    <w:lvl w:ilvl="0" w:tplc="2E747C1A">
      <w:start w:val="1"/>
      <w:numFmt w:val="upperRoman"/>
      <w:lvlText w:val="%1."/>
      <w:lvlJc w:val="right"/>
      <w:pPr>
        <w:ind w:left="720" w:hanging="360"/>
      </w:pPr>
    </w:lvl>
    <w:lvl w:ilvl="1" w:tplc="588094B8">
      <w:start w:val="1"/>
      <w:numFmt w:val="lowerLetter"/>
      <w:lvlText w:val="%2."/>
      <w:lvlJc w:val="left"/>
      <w:pPr>
        <w:ind w:left="1440" w:hanging="360"/>
      </w:pPr>
    </w:lvl>
    <w:lvl w:ilvl="2" w:tplc="FC42388E">
      <w:start w:val="1"/>
      <w:numFmt w:val="lowerRoman"/>
      <w:lvlText w:val="%3."/>
      <w:lvlJc w:val="right"/>
      <w:pPr>
        <w:ind w:left="2160" w:hanging="180"/>
      </w:pPr>
    </w:lvl>
    <w:lvl w:ilvl="3" w:tplc="290ABB76">
      <w:start w:val="1"/>
      <w:numFmt w:val="decimal"/>
      <w:lvlText w:val="%4."/>
      <w:lvlJc w:val="left"/>
      <w:pPr>
        <w:ind w:left="2880" w:hanging="360"/>
      </w:pPr>
    </w:lvl>
    <w:lvl w:ilvl="4" w:tplc="0C2C3F80">
      <w:start w:val="1"/>
      <w:numFmt w:val="lowerLetter"/>
      <w:lvlText w:val="%5."/>
      <w:lvlJc w:val="left"/>
      <w:pPr>
        <w:ind w:left="3600" w:hanging="360"/>
      </w:pPr>
    </w:lvl>
    <w:lvl w:ilvl="5" w:tplc="73642398">
      <w:start w:val="1"/>
      <w:numFmt w:val="lowerRoman"/>
      <w:lvlText w:val="%6."/>
      <w:lvlJc w:val="right"/>
      <w:pPr>
        <w:ind w:left="4320" w:hanging="180"/>
      </w:pPr>
    </w:lvl>
    <w:lvl w:ilvl="6" w:tplc="D7A69104">
      <w:start w:val="1"/>
      <w:numFmt w:val="decimal"/>
      <w:lvlText w:val="%7."/>
      <w:lvlJc w:val="left"/>
      <w:pPr>
        <w:ind w:left="5040" w:hanging="360"/>
      </w:pPr>
    </w:lvl>
    <w:lvl w:ilvl="7" w:tplc="DD4E8258">
      <w:start w:val="1"/>
      <w:numFmt w:val="lowerLetter"/>
      <w:lvlText w:val="%8."/>
      <w:lvlJc w:val="left"/>
      <w:pPr>
        <w:ind w:left="5760" w:hanging="360"/>
      </w:pPr>
    </w:lvl>
    <w:lvl w:ilvl="8" w:tplc="C818EFB2">
      <w:start w:val="1"/>
      <w:numFmt w:val="lowerRoman"/>
      <w:lvlText w:val="%9."/>
      <w:lvlJc w:val="right"/>
      <w:pPr>
        <w:ind w:left="6480" w:hanging="180"/>
      </w:pPr>
    </w:lvl>
  </w:abstractNum>
  <w:abstractNum w:abstractNumId="5">
    <w:nsid w:val="02B1785D"/>
    <w:multiLevelType w:val="hybridMultilevel"/>
    <w:tmpl w:val="F3A818E4"/>
    <w:lvl w:ilvl="0" w:tplc="2B7204F2">
      <w:start w:val="3"/>
      <w:numFmt w:val="bullet"/>
      <w:lvlText w:val=""/>
      <w:lvlJc w:val="left"/>
      <w:pPr>
        <w:ind w:left="360" w:hanging="360"/>
      </w:pPr>
      <w:rPr>
        <w:rFonts w:ascii="Symbol" w:eastAsia="Calibri" w:hAnsi="Symbo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
    <w:nsid w:val="03A344E2"/>
    <w:multiLevelType w:val="multilevel"/>
    <w:tmpl w:val="E50A66EC"/>
    <w:lvl w:ilvl="0">
      <w:start w:val="3"/>
      <w:numFmt w:val="decimal"/>
      <w:lvlText w:val="%1"/>
      <w:lvlJc w:val="left"/>
      <w:pPr>
        <w:ind w:left="435" w:hanging="435"/>
      </w:pPr>
      <w:rPr>
        <w:rFonts w:hint="default"/>
      </w:rPr>
    </w:lvl>
    <w:lvl w:ilvl="1">
      <w:start w:val="3"/>
      <w:numFmt w:val="decimal"/>
      <w:lvlText w:val="%1.%2"/>
      <w:lvlJc w:val="left"/>
      <w:pPr>
        <w:ind w:left="605" w:hanging="43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7">
    <w:nsid w:val="03CD01C2"/>
    <w:multiLevelType w:val="hybridMultilevel"/>
    <w:tmpl w:val="9118E560"/>
    <w:lvl w:ilvl="0" w:tplc="45F0579C">
      <w:start w:val="1"/>
      <w:numFmt w:val="upperLetter"/>
      <w:lvlText w:val="%1."/>
      <w:lvlJc w:val="left"/>
      <w:pPr>
        <w:ind w:left="1081" w:hanging="710"/>
      </w:pPr>
      <w:rPr>
        <w:rFonts w:hint="default"/>
      </w:rPr>
    </w:lvl>
    <w:lvl w:ilvl="1" w:tplc="240A0019" w:tentative="1">
      <w:start w:val="1"/>
      <w:numFmt w:val="lowerLetter"/>
      <w:lvlText w:val="%2."/>
      <w:lvlJc w:val="left"/>
      <w:pPr>
        <w:ind w:left="1451" w:hanging="360"/>
      </w:pPr>
    </w:lvl>
    <w:lvl w:ilvl="2" w:tplc="240A001B" w:tentative="1">
      <w:start w:val="1"/>
      <w:numFmt w:val="lowerRoman"/>
      <w:lvlText w:val="%3."/>
      <w:lvlJc w:val="right"/>
      <w:pPr>
        <w:ind w:left="2171" w:hanging="180"/>
      </w:pPr>
    </w:lvl>
    <w:lvl w:ilvl="3" w:tplc="240A000F" w:tentative="1">
      <w:start w:val="1"/>
      <w:numFmt w:val="decimal"/>
      <w:lvlText w:val="%4."/>
      <w:lvlJc w:val="left"/>
      <w:pPr>
        <w:ind w:left="2891" w:hanging="360"/>
      </w:pPr>
    </w:lvl>
    <w:lvl w:ilvl="4" w:tplc="240A0019" w:tentative="1">
      <w:start w:val="1"/>
      <w:numFmt w:val="lowerLetter"/>
      <w:lvlText w:val="%5."/>
      <w:lvlJc w:val="left"/>
      <w:pPr>
        <w:ind w:left="3611" w:hanging="360"/>
      </w:pPr>
    </w:lvl>
    <w:lvl w:ilvl="5" w:tplc="240A001B" w:tentative="1">
      <w:start w:val="1"/>
      <w:numFmt w:val="lowerRoman"/>
      <w:lvlText w:val="%6."/>
      <w:lvlJc w:val="right"/>
      <w:pPr>
        <w:ind w:left="4331" w:hanging="180"/>
      </w:pPr>
    </w:lvl>
    <w:lvl w:ilvl="6" w:tplc="240A000F" w:tentative="1">
      <w:start w:val="1"/>
      <w:numFmt w:val="decimal"/>
      <w:lvlText w:val="%7."/>
      <w:lvlJc w:val="left"/>
      <w:pPr>
        <w:ind w:left="5051" w:hanging="360"/>
      </w:pPr>
    </w:lvl>
    <w:lvl w:ilvl="7" w:tplc="240A0019" w:tentative="1">
      <w:start w:val="1"/>
      <w:numFmt w:val="lowerLetter"/>
      <w:lvlText w:val="%8."/>
      <w:lvlJc w:val="left"/>
      <w:pPr>
        <w:ind w:left="5771" w:hanging="360"/>
      </w:pPr>
    </w:lvl>
    <w:lvl w:ilvl="8" w:tplc="240A001B" w:tentative="1">
      <w:start w:val="1"/>
      <w:numFmt w:val="lowerRoman"/>
      <w:lvlText w:val="%9."/>
      <w:lvlJc w:val="right"/>
      <w:pPr>
        <w:ind w:left="6491" w:hanging="180"/>
      </w:pPr>
    </w:lvl>
  </w:abstractNum>
  <w:abstractNum w:abstractNumId="8">
    <w:nsid w:val="04A01C8F"/>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6A63774"/>
    <w:multiLevelType w:val="multilevel"/>
    <w:tmpl w:val="E7C88F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6CB4980"/>
    <w:multiLevelType w:val="hybridMultilevel"/>
    <w:tmpl w:val="D28492EA"/>
    <w:styleLink w:val="Estilo1"/>
    <w:lvl w:ilvl="0" w:tplc="2C400598">
      <w:start w:val="1"/>
      <w:numFmt w:val="upperRoman"/>
      <w:pStyle w:val="Ttulo2"/>
      <w:lvlText w:val="CAPÍTULO %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07114602"/>
    <w:multiLevelType w:val="hybridMultilevel"/>
    <w:tmpl w:val="992CC2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7974EA0"/>
    <w:multiLevelType w:val="hybridMultilevel"/>
    <w:tmpl w:val="FFFFFFFF"/>
    <w:lvl w:ilvl="0" w:tplc="2F5AF91C">
      <w:start w:val="1"/>
      <w:numFmt w:val="bullet"/>
      <w:lvlText w:val="-"/>
      <w:lvlJc w:val="left"/>
      <w:pPr>
        <w:ind w:left="720" w:hanging="360"/>
      </w:pPr>
      <w:rPr>
        <w:rFonts w:ascii="Symbol" w:hAnsi="Symbol" w:hint="default"/>
      </w:rPr>
    </w:lvl>
    <w:lvl w:ilvl="1" w:tplc="5D609CF6">
      <w:start w:val="1"/>
      <w:numFmt w:val="bullet"/>
      <w:lvlText w:val="o"/>
      <w:lvlJc w:val="left"/>
      <w:pPr>
        <w:ind w:left="1440" w:hanging="360"/>
      </w:pPr>
      <w:rPr>
        <w:rFonts w:ascii="Courier New" w:hAnsi="Courier New" w:hint="default"/>
      </w:rPr>
    </w:lvl>
    <w:lvl w:ilvl="2" w:tplc="F0A458F6">
      <w:start w:val="1"/>
      <w:numFmt w:val="bullet"/>
      <w:lvlText w:val=""/>
      <w:lvlJc w:val="left"/>
      <w:pPr>
        <w:ind w:left="2160" w:hanging="360"/>
      </w:pPr>
      <w:rPr>
        <w:rFonts w:ascii="Wingdings" w:hAnsi="Wingdings" w:hint="default"/>
      </w:rPr>
    </w:lvl>
    <w:lvl w:ilvl="3" w:tplc="3FA05C2E">
      <w:start w:val="1"/>
      <w:numFmt w:val="bullet"/>
      <w:lvlText w:val=""/>
      <w:lvlJc w:val="left"/>
      <w:pPr>
        <w:ind w:left="2880" w:hanging="360"/>
      </w:pPr>
      <w:rPr>
        <w:rFonts w:ascii="Symbol" w:hAnsi="Symbol" w:hint="default"/>
      </w:rPr>
    </w:lvl>
    <w:lvl w:ilvl="4" w:tplc="AB660376">
      <w:start w:val="1"/>
      <w:numFmt w:val="bullet"/>
      <w:lvlText w:val="o"/>
      <w:lvlJc w:val="left"/>
      <w:pPr>
        <w:ind w:left="3600" w:hanging="360"/>
      </w:pPr>
      <w:rPr>
        <w:rFonts w:ascii="Courier New" w:hAnsi="Courier New" w:hint="default"/>
      </w:rPr>
    </w:lvl>
    <w:lvl w:ilvl="5" w:tplc="222AF9D6">
      <w:start w:val="1"/>
      <w:numFmt w:val="bullet"/>
      <w:lvlText w:val=""/>
      <w:lvlJc w:val="left"/>
      <w:pPr>
        <w:ind w:left="4320" w:hanging="360"/>
      </w:pPr>
      <w:rPr>
        <w:rFonts w:ascii="Wingdings" w:hAnsi="Wingdings" w:hint="default"/>
      </w:rPr>
    </w:lvl>
    <w:lvl w:ilvl="6" w:tplc="1F822DE6">
      <w:start w:val="1"/>
      <w:numFmt w:val="bullet"/>
      <w:lvlText w:val=""/>
      <w:lvlJc w:val="left"/>
      <w:pPr>
        <w:ind w:left="5040" w:hanging="360"/>
      </w:pPr>
      <w:rPr>
        <w:rFonts w:ascii="Symbol" w:hAnsi="Symbol" w:hint="default"/>
      </w:rPr>
    </w:lvl>
    <w:lvl w:ilvl="7" w:tplc="47C0DD04">
      <w:start w:val="1"/>
      <w:numFmt w:val="bullet"/>
      <w:lvlText w:val="o"/>
      <w:lvlJc w:val="left"/>
      <w:pPr>
        <w:ind w:left="5760" w:hanging="360"/>
      </w:pPr>
      <w:rPr>
        <w:rFonts w:ascii="Courier New" w:hAnsi="Courier New" w:hint="default"/>
      </w:rPr>
    </w:lvl>
    <w:lvl w:ilvl="8" w:tplc="9E8499CC">
      <w:start w:val="1"/>
      <w:numFmt w:val="bullet"/>
      <w:lvlText w:val=""/>
      <w:lvlJc w:val="left"/>
      <w:pPr>
        <w:ind w:left="6480" w:hanging="360"/>
      </w:pPr>
      <w:rPr>
        <w:rFonts w:ascii="Wingdings" w:hAnsi="Wingdings" w:hint="default"/>
      </w:rPr>
    </w:lvl>
  </w:abstractNum>
  <w:abstractNum w:abstractNumId="14">
    <w:nsid w:val="098447DB"/>
    <w:multiLevelType w:val="hybridMultilevel"/>
    <w:tmpl w:val="A71ED9B8"/>
    <w:lvl w:ilvl="0" w:tplc="96EA308A">
      <w:start w:val="1"/>
      <w:numFmt w:val="lowerRoman"/>
      <w:lvlText w:val="%1)"/>
      <w:lvlJc w:val="left"/>
      <w:pPr>
        <w:ind w:left="1790" w:hanging="720"/>
      </w:pPr>
      <w:rPr>
        <w:rFonts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15">
    <w:nsid w:val="09C56A65"/>
    <w:multiLevelType w:val="hybridMultilevel"/>
    <w:tmpl w:val="1D0A77FE"/>
    <w:lvl w:ilvl="0" w:tplc="148A5D34">
      <w:start w:val="1"/>
      <w:numFmt w:val="lowerRoman"/>
      <w:lvlText w:val="%1)"/>
      <w:lvlJc w:val="left"/>
      <w:pPr>
        <w:ind w:left="1713" w:hanging="72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0AE0646B"/>
    <w:multiLevelType w:val="hybridMultilevel"/>
    <w:tmpl w:val="0E3C7104"/>
    <w:lvl w:ilvl="0" w:tplc="6902DF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0CD86212"/>
    <w:multiLevelType w:val="hybridMultilevel"/>
    <w:tmpl w:val="59D24CA4"/>
    <w:lvl w:ilvl="0" w:tplc="DF02DC8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0DB04A3D"/>
    <w:multiLevelType w:val="hybridMultilevel"/>
    <w:tmpl w:val="FFFFFFFF"/>
    <w:lvl w:ilvl="0" w:tplc="A7B8C5A0">
      <w:start w:val="1"/>
      <w:numFmt w:val="lowerRoman"/>
      <w:lvlText w:val="%1."/>
      <w:lvlJc w:val="right"/>
      <w:pPr>
        <w:ind w:left="720" w:hanging="360"/>
      </w:pPr>
    </w:lvl>
    <w:lvl w:ilvl="1" w:tplc="19145276">
      <w:start w:val="1"/>
      <w:numFmt w:val="lowerLetter"/>
      <w:lvlText w:val="%2."/>
      <w:lvlJc w:val="left"/>
      <w:pPr>
        <w:ind w:left="1440" w:hanging="360"/>
      </w:pPr>
    </w:lvl>
    <w:lvl w:ilvl="2" w:tplc="FACAAF60">
      <w:start w:val="1"/>
      <w:numFmt w:val="lowerRoman"/>
      <w:lvlText w:val="%3."/>
      <w:lvlJc w:val="right"/>
      <w:pPr>
        <w:ind w:left="2160" w:hanging="180"/>
      </w:pPr>
    </w:lvl>
    <w:lvl w:ilvl="3" w:tplc="659A3BE8">
      <w:start w:val="1"/>
      <w:numFmt w:val="decimal"/>
      <w:lvlText w:val="%4."/>
      <w:lvlJc w:val="left"/>
      <w:pPr>
        <w:ind w:left="2880" w:hanging="360"/>
      </w:pPr>
    </w:lvl>
    <w:lvl w:ilvl="4" w:tplc="B3345D74">
      <w:start w:val="1"/>
      <w:numFmt w:val="lowerLetter"/>
      <w:lvlText w:val="%5."/>
      <w:lvlJc w:val="left"/>
      <w:pPr>
        <w:ind w:left="3600" w:hanging="360"/>
      </w:pPr>
    </w:lvl>
    <w:lvl w:ilvl="5" w:tplc="C1F2DC08">
      <w:start w:val="1"/>
      <w:numFmt w:val="lowerRoman"/>
      <w:lvlText w:val="%6."/>
      <w:lvlJc w:val="right"/>
      <w:pPr>
        <w:ind w:left="4320" w:hanging="180"/>
      </w:pPr>
    </w:lvl>
    <w:lvl w:ilvl="6" w:tplc="9D22C498">
      <w:start w:val="1"/>
      <w:numFmt w:val="decimal"/>
      <w:lvlText w:val="%7."/>
      <w:lvlJc w:val="left"/>
      <w:pPr>
        <w:ind w:left="5040" w:hanging="360"/>
      </w:pPr>
    </w:lvl>
    <w:lvl w:ilvl="7" w:tplc="6C543902">
      <w:start w:val="1"/>
      <w:numFmt w:val="lowerLetter"/>
      <w:lvlText w:val="%8."/>
      <w:lvlJc w:val="left"/>
      <w:pPr>
        <w:ind w:left="5760" w:hanging="360"/>
      </w:pPr>
    </w:lvl>
    <w:lvl w:ilvl="8" w:tplc="94644080">
      <w:start w:val="1"/>
      <w:numFmt w:val="lowerRoman"/>
      <w:lvlText w:val="%9."/>
      <w:lvlJc w:val="right"/>
      <w:pPr>
        <w:ind w:left="6480" w:hanging="180"/>
      </w:pPr>
    </w:lvl>
  </w:abstractNum>
  <w:abstractNum w:abstractNumId="19">
    <w:nsid w:val="0EB603A1"/>
    <w:multiLevelType w:val="hybridMultilevel"/>
    <w:tmpl w:val="DF60225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nsid w:val="0F927EF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10442D24"/>
    <w:multiLevelType w:val="multilevel"/>
    <w:tmpl w:val="88A6EC92"/>
    <w:lvl w:ilvl="0">
      <w:start w:val="1"/>
      <w:numFmt w:val="decimal"/>
      <w:lvlText w:val="%1."/>
      <w:lvlJc w:val="left"/>
      <w:pPr>
        <w:ind w:left="360" w:hanging="360"/>
      </w:pPr>
      <w:rPr>
        <w:color w:val="auto"/>
        <w:sz w:val="20"/>
        <w:szCs w:val="20"/>
      </w:rPr>
    </w:lvl>
    <w:lvl w:ilvl="1">
      <w:start w:val="1"/>
      <w:numFmt w:val="decimal"/>
      <w:lvlText w:val="3.%2."/>
      <w:lvlJc w:val="left"/>
      <w:pPr>
        <w:ind w:left="1004" w:hanging="720"/>
      </w:pPr>
      <w:rPr>
        <w:b/>
        <w:i w:val="0"/>
        <w:color w:val="000000"/>
      </w:rPr>
    </w:lvl>
    <w:lvl w:ilvl="2">
      <w:start w:val="1"/>
      <w:numFmt w:val="decimal"/>
      <w:lvlText w:val="4.1.%3."/>
      <w:lvlJc w:val="left"/>
      <w:pPr>
        <w:ind w:left="964" w:hanging="624"/>
      </w:pPr>
      <w:rPr>
        <w:b/>
        <w:i w:val="0"/>
        <w:color w:val="auto"/>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108565C6"/>
    <w:multiLevelType w:val="hybridMultilevel"/>
    <w:tmpl w:val="E9A26F20"/>
    <w:lvl w:ilvl="0" w:tplc="4F26B83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0B05732"/>
    <w:multiLevelType w:val="hybridMultilevel"/>
    <w:tmpl w:val="B0BE1242"/>
    <w:lvl w:ilvl="0" w:tplc="AA9CC9C2">
      <w:start w:val="1"/>
      <w:numFmt w:val="upperLetter"/>
      <w:lvlText w:val="%1."/>
      <w:lvlJc w:val="left"/>
      <w:pPr>
        <w:ind w:left="720" w:hanging="360"/>
      </w:pPr>
    </w:lvl>
    <w:lvl w:ilvl="1" w:tplc="D4E84920">
      <w:start w:val="1"/>
      <w:numFmt w:val="lowerLetter"/>
      <w:lvlText w:val="%2."/>
      <w:lvlJc w:val="left"/>
      <w:pPr>
        <w:ind w:left="1440" w:hanging="360"/>
      </w:pPr>
    </w:lvl>
    <w:lvl w:ilvl="2" w:tplc="B5F2AA82">
      <w:start w:val="1"/>
      <w:numFmt w:val="lowerRoman"/>
      <w:lvlText w:val="%3."/>
      <w:lvlJc w:val="right"/>
      <w:pPr>
        <w:ind w:left="2160" w:hanging="180"/>
      </w:pPr>
    </w:lvl>
    <w:lvl w:ilvl="3" w:tplc="D8220CBA">
      <w:start w:val="1"/>
      <w:numFmt w:val="decimal"/>
      <w:lvlText w:val="%4."/>
      <w:lvlJc w:val="left"/>
      <w:pPr>
        <w:ind w:left="2880" w:hanging="360"/>
      </w:pPr>
    </w:lvl>
    <w:lvl w:ilvl="4" w:tplc="8F8C5300">
      <w:start w:val="1"/>
      <w:numFmt w:val="lowerLetter"/>
      <w:lvlText w:val="%5."/>
      <w:lvlJc w:val="left"/>
      <w:pPr>
        <w:ind w:left="3600" w:hanging="360"/>
      </w:pPr>
    </w:lvl>
    <w:lvl w:ilvl="5" w:tplc="9E326B40">
      <w:start w:val="1"/>
      <w:numFmt w:val="lowerRoman"/>
      <w:lvlText w:val="%6."/>
      <w:lvlJc w:val="right"/>
      <w:pPr>
        <w:ind w:left="4320" w:hanging="180"/>
      </w:pPr>
    </w:lvl>
    <w:lvl w:ilvl="6" w:tplc="FCC0D576">
      <w:start w:val="1"/>
      <w:numFmt w:val="decimal"/>
      <w:lvlText w:val="%7."/>
      <w:lvlJc w:val="left"/>
      <w:pPr>
        <w:ind w:left="5040" w:hanging="360"/>
      </w:pPr>
    </w:lvl>
    <w:lvl w:ilvl="7" w:tplc="C47A1A60">
      <w:start w:val="1"/>
      <w:numFmt w:val="lowerLetter"/>
      <w:lvlText w:val="%8."/>
      <w:lvlJc w:val="left"/>
      <w:pPr>
        <w:ind w:left="5760" w:hanging="360"/>
      </w:pPr>
    </w:lvl>
    <w:lvl w:ilvl="8" w:tplc="43265C18">
      <w:start w:val="1"/>
      <w:numFmt w:val="lowerRoman"/>
      <w:lvlText w:val="%9."/>
      <w:lvlJc w:val="right"/>
      <w:pPr>
        <w:ind w:left="6480" w:hanging="180"/>
      </w:pPr>
    </w:lvl>
  </w:abstractNum>
  <w:abstractNum w:abstractNumId="24">
    <w:nsid w:val="10B34F9A"/>
    <w:multiLevelType w:val="multilevel"/>
    <w:tmpl w:val="2E2EF86C"/>
    <w:lvl w:ilvl="0">
      <w:start w:val="4"/>
      <w:numFmt w:val="decimal"/>
      <w:lvlText w:val="%1"/>
      <w:lvlJc w:val="left"/>
      <w:pPr>
        <w:ind w:left="360" w:hanging="360"/>
      </w:pPr>
      <w:rPr>
        <w:rFonts w:hint="default"/>
        <w:color w:val="3B3838" w:themeColor="background2" w:themeShade="40"/>
      </w:rPr>
    </w:lvl>
    <w:lvl w:ilvl="1">
      <w:start w:val="2"/>
      <w:numFmt w:val="decimal"/>
      <w:lvlText w:val="%1.%2"/>
      <w:lvlJc w:val="left"/>
      <w:pPr>
        <w:ind w:left="72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2520" w:hanging="1080"/>
      </w:pPr>
      <w:rPr>
        <w:rFonts w:hint="default"/>
        <w:color w:val="3B3838" w:themeColor="background2" w:themeShade="40"/>
      </w:rPr>
    </w:lvl>
    <w:lvl w:ilvl="5">
      <w:start w:val="1"/>
      <w:numFmt w:val="decimal"/>
      <w:lvlText w:val="%1.%2.%3.%4.%5.%6"/>
      <w:lvlJc w:val="left"/>
      <w:pPr>
        <w:ind w:left="2880" w:hanging="1080"/>
      </w:pPr>
      <w:rPr>
        <w:rFonts w:hint="default"/>
        <w:color w:val="3B3838" w:themeColor="background2" w:themeShade="40"/>
      </w:rPr>
    </w:lvl>
    <w:lvl w:ilvl="6">
      <w:start w:val="1"/>
      <w:numFmt w:val="decimal"/>
      <w:lvlText w:val="%1.%2.%3.%4.%5.%6.%7"/>
      <w:lvlJc w:val="left"/>
      <w:pPr>
        <w:ind w:left="3600" w:hanging="1440"/>
      </w:pPr>
      <w:rPr>
        <w:rFonts w:hint="default"/>
        <w:color w:val="3B3838" w:themeColor="background2" w:themeShade="40"/>
      </w:rPr>
    </w:lvl>
    <w:lvl w:ilvl="7">
      <w:start w:val="1"/>
      <w:numFmt w:val="decimal"/>
      <w:lvlText w:val="%1.%2.%3.%4.%5.%6.%7.%8"/>
      <w:lvlJc w:val="left"/>
      <w:pPr>
        <w:ind w:left="3960" w:hanging="1440"/>
      </w:pPr>
      <w:rPr>
        <w:rFonts w:hint="default"/>
        <w:color w:val="3B3838" w:themeColor="background2" w:themeShade="40"/>
      </w:rPr>
    </w:lvl>
    <w:lvl w:ilvl="8">
      <w:start w:val="1"/>
      <w:numFmt w:val="decimal"/>
      <w:lvlText w:val="%1.%2.%3.%4.%5.%6.%7.%8.%9"/>
      <w:lvlJc w:val="left"/>
      <w:pPr>
        <w:ind w:left="4680" w:hanging="1800"/>
      </w:pPr>
      <w:rPr>
        <w:rFonts w:hint="default"/>
        <w:color w:val="3B3838" w:themeColor="background2" w:themeShade="40"/>
      </w:rPr>
    </w:lvl>
  </w:abstractNum>
  <w:abstractNum w:abstractNumId="25">
    <w:nsid w:val="115B707A"/>
    <w:multiLevelType w:val="hybridMultilevel"/>
    <w:tmpl w:val="57F00EF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11FA5491"/>
    <w:multiLevelType w:val="hybridMultilevel"/>
    <w:tmpl w:val="3DC62DD8"/>
    <w:lvl w:ilvl="0" w:tplc="1E60BDDA">
      <w:start w:val="1"/>
      <w:numFmt w:val="upperLetter"/>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12B017AB"/>
    <w:multiLevelType w:val="multilevel"/>
    <w:tmpl w:val="4C502F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43B61AB"/>
    <w:multiLevelType w:val="hybridMultilevel"/>
    <w:tmpl w:val="FFFFFFFF"/>
    <w:lvl w:ilvl="0" w:tplc="37A2C51E">
      <w:start w:val="1"/>
      <w:numFmt w:val="decimal"/>
      <w:lvlText w:val="1.%1."/>
      <w:lvlJc w:val="left"/>
      <w:pPr>
        <w:ind w:left="720" w:hanging="360"/>
      </w:pPr>
    </w:lvl>
    <w:lvl w:ilvl="1" w:tplc="9FBA50A0">
      <w:start w:val="1"/>
      <w:numFmt w:val="lowerLetter"/>
      <w:lvlText w:val="%2."/>
      <w:lvlJc w:val="left"/>
      <w:pPr>
        <w:ind w:left="1440" w:hanging="360"/>
      </w:pPr>
    </w:lvl>
    <w:lvl w:ilvl="2" w:tplc="6EE25764">
      <w:start w:val="1"/>
      <w:numFmt w:val="lowerRoman"/>
      <w:lvlText w:val="%3."/>
      <w:lvlJc w:val="right"/>
      <w:pPr>
        <w:ind w:left="2160" w:hanging="180"/>
      </w:pPr>
    </w:lvl>
    <w:lvl w:ilvl="3" w:tplc="059EE59A">
      <w:start w:val="1"/>
      <w:numFmt w:val="decimal"/>
      <w:lvlText w:val="%4."/>
      <w:lvlJc w:val="left"/>
      <w:pPr>
        <w:ind w:left="2880" w:hanging="360"/>
      </w:pPr>
    </w:lvl>
    <w:lvl w:ilvl="4" w:tplc="E670E830">
      <w:start w:val="1"/>
      <w:numFmt w:val="lowerLetter"/>
      <w:lvlText w:val="%5."/>
      <w:lvlJc w:val="left"/>
      <w:pPr>
        <w:ind w:left="3600" w:hanging="360"/>
      </w:pPr>
    </w:lvl>
    <w:lvl w:ilvl="5" w:tplc="05142E3C">
      <w:start w:val="1"/>
      <w:numFmt w:val="lowerRoman"/>
      <w:lvlText w:val="%6."/>
      <w:lvlJc w:val="right"/>
      <w:pPr>
        <w:ind w:left="4320" w:hanging="180"/>
      </w:pPr>
    </w:lvl>
    <w:lvl w:ilvl="6" w:tplc="139A3E22">
      <w:start w:val="1"/>
      <w:numFmt w:val="decimal"/>
      <w:lvlText w:val="%7."/>
      <w:lvlJc w:val="left"/>
      <w:pPr>
        <w:ind w:left="5040" w:hanging="360"/>
      </w:pPr>
    </w:lvl>
    <w:lvl w:ilvl="7" w:tplc="1B0E4CCA">
      <w:start w:val="1"/>
      <w:numFmt w:val="lowerLetter"/>
      <w:lvlText w:val="%8."/>
      <w:lvlJc w:val="left"/>
      <w:pPr>
        <w:ind w:left="5760" w:hanging="360"/>
      </w:pPr>
    </w:lvl>
    <w:lvl w:ilvl="8" w:tplc="3D72A060">
      <w:start w:val="1"/>
      <w:numFmt w:val="lowerRoman"/>
      <w:lvlText w:val="%9."/>
      <w:lvlJc w:val="right"/>
      <w:pPr>
        <w:ind w:left="6480" w:hanging="180"/>
      </w:pPr>
    </w:lvl>
  </w:abstractNum>
  <w:abstractNum w:abstractNumId="29">
    <w:nsid w:val="156E5BE7"/>
    <w:multiLevelType w:val="hybridMultilevel"/>
    <w:tmpl w:val="3704237A"/>
    <w:lvl w:ilvl="0" w:tplc="765656CE">
      <w:start w:val="1"/>
      <w:numFmt w:val="decimal"/>
      <w:pStyle w:val="Captulo7"/>
      <w:lvlText w:val="7.%1."/>
      <w:lvlJc w:val="left"/>
      <w:pPr>
        <w:ind w:left="360" w:hanging="360"/>
      </w:pPr>
      <w:rPr>
        <w:rFonts w:hint="default"/>
      </w:rPr>
    </w:lvl>
    <w:lvl w:ilvl="1" w:tplc="B6EE58D4">
      <w:start w:val="1"/>
      <w:numFmt w:val="upperLetter"/>
      <w:lvlText w:val="%2."/>
      <w:lvlJc w:val="left"/>
      <w:pPr>
        <w:ind w:left="720" w:hanging="360"/>
      </w:pPr>
    </w:lvl>
    <w:lvl w:ilvl="2" w:tplc="3B7A0722">
      <w:start w:val="1"/>
      <w:numFmt w:val="lowerRoman"/>
      <w:lvlText w:val="%3)"/>
      <w:lvlJc w:val="left"/>
      <w:pPr>
        <w:ind w:left="1080" w:hanging="360"/>
      </w:pPr>
    </w:lvl>
    <w:lvl w:ilvl="3" w:tplc="25769B32">
      <w:start w:val="1"/>
      <w:numFmt w:val="decimal"/>
      <w:lvlText w:val="(%4)"/>
      <w:lvlJc w:val="left"/>
      <w:pPr>
        <w:ind w:left="1440" w:hanging="360"/>
      </w:pPr>
    </w:lvl>
    <w:lvl w:ilvl="4" w:tplc="3AAADA90">
      <w:start w:val="1"/>
      <w:numFmt w:val="lowerLetter"/>
      <w:lvlText w:val="(%5)"/>
      <w:lvlJc w:val="left"/>
      <w:pPr>
        <w:ind w:left="1800" w:hanging="360"/>
      </w:pPr>
    </w:lvl>
    <w:lvl w:ilvl="5" w:tplc="7AF0C5D2">
      <w:start w:val="1"/>
      <w:numFmt w:val="lowerRoman"/>
      <w:lvlText w:val="(%6)"/>
      <w:lvlJc w:val="left"/>
      <w:pPr>
        <w:ind w:left="2160" w:hanging="360"/>
      </w:pPr>
    </w:lvl>
    <w:lvl w:ilvl="6" w:tplc="84F8B500">
      <w:start w:val="1"/>
      <w:numFmt w:val="decimal"/>
      <w:lvlText w:val="%7."/>
      <w:lvlJc w:val="left"/>
      <w:pPr>
        <w:ind w:left="2520" w:hanging="360"/>
      </w:pPr>
    </w:lvl>
    <w:lvl w:ilvl="7" w:tplc="37FE6F06">
      <w:start w:val="1"/>
      <w:numFmt w:val="lowerLetter"/>
      <w:lvlText w:val="%8."/>
      <w:lvlJc w:val="left"/>
      <w:pPr>
        <w:ind w:left="2880" w:hanging="360"/>
      </w:pPr>
    </w:lvl>
    <w:lvl w:ilvl="8" w:tplc="D65E6E3A">
      <w:start w:val="1"/>
      <w:numFmt w:val="lowerRoman"/>
      <w:lvlText w:val="%9."/>
      <w:lvlJc w:val="left"/>
      <w:pPr>
        <w:ind w:left="3240" w:hanging="360"/>
      </w:pPr>
    </w:lvl>
  </w:abstractNum>
  <w:abstractNum w:abstractNumId="30">
    <w:nsid w:val="1650415F"/>
    <w:multiLevelType w:val="multilevel"/>
    <w:tmpl w:val="14AC80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1663795F"/>
    <w:multiLevelType w:val="hybridMultilevel"/>
    <w:tmpl w:val="529ED304"/>
    <w:lvl w:ilvl="0" w:tplc="01100D70">
      <w:start w:val="1"/>
      <w:numFmt w:val="decimal"/>
      <w:lvlText w:val="%1."/>
      <w:lvlJc w:val="left"/>
      <w:pPr>
        <w:ind w:left="709" w:hanging="360"/>
      </w:pPr>
      <w:rPr>
        <w:rFonts w:ascii="Arial Nova" w:hAnsi="Arial Nova" w:hint="default"/>
      </w:rPr>
    </w:lvl>
    <w:lvl w:ilvl="1" w:tplc="240A0019">
      <w:start w:val="1"/>
      <w:numFmt w:val="lowerLetter"/>
      <w:lvlText w:val="%2."/>
      <w:lvlJc w:val="left"/>
      <w:pPr>
        <w:ind w:left="1429" w:hanging="360"/>
      </w:pPr>
    </w:lvl>
    <w:lvl w:ilvl="2" w:tplc="240A001B" w:tentative="1">
      <w:start w:val="1"/>
      <w:numFmt w:val="lowerRoman"/>
      <w:lvlText w:val="%3."/>
      <w:lvlJc w:val="right"/>
      <w:pPr>
        <w:ind w:left="2149" w:hanging="180"/>
      </w:pPr>
    </w:lvl>
    <w:lvl w:ilvl="3" w:tplc="240A000F" w:tentative="1">
      <w:start w:val="1"/>
      <w:numFmt w:val="decimal"/>
      <w:lvlText w:val="%4."/>
      <w:lvlJc w:val="left"/>
      <w:pPr>
        <w:ind w:left="2869" w:hanging="360"/>
      </w:pPr>
    </w:lvl>
    <w:lvl w:ilvl="4" w:tplc="240A0019" w:tentative="1">
      <w:start w:val="1"/>
      <w:numFmt w:val="lowerLetter"/>
      <w:lvlText w:val="%5."/>
      <w:lvlJc w:val="left"/>
      <w:pPr>
        <w:ind w:left="3589" w:hanging="360"/>
      </w:pPr>
    </w:lvl>
    <w:lvl w:ilvl="5" w:tplc="240A001B" w:tentative="1">
      <w:start w:val="1"/>
      <w:numFmt w:val="lowerRoman"/>
      <w:lvlText w:val="%6."/>
      <w:lvlJc w:val="right"/>
      <w:pPr>
        <w:ind w:left="4309" w:hanging="180"/>
      </w:pPr>
    </w:lvl>
    <w:lvl w:ilvl="6" w:tplc="240A000F" w:tentative="1">
      <w:start w:val="1"/>
      <w:numFmt w:val="decimal"/>
      <w:lvlText w:val="%7."/>
      <w:lvlJc w:val="left"/>
      <w:pPr>
        <w:ind w:left="5029" w:hanging="360"/>
      </w:pPr>
    </w:lvl>
    <w:lvl w:ilvl="7" w:tplc="240A0019" w:tentative="1">
      <w:start w:val="1"/>
      <w:numFmt w:val="lowerLetter"/>
      <w:lvlText w:val="%8."/>
      <w:lvlJc w:val="left"/>
      <w:pPr>
        <w:ind w:left="5749" w:hanging="360"/>
      </w:pPr>
    </w:lvl>
    <w:lvl w:ilvl="8" w:tplc="240A001B" w:tentative="1">
      <w:start w:val="1"/>
      <w:numFmt w:val="lowerRoman"/>
      <w:lvlText w:val="%9."/>
      <w:lvlJc w:val="right"/>
      <w:pPr>
        <w:ind w:left="6469" w:hanging="180"/>
      </w:pPr>
    </w:lvl>
  </w:abstractNum>
  <w:abstractNum w:abstractNumId="32">
    <w:nsid w:val="16A2754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17571BE3"/>
    <w:multiLevelType w:val="multilevel"/>
    <w:tmpl w:val="D6809E18"/>
    <w:lvl w:ilvl="0">
      <w:start w:val="1"/>
      <w:numFmt w:val="decimal"/>
      <w:lvlText w:val="%1."/>
      <w:lvlJc w:val="left"/>
      <w:pPr>
        <w:ind w:left="720" w:hanging="360"/>
      </w:pPr>
      <w:rPr>
        <w:rFonts w:ascii="Arial" w:hAnsi="Arial" w:cs="Arial" w:hint="default"/>
      </w:rPr>
    </w:lvl>
    <w:lvl w:ilvl="1">
      <w:start w:val="5"/>
      <w:numFmt w:val="decimal"/>
      <w:isLgl/>
      <w:lvlText w:val="%1.%2"/>
      <w:lvlJc w:val="left"/>
      <w:pPr>
        <w:ind w:left="984" w:hanging="450"/>
      </w:pPr>
      <w:rPr>
        <w:rFonts w:hint="default"/>
        <w:i w:val="0"/>
      </w:rPr>
    </w:lvl>
    <w:lvl w:ilvl="2">
      <w:start w:val="5"/>
      <w:numFmt w:val="decimal"/>
      <w:isLgl/>
      <w:lvlText w:val="%1.%2.%3"/>
      <w:lvlJc w:val="left"/>
      <w:pPr>
        <w:ind w:left="1428" w:hanging="720"/>
      </w:pPr>
      <w:rPr>
        <w:rFonts w:hint="default"/>
        <w:i w:val="0"/>
      </w:rPr>
    </w:lvl>
    <w:lvl w:ilvl="3">
      <w:start w:val="1"/>
      <w:numFmt w:val="decimal"/>
      <w:isLgl/>
      <w:lvlText w:val="%1.%2.%3.%4"/>
      <w:lvlJc w:val="left"/>
      <w:pPr>
        <w:ind w:left="1602" w:hanging="720"/>
      </w:pPr>
      <w:rPr>
        <w:rFonts w:hint="default"/>
        <w:i w:val="0"/>
      </w:rPr>
    </w:lvl>
    <w:lvl w:ilvl="4">
      <w:start w:val="1"/>
      <w:numFmt w:val="decimal"/>
      <w:isLgl/>
      <w:lvlText w:val="%1.%2.%3.%4.%5"/>
      <w:lvlJc w:val="left"/>
      <w:pPr>
        <w:ind w:left="1776" w:hanging="720"/>
      </w:pPr>
      <w:rPr>
        <w:rFonts w:hint="default"/>
        <w:i w:val="0"/>
      </w:rPr>
    </w:lvl>
    <w:lvl w:ilvl="5">
      <w:start w:val="1"/>
      <w:numFmt w:val="decimal"/>
      <w:isLgl/>
      <w:lvlText w:val="%1.%2.%3.%4.%5.%6"/>
      <w:lvlJc w:val="left"/>
      <w:pPr>
        <w:ind w:left="2310" w:hanging="1080"/>
      </w:pPr>
      <w:rPr>
        <w:rFonts w:hint="default"/>
        <w:i w:val="0"/>
      </w:rPr>
    </w:lvl>
    <w:lvl w:ilvl="6">
      <w:start w:val="1"/>
      <w:numFmt w:val="decimal"/>
      <w:isLgl/>
      <w:lvlText w:val="%1.%2.%3.%4.%5.%6.%7"/>
      <w:lvlJc w:val="left"/>
      <w:pPr>
        <w:ind w:left="2484" w:hanging="1080"/>
      </w:pPr>
      <w:rPr>
        <w:rFonts w:hint="default"/>
        <w:i w:val="0"/>
      </w:rPr>
    </w:lvl>
    <w:lvl w:ilvl="7">
      <w:start w:val="1"/>
      <w:numFmt w:val="decimal"/>
      <w:isLgl/>
      <w:lvlText w:val="%1.%2.%3.%4.%5.%6.%7.%8"/>
      <w:lvlJc w:val="left"/>
      <w:pPr>
        <w:ind w:left="3018" w:hanging="1440"/>
      </w:pPr>
      <w:rPr>
        <w:rFonts w:hint="default"/>
        <w:i w:val="0"/>
      </w:rPr>
    </w:lvl>
    <w:lvl w:ilvl="8">
      <w:start w:val="1"/>
      <w:numFmt w:val="decimal"/>
      <w:isLgl/>
      <w:lvlText w:val="%1.%2.%3.%4.%5.%6.%7.%8.%9"/>
      <w:lvlJc w:val="left"/>
      <w:pPr>
        <w:ind w:left="3192" w:hanging="1440"/>
      </w:pPr>
      <w:rPr>
        <w:rFonts w:hint="default"/>
        <w:i w:val="0"/>
      </w:rPr>
    </w:lvl>
  </w:abstractNum>
  <w:abstractNum w:abstractNumId="34">
    <w:nsid w:val="17FA11CE"/>
    <w:multiLevelType w:val="multilevel"/>
    <w:tmpl w:val="77C43A5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8274785"/>
    <w:multiLevelType w:val="multilevel"/>
    <w:tmpl w:val="AE986AE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9021D1F"/>
    <w:multiLevelType w:val="hybridMultilevel"/>
    <w:tmpl w:val="FFFFFFFF"/>
    <w:lvl w:ilvl="0" w:tplc="C6AA0D2C">
      <w:start w:val="1"/>
      <w:numFmt w:val="upperRoman"/>
      <w:lvlText w:val="%1."/>
      <w:lvlJc w:val="right"/>
      <w:pPr>
        <w:ind w:left="720" w:hanging="360"/>
      </w:pPr>
    </w:lvl>
    <w:lvl w:ilvl="1" w:tplc="90FA6904">
      <w:start w:val="1"/>
      <w:numFmt w:val="lowerLetter"/>
      <w:lvlText w:val="%2."/>
      <w:lvlJc w:val="left"/>
      <w:pPr>
        <w:ind w:left="1440" w:hanging="360"/>
      </w:pPr>
    </w:lvl>
    <w:lvl w:ilvl="2" w:tplc="29F60EBC">
      <w:start w:val="1"/>
      <w:numFmt w:val="lowerRoman"/>
      <w:lvlText w:val="%3."/>
      <w:lvlJc w:val="right"/>
      <w:pPr>
        <w:ind w:left="2160" w:hanging="180"/>
      </w:pPr>
    </w:lvl>
    <w:lvl w:ilvl="3" w:tplc="A51EF442">
      <w:start w:val="1"/>
      <w:numFmt w:val="decimal"/>
      <w:lvlText w:val="%4."/>
      <w:lvlJc w:val="left"/>
      <w:pPr>
        <w:ind w:left="2880" w:hanging="360"/>
      </w:pPr>
    </w:lvl>
    <w:lvl w:ilvl="4" w:tplc="27F64CBA">
      <w:start w:val="1"/>
      <w:numFmt w:val="lowerLetter"/>
      <w:lvlText w:val="%5."/>
      <w:lvlJc w:val="left"/>
      <w:pPr>
        <w:ind w:left="3600" w:hanging="360"/>
      </w:pPr>
    </w:lvl>
    <w:lvl w:ilvl="5" w:tplc="EB664778">
      <w:start w:val="1"/>
      <w:numFmt w:val="lowerRoman"/>
      <w:lvlText w:val="%6."/>
      <w:lvlJc w:val="right"/>
      <w:pPr>
        <w:ind w:left="4320" w:hanging="180"/>
      </w:pPr>
    </w:lvl>
    <w:lvl w:ilvl="6" w:tplc="223CE26A">
      <w:start w:val="1"/>
      <w:numFmt w:val="decimal"/>
      <w:lvlText w:val="%7."/>
      <w:lvlJc w:val="left"/>
      <w:pPr>
        <w:ind w:left="5040" w:hanging="360"/>
      </w:pPr>
    </w:lvl>
    <w:lvl w:ilvl="7" w:tplc="A9D4ABF4">
      <w:start w:val="1"/>
      <w:numFmt w:val="lowerLetter"/>
      <w:lvlText w:val="%8."/>
      <w:lvlJc w:val="left"/>
      <w:pPr>
        <w:ind w:left="5760" w:hanging="360"/>
      </w:pPr>
    </w:lvl>
    <w:lvl w:ilvl="8" w:tplc="433A797E">
      <w:start w:val="1"/>
      <w:numFmt w:val="lowerRoman"/>
      <w:lvlText w:val="%9."/>
      <w:lvlJc w:val="right"/>
      <w:pPr>
        <w:ind w:left="6480" w:hanging="180"/>
      </w:pPr>
    </w:lvl>
  </w:abstractNum>
  <w:abstractNum w:abstractNumId="37">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38">
    <w:nsid w:val="1AAD1BC3"/>
    <w:multiLevelType w:val="hybridMultilevel"/>
    <w:tmpl w:val="FFFFFFFF"/>
    <w:lvl w:ilvl="0" w:tplc="6582CB7A">
      <w:start w:val="1"/>
      <w:numFmt w:val="upperLetter"/>
      <w:lvlText w:val="%1."/>
      <w:lvlJc w:val="left"/>
      <w:pPr>
        <w:ind w:left="720" w:hanging="360"/>
      </w:pPr>
    </w:lvl>
    <w:lvl w:ilvl="1" w:tplc="9BD00C3A">
      <w:start w:val="1"/>
      <w:numFmt w:val="lowerLetter"/>
      <w:lvlText w:val="%2."/>
      <w:lvlJc w:val="left"/>
      <w:pPr>
        <w:ind w:left="1440" w:hanging="360"/>
      </w:pPr>
    </w:lvl>
    <w:lvl w:ilvl="2" w:tplc="4922F518">
      <w:start w:val="1"/>
      <w:numFmt w:val="lowerRoman"/>
      <w:lvlText w:val="%3."/>
      <w:lvlJc w:val="right"/>
      <w:pPr>
        <w:ind w:left="2160" w:hanging="180"/>
      </w:pPr>
    </w:lvl>
    <w:lvl w:ilvl="3" w:tplc="500EA964">
      <w:start w:val="1"/>
      <w:numFmt w:val="decimal"/>
      <w:lvlText w:val="%4."/>
      <w:lvlJc w:val="left"/>
      <w:pPr>
        <w:ind w:left="2880" w:hanging="360"/>
      </w:pPr>
    </w:lvl>
    <w:lvl w:ilvl="4" w:tplc="E0D27E44">
      <w:start w:val="1"/>
      <w:numFmt w:val="lowerLetter"/>
      <w:lvlText w:val="%5."/>
      <w:lvlJc w:val="left"/>
      <w:pPr>
        <w:ind w:left="3600" w:hanging="360"/>
      </w:pPr>
    </w:lvl>
    <w:lvl w:ilvl="5" w:tplc="64209824">
      <w:start w:val="1"/>
      <w:numFmt w:val="lowerRoman"/>
      <w:lvlText w:val="%6."/>
      <w:lvlJc w:val="right"/>
      <w:pPr>
        <w:ind w:left="4320" w:hanging="180"/>
      </w:pPr>
    </w:lvl>
    <w:lvl w:ilvl="6" w:tplc="00E6E8F6">
      <w:start w:val="1"/>
      <w:numFmt w:val="decimal"/>
      <w:lvlText w:val="%7."/>
      <w:lvlJc w:val="left"/>
      <w:pPr>
        <w:ind w:left="5040" w:hanging="360"/>
      </w:pPr>
    </w:lvl>
    <w:lvl w:ilvl="7" w:tplc="E208DD8C">
      <w:start w:val="1"/>
      <w:numFmt w:val="lowerLetter"/>
      <w:lvlText w:val="%8."/>
      <w:lvlJc w:val="left"/>
      <w:pPr>
        <w:ind w:left="5760" w:hanging="360"/>
      </w:pPr>
    </w:lvl>
    <w:lvl w:ilvl="8" w:tplc="063473EC">
      <w:start w:val="1"/>
      <w:numFmt w:val="lowerRoman"/>
      <w:lvlText w:val="%9."/>
      <w:lvlJc w:val="right"/>
      <w:pPr>
        <w:ind w:left="6480" w:hanging="180"/>
      </w:pPr>
    </w:lvl>
  </w:abstractNum>
  <w:abstractNum w:abstractNumId="39">
    <w:nsid w:val="1D0A36BA"/>
    <w:multiLevelType w:val="multilevel"/>
    <w:tmpl w:val="A3F8F848"/>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E4B6A80"/>
    <w:multiLevelType w:val="hybridMultilevel"/>
    <w:tmpl w:val="CB88D55E"/>
    <w:lvl w:ilvl="0" w:tplc="2C38E694">
      <w:start w:val="1"/>
      <w:numFmt w:val="upperLetter"/>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20017F3E"/>
    <w:multiLevelType w:val="multilevel"/>
    <w:tmpl w:val="8662DBF0"/>
    <w:lvl w:ilvl="0">
      <w:start w:val="5"/>
      <w:numFmt w:val="decimal"/>
      <w:lvlText w:val="%1"/>
      <w:lvlJc w:val="left"/>
      <w:pPr>
        <w:ind w:left="435" w:hanging="435"/>
      </w:pPr>
      <w:rPr>
        <w:rFonts w:hint="default"/>
      </w:rPr>
    </w:lvl>
    <w:lvl w:ilvl="1">
      <w:start w:val="1"/>
      <w:numFmt w:val="decimal"/>
      <w:lvlText w:val="%1.%2"/>
      <w:lvlJc w:val="left"/>
      <w:pPr>
        <w:ind w:left="605" w:hanging="43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2">
    <w:nsid w:val="204A7952"/>
    <w:multiLevelType w:val="hybridMultilevel"/>
    <w:tmpl w:val="961E87CC"/>
    <w:lvl w:ilvl="0" w:tplc="F4E0C29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205C1ADC"/>
    <w:multiLevelType w:val="hybridMultilevel"/>
    <w:tmpl w:val="FDFEA5D8"/>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nsid w:val="20797FC1"/>
    <w:multiLevelType w:val="hybridMultilevel"/>
    <w:tmpl w:val="CE1220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218826C3"/>
    <w:multiLevelType w:val="hybridMultilevel"/>
    <w:tmpl w:val="78AE20EC"/>
    <w:lvl w:ilvl="0" w:tplc="8F88FD1C">
      <w:start w:val="1"/>
      <w:numFmt w:val="decimal"/>
      <w:lvlText w:val="4.%1."/>
      <w:lvlJc w:val="left"/>
      <w:pPr>
        <w:ind w:left="360" w:hanging="360"/>
      </w:pPr>
      <w:rPr>
        <w:rFonts w:hint="default"/>
      </w:rPr>
    </w:lvl>
    <w:lvl w:ilvl="1" w:tplc="A57CFCD4">
      <w:start w:val="1"/>
      <w:numFmt w:val="upperLetter"/>
      <w:lvlText w:val="%2."/>
      <w:lvlJc w:val="left"/>
      <w:pPr>
        <w:ind w:left="720" w:hanging="360"/>
      </w:pPr>
    </w:lvl>
    <w:lvl w:ilvl="2" w:tplc="D6123260">
      <w:start w:val="1"/>
      <w:numFmt w:val="upperLetter"/>
      <w:lvlText w:val="%3."/>
      <w:lvlJc w:val="left"/>
      <w:pPr>
        <w:ind w:left="1080" w:hanging="360"/>
      </w:pPr>
    </w:lvl>
    <w:lvl w:ilvl="3" w:tplc="F7A04D28">
      <w:start w:val="1"/>
      <w:numFmt w:val="decimal"/>
      <w:lvlText w:val="(%4)"/>
      <w:lvlJc w:val="left"/>
      <w:pPr>
        <w:ind w:left="1440" w:hanging="360"/>
      </w:pPr>
    </w:lvl>
    <w:lvl w:ilvl="4" w:tplc="4E6CED28">
      <w:start w:val="1"/>
      <w:numFmt w:val="lowerLetter"/>
      <w:lvlText w:val="(%5)"/>
      <w:lvlJc w:val="left"/>
      <w:pPr>
        <w:ind w:left="1800" w:hanging="360"/>
      </w:pPr>
    </w:lvl>
    <w:lvl w:ilvl="5" w:tplc="BFEAF66C">
      <w:start w:val="1"/>
      <w:numFmt w:val="lowerRoman"/>
      <w:lvlText w:val="(%6)"/>
      <w:lvlJc w:val="left"/>
      <w:pPr>
        <w:ind w:left="2160" w:hanging="360"/>
      </w:pPr>
    </w:lvl>
    <w:lvl w:ilvl="6" w:tplc="4C6A1508">
      <w:start w:val="1"/>
      <w:numFmt w:val="decimal"/>
      <w:lvlText w:val="%7."/>
      <w:lvlJc w:val="left"/>
      <w:pPr>
        <w:ind w:left="2520" w:hanging="360"/>
      </w:pPr>
    </w:lvl>
    <w:lvl w:ilvl="7" w:tplc="571AE7FA">
      <w:start w:val="1"/>
      <w:numFmt w:val="lowerLetter"/>
      <w:lvlText w:val="%8."/>
      <w:lvlJc w:val="left"/>
      <w:pPr>
        <w:ind w:left="2880" w:hanging="360"/>
      </w:pPr>
    </w:lvl>
    <w:lvl w:ilvl="8" w:tplc="E4F2AE80">
      <w:start w:val="1"/>
      <w:numFmt w:val="lowerRoman"/>
      <w:lvlText w:val="%9."/>
      <w:lvlJc w:val="left"/>
      <w:pPr>
        <w:ind w:left="3240" w:hanging="360"/>
      </w:pPr>
    </w:lvl>
  </w:abstractNum>
  <w:abstractNum w:abstractNumId="46">
    <w:nsid w:val="21CE120B"/>
    <w:multiLevelType w:val="hybridMultilevel"/>
    <w:tmpl w:val="CFF81CA4"/>
    <w:lvl w:ilvl="0" w:tplc="3B7C8F10">
      <w:start w:val="1"/>
      <w:numFmt w:val="upperLetter"/>
      <w:lvlText w:val="%1."/>
      <w:lvlJc w:val="left"/>
      <w:pPr>
        <w:ind w:left="720" w:hanging="360"/>
      </w:pPr>
      <w:rPr>
        <w:color w:val="auto"/>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7">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25C12402"/>
    <w:multiLevelType w:val="hybridMultilevel"/>
    <w:tmpl w:val="FFFFFFFF"/>
    <w:lvl w:ilvl="0" w:tplc="16BA5420">
      <w:start w:val="1"/>
      <w:numFmt w:val="upperRoman"/>
      <w:lvlText w:val="%1."/>
      <w:lvlJc w:val="right"/>
      <w:pPr>
        <w:ind w:left="720" w:hanging="360"/>
      </w:pPr>
    </w:lvl>
    <w:lvl w:ilvl="1" w:tplc="B13021C4">
      <w:start w:val="1"/>
      <w:numFmt w:val="lowerLetter"/>
      <w:lvlText w:val="%2."/>
      <w:lvlJc w:val="left"/>
      <w:pPr>
        <w:ind w:left="1440" w:hanging="360"/>
      </w:pPr>
    </w:lvl>
    <w:lvl w:ilvl="2" w:tplc="AAC25152">
      <w:start w:val="1"/>
      <w:numFmt w:val="lowerRoman"/>
      <w:lvlText w:val="%3."/>
      <w:lvlJc w:val="right"/>
      <w:pPr>
        <w:ind w:left="2160" w:hanging="180"/>
      </w:pPr>
    </w:lvl>
    <w:lvl w:ilvl="3" w:tplc="4F2A955C">
      <w:start w:val="1"/>
      <w:numFmt w:val="decimal"/>
      <w:lvlText w:val="%4."/>
      <w:lvlJc w:val="left"/>
      <w:pPr>
        <w:ind w:left="2880" w:hanging="360"/>
      </w:pPr>
    </w:lvl>
    <w:lvl w:ilvl="4" w:tplc="946806A6">
      <w:start w:val="1"/>
      <w:numFmt w:val="lowerLetter"/>
      <w:lvlText w:val="%5."/>
      <w:lvlJc w:val="left"/>
      <w:pPr>
        <w:ind w:left="3600" w:hanging="360"/>
      </w:pPr>
    </w:lvl>
    <w:lvl w:ilvl="5" w:tplc="61600656">
      <w:start w:val="1"/>
      <w:numFmt w:val="lowerRoman"/>
      <w:lvlText w:val="%6."/>
      <w:lvlJc w:val="right"/>
      <w:pPr>
        <w:ind w:left="4320" w:hanging="180"/>
      </w:pPr>
    </w:lvl>
    <w:lvl w:ilvl="6" w:tplc="66BE1064">
      <w:start w:val="1"/>
      <w:numFmt w:val="decimal"/>
      <w:lvlText w:val="%7."/>
      <w:lvlJc w:val="left"/>
      <w:pPr>
        <w:ind w:left="5040" w:hanging="360"/>
      </w:pPr>
    </w:lvl>
    <w:lvl w:ilvl="7" w:tplc="12E41512">
      <w:start w:val="1"/>
      <w:numFmt w:val="lowerLetter"/>
      <w:lvlText w:val="%8."/>
      <w:lvlJc w:val="left"/>
      <w:pPr>
        <w:ind w:left="5760" w:hanging="360"/>
      </w:pPr>
    </w:lvl>
    <w:lvl w:ilvl="8" w:tplc="B906B354">
      <w:start w:val="1"/>
      <w:numFmt w:val="lowerRoman"/>
      <w:lvlText w:val="%9."/>
      <w:lvlJc w:val="right"/>
      <w:pPr>
        <w:ind w:left="6480" w:hanging="180"/>
      </w:pPr>
    </w:lvl>
  </w:abstractNum>
  <w:abstractNum w:abstractNumId="49">
    <w:nsid w:val="263C7340"/>
    <w:multiLevelType w:val="hybridMultilevel"/>
    <w:tmpl w:val="516AD534"/>
    <w:lvl w:ilvl="0" w:tplc="240A0015">
      <w:start w:val="1"/>
      <w:numFmt w:val="upperLetter"/>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50">
    <w:nsid w:val="27D8401F"/>
    <w:multiLevelType w:val="multilevel"/>
    <w:tmpl w:val="413AAFD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7ED722F"/>
    <w:multiLevelType w:val="hybridMultilevel"/>
    <w:tmpl w:val="FFFFFFFF"/>
    <w:lvl w:ilvl="0" w:tplc="64D24328">
      <w:start w:val="1"/>
      <w:numFmt w:val="bullet"/>
      <w:lvlText w:val="-"/>
      <w:lvlJc w:val="left"/>
      <w:pPr>
        <w:ind w:left="720" w:hanging="360"/>
      </w:pPr>
      <w:rPr>
        <w:rFonts w:ascii="Calibri" w:hAnsi="Calibri" w:hint="default"/>
      </w:rPr>
    </w:lvl>
    <w:lvl w:ilvl="1" w:tplc="E94458EE">
      <w:start w:val="1"/>
      <w:numFmt w:val="bullet"/>
      <w:lvlText w:val="o"/>
      <w:lvlJc w:val="left"/>
      <w:pPr>
        <w:ind w:left="1440" w:hanging="360"/>
      </w:pPr>
      <w:rPr>
        <w:rFonts w:ascii="Courier New" w:hAnsi="Courier New" w:hint="default"/>
      </w:rPr>
    </w:lvl>
    <w:lvl w:ilvl="2" w:tplc="FB00DCFA">
      <w:start w:val="1"/>
      <w:numFmt w:val="bullet"/>
      <w:lvlText w:val=""/>
      <w:lvlJc w:val="left"/>
      <w:pPr>
        <w:ind w:left="2160" w:hanging="360"/>
      </w:pPr>
      <w:rPr>
        <w:rFonts w:ascii="Wingdings" w:hAnsi="Wingdings" w:hint="default"/>
      </w:rPr>
    </w:lvl>
    <w:lvl w:ilvl="3" w:tplc="E402AD40">
      <w:start w:val="1"/>
      <w:numFmt w:val="bullet"/>
      <w:lvlText w:val=""/>
      <w:lvlJc w:val="left"/>
      <w:pPr>
        <w:ind w:left="2880" w:hanging="360"/>
      </w:pPr>
      <w:rPr>
        <w:rFonts w:ascii="Symbol" w:hAnsi="Symbol" w:hint="default"/>
      </w:rPr>
    </w:lvl>
    <w:lvl w:ilvl="4" w:tplc="FCE2FCBE">
      <w:start w:val="1"/>
      <w:numFmt w:val="bullet"/>
      <w:lvlText w:val="o"/>
      <w:lvlJc w:val="left"/>
      <w:pPr>
        <w:ind w:left="3600" w:hanging="360"/>
      </w:pPr>
      <w:rPr>
        <w:rFonts w:ascii="Courier New" w:hAnsi="Courier New" w:hint="default"/>
      </w:rPr>
    </w:lvl>
    <w:lvl w:ilvl="5" w:tplc="A70E6546">
      <w:start w:val="1"/>
      <w:numFmt w:val="bullet"/>
      <w:lvlText w:val=""/>
      <w:lvlJc w:val="left"/>
      <w:pPr>
        <w:ind w:left="4320" w:hanging="360"/>
      </w:pPr>
      <w:rPr>
        <w:rFonts w:ascii="Wingdings" w:hAnsi="Wingdings" w:hint="default"/>
      </w:rPr>
    </w:lvl>
    <w:lvl w:ilvl="6" w:tplc="B74A3D9C">
      <w:start w:val="1"/>
      <w:numFmt w:val="bullet"/>
      <w:lvlText w:val=""/>
      <w:lvlJc w:val="left"/>
      <w:pPr>
        <w:ind w:left="5040" w:hanging="360"/>
      </w:pPr>
      <w:rPr>
        <w:rFonts w:ascii="Symbol" w:hAnsi="Symbol" w:hint="default"/>
      </w:rPr>
    </w:lvl>
    <w:lvl w:ilvl="7" w:tplc="15F4A814">
      <w:start w:val="1"/>
      <w:numFmt w:val="bullet"/>
      <w:lvlText w:val="o"/>
      <w:lvlJc w:val="left"/>
      <w:pPr>
        <w:ind w:left="5760" w:hanging="360"/>
      </w:pPr>
      <w:rPr>
        <w:rFonts w:ascii="Courier New" w:hAnsi="Courier New" w:hint="default"/>
      </w:rPr>
    </w:lvl>
    <w:lvl w:ilvl="8" w:tplc="90B265EC">
      <w:start w:val="1"/>
      <w:numFmt w:val="bullet"/>
      <w:lvlText w:val=""/>
      <w:lvlJc w:val="left"/>
      <w:pPr>
        <w:ind w:left="6480" w:hanging="360"/>
      </w:pPr>
      <w:rPr>
        <w:rFonts w:ascii="Wingdings" w:hAnsi="Wingdings" w:hint="default"/>
      </w:rPr>
    </w:lvl>
  </w:abstractNum>
  <w:abstractNum w:abstractNumId="52">
    <w:nsid w:val="281B3DC5"/>
    <w:multiLevelType w:val="hybridMultilevel"/>
    <w:tmpl w:val="A0101868"/>
    <w:lvl w:ilvl="0" w:tplc="C2A4C1AE">
      <w:start w:val="1"/>
      <w:numFmt w:val="decimal"/>
      <w:lvlText w:val="%1."/>
      <w:lvlJc w:val="left"/>
      <w:pPr>
        <w:ind w:left="644" w:hanging="360"/>
      </w:pPr>
      <w:rPr>
        <w:rFonts w:ascii="Arial Narrow" w:eastAsia="Calibri" w:hAnsi="Arial Narrow" w:cs="Arial"/>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3">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4">
    <w:nsid w:val="289C2B34"/>
    <w:multiLevelType w:val="hybridMultilevel"/>
    <w:tmpl w:val="7E4801F2"/>
    <w:lvl w:ilvl="0" w:tplc="E322387A">
      <w:start w:val="1"/>
      <w:numFmt w:val="decimal"/>
      <w:lvlText w:val="1.%1."/>
      <w:lvlJc w:val="left"/>
      <w:pPr>
        <w:ind w:left="720" w:hanging="363"/>
      </w:pPr>
      <w:rPr>
        <w:rFonts w:ascii="Arial" w:hAnsi="Arial" w:cs="Arial" w:hint="default"/>
        <w:sz w:val="20"/>
        <w:szCs w:val="16"/>
      </w:rPr>
    </w:lvl>
    <w:lvl w:ilvl="1" w:tplc="0D90D378">
      <w:start w:val="1"/>
      <w:numFmt w:val="lowerLetter"/>
      <w:lvlText w:val="%2."/>
      <w:lvlJc w:val="left"/>
      <w:pPr>
        <w:ind w:left="1440" w:hanging="363"/>
      </w:pPr>
      <w:rPr>
        <w:rFonts w:hint="default"/>
      </w:rPr>
    </w:lvl>
    <w:lvl w:ilvl="2" w:tplc="5DF28D24">
      <w:start w:val="1"/>
      <w:numFmt w:val="lowerRoman"/>
      <w:lvlText w:val="%3."/>
      <w:lvlJc w:val="right"/>
      <w:pPr>
        <w:ind w:left="2160" w:hanging="363"/>
      </w:pPr>
      <w:rPr>
        <w:rFonts w:hint="default"/>
      </w:rPr>
    </w:lvl>
    <w:lvl w:ilvl="3" w:tplc="2A0A3616">
      <w:start w:val="1"/>
      <w:numFmt w:val="decimal"/>
      <w:lvlText w:val="%4."/>
      <w:lvlJc w:val="left"/>
      <w:pPr>
        <w:ind w:left="2880" w:hanging="363"/>
      </w:pPr>
      <w:rPr>
        <w:rFonts w:hint="default"/>
      </w:rPr>
    </w:lvl>
    <w:lvl w:ilvl="4" w:tplc="6E786588">
      <w:start w:val="1"/>
      <w:numFmt w:val="lowerLetter"/>
      <w:lvlText w:val="%5."/>
      <w:lvlJc w:val="left"/>
      <w:pPr>
        <w:ind w:left="3600" w:hanging="363"/>
      </w:pPr>
      <w:rPr>
        <w:rFonts w:hint="default"/>
      </w:rPr>
    </w:lvl>
    <w:lvl w:ilvl="5" w:tplc="AB380742">
      <w:start w:val="1"/>
      <w:numFmt w:val="lowerRoman"/>
      <w:lvlText w:val="%6."/>
      <w:lvlJc w:val="right"/>
      <w:pPr>
        <w:ind w:left="4320" w:hanging="363"/>
      </w:pPr>
      <w:rPr>
        <w:rFonts w:hint="default"/>
      </w:rPr>
    </w:lvl>
    <w:lvl w:ilvl="6" w:tplc="EB001B78">
      <w:start w:val="1"/>
      <w:numFmt w:val="decimal"/>
      <w:lvlText w:val="%7."/>
      <w:lvlJc w:val="left"/>
      <w:pPr>
        <w:ind w:left="5040" w:hanging="363"/>
      </w:pPr>
      <w:rPr>
        <w:rFonts w:hint="default"/>
      </w:rPr>
    </w:lvl>
    <w:lvl w:ilvl="7" w:tplc="35067D4A">
      <w:start w:val="1"/>
      <w:numFmt w:val="lowerLetter"/>
      <w:lvlText w:val="%8."/>
      <w:lvlJc w:val="left"/>
      <w:pPr>
        <w:ind w:left="5760" w:hanging="363"/>
      </w:pPr>
      <w:rPr>
        <w:rFonts w:hint="default"/>
      </w:rPr>
    </w:lvl>
    <w:lvl w:ilvl="8" w:tplc="E9DADFEA">
      <w:start w:val="1"/>
      <w:numFmt w:val="lowerRoman"/>
      <w:lvlText w:val="%9."/>
      <w:lvlJc w:val="right"/>
      <w:pPr>
        <w:ind w:left="6480" w:hanging="363"/>
      </w:pPr>
      <w:rPr>
        <w:rFonts w:hint="default"/>
      </w:rPr>
    </w:lvl>
  </w:abstractNum>
  <w:abstractNum w:abstractNumId="55">
    <w:nsid w:val="29BF4586"/>
    <w:multiLevelType w:val="hybridMultilevel"/>
    <w:tmpl w:val="95C092C8"/>
    <w:lvl w:ilvl="0" w:tplc="985C7F78">
      <w:start w:val="1"/>
      <w:numFmt w:val="upperLetter"/>
      <w:lvlText w:val="%1."/>
      <w:lvlJc w:val="left"/>
      <w:pPr>
        <w:ind w:left="720" w:hanging="360"/>
      </w:pPr>
      <w:rPr>
        <w:rFonts w:ascii="Arial" w:hAnsi="Arial" w:cs="Arial" w:hint="default"/>
        <w:color w:val="3B3838" w:themeColor="background2" w:themeShade="4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2A3C7F53"/>
    <w:multiLevelType w:val="hybridMultilevel"/>
    <w:tmpl w:val="155A653A"/>
    <w:lvl w:ilvl="0" w:tplc="EC6EF5C4">
      <w:start w:val="1"/>
      <w:numFmt w:val="upperLetter"/>
      <w:lvlText w:val="%1."/>
      <w:lvlJc w:val="left"/>
      <w:pPr>
        <w:ind w:left="720" w:hanging="360"/>
      </w:pPr>
      <w:rPr>
        <w:rFonts w:ascii="Arial" w:eastAsia="Arial"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7">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2A5540B3"/>
    <w:multiLevelType w:val="hybridMultilevel"/>
    <w:tmpl w:val="A28C6226"/>
    <w:lvl w:ilvl="0" w:tplc="86F25558">
      <w:start w:val="1"/>
      <w:numFmt w:val="decimal"/>
      <w:pStyle w:val="Captulo5"/>
      <w:lvlText w:val="5.%1."/>
      <w:lvlJc w:val="left"/>
      <w:pPr>
        <w:ind w:left="360" w:hanging="360"/>
      </w:pPr>
      <w:rPr>
        <w:rFonts w:hint="default"/>
      </w:rPr>
    </w:lvl>
    <w:lvl w:ilvl="1" w:tplc="6F349F90">
      <w:start w:val="1"/>
      <w:numFmt w:val="upperLetter"/>
      <w:lvlText w:val="%2."/>
      <w:lvlJc w:val="left"/>
      <w:pPr>
        <w:ind w:left="720" w:hanging="360"/>
      </w:pPr>
    </w:lvl>
    <w:lvl w:ilvl="2" w:tplc="0826FA08">
      <w:start w:val="1"/>
      <w:numFmt w:val="lowerRoman"/>
      <w:lvlText w:val="%3)"/>
      <w:lvlJc w:val="left"/>
      <w:pPr>
        <w:ind w:left="1080" w:hanging="360"/>
      </w:pPr>
    </w:lvl>
    <w:lvl w:ilvl="3" w:tplc="9384B5FC">
      <w:start w:val="1"/>
      <w:numFmt w:val="decimal"/>
      <w:lvlText w:val="(%4)"/>
      <w:lvlJc w:val="left"/>
      <w:pPr>
        <w:ind w:left="1440" w:hanging="360"/>
      </w:pPr>
    </w:lvl>
    <w:lvl w:ilvl="4" w:tplc="36B06C94">
      <w:start w:val="1"/>
      <w:numFmt w:val="lowerLetter"/>
      <w:lvlText w:val="(%5)"/>
      <w:lvlJc w:val="left"/>
      <w:pPr>
        <w:ind w:left="1800" w:hanging="360"/>
      </w:pPr>
    </w:lvl>
    <w:lvl w:ilvl="5" w:tplc="E02C9892">
      <w:start w:val="1"/>
      <w:numFmt w:val="lowerRoman"/>
      <w:lvlText w:val="(%6)"/>
      <w:lvlJc w:val="left"/>
      <w:pPr>
        <w:ind w:left="2160" w:hanging="360"/>
      </w:pPr>
    </w:lvl>
    <w:lvl w:ilvl="6" w:tplc="BC742486">
      <w:start w:val="1"/>
      <w:numFmt w:val="decimal"/>
      <w:lvlText w:val="%7."/>
      <w:lvlJc w:val="left"/>
      <w:pPr>
        <w:ind w:left="2520" w:hanging="360"/>
      </w:pPr>
    </w:lvl>
    <w:lvl w:ilvl="7" w:tplc="883AB420">
      <w:start w:val="1"/>
      <w:numFmt w:val="lowerLetter"/>
      <w:lvlText w:val="%8."/>
      <w:lvlJc w:val="left"/>
      <w:pPr>
        <w:ind w:left="2880" w:hanging="360"/>
      </w:pPr>
    </w:lvl>
    <w:lvl w:ilvl="8" w:tplc="C0C25F26">
      <w:start w:val="1"/>
      <w:numFmt w:val="lowerRoman"/>
      <w:lvlText w:val="%9."/>
      <w:lvlJc w:val="left"/>
      <w:pPr>
        <w:ind w:left="3240" w:hanging="360"/>
      </w:pPr>
    </w:lvl>
  </w:abstractNum>
  <w:abstractNum w:abstractNumId="59">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0">
    <w:nsid w:val="2BAA45F7"/>
    <w:multiLevelType w:val="hybridMultilevel"/>
    <w:tmpl w:val="085E80BC"/>
    <w:lvl w:ilvl="0" w:tplc="20E67126">
      <w:start w:val="1"/>
      <w:numFmt w:val="decimal"/>
      <w:pStyle w:val="Capitulo3"/>
      <w:lvlText w:val="3.%1."/>
      <w:lvlJc w:val="left"/>
      <w:pPr>
        <w:ind w:left="502" w:hanging="360"/>
      </w:pPr>
      <w:rPr>
        <w:rFonts w:hint="default"/>
        <w:b/>
        <w:color w:val="3B3838" w:themeColor="background2" w:themeShade="40"/>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1">
    <w:nsid w:val="2BCE260C"/>
    <w:multiLevelType w:val="hybridMultilevel"/>
    <w:tmpl w:val="C16CF074"/>
    <w:lvl w:ilvl="0" w:tplc="944A4E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2CD46B4D"/>
    <w:multiLevelType w:val="hybridMultilevel"/>
    <w:tmpl w:val="F2FE8BB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2CD6565C"/>
    <w:multiLevelType w:val="hybridMultilevel"/>
    <w:tmpl w:val="56E26C54"/>
    <w:lvl w:ilvl="0" w:tplc="240A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64">
    <w:nsid w:val="2FF20BE2"/>
    <w:multiLevelType w:val="multilevel"/>
    <w:tmpl w:val="B15832C4"/>
    <w:lvl w:ilvl="0">
      <w:start w:val="4"/>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nsid w:val="30C47A90"/>
    <w:multiLevelType w:val="hybridMultilevel"/>
    <w:tmpl w:val="95C092C8"/>
    <w:lvl w:ilvl="0" w:tplc="985C7F78">
      <w:start w:val="1"/>
      <w:numFmt w:val="upperLetter"/>
      <w:lvlText w:val="%1."/>
      <w:lvlJc w:val="left"/>
      <w:pPr>
        <w:ind w:left="720" w:hanging="360"/>
      </w:pPr>
      <w:rPr>
        <w:rFonts w:ascii="Arial" w:hAnsi="Arial" w:cs="Arial" w:hint="default"/>
        <w:color w:val="3B3838" w:themeColor="background2" w:themeShade="4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1D03536"/>
    <w:multiLevelType w:val="hybridMultilevel"/>
    <w:tmpl w:val="20E429C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nsid w:val="324C3846"/>
    <w:multiLevelType w:val="hybridMultilevel"/>
    <w:tmpl w:val="FFFFFFFF"/>
    <w:lvl w:ilvl="0" w:tplc="4574D358">
      <w:start w:val="1"/>
      <w:numFmt w:val="upperRoman"/>
      <w:lvlText w:val="%1."/>
      <w:lvlJc w:val="right"/>
      <w:pPr>
        <w:ind w:left="720" w:hanging="360"/>
      </w:pPr>
    </w:lvl>
    <w:lvl w:ilvl="1" w:tplc="982660C2">
      <w:start w:val="1"/>
      <w:numFmt w:val="lowerLetter"/>
      <w:lvlText w:val="%2."/>
      <w:lvlJc w:val="left"/>
      <w:pPr>
        <w:ind w:left="1440" w:hanging="360"/>
      </w:pPr>
    </w:lvl>
    <w:lvl w:ilvl="2" w:tplc="90EE929E">
      <w:start w:val="1"/>
      <w:numFmt w:val="lowerRoman"/>
      <w:lvlText w:val="%3."/>
      <w:lvlJc w:val="right"/>
      <w:pPr>
        <w:ind w:left="2160" w:hanging="180"/>
      </w:pPr>
    </w:lvl>
    <w:lvl w:ilvl="3" w:tplc="59DEF2DE">
      <w:start w:val="1"/>
      <w:numFmt w:val="decimal"/>
      <w:lvlText w:val="%4."/>
      <w:lvlJc w:val="left"/>
      <w:pPr>
        <w:ind w:left="2880" w:hanging="360"/>
      </w:pPr>
    </w:lvl>
    <w:lvl w:ilvl="4" w:tplc="D1702A9C">
      <w:start w:val="1"/>
      <w:numFmt w:val="lowerLetter"/>
      <w:lvlText w:val="%5."/>
      <w:lvlJc w:val="left"/>
      <w:pPr>
        <w:ind w:left="3600" w:hanging="360"/>
      </w:pPr>
    </w:lvl>
    <w:lvl w:ilvl="5" w:tplc="147C5F06">
      <w:start w:val="1"/>
      <w:numFmt w:val="lowerRoman"/>
      <w:lvlText w:val="%6."/>
      <w:lvlJc w:val="right"/>
      <w:pPr>
        <w:ind w:left="4320" w:hanging="180"/>
      </w:pPr>
    </w:lvl>
    <w:lvl w:ilvl="6" w:tplc="F82C48D2">
      <w:start w:val="1"/>
      <w:numFmt w:val="decimal"/>
      <w:lvlText w:val="%7."/>
      <w:lvlJc w:val="left"/>
      <w:pPr>
        <w:ind w:left="5040" w:hanging="360"/>
      </w:pPr>
    </w:lvl>
    <w:lvl w:ilvl="7" w:tplc="1AD268E2">
      <w:start w:val="1"/>
      <w:numFmt w:val="lowerLetter"/>
      <w:lvlText w:val="%8."/>
      <w:lvlJc w:val="left"/>
      <w:pPr>
        <w:ind w:left="5760" w:hanging="360"/>
      </w:pPr>
    </w:lvl>
    <w:lvl w:ilvl="8" w:tplc="01BA9010">
      <w:start w:val="1"/>
      <w:numFmt w:val="lowerRoman"/>
      <w:lvlText w:val="%9."/>
      <w:lvlJc w:val="right"/>
      <w:pPr>
        <w:ind w:left="6480" w:hanging="180"/>
      </w:pPr>
    </w:lvl>
  </w:abstractNum>
  <w:abstractNum w:abstractNumId="68">
    <w:nsid w:val="34E50492"/>
    <w:multiLevelType w:val="hybridMultilevel"/>
    <w:tmpl w:val="94F294BC"/>
    <w:lvl w:ilvl="0" w:tplc="B1105EA0">
      <w:start w:val="3"/>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9">
    <w:nsid w:val="36297AA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6EF20C2"/>
    <w:multiLevelType w:val="hybridMultilevel"/>
    <w:tmpl w:val="31FAC7E0"/>
    <w:lvl w:ilvl="0" w:tplc="C5669726">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71">
    <w:nsid w:val="377F527C"/>
    <w:multiLevelType w:val="multilevel"/>
    <w:tmpl w:val="6B46E08E"/>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7DF1E13"/>
    <w:multiLevelType w:val="hybridMultilevel"/>
    <w:tmpl w:val="9CB69C56"/>
    <w:lvl w:ilvl="0" w:tplc="22266306">
      <w:start w:val="1"/>
      <w:numFmt w:val="upperLetter"/>
      <w:lvlText w:val="%1."/>
      <w:lvlJc w:val="left"/>
      <w:pPr>
        <w:ind w:left="360" w:hanging="360"/>
      </w:pPr>
      <w:rPr>
        <w:rFonts w:ascii="Arial" w:hAnsi="Arial" w:cs="Arial" w:hint="default"/>
        <w:sz w:val="20"/>
        <w:szCs w:val="22"/>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nsid w:val="39385087"/>
    <w:multiLevelType w:val="hybridMultilevel"/>
    <w:tmpl w:val="FFFFFFFF"/>
    <w:lvl w:ilvl="0" w:tplc="0630CA74">
      <w:start w:val="1"/>
      <w:numFmt w:val="decimal"/>
      <w:lvlText w:val="%1."/>
      <w:lvlJc w:val="left"/>
      <w:pPr>
        <w:ind w:left="720" w:hanging="360"/>
      </w:pPr>
    </w:lvl>
    <w:lvl w:ilvl="1" w:tplc="5AC495F4">
      <w:start w:val="1"/>
      <w:numFmt w:val="lowerLetter"/>
      <w:lvlText w:val="%2."/>
      <w:lvlJc w:val="left"/>
      <w:pPr>
        <w:ind w:left="1440" w:hanging="360"/>
      </w:pPr>
    </w:lvl>
    <w:lvl w:ilvl="2" w:tplc="188E85D8">
      <w:start w:val="1"/>
      <w:numFmt w:val="lowerRoman"/>
      <w:lvlText w:val="%3."/>
      <w:lvlJc w:val="right"/>
      <w:pPr>
        <w:ind w:left="2160" w:hanging="180"/>
      </w:pPr>
    </w:lvl>
    <w:lvl w:ilvl="3" w:tplc="356CF17A">
      <w:start w:val="1"/>
      <w:numFmt w:val="decimal"/>
      <w:lvlText w:val="%4."/>
      <w:lvlJc w:val="left"/>
      <w:pPr>
        <w:ind w:left="2880" w:hanging="360"/>
      </w:pPr>
    </w:lvl>
    <w:lvl w:ilvl="4" w:tplc="805CCB08">
      <w:start w:val="1"/>
      <w:numFmt w:val="lowerLetter"/>
      <w:lvlText w:val="%5."/>
      <w:lvlJc w:val="left"/>
      <w:pPr>
        <w:ind w:left="3600" w:hanging="360"/>
      </w:pPr>
    </w:lvl>
    <w:lvl w:ilvl="5" w:tplc="722A0DE0">
      <w:start w:val="1"/>
      <w:numFmt w:val="lowerRoman"/>
      <w:lvlText w:val="%6."/>
      <w:lvlJc w:val="right"/>
      <w:pPr>
        <w:ind w:left="4320" w:hanging="180"/>
      </w:pPr>
    </w:lvl>
    <w:lvl w:ilvl="6" w:tplc="ABBA9028">
      <w:start w:val="1"/>
      <w:numFmt w:val="decimal"/>
      <w:lvlText w:val="%7."/>
      <w:lvlJc w:val="left"/>
      <w:pPr>
        <w:ind w:left="5040" w:hanging="360"/>
      </w:pPr>
    </w:lvl>
    <w:lvl w:ilvl="7" w:tplc="D6B2F60A">
      <w:start w:val="1"/>
      <w:numFmt w:val="lowerLetter"/>
      <w:lvlText w:val="%8."/>
      <w:lvlJc w:val="left"/>
      <w:pPr>
        <w:ind w:left="5760" w:hanging="360"/>
      </w:pPr>
    </w:lvl>
    <w:lvl w:ilvl="8" w:tplc="70EC7F84">
      <w:start w:val="1"/>
      <w:numFmt w:val="lowerRoman"/>
      <w:lvlText w:val="%9."/>
      <w:lvlJc w:val="right"/>
      <w:pPr>
        <w:ind w:left="6480" w:hanging="180"/>
      </w:pPr>
    </w:lvl>
  </w:abstractNum>
  <w:abstractNum w:abstractNumId="74">
    <w:nsid w:val="3B3344E8"/>
    <w:multiLevelType w:val="hybridMultilevel"/>
    <w:tmpl w:val="BB10C9B8"/>
    <w:lvl w:ilvl="0" w:tplc="50F67ADC">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nsid w:val="3C426976"/>
    <w:multiLevelType w:val="hybridMultilevel"/>
    <w:tmpl w:val="FE664B1E"/>
    <w:lvl w:ilvl="0" w:tplc="14484D76">
      <w:start w:val="1"/>
      <w:numFmt w:val="decimal"/>
      <w:lvlText w:val="%1."/>
      <w:lvlJc w:val="left"/>
      <w:pPr>
        <w:ind w:left="720" w:hanging="360"/>
      </w:pPr>
      <w:rPr>
        <w:rFonts w:ascii="Arial" w:hAnsi="Arial" w:cs="Aria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nsid w:val="3CA71FA8"/>
    <w:multiLevelType w:val="multilevel"/>
    <w:tmpl w:val="57DE6A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3CBE7CDD"/>
    <w:multiLevelType w:val="hybridMultilevel"/>
    <w:tmpl w:val="F8C06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3CDC141E"/>
    <w:multiLevelType w:val="hybridMultilevel"/>
    <w:tmpl w:val="9AB0C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3F9C7B8E"/>
    <w:multiLevelType w:val="hybridMultilevel"/>
    <w:tmpl w:val="6E32E256"/>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80">
    <w:nsid w:val="40820E86"/>
    <w:multiLevelType w:val="hybridMultilevel"/>
    <w:tmpl w:val="DDE645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40C51862"/>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nsid w:val="40D73E54"/>
    <w:multiLevelType w:val="hybridMultilevel"/>
    <w:tmpl w:val="FFFFFFFF"/>
    <w:lvl w:ilvl="0" w:tplc="C48A8AA4">
      <w:start w:val="1"/>
      <w:numFmt w:val="lowerRoman"/>
      <w:lvlText w:val="%1."/>
      <w:lvlJc w:val="right"/>
      <w:pPr>
        <w:ind w:left="720" w:hanging="360"/>
      </w:pPr>
    </w:lvl>
    <w:lvl w:ilvl="1" w:tplc="1870D3FA">
      <w:start w:val="1"/>
      <w:numFmt w:val="lowerLetter"/>
      <w:lvlText w:val="%2."/>
      <w:lvlJc w:val="left"/>
      <w:pPr>
        <w:ind w:left="1440" w:hanging="360"/>
      </w:pPr>
    </w:lvl>
    <w:lvl w:ilvl="2" w:tplc="CEF8AB48">
      <w:start w:val="1"/>
      <w:numFmt w:val="lowerRoman"/>
      <w:lvlText w:val="%3."/>
      <w:lvlJc w:val="right"/>
      <w:pPr>
        <w:ind w:left="2160" w:hanging="180"/>
      </w:pPr>
    </w:lvl>
    <w:lvl w:ilvl="3" w:tplc="799A7F62">
      <w:start w:val="1"/>
      <w:numFmt w:val="decimal"/>
      <w:lvlText w:val="%4."/>
      <w:lvlJc w:val="left"/>
      <w:pPr>
        <w:ind w:left="2880" w:hanging="360"/>
      </w:pPr>
    </w:lvl>
    <w:lvl w:ilvl="4" w:tplc="5F72FBC8">
      <w:start w:val="1"/>
      <w:numFmt w:val="lowerLetter"/>
      <w:lvlText w:val="%5."/>
      <w:lvlJc w:val="left"/>
      <w:pPr>
        <w:ind w:left="3600" w:hanging="360"/>
      </w:pPr>
    </w:lvl>
    <w:lvl w:ilvl="5" w:tplc="A9FA4A08">
      <w:start w:val="1"/>
      <w:numFmt w:val="lowerRoman"/>
      <w:lvlText w:val="%6."/>
      <w:lvlJc w:val="right"/>
      <w:pPr>
        <w:ind w:left="4320" w:hanging="180"/>
      </w:pPr>
    </w:lvl>
    <w:lvl w:ilvl="6" w:tplc="6ADE39F4">
      <w:start w:val="1"/>
      <w:numFmt w:val="decimal"/>
      <w:lvlText w:val="%7."/>
      <w:lvlJc w:val="left"/>
      <w:pPr>
        <w:ind w:left="5040" w:hanging="360"/>
      </w:pPr>
    </w:lvl>
    <w:lvl w:ilvl="7" w:tplc="8F1499F0">
      <w:start w:val="1"/>
      <w:numFmt w:val="lowerLetter"/>
      <w:lvlText w:val="%8."/>
      <w:lvlJc w:val="left"/>
      <w:pPr>
        <w:ind w:left="5760" w:hanging="360"/>
      </w:pPr>
    </w:lvl>
    <w:lvl w:ilvl="8" w:tplc="3C9EDB00">
      <w:start w:val="1"/>
      <w:numFmt w:val="lowerRoman"/>
      <w:lvlText w:val="%9."/>
      <w:lvlJc w:val="right"/>
      <w:pPr>
        <w:ind w:left="6480" w:hanging="180"/>
      </w:pPr>
    </w:lvl>
  </w:abstractNum>
  <w:abstractNum w:abstractNumId="83">
    <w:nsid w:val="40FD76BA"/>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nsid w:val="41E76A3A"/>
    <w:multiLevelType w:val="hybridMultilevel"/>
    <w:tmpl w:val="A0DEE524"/>
    <w:lvl w:ilvl="0" w:tplc="13A4B6A6">
      <w:start w:val="1"/>
      <w:numFmt w:val="upperLetter"/>
      <w:lvlText w:val="%1."/>
      <w:lvlJc w:val="left"/>
      <w:pPr>
        <w:ind w:left="1069" w:hanging="360"/>
      </w:pPr>
      <w:rPr>
        <w:rFonts w:hint="default"/>
        <w:color w:val="auto"/>
      </w:rPr>
    </w:lvl>
    <w:lvl w:ilvl="1" w:tplc="240A0019" w:tentative="1">
      <w:start w:val="1"/>
      <w:numFmt w:val="lowerLetter"/>
      <w:lvlText w:val="%2."/>
      <w:lvlJc w:val="left"/>
      <w:pPr>
        <w:ind w:left="8106" w:hanging="360"/>
      </w:pPr>
    </w:lvl>
    <w:lvl w:ilvl="2" w:tplc="240A001B" w:tentative="1">
      <w:start w:val="1"/>
      <w:numFmt w:val="lowerRoman"/>
      <w:lvlText w:val="%3."/>
      <w:lvlJc w:val="right"/>
      <w:pPr>
        <w:ind w:left="8826" w:hanging="180"/>
      </w:pPr>
    </w:lvl>
    <w:lvl w:ilvl="3" w:tplc="240A000F" w:tentative="1">
      <w:start w:val="1"/>
      <w:numFmt w:val="decimal"/>
      <w:lvlText w:val="%4."/>
      <w:lvlJc w:val="left"/>
      <w:pPr>
        <w:ind w:left="9546" w:hanging="360"/>
      </w:pPr>
    </w:lvl>
    <w:lvl w:ilvl="4" w:tplc="240A0019" w:tentative="1">
      <w:start w:val="1"/>
      <w:numFmt w:val="lowerLetter"/>
      <w:lvlText w:val="%5."/>
      <w:lvlJc w:val="left"/>
      <w:pPr>
        <w:ind w:left="10266" w:hanging="360"/>
      </w:pPr>
    </w:lvl>
    <w:lvl w:ilvl="5" w:tplc="240A001B" w:tentative="1">
      <w:start w:val="1"/>
      <w:numFmt w:val="lowerRoman"/>
      <w:lvlText w:val="%6."/>
      <w:lvlJc w:val="right"/>
      <w:pPr>
        <w:ind w:left="10986" w:hanging="180"/>
      </w:pPr>
    </w:lvl>
    <w:lvl w:ilvl="6" w:tplc="240A000F" w:tentative="1">
      <w:start w:val="1"/>
      <w:numFmt w:val="decimal"/>
      <w:lvlText w:val="%7."/>
      <w:lvlJc w:val="left"/>
      <w:pPr>
        <w:ind w:left="11706" w:hanging="360"/>
      </w:pPr>
    </w:lvl>
    <w:lvl w:ilvl="7" w:tplc="240A0019" w:tentative="1">
      <w:start w:val="1"/>
      <w:numFmt w:val="lowerLetter"/>
      <w:lvlText w:val="%8."/>
      <w:lvlJc w:val="left"/>
      <w:pPr>
        <w:ind w:left="12426" w:hanging="360"/>
      </w:pPr>
    </w:lvl>
    <w:lvl w:ilvl="8" w:tplc="240A001B" w:tentative="1">
      <w:start w:val="1"/>
      <w:numFmt w:val="lowerRoman"/>
      <w:lvlText w:val="%9."/>
      <w:lvlJc w:val="right"/>
      <w:pPr>
        <w:ind w:left="13146" w:hanging="180"/>
      </w:pPr>
    </w:lvl>
  </w:abstractNum>
  <w:abstractNum w:abstractNumId="85">
    <w:nsid w:val="423B25A0"/>
    <w:multiLevelType w:val="hybridMultilevel"/>
    <w:tmpl w:val="3B80125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431582E"/>
    <w:multiLevelType w:val="hybridMultilevel"/>
    <w:tmpl w:val="44E42D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nsid w:val="45132C63"/>
    <w:multiLevelType w:val="hybridMultilevel"/>
    <w:tmpl w:val="FFFFFFFF"/>
    <w:lvl w:ilvl="0" w:tplc="35F2F97A">
      <w:start w:val="1"/>
      <w:numFmt w:val="decimal"/>
      <w:lvlText w:val="%1."/>
      <w:lvlJc w:val="left"/>
      <w:pPr>
        <w:tabs>
          <w:tab w:val="num" w:pos="720"/>
        </w:tabs>
        <w:ind w:left="720" w:hanging="720"/>
      </w:pPr>
    </w:lvl>
    <w:lvl w:ilvl="1" w:tplc="82C2AD38">
      <w:start w:val="1"/>
      <w:numFmt w:val="decimal"/>
      <w:lvlText w:val="%2."/>
      <w:lvlJc w:val="left"/>
      <w:pPr>
        <w:tabs>
          <w:tab w:val="num" w:pos="1440"/>
        </w:tabs>
        <w:ind w:left="1440" w:hanging="720"/>
      </w:pPr>
    </w:lvl>
    <w:lvl w:ilvl="2" w:tplc="BBCADDC8">
      <w:start w:val="1"/>
      <w:numFmt w:val="decimal"/>
      <w:lvlText w:val="%3."/>
      <w:lvlJc w:val="left"/>
      <w:pPr>
        <w:tabs>
          <w:tab w:val="num" w:pos="2160"/>
        </w:tabs>
        <w:ind w:left="2160" w:hanging="720"/>
      </w:pPr>
    </w:lvl>
    <w:lvl w:ilvl="3" w:tplc="BEE87540">
      <w:start w:val="1"/>
      <w:numFmt w:val="decimal"/>
      <w:lvlText w:val="%4."/>
      <w:lvlJc w:val="left"/>
      <w:pPr>
        <w:tabs>
          <w:tab w:val="num" w:pos="2880"/>
        </w:tabs>
        <w:ind w:left="2880" w:hanging="720"/>
      </w:pPr>
    </w:lvl>
    <w:lvl w:ilvl="4" w:tplc="858CB836">
      <w:start w:val="1"/>
      <w:numFmt w:val="decimal"/>
      <w:lvlText w:val="%5."/>
      <w:lvlJc w:val="left"/>
      <w:pPr>
        <w:tabs>
          <w:tab w:val="num" w:pos="3600"/>
        </w:tabs>
        <w:ind w:left="3600" w:hanging="720"/>
      </w:pPr>
    </w:lvl>
    <w:lvl w:ilvl="5" w:tplc="8E16746C">
      <w:start w:val="1"/>
      <w:numFmt w:val="decimal"/>
      <w:lvlText w:val="%6."/>
      <w:lvlJc w:val="left"/>
      <w:pPr>
        <w:tabs>
          <w:tab w:val="num" w:pos="4320"/>
        </w:tabs>
        <w:ind w:left="4320" w:hanging="720"/>
      </w:pPr>
    </w:lvl>
    <w:lvl w:ilvl="6" w:tplc="C9BA825C">
      <w:start w:val="1"/>
      <w:numFmt w:val="decimal"/>
      <w:lvlText w:val="%7."/>
      <w:lvlJc w:val="left"/>
      <w:pPr>
        <w:tabs>
          <w:tab w:val="num" w:pos="5040"/>
        </w:tabs>
        <w:ind w:left="5040" w:hanging="720"/>
      </w:pPr>
    </w:lvl>
    <w:lvl w:ilvl="7" w:tplc="99909C36">
      <w:start w:val="1"/>
      <w:numFmt w:val="decimal"/>
      <w:lvlText w:val="%8."/>
      <w:lvlJc w:val="left"/>
      <w:pPr>
        <w:tabs>
          <w:tab w:val="num" w:pos="5760"/>
        </w:tabs>
        <w:ind w:left="5760" w:hanging="720"/>
      </w:pPr>
    </w:lvl>
    <w:lvl w:ilvl="8" w:tplc="4358F772">
      <w:start w:val="1"/>
      <w:numFmt w:val="decimal"/>
      <w:lvlText w:val="%9."/>
      <w:lvlJc w:val="left"/>
      <w:pPr>
        <w:tabs>
          <w:tab w:val="num" w:pos="6480"/>
        </w:tabs>
        <w:ind w:left="6480" w:hanging="720"/>
      </w:pPr>
    </w:lvl>
  </w:abstractNum>
  <w:abstractNum w:abstractNumId="88">
    <w:nsid w:val="45173534"/>
    <w:multiLevelType w:val="hybridMultilevel"/>
    <w:tmpl w:val="628ADB2E"/>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nsid w:val="4587223A"/>
    <w:multiLevelType w:val="hybridMultilevel"/>
    <w:tmpl w:val="7D7A186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90">
    <w:nsid w:val="46A84F0B"/>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48105B53"/>
    <w:multiLevelType w:val="multilevel"/>
    <w:tmpl w:val="7DD6FE98"/>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48DD0A4D"/>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3">
    <w:nsid w:val="499D5620"/>
    <w:multiLevelType w:val="multilevel"/>
    <w:tmpl w:val="ECFE4E1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9D70979"/>
    <w:multiLevelType w:val="multilevel"/>
    <w:tmpl w:val="A0C8810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9D82A0D"/>
    <w:multiLevelType w:val="hybridMultilevel"/>
    <w:tmpl w:val="E0FCC4F6"/>
    <w:lvl w:ilvl="0" w:tplc="C50CE170">
      <w:start w:val="1"/>
      <w:numFmt w:val="upperLetter"/>
      <w:lvlText w:val="%1."/>
      <w:lvlJc w:val="left"/>
      <w:pPr>
        <w:ind w:left="720" w:hanging="360"/>
      </w:pPr>
    </w:lvl>
    <w:lvl w:ilvl="1" w:tplc="189C9AC2">
      <w:start w:val="1"/>
      <w:numFmt w:val="lowerLetter"/>
      <w:lvlText w:val="%2."/>
      <w:lvlJc w:val="left"/>
      <w:pPr>
        <w:ind w:left="1440" w:hanging="360"/>
      </w:pPr>
    </w:lvl>
    <w:lvl w:ilvl="2" w:tplc="8F3A2160">
      <w:start w:val="1"/>
      <w:numFmt w:val="lowerRoman"/>
      <w:lvlText w:val="%3."/>
      <w:lvlJc w:val="right"/>
      <w:pPr>
        <w:ind w:left="2160" w:hanging="180"/>
      </w:pPr>
    </w:lvl>
    <w:lvl w:ilvl="3" w:tplc="CDBA0C48">
      <w:start w:val="1"/>
      <w:numFmt w:val="decimal"/>
      <w:lvlText w:val="%4."/>
      <w:lvlJc w:val="left"/>
      <w:pPr>
        <w:ind w:left="2880" w:hanging="360"/>
      </w:pPr>
    </w:lvl>
    <w:lvl w:ilvl="4" w:tplc="92B219B0">
      <w:start w:val="1"/>
      <w:numFmt w:val="lowerLetter"/>
      <w:lvlText w:val="%5."/>
      <w:lvlJc w:val="left"/>
      <w:pPr>
        <w:ind w:left="3600" w:hanging="360"/>
      </w:pPr>
    </w:lvl>
    <w:lvl w:ilvl="5" w:tplc="BD980418">
      <w:start w:val="1"/>
      <w:numFmt w:val="lowerRoman"/>
      <w:lvlText w:val="%6."/>
      <w:lvlJc w:val="right"/>
      <w:pPr>
        <w:ind w:left="4320" w:hanging="180"/>
      </w:pPr>
    </w:lvl>
    <w:lvl w:ilvl="6" w:tplc="60B214C6">
      <w:start w:val="1"/>
      <w:numFmt w:val="decimal"/>
      <w:lvlText w:val="%7."/>
      <w:lvlJc w:val="left"/>
      <w:pPr>
        <w:ind w:left="5040" w:hanging="360"/>
      </w:pPr>
    </w:lvl>
    <w:lvl w:ilvl="7" w:tplc="478C562A">
      <w:start w:val="1"/>
      <w:numFmt w:val="lowerLetter"/>
      <w:lvlText w:val="%8."/>
      <w:lvlJc w:val="left"/>
      <w:pPr>
        <w:ind w:left="5760" w:hanging="360"/>
      </w:pPr>
    </w:lvl>
    <w:lvl w:ilvl="8" w:tplc="2424F296">
      <w:start w:val="1"/>
      <w:numFmt w:val="lowerRoman"/>
      <w:lvlText w:val="%9."/>
      <w:lvlJc w:val="right"/>
      <w:pPr>
        <w:ind w:left="6480" w:hanging="180"/>
      </w:pPr>
    </w:lvl>
  </w:abstractNum>
  <w:abstractNum w:abstractNumId="96">
    <w:nsid w:val="4A917053"/>
    <w:multiLevelType w:val="multilevel"/>
    <w:tmpl w:val="74F6608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8">
    <w:nsid w:val="4BDC0906"/>
    <w:multiLevelType w:val="hybridMultilevel"/>
    <w:tmpl w:val="62303AC0"/>
    <w:lvl w:ilvl="0" w:tplc="252445BC">
      <w:start w:val="1"/>
      <w:numFmt w:val="upperLetter"/>
      <w:lvlText w:val="%1."/>
      <w:lvlJc w:val="left"/>
      <w:pPr>
        <w:ind w:left="720" w:hanging="360"/>
      </w:pPr>
      <w:rPr>
        <w:rFonts w:ascii="Arial" w:hAnsi="Arial" w:cs="Arial" w:hint="default"/>
        <w:b w:val="0"/>
        <w:bCs w:val="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9">
    <w:nsid w:val="4E1A752A"/>
    <w:multiLevelType w:val="multilevel"/>
    <w:tmpl w:val="83C005B6"/>
    <w:lvl w:ilvl="0">
      <w:start w:val="5"/>
      <w:numFmt w:val="decimal"/>
      <w:lvlText w:val="%1"/>
      <w:lvlJc w:val="left"/>
      <w:pPr>
        <w:ind w:left="360" w:hanging="360"/>
      </w:pPr>
      <w:rPr>
        <w:rFonts w:ascii="Arial,Times New Roman" w:eastAsia="Arial,Times New Roman" w:hAnsi="Arial,Times New Roman" w:cs="Arial,Times New Roman" w:hint="default"/>
        <w:color w:val="000000"/>
      </w:rPr>
    </w:lvl>
    <w:lvl w:ilvl="1">
      <w:start w:val="2"/>
      <w:numFmt w:val="decimal"/>
      <w:lvlText w:val="%1.%2"/>
      <w:lvlJc w:val="left"/>
      <w:pPr>
        <w:ind w:left="4897" w:hanging="360"/>
      </w:pPr>
      <w:rPr>
        <w:rFonts w:ascii="Arial,Times New Roman" w:eastAsia="Arial,Times New Roman" w:hAnsi="Arial,Times New Roman" w:cs="Arial,Times New Roman" w:hint="default"/>
        <w:b/>
        <w:bCs/>
        <w:color w:val="000000"/>
      </w:rPr>
    </w:lvl>
    <w:lvl w:ilvl="2">
      <w:start w:val="1"/>
      <w:numFmt w:val="decimal"/>
      <w:lvlText w:val="%1.%2.%3"/>
      <w:lvlJc w:val="left"/>
      <w:pPr>
        <w:ind w:left="1060" w:hanging="720"/>
      </w:pPr>
      <w:rPr>
        <w:rFonts w:ascii="Arial" w:eastAsia="Arial,Times New Roman" w:hAnsi="Arial" w:cs="Arial" w:hint="default"/>
        <w:color w:val="000000"/>
        <w:sz w:val="20"/>
        <w:szCs w:val="20"/>
      </w:rPr>
    </w:lvl>
    <w:lvl w:ilvl="3">
      <w:start w:val="1"/>
      <w:numFmt w:val="decimal"/>
      <w:lvlText w:val="%1.%2.%3.%4"/>
      <w:lvlJc w:val="left"/>
      <w:pPr>
        <w:ind w:left="1230" w:hanging="720"/>
      </w:pPr>
      <w:rPr>
        <w:rFonts w:ascii="Arial,Times New Roman" w:eastAsia="Arial,Times New Roman" w:hAnsi="Arial,Times New Roman" w:cs="Arial,Times New Roman" w:hint="default"/>
        <w:b/>
        <w:bCs/>
        <w:color w:val="000000"/>
      </w:rPr>
    </w:lvl>
    <w:lvl w:ilvl="4">
      <w:start w:val="1"/>
      <w:numFmt w:val="decimal"/>
      <w:lvlText w:val="%1.%2.%3.%4.%5"/>
      <w:lvlJc w:val="left"/>
      <w:pPr>
        <w:ind w:left="1760" w:hanging="1080"/>
      </w:pPr>
      <w:rPr>
        <w:rFonts w:ascii="Arial,Times New Roman" w:eastAsia="Arial,Times New Roman" w:hAnsi="Arial,Times New Roman" w:cs="Arial,Times New Roman" w:hint="default"/>
        <w:color w:val="000000"/>
      </w:rPr>
    </w:lvl>
    <w:lvl w:ilvl="5">
      <w:start w:val="1"/>
      <w:numFmt w:val="decimal"/>
      <w:lvlText w:val="%1.%2.%3.%4.%5.%6"/>
      <w:lvlJc w:val="left"/>
      <w:pPr>
        <w:ind w:left="1930" w:hanging="1080"/>
      </w:pPr>
      <w:rPr>
        <w:rFonts w:ascii="Arial,Times New Roman" w:eastAsia="Arial,Times New Roman" w:hAnsi="Arial,Times New Roman" w:cs="Arial,Times New Roman" w:hint="default"/>
        <w:color w:val="000000"/>
      </w:rPr>
    </w:lvl>
    <w:lvl w:ilvl="6">
      <w:start w:val="1"/>
      <w:numFmt w:val="decimal"/>
      <w:lvlText w:val="%1.%2.%3.%4.%5.%6.%7"/>
      <w:lvlJc w:val="left"/>
      <w:pPr>
        <w:ind w:left="2460" w:hanging="1440"/>
      </w:pPr>
      <w:rPr>
        <w:rFonts w:ascii="Arial,Times New Roman" w:eastAsia="Arial,Times New Roman" w:hAnsi="Arial,Times New Roman" w:cs="Arial,Times New Roman" w:hint="default"/>
        <w:color w:val="000000"/>
      </w:rPr>
    </w:lvl>
    <w:lvl w:ilvl="7">
      <w:start w:val="1"/>
      <w:numFmt w:val="decimal"/>
      <w:lvlText w:val="%1.%2.%3.%4.%5.%6.%7.%8"/>
      <w:lvlJc w:val="left"/>
      <w:pPr>
        <w:ind w:left="2630" w:hanging="1440"/>
      </w:pPr>
      <w:rPr>
        <w:rFonts w:ascii="Arial,Times New Roman" w:eastAsia="Arial,Times New Roman" w:hAnsi="Arial,Times New Roman" w:cs="Arial,Times New Roman" w:hint="default"/>
        <w:color w:val="000000"/>
      </w:rPr>
    </w:lvl>
    <w:lvl w:ilvl="8">
      <w:start w:val="1"/>
      <w:numFmt w:val="decimal"/>
      <w:lvlText w:val="%1.%2.%3.%4.%5.%6.%7.%8.%9"/>
      <w:lvlJc w:val="left"/>
      <w:pPr>
        <w:ind w:left="3160" w:hanging="1800"/>
      </w:pPr>
      <w:rPr>
        <w:rFonts w:ascii="Arial,Times New Roman" w:eastAsia="Arial,Times New Roman" w:hAnsi="Arial,Times New Roman" w:cs="Arial,Times New Roman" w:hint="default"/>
        <w:color w:val="000000"/>
      </w:rPr>
    </w:lvl>
  </w:abstractNum>
  <w:abstractNum w:abstractNumId="100">
    <w:nsid w:val="4F4548A3"/>
    <w:multiLevelType w:val="hybridMultilevel"/>
    <w:tmpl w:val="CCBCE44C"/>
    <w:lvl w:ilvl="0" w:tplc="BD249446">
      <w:start w:val="1"/>
      <w:numFmt w:val="bullet"/>
      <w:lvlText w:val="-"/>
      <w:lvlJc w:val="left"/>
      <w:pPr>
        <w:ind w:left="720" w:hanging="360"/>
      </w:pPr>
      <w:rPr>
        <w:rFonts w:ascii="Calibri" w:hAnsi="Calibri" w:hint="default"/>
      </w:rPr>
    </w:lvl>
    <w:lvl w:ilvl="1" w:tplc="CD364F60">
      <w:start w:val="1"/>
      <w:numFmt w:val="bullet"/>
      <w:lvlText w:val="o"/>
      <w:lvlJc w:val="left"/>
      <w:pPr>
        <w:ind w:left="1440" w:hanging="360"/>
      </w:pPr>
      <w:rPr>
        <w:rFonts w:ascii="Courier New" w:hAnsi="Courier New" w:hint="default"/>
      </w:rPr>
    </w:lvl>
    <w:lvl w:ilvl="2" w:tplc="A5F662B6">
      <w:start w:val="1"/>
      <w:numFmt w:val="bullet"/>
      <w:lvlText w:val=""/>
      <w:lvlJc w:val="left"/>
      <w:pPr>
        <w:ind w:left="2160" w:hanging="360"/>
      </w:pPr>
      <w:rPr>
        <w:rFonts w:ascii="Wingdings" w:hAnsi="Wingdings" w:hint="default"/>
      </w:rPr>
    </w:lvl>
    <w:lvl w:ilvl="3" w:tplc="57B660B6">
      <w:start w:val="1"/>
      <w:numFmt w:val="bullet"/>
      <w:lvlText w:val=""/>
      <w:lvlJc w:val="left"/>
      <w:pPr>
        <w:ind w:left="2880" w:hanging="360"/>
      </w:pPr>
      <w:rPr>
        <w:rFonts w:ascii="Symbol" w:hAnsi="Symbol" w:hint="default"/>
      </w:rPr>
    </w:lvl>
    <w:lvl w:ilvl="4" w:tplc="ADFAFF90">
      <w:start w:val="1"/>
      <w:numFmt w:val="bullet"/>
      <w:lvlText w:val="o"/>
      <w:lvlJc w:val="left"/>
      <w:pPr>
        <w:ind w:left="3600" w:hanging="360"/>
      </w:pPr>
      <w:rPr>
        <w:rFonts w:ascii="Courier New" w:hAnsi="Courier New" w:hint="default"/>
      </w:rPr>
    </w:lvl>
    <w:lvl w:ilvl="5" w:tplc="CA445120">
      <w:start w:val="1"/>
      <w:numFmt w:val="bullet"/>
      <w:lvlText w:val=""/>
      <w:lvlJc w:val="left"/>
      <w:pPr>
        <w:ind w:left="4320" w:hanging="360"/>
      </w:pPr>
      <w:rPr>
        <w:rFonts w:ascii="Wingdings" w:hAnsi="Wingdings" w:hint="default"/>
      </w:rPr>
    </w:lvl>
    <w:lvl w:ilvl="6" w:tplc="A5C4D1AA">
      <w:start w:val="1"/>
      <w:numFmt w:val="bullet"/>
      <w:lvlText w:val=""/>
      <w:lvlJc w:val="left"/>
      <w:pPr>
        <w:ind w:left="5040" w:hanging="360"/>
      </w:pPr>
      <w:rPr>
        <w:rFonts w:ascii="Symbol" w:hAnsi="Symbol" w:hint="default"/>
      </w:rPr>
    </w:lvl>
    <w:lvl w:ilvl="7" w:tplc="08B0A358">
      <w:start w:val="1"/>
      <w:numFmt w:val="bullet"/>
      <w:lvlText w:val="o"/>
      <w:lvlJc w:val="left"/>
      <w:pPr>
        <w:ind w:left="5760" w:hanging="360"/>
      </w:pPr>
      <w:rPr>
        <w:rFonts w:ascii="Courier New" w:hAnsi="Courier New" w:hint="default"/>
      </w:rPr>
    </w:lvl>
    <w:lvl w:ilvl="8" w:tplc="0D2CAAA2">
      <w:start w:val="1"/>
      <w:numFmt w:val="bullet"/>
      <w:lvlText w:val=""/>
      <w:lvlJc w:val="left"/>
      <w:pPr>
        <w:ind w:left="6480" w:hanging="360"/>
      </w:pPr>
      <w:rPr>
        <w:rFonts w:ascii="Wingdings" w:hAnsi="Wingdings" w:hint="default"/>
      </w:rPr>
    </w:lvl>
  </w:abstractNum>
  <w:abstractNum w:abstractNumId="101">
    <w:nsid w:val="501739EA"/>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0E94F7F"/>
    <w:multiLevelType w:val="hybridMultilevel"/>
    <w:tmpl w:val="E182BA42"/>
    <w:lvl w:ilvl="0" w:tplc="2B780460">
      <w:start w:val="1"/>
      <w:numFmt w:val="upperLetter"/>
      <w:lvlText w:val="%1."/>
      <w:lvlJc w:val="left"/>
      <w:pPr>
        <w:ind w:left="720" w:hanging="360"/>
      </w:pPr>
    </w:lvl>
    <w:lvl w:ilvl="1" w:tplc="29680848">
      <w:start w:val="1"/>
      <w:numFmt w:val="lowerLetter"/>
      <w:lvlText w:val="%2."/>
      <w:lvlJc w:val="left"/>
      <w:pPr>
        <w:ind w:left="1440" w:hanging="360"/>
      </w:pPr>
    </w:lvl>
    <w:lvl w:ilvl="2" w:tplc="0E9A86D4">
      <w:start w:val="1"/>
      <w:numFmt w:val="lowerRoman"/>
      <w:lvlText w:val="%3."/>
      <w:lvlJc w:val="right"/>
      <w:pPr>
        <w:ind w:left="2160" w:hanging="180"/>
      </w:pPr>
    </w:lvl>
    <w:lvl w:ilvl="3" w:tplc="DD4EBD34">
      <w:start w:val="1"/>
      <w:numFmt w:val="decimal"/>
      <w:lvlText w:val="%4."/>
      <w:lvlJc w:val="left"/>
      <w:pPr>
        <w:ind w:left="2880" w:hanging="360"/>
      </w:pPr>
    </w:lvl>
    <w:lvl w:ilvl="4" w:tplc="2892E0B4">
      <w:start w:val="1"/>
      <w:numFmt w:val="lowerLetter"/>
      <w:lvlText w:val="%5."/>
      <w:lvlJc w:val="left"/>
      <w:pPr>
        <w:ind w:left="3600" w:hanging="360"/>
      </w:pPr>
    </w:lvl>
    <w:lvl w:ilvl="5" w:tplc="E0F241CC">
      <w:start w:val="1"/>
      <w:numFmt w:val="lowerRoman"/>
      <w:lvlText w:val="%6."/>
      <w:lvlJc w:val="right"/>
      <w:pPr>
        <w:ind w:left="4320" w:hanging="180"/>
      </w:pPr>
    </w:lvl>
    <w:lvl w:ilvl="6" w:tplc="7C540FF4">
      <w:start w:val="1"/>
      <w:numFmt w:val="decimal"/>
      <w:lvlText w:val="%7."/>
      <w:lvlJc w:val="left"/>
      <w:pPr>
        <w:ind w:left="5040" w:hanging="360"/>
      </w:pPr>
    </w:lvl>
    <w:lvl w:ilvl="7" w:tplc="58448B04">
      <w:start w:val="1"/>
      <w:numFmt w:val="lowerLetter"/>
      <w:lvlText w:val="%8."/>
      <w:lvlJc w:val="left"/>
      <w:pPr>
        <w:ind w:left="5760" w:hanging="360"/>
      </w:pPr>
    </w:lvl>
    <w:lvl w:ilvl="8" w:tplc="A720ED00">
      <w:start w:val="1"/>
      <w:numFmt w:val="lowerRoman"/>
      <w:lvlText w:val="%9."/>
      <w:lvlJc w:val="right"/>
      <w:pPr>
        <w:ind w:left="6480" w:hanging="180"/>
      </w:pPr>
    </w:lvl>
  </w:abstractNum>
  <w:abstractNum w:abstractNumId="103">
    <w:nsid w:val="50EC4215"/>
    <w:multiLevelType w:val="hybridMultilevel"/>
    <w:tmpl w:val="FFFFFFFF"/>
    <w:lvl w:ilvl="0" w:tplc="B4907E54">
      <w:start w:val="1"/>
      <w:numFmt w:val="upperLetter"/>
      <w:lvlText w:val="%1."/>
      <w:lvlJc w:val="left"/>
      <w:pPr>
        <w:ind w:left="720" w:hanging="360"/>
      </w:pPr>
    </w:lvl>
    <w:lvl w:ilvl="1" w:tplc="D6BC89D4">
      <w:start w:val="1"/>
      <w:numFmt w:val="lowerLetter"/>
      <w:lvlText w:val="%2."/>
      <w:lvlJc w:val="left"/>
      <w:pPr>
        <w:ind w:left="1440" w:hanging="360"/>
      </w:pPr>
    </w:lvl>
    <w:lvl w:ilvl="2" w:tplc="2C820318">
      <w:start w:val="1"/>
      <w:numFmt w:val="lowerRoman"/>
      <w:lvlText w:val="%3."/>
      <w:lvlJc w:val="right"/>
      <w:pPr>
        <w:ind w:left="2160" w:hanging="180"/>
      </w:pPr>
    </w:lvl>
    <w:lvl w:ilvl="3" w:tplc="3094ED24">
      <w:start w:val="1"/>
      <w:numFmt w:val="decimal"/>
      <w:lvlText w:val="%4."/>
      <w:lvlJc w:val="left"/>
      <w:pPr>
        <w:ind w:left="2880" w:hanging="360"/>
      </w:pPr>
    </w:lvl>
    <w:lvl w:ilvl="4" w:tplc="26E0C41A">
      <w:start w:val="1"/>
      <w:numFmt w:val="lowerLetter"/>
      <w:lvlText w:val="%5."/>
      <w:lvlJc w:val="left"/>
      <w:pPr>
        <w:ind w:left="3600" w:hanging="360"/>
      </w:pPr>
    </w:lvl>
    <w:lvl w:ilvl="5" w:tplc="8C201808">
      <w:start w:val="1"/>
      <w:numFmt w:val="lowerRoman"/>
      <w:lvlText w:val="%6."/>
      <w:lvlJc w:val="right"/>
      <w:pPr>
        <w:ind w:left="4320" w:hanging="180"/>
      </w:pPr>
    </w:lvl>
    <w:lvl w:ilvl="6" w:tplc="5F084182">
      <w:start w:val="1"/>
      <w:numFmt w:val="decimal"/>
      <w:lvlText w:val="%7."/>
      <w:lvlJc w:val="left"/>
      <w:pPr>
        <w:ind w:left="5040" w:hanging="360"/>
      </w:pPr>
    </w:lvl>
    <w:lvl w:ilvl="7" w:tplc="7F3EEE02">
      <w:start w:val="1"/>
      <w:numFmt w:val="lowerLetter"/>
      <w:lvlText w:val="%8."/>
      <w:lvlJc w:val="left"/>
      <w:pPr>
        <w:ind w:left="5760" w:hanging="360"/>
      </w:pPr>
    </w:lvl>
    <w:lvl w:ilvl="8" w:tplc="875AF3E6">
      <w:start w:val="1"/>
      <w:numFmt w:val="lowerRoman"/>
      <w:lvlText w:val="%9."/>
      <w:lvlJc w:val="right"/>
      <w:pPr>
        <w:ind w:left="6480" w:hanging="180"/>
      </w:pPr>
    </w:lvl>
  </w:abstractNum>
  <w:abstractNum w:abstractNumId="104">
    <w:nsid w:val="521373A3"/>
    <w:multiLevelType w:val="hybridMultilevel"/>
    <w:tmpl w:val="15C2357E"/>
    <w:lvl w:ilvl="0" w:tplc="97F64D7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nsid w:val="52DA3B9A"/>
    <w:multiLevelType w:val="hybridMultilevel"/>
    <w:tmpl w:val="070006C6"/>
    <w:lvl w:ilvl="0" w:tplc="B7386E62">
      <w:start w:val="1"/>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3536E24"/>
    <w:multiLevelType w:val="multilevel"/>
    <w:tmpl w:val="68700D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54FC09E8"/>
    <w:multiLevelType w:val="hybridMultilevel"/>
    <w:tmpl w:val="8410E334"/>
    <w:lvl w:ilvl="0" w:tplc="CE0C2C26">
      <w:start w:val="1"/>
      <w:numFmt w:val="upperLetter"/>
      <w:lvlText w:val="%1."/>
      <w:lvlJc w:val="left"/>
      <w:pPr>
        <w:ind w:left="720" w:hanging="360"/>
      </w:pPr>
    </w:lvl>
    <w:lvl w:ilvl="1" w:tplc="1EBC6934">
      <w:start w:val="1"/>
      <w:numFmt w:val="lowerLetter"/>
      <w:lvlText w:val="%2."/>
      <w:lvlJc w:val="left"/>
      <w:pPr>
        <w:ind w:left="1440" w:hanging="360"/>
      </w:pPr>
    </w:lvl>
    <w:lvl w:ilvl="2" w:tplc="5FEC4546">
      <w:start w:val="1"/>
      <w:numFmt w:val="lowerRoman"/>
      <w:lvlText w:val="%3."/>
      <w:lvlJc w:val="right"/>
      <w:pPr>
        <w:ind w:left="2160" w:hanging="180"/>
      </w:pPr>
    </w:lvl>
    <w:lvl w:ilvl="3" w:tplc="F94C8A32">
      <w:start w:val="1"/>
      <w:numFmt w:val="decimal"/>
      <w:lvlText w:val="%4."/>
      <w:lvlJc w:val="left"/>
      <w:pPr>
        <w:ind w:left="2880" w:hanging="360"/>
      </w:pPr>
    </w:lvl>
    <w:lvl w:ilvl="4" w:tplc="0358B7EA">
      <w:start w:val="1"/>
      <w:numFmt w:val="lowerLetter"/>
      <w:lvlText w:val="%5."/>
      <w:lvlJc w:val="left"/>
      <w:pPr>
        <w:ind w:left="3600" w:hanging="360"/>
      </w:pPr>
    </w:lvl>
    <w:lvl w:ilvl="5" w:tplc="125CD526">
      <w:start w:val="1"/>
      <w:numFmt w:val="lowerRoman"/>
      <w:lvlText w:val="%6."/>
      <w:lvlJc w:val="right"/>
      <w:pPr>
        <w:ind w:left="4320" w:hanging="180"/>
      </w:pPr>
    </w:lvl>
    <w:lvl w:ilvl="6" w:tplc="9B92A8C6">
      <w:start w:val="1"/>
      <w:numFmt w:val="decimal"/>
      <w:lvlText w:val="%7."/>
      <w:lvlJc w:val="left"/>
      <w:pPr>
        <w:ind w:left="5040" w:hanging="360"/>
      </w:pPr>
    </w:lvl>
    <w:lvl w:ilvl="7" w:tplc="2238347C">
      <w:start w:val="1"/>
      <w:numFmt w:val="lowerLetter"/>
      <w:lvlText w:val="%8."/>
      <w:lvlJc w:val="left"/>
      <w:pPr>
        <w:ind w:left="5760" w:hanging="360"/>
      </w:pPr>
    </w:lvl>
    <w:lvl w:ilvl="8" w:tplc="F72CE9AA">
      <w:start w:val="1"/>
      <w:numFmt w:val="lowerRoman"/>
      <w:lvlText w:val="%9."/>
      <w:lvlJc w:val="right"/>
      <w:pPr>
        <w:ind w:left="6480" w:hanging="180"/>
      </w:pPr>
    </w:lvl>
  </w:abstractNum>
  <w:abstractNum w:abstractNumId="108">
    <w:nsid w:val="56497EAA"/>
    <w:multiLevelType w:val="hybridMultilevel"/>
    <w:tmpl w:val="48008C88"/>
    <w:lvl w:ilvl="0" w:tplc="798A29FE">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nsid w:val="564A13FC"/>
    <w:multiLevelType w:val="multilevel"/>
    <w:tmpl w:val="77C43A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57116F0B"/>
    <w:multiLevelType w:val="multilevel"/>
    <w:tmpl w:val="76BC7FF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57CC7D9A"/>
    <w:multiLevelType w:val="hybridMultilevel"/>
    <w:tmpl w:val="19A074C4"/>
    <w:lvl w:ilvl="0" w:tplc="240A0015">
      <w:start w:val="1"/>
      <w:numFmt w:val="upperLetter"/>
      <w:lvlText w:val="%1."/>
      <w:lvlJc w:val="left"/>
      <w:pPr>
        <w:ind w:left="720" w:hanging="360"/>
      </w:pPr>
      <w:rPr>
        <w:rFonts w:hint="default"/>
      </w:rPr>
    </w:lvl>
    <w:lvl w:ilvl="1" w:tplc="240A0013">
      <w:start w:val="1"/>
      <w:numFmt w:val="upperRoman"/>
      <w:lvlText w:val="%2."/>
      <w:lvlJc w:val="right"/>
      <w:pPr>
        <w:ind w:left="1440" w:hanging="360"/>
      </w:pPr>
    </w:lvl>
    <w:lvl w:ilvl="2" w:tplc="E2940DEC">
      <w:start w:val="2"/>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nsid w:val="58092A56"/>
    <w:multiLevelType w:val="hybridMultilevel"/>
    <w:tmpl w:val="FDFEA5D8"/>
    <w:lvl w:ilvl="0" w:tplc="240A0013">
      <w:start w:val="1"/>
      <w:numFmt w:val="upperRoman"/>
      <w:lvlText w:val="%1."/>
      <w:lvlJc w:val="righ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13">
    <w:nsid w:val="58E51DD0"/>
    <w:multiLevelType w:val="hybridMultilevel"/>
    <w:tmpl w:val="C684679C"/>
    <w:lvl w:ilvl="0" w:tplc="6958BE3C">
      <w:start w:val="1"/>
      <w:numFmt w:val="decimal"/>
      <w:lvlText w:val="%1."/>
      <w:lvlJc w:val="left"/>
      <w:pPr>
        <w:ind w:left="720" w:hanging="360"/>
      </w:pPr>
      <w:rPr>
        <w:rFonts w:ascii="Arial" w:hAnsi="Arial" w:cs="Arial" w:hint="default"/>
      </w:rPr>
    </w:lvl>
    <w:lvl w:ilvl="1" w:tplc="40008C32">
      <w:start w:val="1"/>
      <w:numFmt w:val="lowerLetter"/>
      <w:lvlText w:val="%2."/>
      <w:lvlJc w:val="left"/>
      <w:pPr>
        <w:ind w:left="1440" w:hanging="360"/>
      </w:pPr>
    </w:lvl>
    <w:lvl w:ilvl="2" w:tplc="C08EBD2A">
      <w:start w:val="1"/>
      <w:numFmt w:val="lowerRoman"/>
      <w:lvlText w:val="%3."/>
      <w:lvlJc w:val="right"/>
      <w:pPr>
        <w:ind w:left="2160" w:hanging="180"/>
      </w:pPr>
    </w:lvl>
    <w:lvl w:ilvl="3" w:tplc="89B8F980">
      <w:start w:val="1"/>
      <w:numFmt w:val="decimal"/>
      <w:lvlText w:val="%4."/>
      <w:lvlJc w:val="left"/>
      <w:pPr>
        <w:ind w:left="2880" w:hanging="360"/>
      </w:pPr>
    </w:lvl>
    <w:lvl w:ilvl="4" w:tplc="3ED498C2">
      <w:start w:val="1"/>
      <w:numFmt w:val="lowerLetter"/>
      <w:lvlText w:val="%5."/>
      <w:lvlJc w:val="left"/>
      <w:pPr>
        <w:ind w:left="3600" w:hanging="360"/>
      </w:pPr>
    </w:lvl>
    <w:lvl w:ilvl="5" w:tplc="B8F050B6">
      <w:start w:val="1"/>
      <w:numFmt w:val="lowerRoman"/>
      <w:lvlText w:val="%6."/>
      <w:lvlJc w:val="right"/>
      <w:pPr>
        <w:ind w:left="4320" w:hanging="180"/>
      </w:pPr>
    </w:lvl>
    <w:lvl w:ilvl="6" w:tplc="C2C205DE">
      <w:start w:val="1"/>
      <w:numFmt w:val="decimal"/>
      <w:lvlText w:val="%7."/>
      <w:lvlJc w:val="left"/>
      <w:pPr>
        <w:ind w:left="5040" w:hanging="360"/>
      </w:pPr>
    </w:lvl>
    <w:lvl w:ilvl="7" w:tplc="892E3E6C">
      <w:start w:val="1"/>
      <w:numFmt w:val="lowerLetter"/>
      <w:lvlText w:val="%8."/>
      <w:lvlJc w:val="left"/>
      <w:pPr>
        <w:ind w:left="5760" w:hanging="360"/>
      </w:pPr>
    </w:lvl>
    <w:lvl w:ilvl="8" w:tplc="1A0222D2">
      <w:start w:val="1"/>
      <w:numFmt w:val="lowerRoman"/>
      <w:lvlText w:val="%9."/>
      <w:lvlJc w:val="right"/>
      <w:pPr>
        <w:ind w:left="6480" w:hanging="180"/>
      </w:pPr>
    </w:lvl>
  </w:abstractNum>
  <w:abstractNum w:abstractNumId="114">
    <w:nsid w:val="5965454E"/>
    <w:multiLevelType w:val="multilevel"/>
    <w:tmpl w:val="DE8E84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nsid w:val="59B126A8"/>
    <w:multiLevelType w:val="hybridMultilevel"/>
    <w:tmpl w:val="FFFFFFFF"/>
    <w:lvl w:ilvl="0" w:tplc="8446E88E">
      <w:start w:val="1"/>
      <w:numFmt w:val="decimal"/>
      <w:lvlText w:val="1.%1."/>
      <w:lvlJc w:val="left"/>
      <w:pPr>
        <w:ind w:left="720" w:hanging="360"/>
      </w:pPr>
    </w:lvl>
    <w:lvl w:ilvl="1" w:tplc="2F2AB382">
      <w:start w:val="1"/>
      <w:numFmt w:val="lowerLetter"/>
      <w:lvlText w:val="%2."/>
      <w:lvlJc w:val="left"/>
      <w:pPr>
        <w:ind w:left="1440" w:hanging="360"/>
      </w:pPr>
    </w:lvl>
    <w:lvl w:ilvl="2" w:tplc="0504CE26">
      <w:start w:val="1"/>
      <w:numFmt w:val="lowerRoman"/>
      <w:lvlText w:val="%3."/>
      <w:lvlJc w:val="right"/>
      <w:pPr>
        <w:ind w:left="2160" w:hanging="180"/>
      </w:pPr>
    </w:lvl>
    <w:lvl w:ilvl="3" w:tplc="11B001E8">
      <w:start w:val="1"/>
      <w:numFmt w:val="decimal"/>
      <w:lvlText w:val="%4."/>
      <w:lvlJc w:val="left"/>
      <w:pPr>
        <w:ind w:left="2880" w:hanging="360"/>
      </w:pPr>
    </w:lvl>
    <w:lvl w:ilvl="4" w:tplc="717070DA">
      <w:start w:val="1"/>
      <w:numFmt w:val="lowerLetter"/>
      <w:lvlText w:val="%5."/>
      <w:lvlJc w:val="left"/>
      <w:pPr>
        <w:ind w:left="3600" w:hanging="360"/>
      </w:pPr>
    </w:lvl>
    <w:lvl w:ilvl="5" w:tplc="C2C6B7A4">
      <w:start w:val="1"/>
      <w:numFmt w:val="lowerRoman"/>
      <w:lvlText w:val="%6."/>
      <w:lvlJc w:val="right"/>
      <w:pPr>
        <w:ind w:left="4320" w:hanging="180"/>
      </w:pPr>
    </w:lvl>
    <w:lvl w:ilvl="6" w:tplc="8D742DA8">
      <w:start w:val="1"/>
      <w:numFmt w:val="decimal"/>
      <w:lvlText w:val="%7."/>
      <w:lvlJc w:val="left"/>
      <w:pPr>
        <w:ind w:left="5040" w:hanging="360"/>
      </w:pPr>
    </w:lvl>
    <w:lvl w:ilvl="7" w:tplc="F6A0012E">
      <w:start w:val="1"/>
      <w:numFmt w:val="lowerLetter"/>
      <w:lvlText w:val="%8."/>
      <w:lvlJc w:val="left"/>
      <w:pPr>
        <w:ind w:left="5760" w:hanging="360"/>
      </w:pPr>
    </w:lvl>
    <w:lvl w:ilvl="8" w:tplc="81669D8A">
      <w:start w:val="1"/>
      <w:numFmt w:val="lowerRoman"/>
      <w:lvlText w:val="%9."/>
      <w:lvlJc w:val="right"/>
      <w:pPr>
        <w:ind w:left="6480" w:hanging="180"/>
      </w:pPr>
    </w:lvl>
  </w:abstractNum>
  <w:abstractNum w:abstractNumId="116">
    <w:nsid w:val="59B94E5A"/>
    <w:multiLevelType w:val="hybridMultilevel"/>
    <w:tmpl w:val="15D4AF38"/>
    <w:lvl w:ilvl="0" w:tplc="6AE67660">
      <w:start w:val="1"/>
      <w:numFmt w:val="bullet"/>
      <w:lvlText w:val="-"/>
      <w:lvlJc w:val="left"/>
      <w:pPr>
        <w:ind w:left="720" w:hanging="360"/>
      </w:pPr>
      <w:rPr>
        <w:rFonts w:ascii="Calibri" w:hAnsi="Calibri" w:hint="default"/>
      </w:rPr>
    </w:lvl>
    <w:lvl w:ilvl="1" w:tplc="AE0A4512">
      <w:start w:val="1"/>
      <w:numFmt w:val="bullet"/>
      <w:lvlText w:val="o"/>
      <w:lvlJc w:val="left"/>
      <w:pPr>
        <w:ind w:left="1440" w:hanging="360"/>
      </w:pPr>
      <w:rPr>
        <w:rFonts w:ascii="Courier New" w:hAnsi="Courier New" w:hint="default"/>
      </w:rPr>
    </w:lvl>
    <w:lvl w:ilvl="2" w:tplc="3FB2EE74">
      <w:start w:val="1"/>
      <w:numFmt w:val="bullet"/>
      <w:lvlText w:val=""/>
      <w:lvlJc w:val="left"/>
      <w:pPr>
        <w:ind w:left="2160" w:hanging="360"/>
      </w:pPr>
      <w:rPr>
        <w:rFonts w:ascii="Wingdings" w:hAnsi="Wingdings" w:hint="default"/>
      </w:rPr>
    </w:lvl>
    <w:lvl w:ilvl="3" w:tplc="86E0BBB4">
      <w:start w:val="1"/>
      <w:numFmt w:val="bullet"/>
      <w:lvlText w:val=""/>
      <w:lvlJc w:val="left"/>
      <w:pPr>
        <w:ind w:left="2880" w:hanging="360"/>
      </w:pPr>
      <w:rPr>
        <w:rFonts w:ascii="Symbol" w:hAnsi="Symbol" w:hint="default"/>
      </w:rPr>
    </w:lvl>
    <w:lvl w:ilvl="4" w:tplc="968AD0BA">
      <w:start w:val="1"/>
      <w:numFmt w:val="bullet"/>
      <w:lvlText w:val="o"/>
      <w:lvlJc w:val="left"/>
      <w:pPr>
        <w:ind w:left="3600" w:hanging="360"/>
      </w:pPr>
      <w:rPr>
        <w:rFonts w:ascii="Courier New" w:hAnsi="Courier New" w:hint="default"/>
      </w:rPr>
    </w:lvl>
    <w:lvl w:ilvl="5" w:tplc="210C1936">
      <w:start w:val="1"/>
      <w:numFmt w:val="bullet"/>
      <w:lvlText w:val=""/>
      <w:lvlJc w:val="left"/>
      <w:pPr>
        <w:ind w:left="4320" w:hanging="360"/>
      </w:pPr>
      <w:rPr>
        <w:rFonts w:ascii="Wingdings" w:hAnsi="Wingdings" w:hint="default"/>
      </w:rPr>
    </w:lvl>
    <w:lvl w:ilvl="6" w:tplc="AEB4B3F6">
      <w:start w:val="1"/>
      <w:numFmt w:val="bullet"/>
      <w:lvlText w:val=""/>
      <w:lvlJc w:val="left"/>
      <w:pPr>
        <w:ind w:left="5040" w:hanging="360"/>
      </w:pPr>
      <w:rPr>
        <w:rFonts w:ascii="Symbol" w:hAnsi="Symbol" w:hint="default"/>
      </w:rPr>
    </w:lvl>
    <w:lvl w:ilvl="7" w:tplc="891A2B82">
      <w:start w:val="1"/>
      <w:numFmt w:val="bullet"/>
      <w:lvlText w:val="o"/>
      <w:lvlJc w:val="left"/>
      <w:pPr>
        <w:ind w:left="5760" w:hanging="360"/>
      </w:pPr>
      <w:rPr>
        <w:rFonts w:ascii="Courier New" w:hAnsi="Courier New" w:hint="default"/>
      </w:rPr>
    </w:lvl>
    <w:lvl w:ilvl="8" w:tplc="754A3608">
      <w:start w:val="1"/>
      <w:numFmt w:val="bullet"/>
      <w:lvlText w:val=""/>
      <w:lvlJc w:val="left"/>
      <w:pPr>
        <w:ind w:left="6480" w:hanging="360"/>
      </w:pPr>
      <w:rPr>
        <w:rFonts w:ascii="Wingdings" w:hAnsi="Wingdings" w:hint="default"/>
      </w:rPr>
    </w:lvl>
  </w:abstractNum>
  <w:abstractNum w:abstractNumId="117">
    <w:nsid w:val="5A397F36"/>
    <w:multiLevelType w:val="hybridMultilevel"/>
    <w:tmpl w:val="FFFFFFFF"/>
    <w:lvl w:ilvl="0" w:tplc="1E5636D2">
      <w:start w:val="1"/>
      <w:numFmt w:val="upperLetter"/>
      <w:lvlText w:val="%1."/>
      <w:lvlJc w:val="left"/>
      <w:pPr>
        <w:ind w:left="720" w:hanging="360"/>
      </w:pPr>
    </w:lvl>
    <w:lvl w:ilvl="1" w:tplc="798ED6BA">
      <w:start w:val="1"/>
      <w:numFmt w:val="lowerLetter"/>
      <w:lvlText w:val="%2."/>
      <w:lvlJc w:val="left"/>
      <w:pPr>
        <w:ind w:left="1440" w:hanging="360"/>
      </w:pPr>
    </w:lvl>
    <w:lvl w:ilvl="2" w:tplc="210AC618">
      <w:start w:val="1"/>
      <w:numFmt w:val="lowerRoman"/>
      <w:lvlText w:val="%3."/>
      <w:lvlJc w:val="right"/>
      <w:pPr>
        <w:ind w:left="2160" w:hanging="180"/>
      </w:pPr>
    </w:lvl>
    <w:lvl w:ilvl="3" w:tplc="0B201A6C">
      <w:start w:val="1"/>
      <w:numFmt w:val="decimal"/>
      <w:lvlText w:val="%4."/>
      <w:lvlJc w:val="left"/>
      <w:pPr>
        <w:ind w:left="2880" w:hanging="360"/>
      </w:pPr>
    </w:lvl>
    <w:lvl w:ilvl="4" w:tplc="FE5CA088">
      <w:start w:val="1"/>
      <w:numFmt w:val="lowerLetter"/>
      <w:lvlText w:val="%5."/>
      <w:lvlJc w:val="left"/>
      <w:pPr>
        <w:ind w:left="3600" w:hanging="360"/>
      </w:pPr>
    </w:lvl>
    <w:lvl w:ilvl="5" w:tplc="0B6EDF88">
      <w:start w:val="1"/>
      <w:numFmt w:val="lowerRoman"/>
      <w:lvlText w:val="%6."/>
      <w:lvlJc w:val="right"/>
      <w:pPr>
        <w:ind w:left="4320" w:hanging="180"/>
      </w:pPr>
    </w:lvl>
    <w:lvl w:ilvl="6" w:tplc="07E4F04E">
      <w:start w:val="1"/>
      <w:numFmt w:val="decimal"/>
      <w:lvlText w:val="%7."/>
      <w:lvlJc w:val="left"/>
      <w:pPr>
        <w:ind w:left="5040" w:hanging="360"/>
      </w:pPr>
    </w:lvl>
    <w:lvl w:ilvl="7" w:tplc="6B260BF0">
      <w:start w:val="1"/>
      <w:numFmt w:val="lowerLetter"/>
      <w:lvlText w:val="%8."/>
      <w:lvlJc w:val="left"/>
      <w:pPr>
        <w:ind w:left="5760" w:hanging="360"/>
      </w:pPr>
    </w:lvl>
    <w:lvl w:ilvl="8" w:tplc="502CFD9C">
      <w:start w:val="1"/>
      <w:numFmt w:val="lowerRoman"/>
      <w:lvlText w:val="%9."/>
      <w:lvlJc w:val="right"/>
      <w:pPr>
        <w:ind w:left="6480" w:hanging="180"/>
      </w:pPr>
    </w:lvl>
  </w:abstractNum>
  <w:abstractNum w:abstractNumId="118">
    <w:nsid w:val="5B37061B"/>
    <w:multiLevelType w:val="multilevel"/>
    <w:tmpl w:val="0680C2F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5B797B7A"/>
    <w:multiLevelType w:val="hybridMultilevel"/>
    <w:tmpl w:val="8F2ABB38"/>
    <w:lvl w:ilvl="0" w:tplc="3B7C8F10">
      <w:start w:val="1"/>
      <w:numFmt w:val="upperLetter"/>
      <w:lvlText w:val="%1."/>
      <w:lvlJc w:val="left"/>
      <w:pPr>
        <w:ind w:left="720" w:hanging="360"/>
      </w:pPr>
      <w:rPr>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nsid w:val="5C05688F"/>
    <w:multiLevelType w:val="hybridMultilevel"/>
    <w:tmpl w:val="E5E40514"/>
    <w:lvl w:ilvl="0" w:tplc="23000BB2">
      <w:start w:val="1"/>
      <w:numFmt w:val="upperLetter"/>
      <w:lvlText w:val="%1."/>
      <w:lvlJc w:val="left"/>
      <w:pPr>
        <w:ind w:left="720" w:hanging="360"/>
      </w:pPr>
    </w:lvl>
    <w:lvl w:ilvl="1" w:tplc="ED6836D4">
      <w:start w:val="1"/>
      <w:numFmt w:val="lowerLetter"/>
      <w:lvlText w:val="%2."/>
      <w:lvlJc w:val="left"/>
      <w:pPr>
        <w:ind w:left="1440" w:hanging="360"/>
      </w:pPr>
    </w:lvl>
    <w:lvl w:ilvl="2" w:tplc="B8AC42EE">
      <w:start w:val="1"/>
      <w:numFmt w:val="lowerRoman"/>
      <w:lvlText w:val="%3."/>
      <w:lvlJc w:val="right"/>
      <w:pPr>
        <w:ind w:left="2160" w:hanging="180"/>
      </w:pPr>
    </w:lvl>
    <w:lvl w:ilvl="3" w:tplc="1AA8156E">
      <w:start w:val="1"/>
      <w:numFmt w:val="decimal"/>
      <w:lvlText w:val="%4."/>
      <w:lvlJc w:val="left"/>
      <w:pPr>
        <w:ind w:left="2880" w:hanging="360"/>
      </w:pPr>
    </w:lvl>
    <w:lvl w:ilvl="4" w:tplc="945409B0">
      <w:start w:val="1"/>
      <w:numFmt w:val="lowerLetter"/>
      <w:lvlText w:val="%5."/>
      <w:lvlJc w:val="left"/>
      <w:pPr>
        <w:ind w:left="3600" w:hanging="360"/>
      </w:pPr>
    </w:lvl>
    <w:lvl w:ilvl="5" w:tplc="FB988CAC">
      <w:start w:val="1"/>
      <w:numFmt w:val="lowerRoman"/>
      <w:lvlText w:val="%6."/>
      <w:lvlJc w:val="right"/>
      <w:pPr>
        <w:ind w:left="4320" w:hanging="180"/>
      </w:pPr>
    </w:lvl>
    <w:lvl w:ilvl="6" w:tplc="4992FBB8">
      <w:start w:val="1"/>
      <w:numFmt w:val="decimal"/>
      <w:lvlText w:val="%7."/>
      <w:lvlJc w:val="left"/>
      <w:pPr>
        <w:ind w:left="5040" w:hanging="360"/>
      </w:pPr>
    </w:lvl>
    <w:lvl w:ilvl="7" w:tplc="4DC019BE">
      <w:start w:val="1"/>
      <w:numFmt w:val="lowerLetter"/>
      <w:lvlText w:val="%8."/>
      <w:lvlJc w:val="left"/>
      <w:pPr>
        <w:ind w:left="5760" w:hanging="360"/>
      </w:pPr>
    </w:lvl>
    <w:lvl w:ilvl="8" w:tplc="0B38A22A">
      <w:start w:val="1"/>
      <w:numFmt w:val="lowerRoman"/>
      <w:lvlText w:val="%9."/>
      <w:lvlJc w:val="right"/>
      <w:pPr>
        <w:ind w:left="6480" w:hanging="180"/>
      </w:pPr>
    </w:lvl>
  </w:abstractNum>
  <w:abstractNum w:abstractNumId="121">
    <w:nsid w:val="5C3C2D1E"/>
    <w:multiLevelType w:val="hybridMultilevel"/>
    <w:tmpl w:val="FFFFFFFF"/>
    <w:lvl w:ilvl="0" w:tplc="0958F078">
      <w:start w:val="1"/>
      <w:numFmt w:val="upperLetter"/>
      <w:lvlText w:val="%1."/>
      <w:lvlJc w:val="left"/>
      <w:pPr>
        <w:ind w:left="720" w:hanging="360"/>
      </w:pPr>
    </w:lvl>
    <w:lvl w:ilvl="1" w:tplc="E4F08900">
      <w:start w:val="1"/>
      <w:numFmt w:val="lowerLetter"/>
      <w:lvlText w:val="%2."/>
      <w:lvlJc w:val="left"/>
      <w:pPr>
        <w:ind w:left="1440" w:hanging="360"/>
      </w:pPr>
    </w:lvl>
    <w:lvl w:ilvl="2" w:tplc="399ECD98">
      <w:start w:val="1"/>
      <w:numFmt w:val="lowerRoman"/>
      <w:lvlText w:val="%3."/>
      <w:lvlJc w:val="right"/>
      <w:pPr>
        <w:ind w:left="2160" w:hanging="180"/>
      </w:pPr>
    </w:lvl>
    <w:lvl w:ilvl="3" w:tplc="D682DF50">
      <w:start w:val="1"/>
      <w:numFmt w:val="decimal"/>
      <w:lvlText w:val="%4."/>
      <w:lvlJc w:val="left"/>
      <w:pPr>
        <w:ind w:left="2880" w:hanging="360"/>
      </w:pPr>
    </w:lvl>
    <w:lvl w:ilvl="4" w:tplc="B3ECE6FA">
      <w:start w:val="1"/>
      <w:numFmt w:val="lowerLetter"/>
      <w:lvlText w:val="%5."/>
      <w:lvlJc w:val="left"/>
      <w:pPr>
        <w:ind w:left="3600" w:hanging="360"/>
      </w:pPr>
    </w:lvl>
    <w:lvl w:ilvl="5" w:tplc="8BC0DA4C">
      <w:start w:val="1"/>
      <w:numFmt w:val="lowerRoman"/>
      <w:lvlText w:val="%6."/>
      <w:lvlJc w:val="right"/>
      <w:pPr>
        <w:ind w:left="4320" w:hanging="180"/>
      </w:pPr>
    </w:lvl>
    <w:lvl w:ilvl="6" w:tplc="141CF8F0">
      <w:start w:val="1"/>
      <w:numFmt w:val="decimal"/>
      <w:lvlText w:val="%7."/>
      <w:lvlJc w:val="left"/>
      <w:pPr>
        <w:ind w:left="5040" w:hanging="360"/>
      </w:pPr>
    </w:lvl>
    <w:lvl w:ilvl="7" w:tplc="A282F0E0">
      <w:start w:val="1"/>
      <w:numFmt w:val="lowerLetter"/>
      <w:lvlText w:val="%8."/>
      <w:lvlJc w:val="left"/>
      <w:pPr>
        <w:ind w:left="5760" w:hanging="360"/>
      </w:pPr>
    </w:lvl>
    <w:lvl w:ilvl="8" w:tplc="612EB78A">
      <w:start w:val="1"/>
      <w:numFmt w:val="lowerRoman"/>
      <w:lvlText w:val="%9."/>
      <w:lvlJc w:val="right"/>
      <w:pPr>
        <w:ind w:left="6480" w:hanging="180"/>
      </w:pPr>
    </w:lvl>
  </w:abstractNum>
  <w:abstractNum w:abstractNumId="122">
    <w:nsid w:val="5C5565D9"/>
    <w:multiLevelType w:val="multilevel"/>
    <w:tmpl w:val="2CD8B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5E134B43"/>
    <w:multiLevelType w:val="multilevel"/>
    <w:tmpl w:val="671AC8E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nsid w:val="5EC33399"/>
    <w:multiLevelType w:val="hybridMultilevel"/>
    <w:tmpl w:val="87682E70"/>
    <w:lvl w:ilvl="0" w:tplc="EE5E4F40">
      <w:start w:val="1"/>
      <w:numFmt w:val="upperLetter"/>
      <w:lvlText w:val="%1."/>
      <w:lvlJc w:val="left"/>
      <w:pPr>
        <w:ind w:left="720" w:hanging="360"/>
      </w:pPr>
    </w:lvl>
    <w:lvl w:ilvl="1" w:tplc="DEBEB332">
      <w:start w:val="1"/>
      <w:numFmt w:val="lowerLetter"/>
      <w:lvlText w:val="%2."/>
      <w:lvlJc w:val="left"/>
      <w:pPr>
        <w:ind w:left="1440" w:hanging="360"/>
      </w:pPr>
    </w:lvl>
    <w:lvl w:ilvl="2" w:tplc="099C1692">
      <w:start w:val="1"/>
      <w:numFmt w:val="lowerRoman"/>
      <w:lvlText w:val="%3."/>
      <w:lvlJc w:val="right"/>
      <w:pPr>
        <w:ind w:left="2160" w:hanging="180"/>
      </w:pPr>
    </w:lvl>
    <w:lvl w:ilvl="3" w:tplc="3C32CE66">
      <w:start w:val="1"/>
      <w:numFmt w:val="decimal"/>
      <w:lvlText w:val="%4."/>
      <w:lvlJc w:val="left"/>
      <w:pPr>
        <w:ind w:left="2880" w:hanging="360"/>
      </w:pPr>
    </w:lvl>
    <w:lvl w:ilvl="4" w:tplc="96B6608E">
      <w:start w:val="1"/>
      <w:numFmt w:val="lowerLetter"/>
      <w:lvlText w:val="%5."/>
      <w:lvlJc w:val="left"/>
      <w:pPr>
        <w:ind w:left="3600" w:hanging="360"/>
      </w:pPr>
    </w:lvl>
    <w:lvl w:ilvl="5" w:tplc="82D215A4">
      <w:start w:val="1"/>
      <w:numFmt w:val="lowerRoman"/>
      <w:lvlText w:val="%6."/>
      <w:lvlJc w:val="right"/>
      <w:pPr>
        <w:ind w:left="4320" w:hanging="180"/>
      </w:pPr>
    </w:lvl>
    <w:lvl w:ilvl="6" w:tplc="9F8C33EA">
      <w:start w:val="1"/>
      <w:numFmt w:val="decimal"/>
      <w:lvlText w:val="%7."/>
      <w:lvlJc w:val="left"/>
      <w:pPr>
        <w:ind w:left="5040" w:hanging="360"/>
      </w:pPr>
    </w:lvl>
    <w:lvl w:ilvl="7" w:tplc="1062C8D4">
      <w:start w:val="1"/>
      <w:numFmt w:val="lowerLetter"/>
      <w:lvlText w:val="%8."/>
      <w:lvlJc w:val="left"/>
      <w:pPr>
        <w:ind w:left="5760" w:hanging="360"/>
      </w:pPr>
    </w:lvl>
    <w:lvl w:ilvl="8" w:tplc="E194AE7E">
      <w:start w:val="1"/>
      <w:numFmt w:val="lowerRoman"/>
      <w:lvlText w:val="%9."/>
      <w:lvlJc w:val="right"/>
      <w:pPr>
        <w:ind w:left="6480" w:hanging="180"/>
      </w:pPr>
    </w:lvl>
  </w:abstractNum>
  <w:abstractNum w:abstractNumId="126">
    <w:nsid w:val="5ECA4234"/>
    <w:multiLevelType w:val="hybridMultilevel"/>
    <w:tmpl w:val="115EB892"/>
    <w:lvl w:ilvl="0" w:tplc="40042BEC">
      <w:start w:val="1"/>
      <w:numFmt w:val="decimal"/>
      <w:lvlText w:val="%1."/>
      <w:lvlJc w:val="left"/>
      <w:pPr>
        <w:ind w:left="36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nsid w:val="600910C0"/>
    <w:multiLevelType w:val="hybridMultilevel"/>
    <w:tmpl w:val="FFFFFFFF"/>
    <w:lvl w:ilvl="0" w:tplc="A3269144">
      <w:start w:val="1"/>
      <w:numFmt w:val="upperRoman"/>
      <w:lvlText w:val="%1."/>
      <w:lvlJc w:val="right"/>
      <w:pPr>
        <w:ind w:left="720" w:hanging="360"/>
      </w:pPr>
    </w:lvl>
    <w:lvl w:ilvl="1" w:tplc="65782838">
      <w:start w:val="1"/>
      <w:numFmt w:val="lowerLetter"/>
      <w:lvlText w:val="%2."/>
      <w:lvlJc w:val="left"/>
      <w:pPr>
        <w:ind w:left="1440" w:hanging="360"/>
      </w:pPr>
    </w:lvl>
    <w:lvl w:ilvl="2" w:tplc="766EE3C6">
      <w:start w:val="1"/>
      <w:numFmt w:val="lowerRoman"/>
      <w:lvlText w:val="%3."/>
      <w:lvlJc w:val="right"/>
      <w:pPr>
        <w:ind w:left="2160" w:hanging="180"/>
      </w:pPr>
    </w:lvl>
    <w:lvl w:ilvl="3" w:tplc="9E76855C">
      <w:start w:val="1"/>
      <w:numFmt w:val="decimal"/>
      <w:lvlText w:val="%4."/>
      <w:lvlJc w:val="left"/>
      <w:pPr>
        <w:ind w:left="2880" w:hanging="360"/>
      </w:pPr>
    </w:lvl>
    <w:lvl w:ilvl="4" w:tplc="8A5C58F8">
      <w:start w:val="1"/>
      <w:numFmt w:val="lowerLetter"/>
      <w:lvlText w:val="%5."/>
      <w:lvlJc w:val="left"/>
      <w:pPr>
        <w:ind w:left="3600" w:hanging="360"/>
      </w:pPr>
    </w:lvl>
    <w:lvl w:ilvl="5" w:tplc="A0DC8E6C">
      <w:start w:val="1"/>
      <w:numFmt w:val="lowerRoman"/>
      <w:lvlText w:val="%6."/>
      <w:lvlJc w:val="right"/>
      <w:pPr>
        <w:ind w:left="4320" w:hanging="180"/>
      </w:pPr>
    </w:lvl>
    <w:lvl w:ilvl="6" w:tplc="260CE55E">
      <w:start w:val="1"/>
      <w:numFmt w:val="decimal"/>
      <w:lvlText w:val="%7."/>
      <w:lvlJc w:val="left"/>
      <w:pPr>
        <w:ind w:left="5040" w:hanging="360"/>
      </w:pPr>
    </w:lvl>
    <w:lvl w:ilvl="7" w:tplc="0396F3E2">
      <w:start w:val="1"/>
      <w:numFmt w:val="lowerLetter"/>
      <w:lvlText w:val="%8."/>
      <w:lvlJc w:val="left"/>
      <w:pPr>
        <w:ind w:left="5760" w:hanging="360"/>
      </w:pPr>
    </w:lvl>
    <w:lvl w:ilvl="8" w:tplc="CE6EC984">
      <w:start w:val="1"/>
      <w:numFmt w:val="lowerRoman"/>
      <w:lvlText w:val="%9."/>
      <w:lvlJc w:val="right"/>
      <w:pPr>
        <w:ind w:left="6480" w:hanging="180"/>
      </w:pPr>
    </w:lvl>
  </w:abstractNum>
  <w:abstractNum w:abstractNumId="128">
    <w:nsid w:val="604E68C0"/>
    <w:multiLevelType w:val="hybridMultilevel"/>
    <w:tmpl w:val="FFFFFFFF"/>
    <w:lvl w:ilvl="0" w:tplc="FFFFFFFF">
      <w:start w:val="1"/>
      <w:numFmt w:val="upperRoman"/>
      <w:lvlText w:val="%1."/>
      <w:lvlJc w:val="right"/>
      <w:pPr>
        <w:ind w:left="720" w:hanging="360"/>
      </w:pPr>
    </w:lvl>
    <w:lvl w:ilvl="1" w:tplc="B5C2693E">
      <w:start w:val="1"/>
      <w:numFmt w:val="lowerLetter"/>
      <w:lvlText w:val="%2."/>
      <w:lvlJc w:val="left"/>
      <w:pPr>
        <w:ind w:left="1440" w:hanging="360"/>
      </w:pPr>
    </w:lvl>
    <w:lvl w:ilvl="2" w:tplc="D034EE60">
      <w:start w:val="1"/>
      <w:numFmt w:val="lowerRoman"/>
      <w:lvlText w:val="%3."/>
      <w:lvlJc w:val="right"/>
      <w:pPr>
        <w:ind w:left="2160" w:hanging="180"/>
      </w:pPr>
    </w:lvl>
    <w:lvl w:ilvl="3" w:tplc="7598ACEA">
      <w:start w:val="1"/>
      <w:numFmt w:val="decimal"/>
      <w:lvlText w:val="%4."/>
      <w:lvlJc w:val="left"/>
      <w:pPr>
        <w:ind w:left="2880" w:hanging="360"/>
      </w:pPr>
    </w:lvl>
    <w:lvl w:ilvl="4" w:tplc="059683FE">
      <w:start w:val="1"/>
      <w:numFmt w:val="lowerLetter"/>
      <w:lvlText w:val="%5."/>
      <w:lvlJc w:val="left"/>
      <w:pPr>
        <w:ind w:left="3600" w:hanging="360"/>
      </w:pPr>
    </w:lvl>
    <w:lvl w:ilvl="5" w:tplc="4BD226C0">
      <w:start w:val="1"/>
      <w:numFmt w:val="lowerRoman"/>
      <w:lvlText w:val="%6."/>
      <w:lvlJc w:val="right"/>
      <w:pPr>
        <w:ind w:left="4320" w:hanging="180"/>
      </w:pPr>
    </w:lvl>
    <w:lvl w:ilvl="6" w:tplc="216EC302">
      <w:start w:val="1"/>
      <w:numFmt w:val="decimal"/>
      <w:lvlText w:val="%7."/>
      <w:lvlJc w:val="left"/>
      <w:pPr>
        <w:ind w:left="5040" w:hanging="360"/>
      </w:pPr>
    </w:lvl>
    <w:lvl w:ilvl="7" w:tplc="E0944964">
      <w:start w:val="1"/>
      <w:numFmt w:val="lowerLetter"/>
      <w:lvlText w:val="%8."/>
      <w:lvlJc w:val="left"/>
      <w:pPr>
        <w:ind w:left="5760" w:hanging="360"/>
      </w:pPr>
    </w:lvl>
    <w:lvl w:ilvl="8" w:tplc="D57EDE90">
      <w:start w:val="1"/>
      <w:numFmt w:val="lowerRoman"/>
      <w:lvlText w:val="%9."/>
      <w:lvlJc w:val="right"/>
      <w:pPr>
        <w:ind w:left="6480" w:hanging="180"/>
      </w:pPr>
    </w:lvl>
  </w:abstractNum>
  <w:abstractNum w:abstractNumId="129">
    <w:nsid w:val="60B00C3C"/>
    <w:multiLevelType w:val="hybridMultilevel"/>
    <w:tmpl w:val="305A35B0"/>
    <w:lvl w:ilvl="0" w:tplc="32741D80">
      <w:start w:val="1"/>
      <w:numFmt w:val="upperLetter"/>
      <w:lvlText w:val="%1."/>
      <w:lvlJc w:val="left"/>
      <w:pPr>
        <w:ind w:left="720" w:hanging="360"/>
      </w:pPr>
      <w:rPr>
        <w:rFonts w:ascii="Arial" w:hAnsi="Arial" w:cs="Arial" w:hint="default"/>
        <w:color w:val="auto"/>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624301CA"/>
    <w:multiLevelType w:val="hybridMultilevel"/>
    <w:tmpl w:val="D332C5C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nsid w:val="65CD258A"/>
    <w:multiLevelType w:val="hybridMultilevel"/>
    <w:tmpl w:val="FFFFFFFF"/>
    <w:lvl w:ilvl="0" w:tplc="B0DC5948">
      <w:start w:val="1"/>
      <w:numFmt w:val="decimal"/>
      <w:lvlText w:val="1.%1."/>
      <w:lvlJc w:val="left"/>
      <w:pPr>
        <w:ind w:left="720" w:hanging="360"/>
      </w:pPr>
    </w:lvl>
    <w:lvl w:ilvl="1" w:tplc="B6EAC458">
      <w:start w:val="1"/>
      <w:numFmt w:val="lowerLetter"/>
      <w:lvlText w:val="%2."/>
      <w:lvlJc w:val="left"/>
      <w:pPr>
        <w:ind w:left="1440" w:hanging="360"/>
      </w:pPr>
    </w:lvl>
    <w:lvl w:ilvl="2" w:tplc="18F6D516">
      <w:start w:val="1"/>
      <w:numFmt w:val="lowerRoman"/>
      <w:lvlText w:val="%3."/>
      <w:lvlJc w:val="right"/>
      <w:pPr>
        <w:ind w:left="2160" w:hanging="180"/>
      </w:pPr>
    </w:lvl>
    <w:lvl w:ilvl="3" w:tplc="6218B9CC">
      <w:start w:val="1"/>
      <w:numFmt w:val="decimal"/>
      <w:lvlText w:val="%4."/>
      <w:lvlJc w:val="left"/>
      <w:pPr>
        <w:ind w:left="2880" w:hanging="360"/>
      </w:pPr>
    </w:lvl>
    <w:lvl w:ilvl="4" w:tplc="7ABE2EF6">
      <w:start w:val="1"/>
      <w:numFmt w:val="lowerLetter"/>
      <w:lvlText w:val="%5."/>
      <w:lvlJc w:val="left"/>
      <w:pPr>
        <w:ind w:left="3600" w:hanging="360"/>
      </w:pPr>
    </w:lvl>
    <w:lvl w:ilvl="5" w:tplc="FC668242">
      <w:start w:val="1"/>
      <w:numFmt w:val="lowerRoman"/>
      <w:lvlText w:val="%6."/>
      <w:lvlJc w:val="right"/>
      <w:pPr>
        <w:ind w:left="4320" w:hanging="180"/>
      </w:pPr>
    </w:lvl>
    <w:lvl w:ilvl="6" w:tplc="B76E6CB4">
      <w:start w:val="1"/>
      <w:numFmt w:val="decimal"/>
      <w:lvlText w:val="%7."/>
      <w:lvlJc w:val="left"/>
      <w:pPr>
        <w:ind w:left="5040" w:hanging="360"/>
      </w:pPr>
    </w:lvl>
    <w:lvl w:ilvl="7" w:tplc="8DEAE06E">
      <w:start w:val="1"/>
      <w:numFmt w:val="lowerLetter"/>
      <w:lvlText w:val="%8."/>
      <w:lvlJc w:val="left"/>
      <w:pPr>
        <w:ind w:left="5760" w:hanging="360"/>
      </w:pPr>
    </w:lvl>
    <w:lvl w:ilvl="8" w:tplc="6EF064AC">
      <w:start w:val="1"/>
      <w:numFmt w:val="lowerRoman"/>
      <w:lvlText w:val="%9."/>
      <w:lvlJc w:val="right"/>
      <w:pPr>
        <w:ind w:left="6480" w:hanging="180"/>
      </w:pPr>
    </w:lvl>
  </w:abstractNum>
  <w:abstractNum w:abstractNumId="132">
    <w:nsid w:val="660E6D19"/>
    <w:multiLevelType w:val="hybridMultilevel"/>
    <w:tmpl w:val="FFFFFFFF"/>
    <w:lvl w:ilvl="0" w:tplc="FFFFFFFF">
      <w:start w:val="1"/>
      <w:numFmt w:val="lowerRoman"/>
      <w:lvlText w:val="%1."/>
      <w:lvlJc w:val="right"/>
      <w:pPr>
        <w:ind w:left="720" w:hanging="360"/>
      </w:pPr>
    </w:lvl>
    <w:lvl w:ilvl="1" w:tplc="92A40272">
      <w:start w:val="1"/>
      <w:numFmt w:val="lowerLetter"/>
      <w:lvlText w:val="%2."/>
      <w:lvlJc w:val="left"/>
      <w:pPr>
        <w:ind w:left="1440" w:hanging="360"/>
      </w:pPr>
    </w:lvl>
    <w:lvl w:ilvl="2" w:tplc="0776BD88">
      <w:start w:val="1"/>
      <w:numFmt w:val="lowerRoman"/>
      <w:lvlText w:val="%3."/>
      <w:lvlJc w:val="right"/>
      <w:pPr>
        <w:ind w:left="2160" w:hanging="180"/>
      </w:pPr>
    </w:lvl>
    <w:lvl w:ilvl="3" w:tplc="8AEE6672">
      <w:start w:val="1"/>
      <w:numFmt w:val="decimal"/>
      <w:lvlText w:val="%4."/>
      <w:lvlJc w:val="left"/>
      <w:pPr>
        <w:ind w:left="2880" w:hanging="360"/>
      </w:pPr>
    </w:lvl>
    <w:lvl w:ilvl="4" w:tplc="BCA824B2">
      <w:start w:val="1"/>
      <w:numFmt w:val="lowerLetter"/>
      <w:lvlText w:val="%5."/>
      <w:lvlJc w:val="left"/>
      <w:pPr>
        <w:ind w:left="3600" w:hanging="360"/>
      </w:pPr>
    </w:lvl>
    <w:lvl w:ilvl="5" w:tplc="2D70730E">
      <w:start w:val="1"/>
      <w:numFmt w:val="lowerRoman"/>
      <w:lvlText w:val="%6."/>
      <w:lvlJc w:val="right"/>
      <w:pPr>
        <w:ind w:left="4320" w:hanging="180"/>
      </w:pPr>
    </w:lvl>
    <w:lvl w:ilvl="6" w:tplc="581A5914">
      <w:start w:val="1"/>
      <w:numFmt w:val="decimal"/>
      <w:lvlText w:val="%7."/>
      <w:lvlJc w:val="left"/>
      <w:pPr>
        <w:ind w:left="5040" w:hanging="360"/>
      </w:pPr>
    </w:lvl>
    <w:lvl w:ilvl="7" w:tplc="D356028E">
      <w:start w:val="1"/>
      <w:numFmt w:val="lowerLetter"/>
      <w:lvlText w:val="%8."/>
      <w:lvlJc w:val="left"/>
      <w:pPr>
        <w:ind w:left="5760" w:hanging="360"/>
      </w:pPr>
    </w:lvl>
    <w:lvl w:ilvl="8" w:tplc="4732A210">
      <w:start w:val="1"/>
      <w:numFmt w:val="lowerRoman"/>
      <w:lvlText w:val="%9."/>
      <w:lvlJc w:val="right"/>
      <w:pPr>
        <w:ind w:left="6480" w:hanging="180"/>
      </w:pPr>
    </w:lvl>
  </w:abstractNum>
  <w:abstractNum w:abstractNumId="133">
    <w:nsid w:val="66291134"/>
    <w:multiLevelType w:val="multilevel"/>
    <w:tmpl w:val="C4E88C3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66866F0E"/>
    <w:multiLevelType w:val="hybridMultilevel"/>
    <w:tmpl w:val="D902C4A2"/>
    <w:lvl w:ilvl="0" w:tplc="0316D8AA">
      <w:start w:val="1"/>
      <w:numFmt w:val="upperLetter"/>
      <w:lvlText w:val="%1."/>
      <w:lvlJc w:val="left"/>
      <w:pPr>
        <w:ind w:left="720" w:hanging="360"/>
      </w:pPr>
      <w:rPr>
        <w:rFonts w:ascii="Arial" w:hAnsi="Arial"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nsid w:val="67A86926"/>
    <w:multiLevelType w:val="hybridMultilevel"/>
    <w:tmpl w:val="58C26EE2"/>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68C217FF"/>
    <w:multiLevelType w:val="hybridMultilevel"/>
    <w:tmpl w:val="CCF2DBD8"/>
    <w:lvl w:ilvl="0" w:tplc="956A84D8">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nsid w:val="69617DDA"/>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38">
    <w:nsid w:val="696F111E"/>
    <w:multiLevelType w:val="multilevel"/>
    <w:tmpl w:val="8CA040B6"/>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A080EE2"/>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40">
    <w:nsid w:val="6A4F25B3"/>
    <w:multiLevelType w:val="multilevel"/>
    <w:tmpl w:val="8B269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nsid w:val="6B2405C7"/>
    <w:multiLevelType w:val="hybridMultilevel"/>
    <w:tmpl w:val="924E2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nsid w:val="6B5202A3"/>
    <w:multiLevelType w:val="hybridMultilevel"/>
    <w:tmpl w:val="BB10C9B8"/>
    <w:lvl w:ilvl="0" w:tplc="50F67ADC">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nsid w:val="6BF14383"/>
    <w:multiLevelType w:val="multilevel"/>
    <w:tmpl w:val="DF3A773A"/>
    <w:lvl w:ilvl="0">
      <w:start w:val="4"/>
      <w:numFmt w:val="decimal"/>
      <w:lvlText w:val="%1"/>
      <w:lvlJc w:val="left"/>
      <w:pPr>
        <w:ind w:left="435" w:hanging="435"/>
      </w:pPr>
      <w:rPr>
        <w:rFonts w:hint="default"/>
      </w:rPr>
    </w:lvl>
    <w:lvl w:ilvl="1">
      <w:start w:val="3"/>
      <w:numFmt w:val="decimal"/>
      <w:lvlText w:val="%1.%2"/>
      <w:lvlJc w:val="left"/>
      <w:pPr>
        <w:ind w:left="577" w:hanging="435"/>
      </w:pPr>
      <w:rPr>
        <w:rFonts w:ascii="Arial" w:hAnsi="Arial" w:cs="Arial" w:hint="default"/>
        <w:b/>
        <w:bCs/>
        <w:sz w:val="20"/>
        <w:szCs w:val="20"/>
      </w:rPr>
    </w:lvl>
    <w:lvl w:ilvl="2">
      <w:start w:val="1"/>
      <w:numFmt w:val="decimal"/>
      <w:lvlText w:val="%1.%2.%3"/>
      <w:lvlJc w:val="left"/>
      <w:pPr>
        <w:ind w:left="1060" w:hanging="720"/>
      </w:pPr>
      <w:rPr>
        <w:rFonts w:ascii="Arial" w:hAnsi="Arial" w:cs="Arial" w:hint="default"/>
        <w:b/>
        <w:bCs/>
        <w:sz w:val="20"/>
        <w:szCs w:val="20"/>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44">
    <w:nsid w:val="6BFD29F3"/>
    <w:multiLevelType w:val="hybridMultilevel"/>
    <w:tmpl w:val="FA4A873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nsid w:val="6E1C64EE"/>
    <w:multiLevelType w:val="multilevel"/>
    <w:tmpl w:val="BA42F584"/>
    <w:lvl w:ilvl="0">
      <w:start w:val="9"/>
      <w:numFmt w:val="decimal"/>
      <w:lvlText w:val="%1"/>
      <w:lvlJc w:val="left"/>
      <w:pPr>
        <w:ind w:left="360" w:hanging="360"/>
      </w:pPr>
      <w:rPr>
        <w:rFonts w:hint="default"/>
      </w:rPr>
    </w:lvl>
    <w:lvl w:ilvl="1">
      <w:start w:val="2"/>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46">
    <w:nsid w:val="6EE76806"/>
    <w:multiLevelType w:val="hybridMultilevel"/>
    <w:tmpl w:val="FFFFFFFF"/>
    <w:lvl w:ilvl="0" w:tplc="01822964">
      <w:start w:val="1"/>
      <w:numFmt w:val="decimal"/>
      <w:lvlText w:val="%1."/>
      <w:lvlJc w:val="left"/>
      <w:pPr>
        <w:ind w:left="720" w:hanging="360"/>
      </w:pPr>
    </w:lvl>
    <w:lvl w:ilvl="1" w:tplc="4DA2CFC2">
      <w:start w:val="1"/>
      <w:numFmt w:val="lowerLetter"/>
      <w:lvlText w:val="%2."/>
      <w:lvlJc w:val="left"/>
      <w:pPr>
        <w:ind w:left="1440" w:hanging="360"/>
      </w:pPr>
    </w:lvl>
    <w:lvl w:ilvl="2" w:tplc="E96ECB20">
      <w:start w:val="1"/>
      <w:numFmt w:val="lowerRoman"/>
      <w:lvlText w:val="%3."/>
      <w:lvlJc w:val="right"/>
      <w:pPr>
        <w:ind w:left="2160" w:hanging="180"/>
      </w:pPr>
    </w:lvl>
    <w:lvl w:ilvl="3" w:tplc="27DEBB52">
      <w:start w:val="1"/>
      <w:numFmt w:val="decimal"/>
      <w:lvlText w:val="%4."/>
      <w:lvlJc w:val="left"/>
      <w:pPr>
        <w:ind w:left="2880" w:hanging="360"/>
      </w:pPr>
    </w:lvl>
    <w:lvl w:ilvl="4" w:tplc="BE78A8D0">
      <w:start w:val="1"/>
      <w:numFmt w:val="lowerLetter"/>
      <w:lvlText w:val="%5."/>
      <w:lvlJc w:val="left"/>
      <w:pPr>
        <w:ind w:left="3600" w:hanging="360"/>
      </w:pPr>
    </w:lvl>
    <w:lvl w:ilvl="5" w:tplc="CFAEEFE6">
      <w:start w:val="1"/>
      <w:numFmt w:val="lowerRoman"/>
      <w:lvlText w:val="%6."/>
      <w:lvlJc w:val="right"/>
      <w:pPr>
        <w:ind w:left="4320" w:hanging="180"/>
      </w:pPr>
    </w:lvl>
    <w:lvl w:ilvl="6" w:tplc="CABE81EE">
      <w:start w:val="1"/>
      <w:numFmt w:val="decimal"/>
      <w:lvlText w:val="%7."/>
      <w:lvlJc w:val="left"/>
      <w:pPr>
        <w:ind w:left="5040" w:hanging="360"/>
      </w:pPr>
    </w:lvl>
    <w:lvl w:ilvl="7" w:tplc="1A8A5FD0">
      <w:start w:val="1"/>
      <w:numFmt w:val="lowerLetter"/>
      <w:lvlText w:val="%8."/>
      <w:lvlJc w:val="left"/>
      <w:pPr>
        <w:ind w:left="5760" w:hanging="360"/>
      </w:pPr>
    </w:lvl>
    <w:lvl w:ilvl="8" w:tplc="40E2781C">
      <w:start w:val="1"/>
      <w:numFmt w:val="lowerRoman"/>
      <w:lvlText w:val="%9."/>
      <w:lvlJc w:val="right"/>
      <w:pPr>
        <w:ind w:left="6480" w:hanging="180"/>
      </w:pPr>
    </w:lvl>
  </w:abstractNum>
  <w:abstractNum w:abstractNumId="147">
    <w:nsid w:val="6EFE6630"/>
    <w:multiLevelType w:val="hybridMultilevel"/>
    <w:tmpl w:val="80DA976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nsid w:val="6F0267CD"/>
    <w:multiLevelType w:val="hybridMultilevel"/>
    <w:tmpl w:val="AB8CC69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nsid w:val="6F3E6335"/>
    <w:multiLevelType w:val="multilevel"/>
    <w:tmpl w:val="78D61E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0">
    <w:nsid w:val="6FE85965"/>
    <w:multiLevelType w:val="hybridMultilevel"/>
    <w:tmpl w:val="FC64532E"/>
    <w:lvl w:ilvl="0" w:tplc="AFC6ADA2">
      <w:start w:val="1"/>
      <w:numFmt w:val="decimal"/>
      <w:lvlText w:val="%1."/>
      <w:lvlJc w:val="left"/>
      <w:pPr>
        <w:ind w:left="7022"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1">
    <w:nsid w:val="70C3330A"/>
    <w:multiLevelType w:val="hybridMultilevel"/>
    <w:tmpl w:val="A47468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2">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nsid w:val="73472C22"/>
    <w:multiLevelType w:val="hybridMultilevel"/>
    <w:tmpl w:val="C16CF074"/>
    <w:lvl w:ilvl="0" w:tplc="944A4E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4">
    <w:nsid w:val="73473322"/>
    <w:multiLevelType w:val="multilevel"/>
    <w:tmpl w:val="7012F0E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ascii="Arial" w:hAnsi="Arial" w:cs="Arial"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76B561E5"/>
    <w:multiLevelType w:val="multilevel"/>
    <w:tmpl w:val="8ECA4620"/>
    <w:lvl w:ilvl="0">
      <w:start w:val="1"/>
      <w:numFmt w:val="upp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76CE1109"/>
    <w:multiLevelType w:val="hybridMultilevel"/>
    <w:tmpl w:val="80DA976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7">
    <w:nsid w:val="77555393"/>
    <w:multiLevelType w:val="hybridMultilevel"/>
    <w:tmpl w:val="FFFFFFFF"/>
    <w:lvl w:ilvl="0" w:tplc="038A0198">
      <w:start w:val="1"/>
      <w:numFmt w:val="decimal"/>
      <w:lvlText w:val="1.%1."/>
      <w:lvlJc w:val="left"/>
      <w:pPr>
        <w:ind w:left="720" w:hanging="360"/>
      </w:pPr>
    </w:lvl>
    <w:lvl w:ilvl="1" w:tplc="9754ED0E">
      <w:start w:val="1"/>
      <w:numFmt w:val="lowerLetter"/>
      <w:lvlText w:val="%2."/>
      <w:lvlJc w:val="left"/>
      <w:pPr>
        <w:ind w:left="1440" w:hanging="360"/>
      </w:pPr>
    </w:lvl>
    <w:lvl w:ilvl="2" w:tplc="E2683206">
      <w:start w:val="1"/>
      <w:numFmt w:val="lowerRoman"/>
      <w:lvlText w:val="%3."/>
      <w:lvlJc w:val="right"/>
      <w:pPr>
        <w:ind w:left="2160" w:hanging="180"/>
      </w:pPr>
    </w:lvl>
    <w:lvl w:ilvl="3" w:tplc="8D965980">
      <w:start w:val="1"/>
      <w:numFmt w:val="decimal"/>
      <w:lvlText w:val="%4."/>
      <w:lvlJc w:val="left"/>
      <w:pPr>
        <w:ind w:left="2880" w:hanging="360"/>
      </w:pPr>
    </w:lvl>
    <w:lvl w:ilvl="4" w:tplc="DB0E6A72">
      <w:start w:val="1"/>
      <w:numFmt w:val="lowerLetter"/>
      <w:lvlText w:val="%5."/>
      <w:lvlJc w:val="left"/>
      <w:pPr>
        <w:ind w:left="3600" w:hanging="360"/>
      </w:pPr>
    </w:lvl>
    <w:lvl w:ilvl="5" w:tplc="19E60D80">
      <w:start w:val="1"/>
      <w:numFmt w:val="lowerRoman"/>
      <w:lvlText w:val="%6."/>
      <w:lvlJc w:val="right"/>
      <w:pPr>
        <w:ind w:left="4320" w:hanging="180"/>
      </w:pPr>
    </w:lvl>
    <w:lvl w:ilvl="6" w:tplc="60922C8C">
      <w:start w:val="1"/>
      <w:numFmt w:val="decimal"/>
      <w:lvlText w:val="%7."/>
      <w:lvlJc w:val="left"/>
      <w:pPr>
        <w:ind w:left="5040" w:hanging="360"/>
      </w:pPr>
    </w:lvl>
    <w:lvl w:ilvl="7" w:tplc="7446FC52">
      <w:start w:val="1"/>
      <w:numFmt w:val="lowerLetter"/>
      <w:lvlText w:val="%8."/>
      <w:lvlJc w:val="left"/>
      <w:pPr>
        <w:ind w:left="5760" w:hanging="360"/>
      </w:pPr>
    </w:lvl>
    <w:lvl w:ilvl="8" w:tplc="774AB6C4">
      <w:start w:val="1"/>
      <w:numFmt w:val="lowerRoman"/>
      <w:lvlText w:val="%9."/>
      <w:lvlJc w:val="right"/>
      <w:pPr>
        <w:ind w:left="6480" w:hanging="180"/>
      </w:pPr>
    </w:lvl>
  </w:abstractNum>
  <w:abstractNum w:abstractNumId="158">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9">
    <w:nsid w:val="7B59659B"/>
    <w:multiLevelType w:val="multilevel"/>
    <w:tmpl w:val="98A68C9A"/>
    <w:lvl w:ilvl="0">
      <w:start w:val="1"/>
      <w:numFmt w:val="upperRoman"/>
      <w:lvlText w:val="%1."/>
      <w:lvlJc w:val="right"/>
      <w:pPr>
        <w:ind w:left="720" w:hanging="360"/>
      </w:pPr>
    </w:lvl>
    <w:lvl w:ilvl="1">
      <w:start w:val="4"/>
      <w:numFmt w:val="decimal"/>
      <w:lvlText w:val="%1.%2."/>
      <w:lvlJc w:val="left"/>
      <w:pPr>
        <w:ind w:left="915" w:hanging="555"/>
      </w:pPr>
    </w:lvl>
    <w:lvl w:ilvl="2">
      <w:start w:val="1"/>
      <w:numFmt w:val="decimal"/>
      <w:lvlText w:val="%1.%2.%3."/>
      <w:lvlJc w:val="left"/>
      <w:pPr>
        <w:ind w:left="1080" w:hanging="720"/>
      </w:pPr>
      <w:rPr>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7E2A6D01"/>
    <w:multiLevelType w:val="hybridMultilevel"/>
    <w:tmpl w:val="7E002ED8"/>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92404D2A">
      <w:start w:val="1"/>
      <w:numFmt w:val="lowerRoman"/>
      <w:lvlText w:val="%3."/>
      <w:lvlJc w:val="right"/>
      <w:pPr>
        <w:ind w:left="180" w:hanging="180"/>
      </w:pPr>
      <w:rPr>
        <w:color w:val="auto"/>
      </w:rPr>
    </w:lvl>
    <w:lvl w:ilvl="3" w:tplc="40042BEC">
      <w:start w:val="1"/>
      <w:numFmt w:val="decimal"/>
      <w:lvlText w:val="%4."/>
      <w:lvlJc w:val="left"/>
      <w:pPr>
        <w:ind w:left="360" w:hanging="360"/>
      </w:pPr>
      <w:rPr>
        <w:b w:val="0"/>
        <w:bCs w:val="0"/>
      </w:rPr>
    </w:lvl>
    <w:lvl w:ilvl="4" w:tplc="2EC0D03C">
      <w:start w:val="1"/>
      <w:numFmt w:val="lowerLetter"/>
      <w:lvlText w:val="%5."/>
      <w:lvlJc w:val="left"/>
      <w:pPr>
        <w:ind w:left="3600" w:hanging="360"/>
      </w:pPr>
    </w:lvl>
    <w:lvl w:ilvl="5" w:tplc="169A6CFE">
      <w:start w:val="1"/>
      <w:numFmt w:val="lowerRoman"/>
      <w:lvlText w:val="%6."/>
      <w:lvlJc w:val="right"/>
      <w:pPr>
        <w:ind w:left="18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161">
    <w:nsid w:val="7F0A7549"/>
    <w:multiLevelType w:val="hybridMultilevel"/>
    <w:tmpl w:val="FFFFFFFF"/>
    <w:lvl w:ilvl="0" w:tplc="7F7AEDA6">
      <w:start w:val="1"/>
      <w:numFmt w:val="decimal"/>
      <w:lvlText w:val="1.%1."/>
      <w:lvlJc w:val="left"/>
      <w:pPr>
        <w:ind w:left="720" w:hanging="360"/>
      </w:pPr>
    </w:lvl>
    <w:lvl w:ilvl="1" w:tplc="82B252B0">
      <w:start w:val="1"/>
      <w:numFmt w:val="lowerLetter"/>
      <w:lvlText w:val="%2."/>
      <w:lvlJc w:val="left"/>
      <w:pPr>
        <w:ind w:left="1440" w:hanging="360"/>
      </w:pPr>
    </w:lvl>
    <w:lvl w:ilvl="2" w:tplc="94EC8622">
      <w:start w:val="1"/>
      <w:numFmt w:val="lowerRoman"/>
      <w:lvlText w:val="%3."/>
      <w:lvlJc w:val="right"/>
      <w:pPr>
        <w:ind w:left="2160" w:hanging="180"/>
      </w:pPr>
    </w:lvl>
    <w:lvl w:ilvl="3" w:tplc="441C42D6">
      <w:start w:val="1"/>
      <w:numFmt w:val="decimal"/>
      <w:lvlText w:val="%4."/>
      <w:lvlJc w:val="left"/>
      <w:pPr>
        <w:ind w:left="2880" w:hanging="360"/>
      </w:pPr>
    </w:lvl>
    <w:lvl w:ilvl="4" w:tplc="5830B3B6">
      <w:start w:val="1"/>
      <w:numFmt w:val="lowerLetter"/>
      <w:lvlText w:val="%5."/>
      <w:lvlJc w:val="left"/>
      <w:pPr>
        <w:ind w:left="3600" w:hanging="360"/>
      </w:pPr>
    </w:lvl>
    <w:lvl w:ilvl="5" w:tplc="F61C320A">
      <w:start w:val="1"/>
      <w:numFmt w:val="lowerRoman"/>
      <w:lvlText w:val="%6."/>
      <w:lvlJc w:val="right"/>
      <w:pPr>
        <w:ind w:left="4320" w:hanging="180"/>
      </w:pPr>
    </w:lvl>
    <w:lvl w:ilvl="6" w:tplc="0BF624CA">
      <w:start w:val="1"/>
      <w:numFmt w:val="decimal"/>
      <w:lvlText w:val="%7."/>
      <w:lvlJc w:val="left"/>
      <w:pPr>
        <w:ind w:left="5040" w:hanging="360"/>
      </w:pPr>
    </w:lvl>
    <w:lvl w:ilvl="7" w:tplc="D0049F02">
      <w:start w:val="1"/>
      <w:numFmt w:val="lowerLetter"/>
      <w:lvlText w:val="%8."/>
      <w:lvlJc w:val="left"/>
      <w:pPr>
        <w:ind w:left="5760" w:hanging="360"/>
      </w:pPr>
    </w:lvl>
    <w:lvl w:ilvl="8" w:tplc="7C9CDA1E">
      <w:start w:val="1"/>
      <w:numFmt w:val="lowerRoman"/>
      <w:lvlText w:val="%9."/>
      <w:lvlJc w:val="right"/>
      <w:pPr>
        <w:ind w:left="6480" w:hanging="180"/>
      </w:pPr>
    </w:lvl>
  </w:abstractNum>
  <w:abstractNum w:abstractNumId="162">
    <w:nsid w:val="7F983189"/>
    <w:multiLevelType w:val="multilevel"/>
    <w:tmpl w:val="8B269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9"/>
  </w:num>
  <w:num w:numId="3">
    <w:abstractNumId w:val="26"/>
  </w:num>
  <w:num w:numId="4">
    <w:abstractNumId w:val="135"/>
  </w:num>
  <w:num w:numId="5">
    <w:abstractNumId w:val="69"/>
  </w:num>
  <w:num w:numId="6">
    <w:abstractNumId w:val="72"/>
  </w:num>
  <w:num w:numId="7">
    <w:abstractNumId w:val="112"/>
  </w:num>
  <w:num w:numId="8">
    <w:abstractNumId w:val="2"/>
  </w:num>
  <w:num w:numId="9">
    <w:abstractNumId w:val="79"/>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3"/>
  </w:num>
  <w:num w:numId="15">
    <w:abstractNumId w:val="58"/>
  </w:num>
  <w:num w:numId="16">
    <w:abstractNumId w:val="60"/>
  </w:num>
  <w:num w:numId="17">
    <w:abstractNumId w:val="152"/>
  </w:num>
  <w:num w:numId="18">
    <w:abstractNumId w:val="90"/>
  </w:num>
  <w:num w:numId="19">
    <w:abstractNumId w:val="8"/>
  </w:num>
  <w:num w:numId="20">
    <w:abstractNumId w:val="139"/>
  </w:num>
  <w:num w:numId="21">
    <w:abstractNumId w:val="43"/>
  </w:num>
  <w:num w:numId="22">
    <w:abstractNumId w:val="45"/>
  </w:num>
  <w:num w:numId="23">
    <w:abstractNumId w:val="111"/>
  </w:num>
  <w:num w:numId="24">
    <w:abstractNumId w:val="134"/>
  </w:num>
  <w:num w:numId="25">
    <w:abstractNumId w:val="101"/>
  </w:num>
  <w:num w:numId="26">
    <w:abstractNumId w:val="124"/>
  </w:num>
  <w:num w:numId="27">
    <w:abstractNumId w:val="11"/>
  </w:num>
  <w:num w:numId="28">
    <w:abstractNumId w:val="81"/>
  </w:num>
  <w:num w:numId="29">
    <w:abstractNumId w:val="32"/>
  </w:num>
  <w:num w:numId="30">
    <w:abstractNumId w:val="83"/>
  </w:num>
  <w:num w:numId="31">
    <w:abstractNumId w:val="129"/>
  </w:num>
  <w:num w:numId="32">
    <w:abstractNumId w:val="49"/>
  </w:num>
  <w:num w:numId="33">
    <w:abstractNumId w:val="138"/>
  </w:num>
  <w:num w:numId="34">
    <w:abstractNumId w:val="136"/>
  </w:num>
  <w:num w:numId="35">
    <w:abstractNumId w:val="130"/>
  </w:num>
  <w:num w:numId="36">
    <w:abstractNumId w:val="159"/>
  </w:num>
  <w:num w:numId="37">
    <w:abstractNumId w:val="75"/>
  </w:num>
  <w:num w:numId="38">
    <w:abstractNumId w:val="57"/>
  </w:num>
  <w:num w:numId="39">
    <w:abstractNumId w:val="54"/>
  </w:num>
  <w:num w:numId="40">
    <w:abstractNumId w:val="1"/>
  </w:num>
  <w:num w:numId="41">
    <w:abstractNumId w:val="155"/>
  </w:num>
  <w:num w:numId="42">
    <w:abstractNumId w:val="97"/>
  </w:num>
  <w:num w:numId="43">
    <w:abstractNumId w:val="91"/>
  </w:num>
  <w:num w:numId="44">
    <w:abstractNumId w:val="9"/>
  </w:num>
  <w:num w:numId="45">
    <w:abstractNumId w:val="122"/>
  </w:num>
  <w:num w:numId="46">
    <w:abstractNumId w:val="56"/>
  </w:num>
  <w:num w:numId="47">
    <w:abstractNumId w:val="143"/>
  </w:num>
  <w:num w:numId="48">
    <w:abstractNumId w:val="99"/>
  </w:num>
  <w:num w:numId="49">
    <w:abstractNumId w:val="106"/>
  </w:num>
  <w:num w:numId="50">
    <w:abstractNumId w:val="50"/>
  </w:num>
  <w:num w:numId="51">
    <w:abstractNumId w:val="98"/>
  </w:num>
  <w:num w:numId="52">
    <w:abstractNumId w:val="160"/>
  </w:num>
  <w:num w:numId="53">
    <w:abstractNumId w:val="140"/>
  </w:num>
  <w:num w:numId="54">
    <w:abstractNumId w:val="149"/>
  </w:num>
  <w:num w:numId="55">
    <w:abstractNumId w:val="40"/>
  </w:num>
  <w:num w:numId="56">
    <w:abstractNumId w:val="61"/>
  </w:num>
  <w:num w:numId="57">
    <w:abstractNumId w:val="153"/>
  </w:num>
  <w:num w:numId="58">
    <w:abstractNumId w:val="19"/>
  </w:num>
  <w:num w:numId="59">
    <w:abstractNumId w:val="80"/>
  </w:num>
  <w:num w:numId="60">
    <w:abstractNumId w:val="123"/>
  </w:num>
  <w:num w:numId="61">
    <w:abstractNumId w:val="6"/>
  </w:num>
  <w:num w:numId="62">
    <w:abstractNumId w:val="114"/>
  </w:num>
  <w:num w:numId="63">
    <w:abstractNumId w:val="76"/>
  </w:num>
  <w:num w:numId="64">
    <w:abstractNumId w:val="96"/>
  </w:num>
  <w:num w:numId="65">
    <w:abstractNumId w:val="118"/>
  </w:num>
  <w:num w:numId="66">
    <w:abstractNumId w:val="65"/>
  </w:num>
  <w:num w:numId="67">
    <w:abstractNumId w:val="55"/>
  </w:num>
  <w:num w:numId="68">
    <w:abstractNumId w:val="142"/>
  </w:num>
  <w:num w:numId="69">
    <w:abstractNumId w:val="74"/>
  </w:num>
  <w:num w:numId="70">
    <w:abstractNumId w:val="87"/>
  </w:num>
  <w:num w:numId="71">
    <w:abstractNumId w:val="123"/>
    <w:lvlOverride w:ilvl="0">
      <w:startOverride w:val="3"/>
    </w:lvlOverride>
    <w:lvlOverride w:ilvl="1">
      <w:startOverride w:val="3"/>
    </w:lvlOverride>
    <w:lvlOverride w:ilvl="2">
      <w:startOverride w:val="1"/>
    </w:lvlOverride>
  </w:num>
  <w:num w:numId="72">
    <w:abstractNumId w:val="123"/>
    <w:lvlOverride w:ilvl="0">
      <w:startOverride w:val="3"/>
    </w:lvlOverride>
    <w:lvlOverride w:ilvl="1">
      <w:startOverride w:val="3"/>
    </w:lvlOverride>
    <w:lvlOverride w:ilvl="2">
      <w:startOverride w:val="1"/>
    </w:lvlOverride>
  </w:num>
  <w:num w:numId="73">
    <w:abstractNumId w:val="123"/>
    <w:lvlOverride w:ilvl="0">
      <w:startOverride w:val="3"/>
    </w:lvlOverride>
    <w:lvlOverride w:ilvl="1">
      <w:startOverride w:val="3"/>
    </w:lvlOverride>
    <w:lvlOverride w:ilvl="2">
      <w:startOverride w:val="1"/>
    </w:lvlOverride>
  </w:num>
  <w:num w:numId="74">
    <w:abstractNumId w:val="123"/>
    <w:lvlOverride w:ilvl="0">
      <w:startOverride w:val="3"/>
    </w:lvlOverride>
    <w:lvlOverride w:ilvl="1">
      <w:startOverride w:val="3"/>
    </w:lvlOverride>
    <w:lvlOverride w:ilvl="2">
      <w:startOverride w:val="1"/>
    </w:lvlOverride>
  </w:num>
  <w:num w:numId="75">
    <w:abstractNumId w:val="133"/>
  </w:num>
  <w:num w:numId="76">
    <w:abstractNumId w:val="110"/>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1"/>
  </w:num>
  <w:num w:numId="82">
    <w:abstractNumId w:val="77"/>
  </w:num>
  <w:num w:numId="83">
    <w:abstractNumId w:val="27"/>
  </w:num>
  <w:num w:numId="84">
    <w:abstractNumId w:val="62"/>
  </w:num>
  <w:num w:numId="85">
    <w:abstractNumId w:val="108"/>
  </w:num>
  <w:num w:numId="86">
    <w:abstractNumId w:val="85"/>
  </w:num>
  <w:num w:numId="87">
    <w:abstractNumId w:val="37"/>
  </w:num>
  <w:num w:numId="88">
    <w:abstractNumId w:val="12"/>
  </w:num>
  <w:num w:numId="89">
    <w:abstractNumId w:val="47"/>
  </w:num>
  <w:num w:numId="90">
    <w:abstractNumId w:val="78"/>
  </w:num>
  <w:num w:numId="91">
    <w:abstractNumId w:val="5"/>
  </w:num>
  <w:num w:numId="92">
    <w:abstractNumId w:val="94"/>
  </w:num>
  <w:num w:numId="93">
    <w:abstractNumId w:val="39"/>
  </w:num>
  <w:num w:numId="94">
    <w:abstractNumId w:val="35"/>
  </w:num>
  <w:num w:numId="95">
    <w:abstractNumId w:val="71"/>
  </w:num>
  <w:num w:numId="96">
    <w:abstractNumId w:val="137"/>
  </w:num>
  <w:num w:numId="9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num>
  <w:num w:numId="100">
    <w:abstractNumId w:val="144"/>
  </w:num>
  <w:num w:numId="101">
    <w:abstractNumId w:val="93"/>
  </w:num>
  <w:num w:numId="10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5"/>
  </w:num>
  <w:num w:numId="105">
    <w:abstractNumId w:val="161"/>
  </w:num>
  <w:num w:numId="106">
    <w:abstractNumId w:val="157"/>
  </w:num>
  <w:num w:numId="107">
    <w:abstractNumId w:val="131"/>
  </w:num>
  <w:num w:numId="108">
    <w:abstractNumId w:val="28"/>
  </w:num>
  <w:num w:numId="109">
    <w:abstractNumId w:val="44"/>
  </w:num>
  <w:num w:numId="110">
    <w:abstractNumId w:val="46"/>
  </w:num>
  <w:num w:numId="111">
    <w:abstractNumId w:val="119"/>
  </w:num>
  <w:num w:numId="112">
    <w:abstractNumId w:val="92"/>
  </w:num>
  <w:num w:numId="113">
    <w:abstractNumId w:val="154"/>
  </w:num>
  <w:num w:numId="114">
    <w:abstractNumId w:val="34"/>
  </w:num>
  <w:num w:numId="115">
    <w:abstractNumId w:val="162"/>
  </w:num>
  <w:num w:numId="116">
    <w:abstractNumId w:val="109"/>
  </w:num>
  <w:num w:numId="117">
    <w:abstractNumId w:val="30"/>
  </w:num>
  <w:num w:numId="118">
    <w:abstractNumId w:val="148"/>
  </w:num>
  <w:num w:numId="119">
    <w:abstractNumId w:val="126"/>
  </w:num>
  <w:num w:numId="120">
    <w:abstractNumId w:val="16"/>
  </w:num>
  <w:num w:numId="121">
    <w:abstractNumId w:val="24"/>
  </w:num>
  <w:num w:numId="122">
    <w:abstractNumId w:val="42"/>
  </w:num>
  <w:num w:numId="123">
    <w:abstractNumId w:val="25"/>
  </w:num>
  <w:num w:numId="124">
    <w:abstractNumId w:val="33"/>
  </w:num>
  <w:num w:numId="125">
    <w:abstractNumId w:val="3"/>
  </w:num>
  <w:num w:numId="126">
    <w:abstractNumId w:val="68"/>
  </w:num>
  <w:num w:numId="127">
    <w:abstractNumId w:val="145"/>
  </w:num>
  <w:num w:numId="128">
    <w:abstractNumId w:val="84"/>
  </w:num>
  <w:num w:numId="129">
    <w:abstractNumId w:val="141"/>
  </w:num>
  <w:num w:numId="130">
    <w:abstractNumId w:val="120"/>
  </w:num>
  <w:num w:numId="131">
    <w:abstractNumId w:val="95"/>
  </w:num>
  <w:num w:numId="132">
    <w:abstractNumId w:val="23"/>
  </w:num>
  <w:num w:numId="133">
    <w:abstractNumId w:val="100"/>
  </w:num>
  <w:num w:numId="134">
    <w:abstractNumId w:val="13"/>
  </w:num>
  <w:num w:numId="135">
    <w:abstractNumId w:val="117"/>
  </w:num>
  <w:num w:numId="136">
    <w:abstractNumId w:val="127"/>
  </w:num>
  <w:num w:numId="137">
    <w:abstractNumId w:val="82"/>
  </w:num>
  <w:num w:numId="138">
    <w:abstractNumId w:val="18"/>
  </w:num>
  <w:num w:numId="139">
    <w:abstractNumId w:val="4"/>
  </w:num>
  <w:num w:numId="140">
    <w:abstractNumId w:val="36"/>
  </w:num>
  <w:num w:numId="141">
    <w:abstractNumId w:val="67"/>
  </w:num>
  <w:num w:numId="142">
    <w:abstractNumId w:val="48"/>
  </w:num>
  <w:num w:numId="143">
    <w:abstractNumId w:val="128"/>
  </w:num>
  <w:num w:numId="144">
    <w:abstractNumId w:val="132"/>
  </w:num>
  <w:num w:numId="145">
    <w:abstractNumId w:val="146"/>
  </w:num>
  <w:num w:numId="146">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num>
  <w:num w:numId="149">
    <w:abstractNumId w:val="121"/>
  </w:num>
  <w:num w:numId="150">
    <w:abstractNumId w:val="103"/>
  </w:num>
  <w:num w:numId="151">
    <w:abstractNumId w:val="51"/>
  </w:num>
  <w:num w:numId="152">
    <w:abstractNumId w:val="107"/>
  </w:num>
  <w:num w:numId="153">
    <w:abstractNumId w:val="125"/>
  </w:num>
  <w:num w:numId="154">
    <w:abstractNumId w:val="102"/>
  </w:num>
  <w:num w:numId="155">
    <w:abstractNumId w:val="116"/>
  </w:num>
  <w:num w:numId="156">
    <w:abstractNumId w:val="73"/>
  </w:num>
  <w:num w:numId="157">
    <w:abstractNumId w:val="113"/>
  </w:num>
  <w:num w:numId="158">
    <w:abstractNumId w:val="29"/>
  </w:num>
  <w:num w:numId="159">
    <w:abstractNumId w:val="29"/>
  </w:num>
  <w:num w:numId="160">
    <w:abstractNumId w:val="29"/>
  </w:num>
  <w:num w:numId="161">
    <w:abstractNumId w:val="86"/>
  </w:num>
  <w:num w:numId="162">
    <w:abstractNumId w:val="15"/>
  </w:num>
  <w:num w:numId="163">
    <w:abstractNumId w:val="70"/>
  </w:num>
  <w:num w:numId="164">
    <w:abstractNumId w:val="14"/>
  </w:num>
  <w:num w:numId="165">
    <w:abstractNumId w:val="104"/>
  </w:num>
  <w:num w:numId="166">
    <w:abstractNumId w:val="66"/>
  </w:num>
  <w:num w:numId="167">
    <w:abstractNumId w:val="17"/>
  </w:num>
  <w:num w:numId="168">
    <w:abstractNumId w:val="0"/>
  </w:num>
  <w:num w:numId="169">
    <w:abstractNumId w:val="64"/>
  </w:num>
  <w:num w:numId="170">
    <w:abstractNumId w:val="150"/>
  </w:num>
  <w:num w:numId="171">
    <w:abstractNumId w:val="7"/>
  </w:num>
  <w:num w:numId="172">
    <w:abstractNumId w:val="88"/>
  </w:num>
  <w:num w:numId="173">
    <w:abstractNumId w:val="22"/>
  </w:num>
  <w:num w:numId="174">
    <w:abstractNumId w:val="156"/>
  </w:num>
  <w:num w:numId="175">
    <w:abstractNumId w:val="147"/>
  </w:num>
  <w:num w:numId="176">
    <w:abstractNumId w:val="31"/>
  </w:num>
  <w:num w:numId="177">
    <w:abstractNumId w:val="105"/>
  </w:num>
  <w:num w:numId="178">
    <w:abstractNumId w:val="52"/>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F0"/>
    <w:rsid w:val="000001E3"/>
    <w:rsid w:val="000003EE"/>
    <w:rsid w:val="00000468"/>
    <w:rsid w:val="0000085C"/>
    <w:rsid w:val="0000097C"/>
    <w:rsid w:val="00000E68"/>
    <w:rsid w:val="00000F2B"/>
    <w:rsid w:val="0000106C"/>
    <w:rsid w:val="000010F9"/>
    <w:rsid w:val="00001122"/>
    <w:rsid w:val="0000134F"/>
    <w:rsid w:val="0000163F"/>
    <w:rsid w:val="00001680"/>
    <w:rsid w:val="000018FE"/>
    <w:rsid w:val="00001EEF"/>
    <w:rsid w:val="0000263C"/>
    <w:rsid w:val="000027E9"/>
    <w:rsid w:val="000028BE"/>
    <w:rsid w:val="00002A82"/>
    <w:rsid w:val="00002CB8"/>
    <w:rsid w:val="00002E19"/>
    <w:rsid w:val="00002E43"/>
    <w:rsid w:val="00002E4B"/>
    <w:rsid w:val="00002FBD"/>
    <w:rsid w:val="0000325E"/>
    <w:rsid w:val="000032A5"/>
    <w:rsid w:val="0000361E"/>
    <w:rsid w:val="000038BE"/>
    <w:rsid w:val="000041DD"/>
    <w:rsid w:val="0000457B"/>
    <w:rsid w:val="000047A2"/>
    <w:rsid w:val="00004833"/>
    <w:rsid w:val="0000489E"/>
    <w:rsid w:val="000048CF"/>
    <w:rsid w:val="00004A37"/>
    <w:rsid w:val="00004B80"/>
    <w:rsid w:val="00004D1F"/>
    <w:rsid w:val="00004D61"/>
    <w:rsid w:val="000051BC"/>
    <w:rsid w:val="0000546B"/>
    <w:rsid w:val="00005869"/>
    <w:rsid w:val="000059F9"/>
    <w:rsid w:val="00005BC4"/>
    <w:rsid w:val="00005C9A"/>
    <w:rsid w:val="00005E1D"/>
    <w:rsid w:val="00005E2E"/>
    <w:rsid w:val="00006161"/>
    <w:rsid w:val="000061B5"/>
    <w:rsid w:val="000069C6"/>
    <w:rsid w:val="00006C38"/>
    <w:rsid w:val="00006C41"/>
    <w:rsid w:val="00007115"/>
    <w:rsid w:val="000071E4"/>
    <w:rsid w:val="000073D4"/>
    <w:rsid w:val="000078AF"/>
    <w:rsid w:val="00007AA1"/>
    <w:rsid w:val="00007F1B"/>
    <w:rsid w:val="00007F6C"/>
    <w:rsid w:val="0001017E"/>
    <w:rsid w:val="000101AD"/>
    <w:rsid w:val="0001026B"/>
    <w:rsid w:val="000103E8"/>
    <w:rsid w:val="00010469"/>
    <w:rsid w:val="00011149"/>
    <w:rsid w:val="00011157"/>
    <w:rsid w:val="000112A1"/>
    <w:rsid w:val="000113C6"/>
    <w:rsid w:val="0001147F"/>
    <w:rsid w:val="0001154E"/>
    <w:rsid w:val="00011927"/>
    <w:rsid w:val="00011A30"/>
    <w:rsid w:val="00011A53"/>
    <w:rsid w:val="00011A6C"/>
    <w:rsid w:val="00011C9E"/>
    <w:rsid w:val="00011EDE"/>
    <w:rsid w:val="00011F2A"/>
    <w:rsid w:val="000120AB"/>
    <w:rsid w:val="00012554"/>
    <w:rsid w:val="0001261A"/>
    <w:rsid w:val="00012628"/>
    <w:rsid w:val="00012BEA"/>
    <w:rsid w:val="00012D03"/>
    <w:rsid w:val="00012DB7"/>
    <w:rsid w:val="00012E16"/>
    <w:rsid w:val="00012F97"/>
    <w:rsid w:val="00013164"/>
    <w:rsid w:val="00013750"/>
    <w:rsid w:val="00013B50"/>
    <w:rsid w:val="00013D09"/>
    <w:rsid w:val="00013E35"/>
    <w:rsid w:val="000141A1"/>
    <w:rsid w:val="00014451"/>
    <w:rsid w:val="000144B7"/>
    <w:rsid w:val="00014707"/>
    <w:rsid w:val="0001473E"/>
    <w:rsid w:val="00014CA3"/>
    <w:rsid w:val="00014D66"/>
    <w:rsid w:val="00015554"/>
    <w:rsid w:val="00015C9B"/>
    <w:rsid w:val="00015E97"/>
    <w:rsid w:val="0001629D"/>
    <w:rsid w:val="0001690C"/>
    <w:rsid w:val="00016C46"/>
    <w:rsid w:val="00016FA9"/>
    <w:rsid w:val="000171A5"/>
    <w:rsid w:val="0001793C"/>
    <w:rsid w:val="00017C11"/>
    <w:rsid w:val="000201E4"/>
    <w:rsid w:val="00020218"/>
    <w:rsid w:val="00020294"/>
    <w:rsid w:val="0002053B"/>
    <w:rsid w:val="00020690"/>
    <w:rsid w:val="000207FB"/>
    <w:rsid w:val="0002081A"/>
    <w:rsid w:val="00020A48"/>
    <w:rsid w:val="00020AA4"/>
    <w:rsid w:val="00020C1C"/>
    <w:rsid w:val="0002121E"/>
    <w:rsid w:val="0002129B"/>
    <w:rsid w:val="000212BE"/>
    <w:rsid w:val="000212EF"/>
    <w:rsid w:val="0002154B"/>
    <w:rsid w:val="00021726"/>
    <w:rsid w:val="000217D7"/>
    <w:rsid w:val="00021D2F"/>
    <w:rsid w:val="00021DA9"/>
    <w:rsid w:val="00022379"/>
    <w:rsid w:val="000225AA"/>
    <w:rsid w:val="0002274F"/>
    <w:rsid w:val="00022883"/>
    <w:rsid w:val="0002298E"/>
    <w:rsid w:val="00022A26"/>
    <w:rsid w:val="00022AAD"/>
    <w:rsid w:val="00022AE7"/>
    <w:rsid w:val="00022B14"/>
    <w:rsid w:val="0002395E"/>
    <w:rsid w:val="00023B3B"/>
    <w:rsid w:val="00023BB9"/>
    <w:rsid w:val="00023C1D"/>
    <w:rsid w:val="00023F6F"/>
    <w:rsid w:val="00023F83"/>
    <w:rsid w:val="0002406C"/>
    <w:rsid w:val="00024343"/>
    <w:rsid w:val="00024478"/>
    <w:rsid w:val="000244B7"/>
    <w:rsid w:val="000244EA"/>
    <w:rsid w:val="000246FF"/>
    <w:rsid w:val="000248EE"/>
    <w:rsid w:val="000249CF"/>
    <w:rsid w:val="00024A7D"/>
    <w:rsid w:val="00024CCC"/>
    <w:rsid w:val="000252B4"/>
    <w:rsid w:val="00025462"/>
    <w:rsid w:val="00025463"/>
    <w:rsid w:val="000259E7"/>
    <w:rsid w:val="00025AB6"/>
    <w:rsid w:val="00025AFB"/>
    <w:rsid w:val="00025BA0"/>
    <w:rsid w:val="00025D59"/>
    <w:rsid w:val="00025DD7"/>
    <w:rsid w:val="00025E90"/>
    <w:rsid w:val="00025F4A"/>
    <w:rsid w:val="000260B1"/>
    <w:rsid w:val="000266D4"/>
    <w:rsid w:val="00026856"/>
    <w:rsid w:val="000269DD"/>
    <w:rsid w:val="00026C1F"/>
    <w:rsid w:val="00026CEB"/>
    <w:rsid w:val="00027076"/>
    <w:rsid w:val="000273F0"/>
    <w:rsid w:val="000275B7"/>
    <w:rsid w:val="00027D37"/>
    <w:rsid w:val="0003001D"/>
    <w:rsid w:val="000304C4"/>
    <w:rsid w:val="000308E0"/>
    <w:rsid w:val="00030921"/>
    <w:rsid w:val="00030A31"/>
    <w:rsid w:val="00030A6C"/>
    <w:rsid w:val="00030BD8"/>
    <w:rsid w:val="00030F92"/>
    <w:rsid w:val="000313D6"/>
    <w:rsid w:val="00031516"/>
    <w:rsid w:val="0003184F"/>
    <w:rsid w:val="000319D6"/>
    <w:rsid w:val="00031AE8"/>
    <w:rsid w:val="00031C71"/>
    <w:rsid w:val="00031C9C"/>
    <w:rsid w:val="00032041"/>
    <w:rsid w:val="0003221F"/>
    <w:rsid w:val="0003239E"/>
    <w:rsid w:val="000324DE"/>
    <w:rsid w:val="00032838"/>
    <w:rsid w:val="00032861"/>
    <w:rsid w:val="00032AC4"/>
    <w:rsid w:val="00032D84"/>
    <w:rsid w:val="00032EAA"/>
    <w:rsid w:val="0003314B"/>
    <w:rsid w:val="00033AEB"/>
    <w:rsid w:val="00033D4B"/>
    <w:rsid w:val="00033D53"/>
    <w:rsid w:val="00033E8C"/>
    <w:rsid w:val="00034144"/>
    <w:rsid w:val="00034407"/>
    <w:rsid w:val="00034409"/>
    <w:rsid w:val="0003471F"/>
    <w:rsid w:val="00034F2F"/>
    <w:rsid w:val="0003517C"/>
    <w:rsid w:val="00035210"/>
    <w:rsid w:val="00035704"/>
    <w:rsid w:val="00035830"/>
    <w:rsid w:val="0003602F"/>
    <w:rsid w:val="000361BF"/>
    <w:rsid w:val="000363B4"/>
    <w:rsid w:val="000367BC"/>
    <w:rsid w:val="00036812"/>
    <w:rsid w:val="00036860"/>
    <w:rsid w:val="00036895"/>
    <w:rsid w:val="000368E2"/>
    <w:rsid w:val="00036B4D"/>
    <w:rsid w:val="00036ED1"/>
    <w:rsid w:val="00037046"/>
    <w:rsid w:val="000378DD"/>
    <w:rsid w:val="00037D7A"/>
    <w:rsid w:val="00037EBA"/>
    <w:rsid w:val="00040128"/>
    <w:rsid w:val="000404DA"/>
    <w:rsid w:val="00040570"/>
    <w:rsid w:val="000407EE"/>
    <w:rsid w:val="00040AA6"/>
    <w:rsid w:val="00040CC6"/>
    <w:rsid w:val="000413DD"/>
    <w:rsid w:val="00041574"/>
    <w:rsid w:val="000419B7"/>
    <w:rsid w:val="00041B1E"/>
    <w:rsid w:val="00041EDC"/>
    <w:rsid w:val="00042063"/>
    <w:rsid w:val="000420AE"/>
    <w:rsid w:val="00042105"/>
    <w:rsid w:val="00042159"/>
    <w:rsid w:val="00042357"/>
    <w:rsid w:val="0004239D"/>
    <w:rsid w:val="000424B8"/>
    <w:rsid w:val="00042541"/>
    <w:rsid w:val="0004277A"/>
    <w:rsid w:val="00042D5E"/>
    <w:rsid w:val="00043178"/>
    <w:rsid w:val="0004337B"/>
    <w:rsid w:val="000433EF"/>
    <w:rsid w:val="000434FC"/>
    <w:rsid w:val="000437A4"/>
    <w:rsid w:val="000438C6"/>
    <w:rsid w:val="00043D6E"/>
    <w:rsid w:val="00043FC4"/>
    <w:rsid w:val="000441A5"/>
    <w:rsid w:val="000448FF"/>
    <w:rsid w:val="00044BE7"/>
    <w:rsid w:val="00044D45"/>
    <w:rsid w:val="00044D4B"/>
    <w:rsid w:val="00044E39"/>
    <w:rsid w:val="00044E3B"/>
    <w:rsid w:val="00044E69"/>
    <w:rsid w:val="00044F6A"/>
    <w:rsid w:val="00044F9D"/>
    <w:rsid w:val="00044FB7"/>
    <w:rsid w:val="00044FF2"/>
    <w:rsid w:val="000453E3"/>
    <w:rsid w:val="000454A0"/>
    <w:rsid w:val="0004567B"/>
    <w:rsid w:val="000457D4"/>
    <w:rsid w:val="00045942"/>
    <w:rsid w:val="000459CF"/>
    <w:rsid w:val="00045A40"/>
    <w:rsid w:val="00045ADA"/>
    <w:rsid w:val="00045D24"/>
    <w:rsid w:val="00045F41"/>
    <w:rsid w:val="000460DE"/>
    <w:rsid w:val="000460E3"/>
    <w:rsid w:val="00046192"/>
    <w:rsid w:val="000462C6"/>
    <w:rsid w:val="000463A0"/>
    <w:rsid w:val="000465A7"/>
    <w:rsid w:val="000466CC"/>
    <w:rsid w:val="000466F5"/>
    <w:rsid w:val="000469B9"/>
    <w:rsid w:val="00046B6A"/>
    <w:rsid w:val="00046BC8"/>
    <w:rsid w:val="00046D58"/>
    <w:rsid w:val="0004772E"/>
    <w:rsid w:val="00047852"/>
    <w:rsid w:val="000479C6"/>
    <w:rsid w:val="00047C47"/>
    <w:rsid w:val="00047E62"/>
    <w:rsid w:val="00047ED6"/>
    <w:rsid w:val="00047FC8"/>
    <w:rsid w:val="000501DB"/>
    <w:rsid w:val="0005035D"/>
    <w:rsid w:val="00050538"/>
    <w:rsid w:val="0005073E"/>
    <w:rsid w:val="00050C11"/>
    <w:rsid w:val="00050CFF"/>
    <w:rsid w:val="00050D72"/>
    <w:rsid w:val="00050FC0"/>
    <w:rsid w:val="000510F2"/>
    <w:rsid w:val="00051248"/>
    <w:rsid w:val="000513F2"/>
    <w:rsid w:val="00051517"/>
    <w:rsid w:val="0005180C"/>
    <w:rsid w:val="000518BD"/>
    <w:rsid w:val="0005192E"/>
    <w:rsid w:val="000519D8"/>
    <w:rsid w:val="00051F1B"/>
    <w:rsid w:val="00051F54"/>
    <w:rsid w:val="00052017"/>
    <w:rsid w:val="00052051"/>
    <w:rsid w:val="00052059"/>
    <w:rsid w:val="000520A9"/>
    <w:rsid w:val="000521CF"/>
    <w:rsid w:val="0005221F"/>
    <w:rsid w:val="00052230"/>
    <w:rsid w:val="000526A5"/>
    <w:rsid w:val="0005294F"/>
    <w:rsid w:val="00052ABF"/>
    <w:rsid w:val="00052EE2"/>
    <w:rsid w:val="000532EF"/>
    <w:rsid w:val="00053632"/>
    <w:rsid w:val="000536D1"/>
    <w:rsid w:val="000538D2"/>
    <w:rsid w:val="00053D13"/>
    <w:rsid w:val="00053E6F"/>
    <w:rsid w:val="00053F50"/>
    <w:rsid w:val="00053FC9"/>
    <w:rsid w:val="000543A8"/>
    <w:rsid w:val="000545DD"/>
    <w:rsid w:val="00054699"/>
    <w:rsid w:val="000548D4"/>
    <w:rsid w:val="0005496E"/>
    <w:rsid w:val="00054B5A"/>
    <w:rsid w:val="00054C72"/>
    <w:rsid w:val="00054DDF"/>
    <w:rsid w:val="00054DE4"/>
    <w:rsid w:val="0005514D"/>
    <w:rsid w:val="00055186"/>
    <w:rsid w:val="00055474"/>
    <w:rsid w:val="00055721"/>
    <w:rsid w:val="0005586F"/>
    <w:rsid w:val="00055BDA"/>
    <w:rsid w:val="00055CF9"/>
    <w:rsid w:val="00055FD6"/>
    <w:rsid w:val="00056266"/>
    <w:rsid w:val="000563D1"/>
    <w:rsid w:val="0005685D"/>
    <w:rsid w:val="00056995"/>
    <w:rsid w:val="00056AE6"/>
    <w:rsid w:val="00056B24"/>
    <w:rsid w:val="0005709B"/>
    <w:rsid w:val="000573B9"/>
    <w:rsid w:val="00057B12"/>
    <w:rsid w:val="00057CBA"/>
    <w:rsid w:val="00057D3A"/>
    <w:rsid w:val="00057E5E"/>
    <w:rsid w:val="00057FA7"/>
    <w:rsid w:val="0006009E"/>
    <w:rsid w:val="000601A6"/>
    <w:rsid w:val="000602A2"/>
    <w:rsid w:val="000602CD"/>
    <w:rsid w:val="0006057B"/>
    <w:rsid w:val="0006066D"/>
    <w:rsid w:val="000608A6"/>
    <w:rsid w:val="000609A7"/>
    <w:rsid w:val="000609F8"/>
    <w:rsid w:val="00060A00"/>
    <w:rsid w:val="00061198"/>
    <w:rsid w:val="00061354"/>
    <w:rsid w:val="0006137C"/>
    <w:rsid w:val="0006151A"/>
    <w:rsid w:val="00061608"/>
    <w:rsid w:val="000618F0"/>
    <w:rsid w:val="00061A59"/>
    <w:rsid w:val="0006216D"/>
    <w:rsid w:val="00062372"/>
    <w:rsid w:val="00062590"/>
    <w:rsid w:val="000626B0"/>
    <w:rsid w:val="000626F4"/>
    <w:rsid w:val="000627EE"/>
    <w:rsid w:val="00062A0E"/>
    <w:rsid w:val="00062C2E"/>
    <w:rsid w:val="00062E6D"/>
    <w:rsid w:val="00062F5C"/>
    <w:rsid w:val="00063036"/>
    <w:rsid w:val="00063136"/>
    <w:rsid w:val="00063878"/>
    <w:rsid w:val="00063C43"/>
    <w:rsid w:val="00063C9F"/>
    <w:rsid w:val="00063DDC"/>
    <w:rsid w:val="00063EB2"/>
    <w:rsid w:val="00063F00"/>
    <w:rsid w:val="00064094"/>
    <w:rsid w:val="0006427C"/>
    <w:rsid w:val="000644EC"/>
    <w:rsid w:val="000644ED"/>
    <w:rsid w:val="0006476E"/>
    <w:rsid w:val="00064A6B"/>
    <w:rsid w:val="00064DF3"/>
    <w:rsid w:val="00064E06"/>
    <w:rsid w:val="00064E56"/>
    <w:rsid w:val="000654C6"/>
    <w:rsid w:val="00066245"/>
    <w:rsid w:val="0006633F"/>
    <w:rsid w:val="000663BD"/>
    <w:rsid w:val="00066506"/>
    <w:rsid w:val="0006664E"/>
    <w:rsid w:val="00066BC3"/>
    <w:rsid w:val="00066CE0"/>
    <w:rsid w:val="00066D47"/>
    <w:rsid w:val="0006734C"/>
    <w:rsid w:val="00067668"/>
    <w:rsid w:val="000678E6"/>
    <w:rsid w:val="00067A34"/>
    <w:rsid w:val="00067B4D"/>
    <w:rsid w:val="00067BA5"/>
    <w:rsid w:val="000700D5"/>
    <w:rsid w:val="00070278"/>
    <w:rsid w:val="00070739"/>
    <w:rsid w:val="00070870"/>
    <w:rsid w:val="000708B4"/>
    <w:rsid w:val="000708CF"/>
    <w:rsid w:val="000708D7"/>
    <w:rsid w:val="00070B2D"/>
    <w:rsid w:val="00070B87"/>
    <w:rsid w:val="00070F46"/>
    <w:rsid w:val="00070FC0"/>
    <w:rsid w:val="000711B1"/>
    <w:rsid w:val="0007125F"/>
    <w:rsid w:val="000712FB"/>
    <w:rsid w:val="00071334"/>
    <w:rsid w:val="00071371"/>
    <w:rsid w:val="00071848"/>
    <w:rsid w:val="00071996"/>
    <w:rsid w:val="00071E25"/>
    <w:rsid w:val="00071FBC"/>
    <w:rsid w:val="00072225"/>
    <w:rsid w:val="00072251"/>
    <w:rsid w:val="00072595"/>
    <w:rsid w:val="000727D2"/>
    <w:rsid w:val="000729CF"/>
    <w:rsid w:val="00072AD5"/>
    <w:rsid w:val="00072B72"/>
    <w:rsid w:val="00073233"/>
    <w:rsid w:val="00073316"/>
    <w:rsid w:val="0007356A"/>
    <w:rsid w:val="000736F3"/>
    <w:rsid w:val="000739A0"/>
    <w:rsid w:val="000739E7"/>
    <w:rsid w:val="00073C8E"/>
    <w:rsid w:val="00074020"/>
    <w:rsid w:val="0007513D"/>
    <w:rsid w:val="000751D7"/>
    <w:rsid w:val="000753C7"/>
    <w:rsid w:val="000753D9"/>
    <w:rsid w:val="0007544B"/>
    <w:rsid w:val="000756E5"/>
    <w:rsid w:val="000759AD"/>
    <w:rsid w:val="00075AAF"/>
    <w:rsid w:val="00075D6A"/>
    <w:rsid w:val="00075E14"/>
    <w:rsid w:val="00076094"/>
    <w:rsid w:val="000761B6"/>
    <w:rsid w:val="000765BD"/>
    <w:rsid w:val="000766D7"/>
    <w:rsid w:val="000767E8"/>
    <w:rsid w:val="00076A7C"/>
    <w:rsid w:val="00076F05"/>
    <w:rsid w:val="000800A8"/>
    <w:rsid w:val="00080294"/>
    <w:rsid w:val="000802C9"/>
    <w:rsid w:val="00080915"/>
    <w:rsid w:val="000809C5"/>
    <w:rsid w:val="00080D8C"/>
    <w:rsid w:val="00080FE4"/>
    <w:rsid w:val="00081172"/>
    <w:rsid w:val="000815C5"/>
    <w:rsid w:val="000816F7"/>
    <w:rsid w:val="00081909"/>
    <w:rsid w:val="000819B8"/>
    <w:rsid w:val="000819C0"/>
    <w:rsid w:val="00081ABA"/>
    <w:rsid w:val="00081BB9"/>
    <w:rsid w:val="00081D91"/>
    <w:rsid w:val="00081E2B"/>
    <w:rsid w:val="00081EC4"/>
    <w:rsid w:val="00081F8C"/>
    <w:rsid w:val="00082000"/>
    <w:rsid w:val="0008201B"/>
    <w:rsid w:val="00082359"/>
    <w:rsid w:val="0008264A"/>
    <w:rsid w:val="00082924"/>
    <w:rsid w:val="00082AE4"/>
    <w:rsid w:val="00082C26"/>
    <w:rsid w:val="000830B6"/>
    <w:rsid w:val="00083189"/>
    <w:rsid w:val="00083422"/>
    <w:rsid w:val="00083691"/>
    <w:rsid w:val="000838B6"/>
    <w:rsid w:val="00083A02"/>
    <w:rsid w:val="00083A36"/>
    <w:rsid w:val="00083DE5"/>
    <w:rsid w:val="00083E2C"/>
    <w:rsid w:val="00083E60"/>
    <w:rsid w:val="00083E6C"/>
    <w:rsid w:val="00083F7E"/>
    <w:rsid w:val="00083FA5"/>
    <w:rsid w:val="000842C7"/>
    <w:rsid w:val="00084B10"/>
    <w:rsid w:val="00084D11"/>
    <w:rsid w:val="00084FB3"/>
    <w:rsid w:val="0008537B"/>
    <w:rsid w:val="00085488"/>
    <w:rsid w:val="00085511"/>
    <w:rsid w:val="0008581A"/>
    <w:rsid w:val="0008582C"/>
    <w:rsid w:val="00085A3F"/>
    <w:rsid w:val="00085AA3"/>
    <w:rsid w:val="00085B0A"/>
    <w:rsid w:val="00085C3D"/>
    <w:rsid w:val="00085DC1"/>
    <w:rsid w:val="00086100"/>
    <w:rsid w:val="000862FE"/>
    <w:rsid w:val="000863F4"/>
    <w:rsid w:val="000864B0"/>
    <w:rsid w:val="00086D70"/>
    <w:rsid w:val="00086DBE"/>
    <w:rsid w:val="00086E2B"/>
    <w:rsid w:val="00086F04"/>
    <w:rsid w:val="00086F24"/>
    <w:rsid w:val="00087091"/>
    <w:rsid w:val="000874B6"/>
    <w:rsid w:val="000875B1"/>
    <w:rsid w:val="0008789E"/>
    <w:rsid w:val="00087AF5"/>
    <w:rsid w:val="00087CD8"/>
    <w:rsid w:val="000900BA"/>
    <w:rsid w:val="00090178"/>
    <w:rsid w:val="00090483"/>
    <w:rsid w:val="000906B7"/>
    <w:rsid w:val="00090850"/>
    <w:rsid w:val="00090B09"/>
    <w:rsid w:val="00090B0F"/>
    <w:rsid w:val="00090B48"/>
    <w:rsid w:val="00090BE2"/>
    <w:rsid w:val="00090CBE"/>
    <w:rsid w:val="00090CF8"/>
    <w:rsid w:val="00090D47"/>
    <w:rsid w:val="00090E52"/>
    <w:rsid w:val="00090EDA"/>
    <w:rsid w:val="0009112C"/>
    <w:rsid w:val="00091238"/>
    <w:rsid w:val="0009135A"/>
    <w:rsid w:val="000917F2"/>
    <w:rsid w:val="00091AE6"/>
    <w:rsid w:val="00091BD1"/>
    <w:rsid w:val="00091DE7"/>
    <w:rsid w:val="00091E6E"/>
    <w:rsid w:val="0009254F"/>
    <w:rsid w:val="00092642"/>
    <w:rsid w:val="00092905"/>
    <w:rsid w:val="00092A36"/>
    <w:rsid w:val="00092E44"/>
    <w:rsid w:val="000931B9"/>
    <w:rsid w:val="00093201"/>
    <w:rsid w:val="00093680"/>
    <w:rsid w:val="000937C0"/>
    <w:rsid w:val="00093A0B"/>
    <w:rsid w:val="00093B9D"/>
    <w:rsid w:val="00093BC6"/>
    <w:rsid w:val="00093F16"/>
    <w:rsid w:val="0009484F"/>
    <w:rsid w:val="00094858"/>
    <w:rsid w:val="000948E2"/>
    <w:rsid w:val="00094C91"/>
    <w:rsid w:val="00095283"/>
    <w:rsid w:val="00095549"/>
    <w:rsid w:val="000956D6"/>
    <w:rsid w:val="000959DF"/>
    <w:rsid w:val="00095A94"/>
    <w:rsid w:val="00095B3E"/>
    <w:rsid w:val="00095BB4"/>
    <w:rsid w:val="00095C25"/>
    <w:rsid w:val="00095C26"/>
    <w:rsid w:val="00095D3E"/>
    <w:rsid w:val="00095EB1"/>
    <w:rsid w:val="0009678B"/>
    <w:rsid w:val="000968EE"/>
    <w:rsid w:val="000969EA"/>
    <w:rsid w:val="00097020"/>
    <w:rsid w:val="00097243"/>
    <w:rsid w:val="00097503"/>
    <w:rsid w:val="00097773"/>
    <w:rsid w:val="00097786"/>
    <w:rsid w:val="00097840"/>
    <w:rsid w:val="000A013D"/>
    <w:rsid w:val="000A027C"/>
    <w:rsid w:val="000A03B6"/>
    <w:rsid w:val="000A04D9"/>
    <w:rsid w:val="000A08FB"/>
    <w:rsid w:val="000A0A83"/>
    <w:rsid w:val="000A0B0E"/>
    <w:rsid w:val="000A0ECA"/>
    <w:rsid w:val="000A12B8"/>
    <w:rsid w:val="000A1761"/>
    <w:rsid w:val="000A1A25"/>
    <w:rsid w:val="000A1EFE"/>
    <w:rsid w:val="000A2138"/>
    <w:rsid w:val="000A21A9"/>
    <w:rsid w:val="000A226A"/>
    <w:rsid w:val="000A22CC"/>
    <w:rsid w:val="000A2325"/>
    <w:rsid w:val="000A23C1"/>
    <w:rsid w:val="000A26B7"/>
    <w:rsid w:val="000A2995"/>
    <w:rsid w:val="000A2A3E"/>
    <w:rsid w:val="000A2CCA"/>
    <w:rsid w:val="000A2F2C"/>
    <w:rsid w:val="000A2FCD"/>
    <w:rsid w:val="000A3351"/>
    <w:rsid w:val="000A3556"/>
    <w:rsid w:val="000A35B0"/>
    <w:rsid w:val="000A365B"/>
    <w:rsid w:val="000A36CD"/>
    <w:rsid w:val="000A3FD1"/>
    <w:rsid w:val="000A3FF8"/>
    <w:rsid w:val="000A4107"/>
    <w:rsid w:val="000A4488"/>
    <w:rsid w:val="000A48F3"/>
    <w:rsid w:val="000A493E"/>
    <w:rsid w:val="000A4E37"/>
    <w:rsid w:val="000A4E44"/>
    <w:rsid w:val="000A4EC7"/>
    <w:rsid w:val="000A51A0"/>
    <w:rsid w:val="000A59C4"/>
    <w:rsid w:val="000A5D32"/>
    <w:rsid w:val="000A5DC9"/>
    <w:rsid w:val="000A5EA8"/>
    <w:rsid w:val="000A6053"/>
    <w:rsid w:val="000A6420"/>
    <w:rsid w:val="000A6732"/>
    <w:rsid w:val="000A68FE"/>
    <w:rsid w:val="000A69A4"/>
    <w:rsid w:val="000A6A8D"/>
    <w:rsid w:val="000A6C53"/>
    <w:rsid w:val="000A70EE"/>
    <w:rsid w:val="000A70FC"/>
    <w:rsid w:val="000A7154"/>
    <w:rsid w:val="000A7301"/>
    <w:rsid w:val="000A7922"/>
    <w:rsid w:val="000A795E"/>
    <w:rsid w:val="000A7AB6"/>
    <w:rsid w:val="000A7EA5"/>
    <w:rsid w:val="000A7EA8"/>
    <w:rsid w:val="000AC859"/>
    <w:rsid w:val="000B00A1"/>
    <w:rsid w:val="000B0520"/>
    <w:rsid w:val="000B06DC"/>
    <w:rsid w:val="000B0D47"/>
    <w:rsid w:val="000B0DB6"/>
    <w:rsid w:val="000B0E71"/>
    <w:rsid w:val="000B0EE9"/>
    <w:rsid w:val="000B0FBC"/>
    <w:rsid w:val="000B1070"/>
    <w:rsid w:val="000B1178"/>
    <w:rsid w:val="000B1395"/>
    <w:rsid w:val="000B159E"/>
    <w:rsid w:val="000B1FD8"/>
    <w:rsid w:val="000B2111"/>
    <w:rsid w:val="000B2157"/>
    <w:rsid w:val="000B21DE"/>
    <w:rsid w:val="000B24CD"/>
    <w:rsid w:val="000B26CB"/>
    <w:rsid w:val="000B2C3F"/>
    <w:rsid w:val="000B2CF7"/>
    <w:rsid w:val="000B2FAA"/>
    <w:rsid w:val="000B31F9"/>
    <w:rsid w:val="000B320D"/>
    <w:rsid w:val="000B3287"/>
    <w:rsid w:val="000B347C"/>
    <w:rsid w:val="000B352E"/>
    <w:rsid w:val="000B35C6"/>
    <w:rsid w:val="000B3838"/>
    <w:rsid w:val="000B392D"/>
    <w:rsid w:val="000B397C"/>
    <w:rsid w:val="000B39DA"/>
    <w:rsid w:val="000B3B91"/>
    <w:rsid w:val="000B3CE3"/>
    <w:rsid w:val="000B3F9F"/>
    <w:rsid w:val="000B40B1"/>
    <w:rsid w:val="000B4386"/>
    <w:rsid w:val="000B5152"/>
    <w:rsid w:val="000B548C"/>
    <w:rsid w:val="000B553F"/>
    <w:rsid w:val="000B5604"/>
    <w:rsid w:val="000B5671"/>
    <w:rsid w:val="000B573C"/>
    <w:rsid w:val="000B5A64"/>
    <w:rsid w:val="000B5E7C"/>
    <w:rsid w:val="000B5E93"/>
    <w:rsid w:val="000B5EFF"/>
    <w:rsid w:val="000B5FD9"/>
    <w:rsid w:val="000B6A37"/>
    <w:rsid w:val="000B6ECC"/>
    <w:rsid w:val="000B6F21"/>
    <w:rsid w:val="000B6FB6"/>
    <w:rsid w:val="000B6FBE"/>
    <w:rsid w:val="000B7056"/>
    <w:rsid w:val="000B7282"/>
    <w:rsid w:val="000B732A"/>
    <w:rsid w:val="000B7A75"/>
    <w:rsid w:val="000B7D6D"/>
    <w:rsid w:val="000BF31F"/>
    <w:rsid w:val="000C003E"/>
    <w:rsid w:val="000C0310"/>
    <w:rsid w:val="000C05E0"/>
    <w:rsid w:val="000C0833"/>
    <w:rsid w:val="000C090B"/>
    <w:rsid w:val="000C0F2C"/>
    <w:rsid w:val="000C10F9"/>
    <w:rsid w:val="000C113F"/>
    <w:rsid w:val="000C13AE"/>
    <w:rsid w:val="000C13C4"/>
    <w:rsid w:val="000C13F9"/>
    <w:rsid w:val="000C14F8"/>
    <w:rsid w:val="000C170C"/>
    <w:rsid w:val="000C189F"/>
    <w:rsid w:val="000C190B"/>
    <w:rsid w:val="000C1A61"/>
    <w:rsid w:val="000C1B2A"/>
    <w:rsid w:val="000C1B62"/>
    <w:rsid w:val="000C1DEF"/>
    <w:rsid w:val="000C2038"/>
    <w:rsid w:val="000C212A"/>
    <w:rsid w:val="000C2349"/>
    <w:rsid w:val="000C2571"/>
    <w:rsid w:val="000C2815"/>
    <w:rsid w:val="000C2920"/>
    <w:rsid w:val="000C2BBC"/>
    <w:rsid w:val="000C2C09"/>
    <w:rsid w:val="000C2D7D"/>
    <w:rsid w:val="000C2DBA"/>
    <w:rsid w:val="000C36A5"/>
    <w:rsid w:val="000C4172"/>
    <w:rsid w:val="000C41C6"/>
    <w:rsid w:val="000C41FA"/>
    <w:rsid w:val="000C42D0"/>
    <w:rsid w:val="000C46E6"/>
    <w:rsid w:val="000C4C83"/>
    <w:rsid w:val="000C4CBA"/>
    <w:rsid w:val="000C4F49"/>
    <w:rsid w:val="000C51F0"/>
    <w:rsid w:val="000C52A1"/>
    <w:rsid w:val="000C53B3"/>
    <w:rsid w:val="000C56DD"/>
    <w:rsid w:val="000C5836"/>
    <w:rsid w:val="000C598F"/>
    <w:rsid w:val="000C5994"/>
    <w:rsid w:val="000C5B0B"/>
    <w:rsid w:val="000C6042"/>
    <w:rsid w:val="000C64A8"/>
    <w:rsid w:val="000C64B9"/>
    <w:rsid w:val="000C6575"/>
    <w:rsid w:val="000C65E4"/>
    <w:rsid w:val="000C66A8"/>
    <w:rsid w:val="000C695C"/>
    <w:rsid w:val="000C6AC6"/>
    <w:rsid w:val="000C6D01"/>
    <w:rsid w:val="000C6D71"/>
    <w:rsid w:val="000C6EC5"/>
    <w:rsid w:val="000C75CC"/>
    <w:rsid w:val="000C75F9"/>
    <w:rsid w:val="000C7726"/>
    <w:rsid w:val="000C783D"/>
    <w:rsid w:val="000C7C86"/>
    <w:rsid w:val="000C7CF0"/>
    <w:rsid w:val="000C7E64"/>
    <w:rsid w:val="000C7F32"/>
    <w:rsid w:val="000C7FD4"/>
    <w:rsid w:val="000D004B"/>
    <w:rsid w:val="000D0215"/>
    <w:rsid w:val="000D033A"/>
    <w:rsid w:val="000D0859"/>
    <w:rsid w:val="000D08D2"/>
    <w:rsid w:val="000D0B29"/>
    <w:rsid w:val="000D0BCF"/>
    <w:rsid w:val="000D0CB0"/>
    <w:rsid w:val="000D1403"/>
    <w:rsid w:val="000D1715"/>
    <w:rsid w:val="000D19EF"/>
    <w:rsid w:val="000D1C94"/>
    <w:rsid w:val="000D1D6E"/>
    <w:rsid w:val="000D1D88"/>
    <w:rsid w:val="000D252F"/>
    <w:rsid w:val="000D25CB"/>
    <w:rsid w:val="000D26B4"/>
    <w:rsid w:val="000D2788"/>
    <w:rsid w:val="000D286B"/>
    <w:rsid w:val="000D288D"/>
    <w:rsid w:val="000D2D71"/>
    <w:rsid w:val="000D2D9E"/>
    <w:rsid w:val="000D2DA5"/>
    <w:rsid w:val="000D2F64"/>
    <w:rsid w:val="000D307E"/>
    <w:rsid w:val="000D329A"/>
    <w:rsid w:val="000D3372"/>
    <w:rsid w:val="000D35BA"/>
    <w:rsid w:val="000D35C6"/>
    <w:rsid w:val="000D3B0D"/>
    <w:rsid w:val="000D3B19"/>
    <w:rsid w:val="000D3D69"/>
    <w:rsid w:val="000D3DE3"/>
    <w:rsid w:val="000D3FBA"/>
    <w:rsid w:val="000D42FA"/>
    <w:rsid w:val="000D46B5"/>
    <w:rsid w:val="000D46E6"/>
    <w:rsid w:val="000D4926"/>
    <w:rsid w:val="000D4D78"/>
    <w:rsid w:val="000D5235"/>
    <w:rsid w:val="000D525E"/>
    <w:rsid w:val="000D5281"/>
    <w:rsid w:val="000D5349"/>
    <w:rsid w:val="000D5401"/>
    <w:rsid w:val="000D56CA"/>
    <w:rsid w:val="000D5733"/>
    <w:rsid w:val="000D5767"/>
    <w:rsid w:val="000D5FE7"/>
    <w:rsid w:val="000D6562"/>
    <w:rsid w:val="000D662B"/>
    <w:rsid w:val="000D68F6"/>
    <w:rsid w:val="000D6A1F"/>
    <w:rsid w:val="000D6A45"/>
    <w:rsid w:val="000D6E0F"/>
    <w:rsid w:val="000D6F15"/>
    <w:rsid w:val="000D707F"/>
    <w:rsid w:val="000D70FB"/>
    <w:rsid w:val="000D77EF"/>
    <w:rsid w:val="000D7975"/>
    <w:rsid w:val="000D798A"/>
    <w:rsid w:val="000D7A13"/>
    <w:rsid w:val="000D7B3B"/>
    <w:rsid w:val="000D7CD2"/>
    <w:rsid w:val="000E01CA"/>
    <w:rsid w:val="000E070B"/>
    <w:rsid w:val="000E083F"/>
    <w:rsid w:val="000E090B"/>
    <w:rsid w:val="000E0F11"/>
    <w:rsid w:val="000E0F82"/>
    <w:rsid w:val="000E0FB8"/>
    <w:rsid w:val="000E105A"/>
    <w:rsid w:val="000E135F"/>
    <w:rsid w:val="000E1365"/>
    <w:rsid w:val="000E1B6C"/>
    <w:rsid w:val="000E1C13"/>
    <w:rsid w:val="000E1DE0"/>
    <w:rsid w:val="000E21C7"/>
    <w:rsid w:val="000E21EC"/>
    <w:rsid w:val="000E2A8A"/>
    <w:rsid w:val="000E2D91"/>
    <w:rsid w:val="000E302C"/>
    <w:rsid w:val="000E3201"/>
    <w:rsid w:val="000E3852"/>
    <w:rsid w:val="000E4085"/>
    <w:rsid w:val="000E4160"/>
    <w:rsid w:val="000E4183"/>
    <w:rsid w:val="000E42C2"/>
    <w:rsid w:val="000E490F"/>
    <w:rsid w:val="000E4E46"/>
    <w:rsid w:val="000E4F47"/>
    <w:rsid w:val="000E5105"/>
    <w:rsid w:val="000E5268"/>
    <w:rsid w:val="000E5890"/>
    <w:rsid w:val="000E5EF9"/>
    <w:rsid w:val="000E6171"/>
    <w:rsid w:val="000E6526"/>
    <w:rsid w:val="000E652B"/>
    <w:rsid w:val="000E6819"/>
    <w:rsid w:val="000E6861"/>
    <w:rsid w:val="000E68E8"/>
    <w:rsid w:val="000E692A"/>
    <w:rsid w:val="000E698D"/>
    <w:rsid w:val="000E70D8"/>
    <w:rsid w:val="000E711F"/>
    <w:rsid w:val="000E77B2"/>
    <w:rsid w:val="000E7E4C"/>
    <w:rsid w:val="000E7EDF"/>
    <w:rsid w:val="000F01C4"/>
    <w:rsid w:val="000F090C"/>
    <w:rsid w:val="000F094E"/>
    <w:rsid w:val="000F0C3C"/>
    <w:rsid w:val="000F0D58"/>
    <w:rsid w:val="000F126B"/>
    <w:rsid w:val="000F13C5"/>
    <w:rsid w:val="000F1727"/>
    <w:rsid w:val="000F188E"/>
    <w:rsid w:val="000F1BF6"/>
    <w:rsid w:val="000F20A2"/>
    <w:rsid w:val="000F21DD"/>
    <w:rsid w:val="000F2568"/>
    <w:rsid w:val="000F25F3"/>
    <w:rsid w:val="000F2924"/>
    <w:rsid w:val="000F2C03"/>
    <w:rsid w:val="000F2D5C"/>
    <w:rsid w:val="000F30BA"/>
    <w:rsid w:val="000F34E4"/>
    <w:rsid w:val="000F357B"/>
    <w:rsid w:val="000F39F8"/>
    <w:rsid w:val="000F3AD0"/>
    <w:rsid w:val="000F3D8E"/>
    <w:rsid w:val="000F3FB1"/>
    <w:rsid w:val="000F3FBA"/>
    <w:rsid w:val="000F4207"/>
    <w:rsid w:val="000F45FE"/>
    <w:rsid w:val="000F4C64"/>
    <w:rsid w:val="000F4D61"/>
    <w:rsid w:val="000F4DEA"/>
    <w:rsid w:val="000F4F85"/>
    <w:rsid w:val="000F500F"/>
    <w:rsid w:val="000F52D6"/>
    <w:rsid w:val="000F5685"/>
    <w:rsid w:val="000F570C"/>
    <w:rsid w:val="000F5835"/>
    <w:rsid w:val="000F5AB1"/>
    <w:rsid w:val="000F5B7D"/>
    <w:rsid w:val="000F5BED"/>
    <w:rsid w:val="000F60FF"/>
    <w:rsid w:val="000F63DC"/>
    <w:rsid w:val="000F6434"/>
    <w:rsid w:val="000F64A2"/>
    <w:rsid w:val="000F6699"/>
    <w:rsid w:val="000F6BB6"/>
    <w:rsid w:val="000F78E4"/>
    <w:rsid w:val="000F7C7B"/>
    <w:rsid w:val="000F7EBC"/>
    <w:rsid w:val="0010098D"/>
    <w:rsid w:val="00100A8C"/>
    <w:rsid w:val="00100BE0"/>
    <w:rsid w:val="00100C68"/>
    <w:rsid w:val="00100E99"/>
    <w:rsid w:val="00101150"/>
    <w:rsid w:val="00101606"/>
    <w:rsid w:val="001016E4"/>
    <w:rsid w:val="00101A33"/>
    <w:rsid w:val="00101AFD"/>
    <w:rsid w:val="00101BF3"/>
    <w:rsid w:val="00101E4F"/>
    <w:rsid w:val="00101FAE"/>
    <w:rsid w:val="001021A2"/>
    <w:rsid w:val="0010224F"/>
    <w:rsid w:val="001024FF"/>
    <w:rsid w:val="001025FF"/>
    <w:rsid w:val="00102637"/>
    <w:rsid w:val="001027B6"/>
    <w:rsid w:val="0010291D"/>
    <w:rsid w:val="00102B0C"/>
    <w:rsid w:val="00103013"/>
    <w:rsid w:val="00103368"/>
    <w:rsid w:val="0010348F"/>
    <w:rsid w:val="001034A3"/>
    <w:rsid w:val="00103B61"/>
    <w:rsid w:val="00103BA4"/>
    <w:rsid w:val="00103F22"/>
    <w:rsid w:val="00103F92"/>
    <w:rsid w:val="00103FB5"/>
    <w:rsid w:val="001040EB"/>
    <w:rsid w:val="001042A5"/>
    <w:rsid w:val="00104481"/>
    <w:rsid w:val="001044BD"/>
    <w:rsid w:val="00104527"/>
    <w:rsid w:val="0010453D"/>
    <w:rsid w:val="00104557"/>
    <w:rsid w:val="00104777"/>
    <w:rsid w:val="00104862"/>
    <w:rsid w:val="00104CFB"/>
    <w:rsid w:val="00104D74"/>
    <w:rsid w:val="00104F64"/>
    <w:rsid w:val="001053B5"/>
    <w:rsid w:val="001055DE"/>
    <w:rsid w:val="00105F29"/>
    <w:rsid w:val="00105F4D"/>
    <w:rsid w:val="00105FF0"/>
    <w:rsid w:val="0010641F"/>
    <w:rsid w:val="001064CA"/>
    <w:rsid w:val="00106672"/>
    <w:rsid w:val="001066B8"/>
    <w:rsid w:val="001068C6"/>
    <w:rsid w:val="001069FE"/>
    <w:rsid w:val="00106A76"/>
    <w:rsid w:val="00106AB5"/>
    <w:rsid w:val="00106D06"/>
    <w:rsid w:val="0010700E"/>
    <w:rsid w:val="0010715B"/>
    <w:rsid w:val="001071B0"/>
    <w:rsid w:val="00107339"/>
    <w:rsid w:val="0010738C"/>
    <w:rsid w:val="00107430"/>
    <w:rsid w:val="00107800"/>
    <w:rsid w:val="001078F6"/>
    <w:rsid w:val="00107B29"/>
    <w:rsid w:val="00107FE5"/>
    <w:rsid w:val="001100C1"/>
    <w:rsid w:val="001100EE"/>
    <w:rsid w:val="00110150"/>
    <w:rsid w:val="001101D8"/>
    <w:rsid w:val="001102F9"/>
    <w:rsid w:val="001103D2"/>
    <w:rsid w:val="001104B4"/>
    <w:rsid w:val="00110637"/>
    <w:rsid w:val="001109EA"/>
    <w:rsid w:val="00110C15"/>
    <w:rsid w:val="00110CDC"/>
    <w:rsid w:val="00110D4F"/>
    <w:rsid w:val="00110EBB"/>
    <w:rsid w:val="001110A6"/>
    <w:rsid w:val="00111809"/>
    <w:rsid w:val="001118F5"/>
    <w:rsid w:val="001119B3"/>
    <w:rsid w:val="00111ADB"/>
    <w:rsid w:val="00111B78"/>
    <w:rsid w:val="00111F55"/>
    <w:rsid w:val="001126B2"/>
    <w:rsid w:val="001127D8"/>
    <w:rsid w:val="0011292E"/>
    <w:rsid w:val="0011314C"/>
    <w:rsid w:val="001131CF"/>
    <w:rsid w:val="00113270"/>
    <w:rsid w:val="001132AB"/>
    <w:rsid w:val="00113B81"/>
    <w:rsid w:val="00113BB3"/>
    <w:rsid w:val="00114040"/>
    <w:rsid w:val="001143DD"/>
    <w:rsid w:val="0011440A"/>
    <w:rsid w:val="0011441B"/>
    <w:rsid w:val="0011451D"/>
    <w:rsid w:val="001145F5"/>
    <w:rsid w:val="00114AA6"/>
    <w:rsid w:val="00114E3F"/>
    <w:rsid w:val="00115066"/>
    <w:rsid w:val="0011518D"/>
    <w:rsid w:val="0011568B"/>
    <w:rsid w:val="001159C5"/>
    <w:rsid w:val="00115D0A"/>
    <w:rsid w:val="00115D16"/>
    <w:rsid w:val="00115E57"/>
    <w:rsid w:val="00116021"/>
    <w:rsid w:val="00116157"/>
    <w:rsid w:val="001162BC"/>
    <w:rsid w:val="00116343"/>
    <w:rsid w:val="00116409"/>
    <w:rsid w:val="0011667C"/>
    <w:rsid w:val="00116883"/>
    <w:rsid w:val="00116C2E"/>
    <w:rsid w:val="0011715E"/>
    <w:rsid w:val="00117281"/>
    <w:rsid w:val="001178CE"/>
    <w:rsid w:val="00117935"/>
    <w:rsid w:val="001179A5"/>
    <w:rsid w:val="00117CBC"/>
    <w:rsid w:val="00117E15"/>
    <w:rsid w:val="001201FA"/>
    <w:rsid w:val="0012042E"/>
    <w:rsid w:val="00120442"/>
    <w:rsid w:val="00120867"/>
    <w:rsid w:val="00120A3C"/>
    <w:rsid w:val="00120A8A"/>
    <w:rsid w:val="00120AA7"/>
    <w:rsid w:val="00120C0C"/>
    <w:rsid w:val="00120CA0"/>
    <w:rsid w:val="00120EE6"/>
    <w:rsid w:val="001217EC"/>
    <w:rsid w:val="00121801"/>
    <w:rsid w:val="00121B05"/>
    <w:rsid w:val="00121CCA"/>
    <w:rsid w:val="00121D81"/>
    <w:rsid w:val="00121E4E"/>
    <w:rsid w:val="00121F0E"/>
    <w:rsid w:val="00121FEA"/>
    <w:rsid w:val="0012200D"/>
    <w:rsid w:val="0012243A"/>
    <w:rsid w:val="00122456"/>
    <w:rsid w:val="001224B2"/>
    <w:rsid w:val="00122865"/>
    <w:rsid w:val="00122B30"/>
    <w:rsid w:val="00122DF8"/>
    <w:rsid w:val="00122FE9"/>
    <w:rsid w:val="0012323D"/>
    <w:rsid w:val="001235FA"/>
    <w:rsid w:val="00123835"/>
    <w:rsid w:val="001239F2"/>
    <w:rsid w:val="00123E30"/>
    <w:rsid w:val="00123E7F"/>
    <w:rsid w:val="0012406C"/>
    <w:rsid w:val="001242FC"/>
    <w:rsid w:val="0012447F"/>
    <w:rsid w:val="001245C8"/>
    <w:rsid w:val="0012487F"/>
    <w:rsid w:val="00124CB6"/>
    <w:rsid w:val="001250FB"/>
    <w:rsid w:val="00125152"/>
    <w:rsid w:val="0012543F"/>
    <w:rsid w:val="0012586C"/>
    <w:rsid w:val="001258BE"/>
    <w:rsid w:val="00125A58"/>
    <w:rsid w:val="00125DAE"/>
    <w:rsid w:val="00125F47"/>
    <w:rsid w:val="001265F2"/>
    <w:rsid w:val="001268EB"/>
    <w:rsid w:val="00126924"/>
    <w:rsid w:val="00126B0D"/>
    <w:rsid w:val="00126B34"/>
    <w:rsid w:val="00126DC5"/>
    <w:rsid w:val="00126FBF"/>
    <w:rsid w:val="00127257"/>
    <w:rsid w:val="0012736B"/>
    <w:rsid w:val="001279A5"/>
    <w:rsid w:val="00127A27"/>
    <w:rsid w:val="00127B3F"/>
    <w:rsid w:val="00127C9F"/>
    <w:rsid w:val="00127E2D"/>
    <w:rsid w:val="00130868"/>
    <w:rsid w:val="001308CD"/>
    <w:rsid w:val="00130D80"/>
    <w:rsid w:val="00130FA8"/>
    <w:rsid w:val="00131251"/>
    <w:rsid w:val="00131312"/>
    <w:rsid w:val="00131B93"/>
    <w:rsid w:val="00131D88"/>
    <w:rsid w:val="001320E7"/>
    <w:rsid w:val="001321BB"/>
    <w:rsid w:val="00132A71"/>
    <w:rsid w:val="00132B5A"/>
    <w:rsid w:val="00132FC0"/>
    <w:rsid w:val="001330A8"/>
    <w:rsid w:val="00133125"/>
    <w:rsid w:val="0013318B"/>
    <w:rsid w:val="00133275"/>
    <w:rsid w:val="00133368"/>
    <w:rsid w:val="00133506"/>
    <w:rsid w:val="0013369C"/>
    <w:rsid w:val="00133758"/>
    <w:rsid w:val="001338FB"/>
    <w:rsid w:val="00133E0F"/>
    <w:rsid w:val="00133FF3"/>
    <w:rsid w:val="00134466"/>
    <w:rsid w:val="0013454C"/>
    <w:rsid w:val="001348B5"/>
    <w:rsid w:val="00134D4E"/>
    <w:rsid w:val="00134DB3"/>
    <w:rsid w:val="00135191"/>
    <w:rsid w:val="00135299"/>
    <w:rsid w:val="001358FD"/>
    <w:rsid w:val="00135F6C"/>
    <w:rsid w:val="00136074"/>
    <w:rsid w:val="0013624A"/>
    <w:rsid w:val="001363C3"/>
    <w:rsid w:val="0013646F"/>
    <w:rsid w:val="00136DB6"/>
    <w:rsid w:val="00136DF7"/>
    <w:rsid w:val="00136E9A"/>
    <w:rsid w:val="0013723B"/>
    <w:rsid w:val="0013724F"/>
    <w:rsid w:val="00137505"/>
    <w:rsid w:val="001376A2"/>
    <w:rsid w:val="001377A7"/>
    <w:rsid w:val="001379E9"/>
    <w:rsid w:val="00137BD5"/>
    <w:rsid w:val="00137DA5"/>
    <w:rsid w:val="00137E58"/>
    <w:rsid w:val="001400B9"/>
    <w:rsid w:val="0014039F"/>
    <w:rsid w:val="00140886"/>
    <w:rsid w:val="00140921"/>
    <w:rsid w:val="00140A92"/>
    <w:rsid w:val="00140B94"/>
    <w:rsid w:val="00140D92"/>
    <w:rsid w:val="00140E28"/>
    <w:rsid w:val="00140E45"/>
    <w:rsid w:val="0014106E"/>
    <w:rsid w:val="001413B9"/>
    <w:rsid w:val="001416BA"/>
    <w:rsid w:val="00141798"/>
    <w:rsid w:val="00141B4D"/>
    <w:rsid w:val="00141DF1"/>
    <w:rsid w:val="00141FCF"/>
    <w:rsid w:val="0014200F"/>
    <w:rsid w:val="00142117"/>
    <w:rsid w:val="0014230B"/>
    <w:rsid w:val="001425CE"/>
    <w:rsid w:val="001426B2"/>
    <w:rsid w:val="001427A9"/>
    <w:rsid w:val="001430A3"/>
    <w:rsid w:val="00143145"/>
    <w:rsid w:val="0014326D"/>
    <w:rsid w:val="00143338"/>
    <w:rsid w:val="00143463"/>
    <w:rsid w:val="0014392F"/>
    <w:rsid w:val="00143E79"/>
    <w:rsid w:val="00144051"/>
    <w:rsid w:val="001445CB"/>
    <w:rsid w:val="001447B8"/>
    <w:rsid w:val="001448FE"/>
    <w:rsid w:val="00144C8F"/>
    <w:rsid w:val="001454AA"/>
    <w:rsid w:val="001454BD"/>
    <w:rsid w:val="00145944"/>
    <w:rsid w:val="00145AA1"/>
    <w:rsid w:val="00145DDC"/>
    <w:rsid w:val="0014609F"/>
    <w:rsid w:val="00146172"/>
    <w:rsid w:val="001462D4"/>
    <w:rsid w:val="00146412"/>
    <w:rsid w:val="00146556"/>
    <w:rsid w:val="001467B3"/>
    <w:rsid w:val="00146AA9"/>
    <w:rsid w:val="00146CDF"/>
    <w:rsid w:val="00146F8E"/>
    <w:rsid w:val="00147081"/>
    <w:rsid w:val="00147136"/>
    <w:rsid w:val="00147155"/>
    <w:rsid w:val="001476B6"/>
    <w:rsid w:val="00147926"/>
    <w:rsid w:val="00147CF3"/>
    <w:rsid w:val="00147ECC"/>
    <w:rsid w:val="00147EE0"/>
    <w:rsid w:val="001503C3"/>
    <w:rsid w:val="00150776"/>
    <w:rsid w:val="001509FF"/>
    <w:rsid w:val="00150A75"/>
    <w:rsid w:val="0015109C"/>
    <w:rsid w:val="001513F8"/>
    <w:rsid w:val="00151AB2"/>
    <w:rsid w:val="00151BB0"/>
    <w:rsid w:val="00151E87"/>
    <w:rsid w:val="00151F35"/>
    <w:rsid w:val="001521E9"/>
    <w:rsid w:val="00152512"/>
    <w:rsid w:val="00152599"/>
    <w:rsid w:val="001529A0"/>
    <w:rsid w:val="00152A8C"/>
    <w:rsid w:val="00152B00"/>
    <w:rsid w:val="00152BBE"/>
    <w:rsid w:val="00152CDC"/>
    <w:rsid w:val="00152DE9"/>
    <w:rsid w:val="00152FC8"/>
    <w:rsid w:val="001530E9"/>
    <w:rsid w:val="00153106"/>
    <w:rsid w:val="00153128"/>
    <w:rsid w:val="001535C1"/>
    <w:rsid w:val="001538EA"/>
    <w:rsid w:val="00153BA6"/>
    <w:rsid w:val="00153C7D"/>
    <w:rsid w:val="00153E3A"/>
    <w:rsid w:val="00153EC6"/>
    <w:rsid w:val="00154347"/>
    <w:rsid w:val="00154631"/>
    <w:rsid w:val="001549C6"/>
    <w:rsid w:val="00154A61"/>
    <w:rsid w:val="00154A76"/>
    <w:rsid w:val="00154A8B"/>
    <w:rsid w:val="00154B77"/>
    <w:rsid w:val="00154EC8"/>
    <w:rsid w:val="00155216"/>
    <w:rsid w:val="00155459"/>
    <w:rsid w:val="0015565E"/>
    <w:rsid w:val="001560CC"/>
    <w:rsid w:val="00156286"/>
    <w:rsid w:val="0015635D"/>
    <w:rsid w:val="0015656B"/>
    <w:rsid w:val="0015692B"/>
    <w:rsid w:val="001569CC"/>
    <w:rsid w:val="00156AE6"/>
    <w:rsid w:val="00156B26"/>
    <w:rsid w:val="00156DDA"/>
    <w:rsid w:val="00156ECD"/>
    <w:rsid w:val="00157115"/>
    <w:rsid w:val="00157243"/>
    <w:rsid w:val="00157522"/>
    <w:rsid w:val="001576B5"/>
    <w:rsid w:val="0015776B"/>
    <w:rsid w:val="00157CA4"/>
    <w:rsid w:val="001601B3"/>
    <w:rsid w:val="00160AE0"/>
    <w:rsid w:val="00160B52"/>
    <w:rsid w:val="0016122F"/>
    <w:rsid w:val="00161584"/>
    <w:rsid w:val="00161ACE"/>
    <w:rsid w:val="001624CF"/>
    <w:rsid w:val="00162782"/>
    <w:rsid w:val="00162BFF"/>
    <w:rsid w:val="00162DE1"/>
    <w:rsid w:val="00162F82"/>
    <w:rsid w:val="001636B6"/>
    <w:rsid w:val="001637A3"/>
    <w:rsid w:val="001637F4"/>
    <w:rsid w:val="00163844"/>
    <w:rsid w:val="00163A65"/>
    <w:rsid w:val="00163D59"/>
    <w:rsid w:val="00164434"/>
    <w:rsid w:val="00164805"/>
    <w:rsid w:val="00164BB8"/>
    <w:rsid w:val="001657D8"/>
    <w:rsid w:val="001659A4"/>
    <w:rsid w:val="00165C32"/>
    <w:rsid w:val="00165FE4"/>
    <w:rsid w:val="00166190"/>
    <w:rsid w:val="00166453"/>
    <w:rsid w:val="00166FB6"/>
    <w:rsid w:val="00167041"/>
    <w:rsid w:val="00167103"/>
    <w:rsid w:val="001673E2"/>
    <w:rsid w:val="00167512"/>
    <w:rsid w:val="00167C9C"/>
    <w:rsid w:val="00167E2A"/>
    <w:rsid w:val="00170658"/>
    <w:rsid w:val="00170693"/>
    <w:rsid w:val="00170AA5"/>
    <w:rsid w:val="00170B91"/>
    <w:rsid w:val="00170B93"/>
    <w:rsid w:val="00170C86"/>
    <w:rsid w:val="00170D78"/>
    <w:rsid w:val="00171220"/>
    <w:rsid w:val="00171907"/>
    <w:rsid w:val="00171BEA"/>
    <w:rsid w:val="0017259B"/>
    <w:rsid w:val="001727D1"/>
    <w:rsid w:val="00172812"/>
    <w:rsid w:val="001728BD"/>
    <w:rsid w:val="001728FF"/>
    <w:rsid w:val="001729C7"/>
    <w:rsid w:val="00172B07"/>
    <w:rsid w:val="00172D95"/>
    <w:rsid w:val="00172E33"/>
    <w:rsid w:val="0017351B"/>
    <w:rsid w:val="00173553"/>
    <w:rsid w:val="00173A52"/>
    <w:rsid w:val="00173C0C"/>
    <w:rsid w:val="00173E41"/>
    <w:rsid w:val="00174210"/>
    <w:rsid w:val="00174DB6"/>
    <w:rsid w:val="00174F80"/>
    <w:rsid w:val="00175022"/>
    <w:rsid w:val="00175456"/>
    <w:rsid w:val="00175590"/>
    <w:rsid w:val="00175A2B"/>
    <w:rsid w:val="00175B21"/>
    <w:rsid w:val="00175B33"/>
    <w:rsid w:val="00175C81"/>
    <w:rsid w:val="0017619F"/>
    <w:rsid w:val="00176286"/>
    <w:rsid w:val="00176834"/>
    <w:rsid w:val="001769EE"/>
    <w:rsid w:val="00176BE5"/>
    <w:rsid w:val="00177CAF"/>
    <w:rsid w:val="00177EFF"/>
    <w:rsid w:val="00177F72"/>
    <w:rsid w:val="00177F7B"/>
    <w:rsid w:val="001803C7"/>
    <w:rsid w:val="001803CC"/>
    <w:rsid w:val="001806A2"/>
    <w:rsid w:val="001807DE"/>
    <w:rsid w:val="00180808"/>
    <w:rsid w:val="001809F9"/>
    <w:rsid w:val="00180C2F"/>
    <w:rsid w:val="0018116D"/>
    <w:rsid w:val="001811C8"/>
    <w:rsid w:val="001812C3"/>
    <w:rsid w:val="00181656"/>
    <w:rsid w:val="00181898"/>
    <w:rsid w:val="001819CF"/>
    <w:rsid w:val="00181DB8"/>
    <w:rsid w:val="00181E45"/>
    <w:rsid w:val="00181E80"/>
    <w:rsid w:val="00181E93"/>
    <w:rsid w:val="00181E98"/>
    <w:rsid w:val="001828E2"/>
    <w:rsid w:val="00182C6B"/>
    <w:rsid w:val="001833E2"/>
    <w:rsid w:val="0018351B"/>
    <w:rsid w:val="00183602"/>
    <w:rsid w:val="00183899"/>
    <w:rsid w:val="00183901"/>
    <w:rsid w:val="0018398F"/>
    <w:rsid w:val="00183D96"/>
    <w:rsid w:val="00184053"/>
    <w:rsid w:val="001840CF"/>
    <w:rsid w:val="0018427F"/>
    <w:rsid w:val="001842E3"/>
    <w:rsid w:val="0018464C"/>
    <w:rsid w:val="001848A3"/>
    <w:rsid w:val="001849A7"/>
    <w:rsid w:val="00184C65"/>
    <w:rsid w:val="00184DB2"/>
    <w:rsid w:val="00184E73"/>
    <w:rsid w:val="00184EA3"/>
    <w:rsid w:val="00184F10"/>
    <w:rsid w:val="00184F88"/>
    <w:rsid w:val="00185282"/>
    <w:rsid w:val="0018550B"/>
    <w:rsid w:val="0018551B"/>
    <w:rsid w:val="001855A2"/>
    <w:rsid w:val="00185A5C"/>
    <w:rsid w:val="001860FF"/>
    <w:rsid w:val="00186242"/>
    <w:rsid w:val="001863A3"/>
    <w:rsid w:val="001867DB"/>
    <w:rsid w:val="00186B2D"/>
    <w:rsid w:val="00186BC5"/>
    <w:rsid w:val="00186CFD"/>
    <w:rsid w:val="001870D4"/>
    <w:rsid w:val="001873B4"/>
    <w:rsid w:val="001876F2"/>
    <w:rsid w:val="0018783D"/>
    <w:rsid w:val="0018797F"/>
    <w:rsid w:val="00187AD0"/>
    <w:rsid w:val="00187CE3"/>
    <w:rsid w:val="0019060C"/>
    <w:rsid w:val="00190A86"/>
    <w:rsid w:val="00190FEE"/>
    <w:rsid w:val="0019103D"/>
    <w:rsid w:val="00191145"/>
    <w:rsid w:val="001915FF"/>
    <w:rsid w:val="001918EB"/>
    <w:rsid w:val="00191DBE"/>
    <w:rsid w:val="00191F66"/>
    <w:rsid w:val="001920D8"/>
    <w:rsid w:val="001921DA"/>
    <w:rsid w:val="001923E8"/>
    <w:rsid w:val="00192A86"/>
    <w:rsid w:val="00192B63"/>
    <w:rsid w:val="00192DED"/>
    <w:rsid w:val="0019321B"/>
    <w:rsid w:val="001935E6"/>
    <w:rsid w:val="00193988"/>
    <w:rsid w:val="00193B21"/>
    <w:rsid w:val="00193C1F"/>
    <w:rsid w:val="00193DA0"/>
    <w:rsid w:val="0019412D"/>
    <w:rsid w:val="001942C8"/>
    <w:rsid w:val="0019430C"/>
    <w:rsid w:val="0019451C"/>
    <w:rsid w:val="001945AD"/>
    <w:rsid w:val="001949B5"/>
    <w:rsid w:val="00194EA0"/>
    <w:rsid w:val="00195540"/>
    <w:rsid w:val="001955D6"/>
    <w:rsid w:val="0019566C"/>
    <w:rsid w:val="00195698"/>
    <w:rsid w:val="0019590B"/>
    <w:rsid w:val="00195B9A"/>
    <w:rsid w:val="00196229"/>
    <w:rsid w:val="001962ED"/>
    <w:rsid w:val="0019663A"/>
    <w:rsid w:val="00196CDE"/>
    <w:rsid w:val="00196DFC"/>
    <w:rsid w:val="00196E81"/>
    <w:rsid w:val="001970AA"/>
    <w:rsid w:val="00197326"/>
    <w:rsid w:val="001974E2"/>
    <w:rsid w:val="00197733"/>
    <w:rsid w:val="00197C56"/>
    <w:rsid w:val="00197E00"/>
    <w:rsid w:val="001A0715"/>
    <w:rsid w:val="001A071F"/>
    <w:rsid w:val="001A0831"/>
    <w:rsid w:val="001A084E"/>
    <w:rsid w:val="001A0AD8"/>
    <w:rsid w:val="001A0B66"/>
    <w:rsid w:val="001A0B99"/>
    <w:rsid w:val="001A0BBA"/>
    <w:rsid w:val="001A0C17"/>
    <w:rsid w:val="001A0CE3"/>
    <w:rsid w:val="001A0F4E"/>
    <w:rsid w:val="001A1069"/>
    <w:rsid w:val="001A10D0"/>
    <w:rsid w:val="001A110D"/>
    <w:rsid w:val="001A126E"/>
    <w:rsid w:val="001A12B9"/>
    <w:rsid w:val="001A15C3"/>
    <w:rsid w:val="001A177D"/>
    <w:rsid w:val="001A1816"/>
    <w:rsid w:val="001A1E55"/>
    <w:rsid w:val="001A200D"/>
    <w:rsid w:val="001A26D6"/>
    <w:rsid w:val="001A2754"/>
    <w:rsid w:val="001A2803"/>
    <w:rsid w:val="001A28D6"/>
    <w:rsid w:val="001A29B3"/>
    <w:rsid w:val="001A2E72"/>
    <w:rsid w:val="001A2F65"/>
    <w:rsid w:val="001A3055"/>
    <w:rsid w:val="001A3621"/>
    <w:rsid w:val="001A3871"/>
    <w:rsid w:val="001A3C19"/>
    <w:rsid w:val="001A3C33"/>
    <w:rsid w:val="001A3CCF"/>
    <w:rsid w:val="001A42FD"/>
    <w:rsid w:val="001A4390"/>
    <w:rsid w:val="001A45D8"/>
    <w:rsid w:val="001A4666"/>
    <w:rsid w:val="001A4CD8"/>
    <w:rsid w:val="001A4DD6"/>
    <w:rsid w:val="001A508F"/>
    <w:rsid w:val="001A5137"/>
    <w:rsid w:val="001A59CE"/>
    <w:rsid w:val="001A5B30"/>
    <w:rsid w:val="001A5C1A"/>
    <w:rsid w:val="001A5CA8"/>
    <w:rsid w:val="001A5EF7"/>
    <w:rsid w:val="001A6307"/>
    <w:rsid w:val="001A64C7"/>
    <w:rsid w:val="001A6608"/>
    <w:rsid w:val="001A6833"/>
    <w:rsid w:val="001A6DCF"/>
    <w:rsid w:val="001A6DF7"/>
    <w:rsid w:val="001A72E0"/>
    <w:rsid w:val="001A7350"/>
    <w:rsid w:val="001A73C2"/>
    <w:rsid w:val="001A74BA"/>
    <w:rsid w:val="001A7687"/>
    <w:rsid w:val="001A79F2"/>
    <w:rsid w:val="001A7A27"/>
    <w:rsid w:val="001A7B75"/>
    <w:rsid w:val="001A7C8A"/>
    <w:rsid w:val="001A7EB5"/>
    <w:rsid w:val="001B000B"/>
    <w:rsid w:val="001B02F0"/>
    <w:rsid w:val="001B0351"/>
    <w:rsid w:val="001B03D5"/>
    <w:rsid w:val="001B03F8"/>
    <w:rsid w:val="001B0425"/>
    <w:rsid w:val="001B069D"/>
    <w:rsid w:val="001B06CF"/>
    <w:rsid w:val="001B0770"/>
    <w:rsid w:val="001B0E12"/>
    <w:rsid w:val="001B0E55"/>
    <w:rsid w:val="001B0FFC"/>
    <w:rsid w:val="001B1066"/>
    <w:rsid w:val="001B122F"/>
    <w:rsid w:val="001B1250"/>
    <w:rsid w:val="001B135E"/>
    <w:rsid w:val="001B1372"/>
    <w:rsid w:val="001B13C4"/>
    <w:rsid w:val="001B1780"/>
    <w:rsid w:val="001B1972"/>
    <w:rsid w:val="001B197D"/>
    <w:rsid w:val="001B1A10"/>
    <w:rsid w:val="001B21FE"/>
    <w:rsid w:val="001B2284"/>
    <w:rsid w:val="001B26B9"/>
    <w:rsid w:val="001B277E"/>
    <w:rsid w:val="001B2C10"/>
    <w:rsid w:val="001B2FC3"/>
    <w:rsid w:val="001B307A"/>
    <w:rsid w:val="001B3171"/>
    <w:rsid w:val="001B39D0"/>
    <w:rsid w:val="001B3B1F"/>
    <w:rsid w:val="001B3DA5"/>
    <w:rsid w:val="001B3FC7"/>
    <w:rsid w:val="001B409C"/>
    <w:rsid w:val="001B40C4"/>
    <w:rsid w:val="001B43E5"/>
    <w:rsid w:val="001B4ABA"/>
    <w:rsid w:val="001B4ADA"/>
    <w:rsid w:val="001B4B0D"/>
    <w:rsid w:val="001B4CC8"/>
    <w:rsid w:val="001B4EB5"/>
    <w:rsid w:val="001B5545"/>
    <w:rsid w:val="001B560D"/>
    <w:rsid w:val="001B59C8"/>
    <w:rsid w:val="001B5CC9"/>
    <w:rsid w:val="001B5E6C"/>
    <w:rsid w:val="001B5F6B"/>
    <w:rsid w:val="001B6482"/>
    <w:rsid w:val="001B65D2"/>
    <w:rsid w:val="001B6688"/>
    <w:rsid w:val="001B66D4"/>
    <w:rsid w:val="001B676D"/>
    <w:rsid w:val="001B6B20"/>
    <w:rsid w:val="001B6CCB"/>
    <w:rsid w:val="001B6CDE"/>
    <w:rsid w:val="001B72A6"/>
    <w:rsid w:val="001B73FC"/>
    <w:rsid w:val="001B7A80"/>
    <w:rsid w:val="001B7A8C"/>
    <w:rsid w:val="001C006D"/>
    <w:rsid w:val="001C025B"/>
    <w:rsid w:val="001C03FD"/>
    <w:rsid w:val="001C0558"/>
    <w:rsid w:val="001C07E5"/>
    <w:rsid w:val="001C0A27"/>
    <w:rsid w:val="001C0C48"/>
    <w:rsid w:val="001C10AE"/>
    <w:rsid w:val="001C13F6"/>
    <w:rsid w:val="001C19AA"/>
    <w:rsid w:val="001C1E7E"/>
    <w:rsid w:val="001C22A6"/>
    <w:rsid w:val="001C2460"/>
    <w:rsid w:val="001C261F"/>
    <w:rsid w:val="001C262B"/>
    <w:rsid w:val="001C2774"/>
    <w:rsid w:val="001C29DC"/>
    <w:rsid w:val="001C2B15"/>
    <w:rsid w:val="001C2BD1"/>
    <w:rsid w:val="001C31CF"/>
    <w:rsid w:val="001C33B6"/>
    <w:rsid w:val="001C33EC"/>
    <w:rsid w:val="001C341E"/>
    <w:rsid w:val="001C344B"/>
    <w:rsid w:val="001C3753"/>
    <w:rsid w:val="001C3E6D"/>
    <w:rsid w:val="001C410B"/>
    <w:rsid w:val="001C410E"/>
    <w:rsid w:val="001C4260"/>
    <w:rsid w:val="001C4298"/>
    <w:rsid w:val="001C437B"/>
    <w:rsid w:val="001C4526"/>
    <w:rsid w:val="001C4EA3"/>
    <w:rsid w:val="001C516F"/>
    <w:rsid w:val="001C5591"/>
    <w:rsid w:val="001C5BCF"/>
    <w:rsid w:val="001C60EB"/>
    <w:rsid w:val="001C651F"/>
    <w:rsid w:val="001C6911"/>
    <w:rsid w:val="001C69FF"/>
    <w:rsid w:val="001C6D95"/>
    <w:rsid w:val="001C6E85"/>
    <w:rsid w:val="001C6FA7"/>
    <w:rsid w:val="001C7132"/>
    <w:rsid w:val="001C75D0"/>
    <w:rsid w:val="001C7A69"/>
    <w:rsid w:val="001C7C86"/>
    <w:rsid w:val="001C7CBA"/>
    <w:rsid w:val="001D00BF"/>
    <w:rsid w:val="001D02CE"/>
    <w:rsid w:val="001D0613"/>
    <w:rsid w:val="001D063A"/>
    <w:rsid w:val="001D07A1"/>
    <w:rsid w:val="001D0A86"/>
    <w:rsid w:val="001D0CAB"/>
    <w:rsid w:val="001D0D24"/>
    <w:rsid w:val="001D0D5C"/>
    <w:rsid w:val="001D0E64"/>
    <w:rsid w:val="001D1072"/>
    <w:rsid w:val="001D1294"/>
    <w:rsid w:val="001D1387"/>
    <w:rsid w:val="001D139E"/>
    <w:rsid w:val="001D155E"/>
    <w:rsid w:val="001D15B9"/>
    <w:rsid w:val="001D167B"/>
    <w:rsid w:val="001D2A81"/>
    <w:rsid w:val="001D2A91"/>
    <w:rsid w:val="001D2FCB"/>
    <w:rsid w:val="001D2FFF"/>
    <w:rsid w:val="001D321A"/>
    <w:rsid w:val="001D3335"/>
    <w:rsid w:val="001D3360"/>
    <w:rsid w:val="001D344B"/>
    <w:rsid w:val="001D369F"/>
    <w:rsid w:val="001D39A5"/>
    <w:rsid w:val="001D3B68"/>
    <w:rsid w:val="001D416F"/>
    <w:rsid w:val="001D4263"/>
    <w:rsid w:val="001D440C"/>
    <w:rsid w:val="001D448C"/>
    <w:rsid w:val="001D45DA"/>
    <w:rsid w:val="001D4826"/>
    <w:rsid w:val="001D4C35"/>
    <w:rsid w:val="001D4C76"/>
    <w:rsid w:val="001D4CEF"/>
    <w:rsid w:val="001D4D47"/>
    <w:rsid w:val="001D4DCF"/>
    <w:rsid w:val="001D4FA3"/>
    <w:rsid w:val="001D558E"/>
    <w:rsid w:val="001D561B"/>
    <w:rsid w:val="001D5845"/>
    <w:rsid w:val="001D589E"/>
    <w:rsid w:val="001D59A6"/>
    <w:rsid w:val="001D5C26"/>
    <w:rsid w:val="001D5EC7"/>
    <w:rsid w:val="001D627B"/>
    <w:rsid w:val="001D6953"/>
    <w:rsid w:val="001D6989"/>
    <w:rsid w:val="001D6996"/>
    <w:rsid w:val="001D6BBE"/>
    <w:rsid w:val="001D719B"/>
    <w:rsid w:val="001D7593"/>
    <w:rsid w:val="001D77D0"/>
    <w:rsid w:val="001D7888"/>
    <w:rsid w:val="001D795B"/>
    <w:rsid w:val="001D7999"/>
    <w:rsid w:val="001D7E71"/>
    <w:rsid w:val="001E01B3"/>
    <w:rsid w:val="001E038E"/>
    <w:rsid w:val="001E06A9"/>
    <w:rsid w:val="001E0964"/>
    <w:rsid w:val="001E09C3"/>
    <w:rsid w:val="001E0ACE"/>
    <w:rsid w:val="001E0C43"/>
    <w:rsid w:val="001E0D5E"/>
    <w:rsid w:val="001E112D"/>
    <w:rsid w:val="001E1263"/>
    <w:rsid w:val="001E158F"/>
    <w:rsid w:val="001E170B"/>
    <w:rsid w:val="001E1B7C"/>
    <w:rsid w:val="001E201F"/>
    <w:rsid w:val="001E205F"/>
    <w:rsid w:val="001E20E6"/>
    <w:rsid w:val="001E264A"/>
    <w:rsid w:val="001E26F1"/>
    <w:rsid w:val="001E27DC"/>
    <w:rsid w:val="001E2806"/>
    <w:rsid w:val="001E2935"/>
    <w:rsid w:val="001E2A95"/>
    <w:rsid w:val="001E2C9D"/>
    <w:rsid w:val="001E2FCA"/>
    <w:rsid w:val="001E3019"/>
    <w:rsid w:val="001E320E"/>
    <w:rsid w:val="001E35D9"/>
    <w:rsid w:val="001E36E7"/>
    <w:rsid w:val="001E3737"/>
    <w:rsid w:val="001E38A0"/>
    <w:rsid w:val="001E3C2A"/>
    <w:rsid w:val="001E3D82"/>
    <w:rsid w:val="001E401B"/>
    <w:rsid w:val="001E4238"/>
    <w:rsid w:val="001E45B3"/>
    <w:rsid w:val="001E46F8"/>
    <w:rsid w:val="001E48F7"/>
    <w:rsid w:val="001E4911"/>
    <w:rsid w:val="001E4E73"/>
    <w:rsid w:val="001E4ED6"/>
    <w:rsid w:val="001E5030"/>
    <w:rsid w:val="001E5143"/>
    <w:rsid w:val="001E534D"/>
    <w:rsid w:val="001E54D9"/>
    <w:rsid w:val="001E552C"/>
    <w:rsid w:val="001E5874"/>
    <w:rsid w:val="001E5A21"/>
    <w:rsid w:val="001E5B42"/>
    <w:rsid w:val="001E5BC1"/>
    <w:rsid w:val="001E5D75"/>
    <w:rsid w:val="001E6164"/>
    <w:rsid w:val="001E61FC"/>
    <w:rsid w:val="001E64BD"/>
    <w:rsid w:val="001E6C16"/>
    <w:rsid w:val="001E6CFE"/>
    <w:rsid w:val="001E733A"/>
    <w:rsid w:val="001E7727"/>
    <w:rsid w:val="001E779E"/>
    <w:rsid w:val="001E7835"/>
    <w:rsid w:val="001E78D7"/>
    <w:rsid w:val="001E78E6"/>
    <w:rsid w:val="001E79F2"/>
    <w:rsid w:val="001E7B72"/>
    <w:rsid w:val="001E7BE1"/>
    <w:rsid w:val="001E7D4A"/>
    <w:rsid w:val="001E7EA0"/>
    <w:rsid w:val="001F03ED"/>
    <w:rsid w:val="001F075C"/>
    <w:rsid w:val="001F09F0"/>
    <w:rsid w:val="001F0BC9"/>
    <w:rsid w:val="001F0D02"/>
    <w:rsid w:val="001F1388"/>
    <w:rsid w:val="001F157E"/>
    <w:rsid w:val="001F18AC"/>
    <w:rsid w:val="001F18F7"/>
    <w:rsid w:val="001F1A33"/>
    <w:rsid w:val="001F1C1C"/>
    <w:rsid w:val="001F1E7A"/>
    <w:rsid w:val="001F227A"/>
    <w:rsid w:val="001F2658"/>
    <w:rsid w:val="001F277A"/>
    <w:rsid w:val="001F2990"/>
    <w:rsid w:val="001F2C51"/>
    <w:rsid w:val="001F2CD1"/>
    <w:rsid w:val="001F2CE5"/>
    <w:rsid w:val="001F2F1A"/>
    <w:rsid w:val="001F3042"/>
    <w:rsid w:val="001F307D"/>
    <w:rsid w:val="001F3189"/>
    <w:rsid w:val="001F3252"/>
    <w:rsid w:val="001F3378"/>
    <w:rsid w:val="001F3449"/>
    <w:rsid w:val="001F3480"/>
    <w:rsid w:val="001F3552"/>
    <w:rsid w:val="001F3731"/>
    <w:rsid w:val="001F3BAB"/>
    <w:rsid w:val="001F3CA4"/>
    <w:rsid w:val="001F41E0"/>
    <w:rsid w:val="001F4280"/>
    <w:rsid w:val="001F42A8"/>
    <w:rsid w:val="001F4311"/>
    <w:rsid w:val="001F44CC"/>
    <w:rsid w:val="001F4613"/>
    <w:rsid w:val="001F4661"/>
    <w:rsid w:val="001F499A"/>
    <w:rsid w:val="001F4A91"/>
    <w:rsid w:val="001F526F"/>
    <w:rsid w:val="001F573A"/>
    <w:rsid w:val="001F5774"/>
    <w:rsid w:val="001F5A6B"/>
    <w:rsid w:val="001F5CDA"/>
    <w:rsid w:val="001F5D17"/>
    <w:rsid w:val="001F5DF2"/>
    <w:rsid w:val="001F5EA3"/>
    <w:rsid w:val="001F621C"/>
    <w:rsid w:val="001F6291"/>
    <w:rsid w:val="001F64AD"/>
    <w:rsid w:val="001F66A4"/>
    <w:rsid w:val="001F678D"/>
    <w:rsid w:val="001F7246"/>
    <w:rsid w:val="001F72EC"/>
    <w:rsid w:val="001F7327"/>
    <w:rsid w:val="001F7B13"/>
    <w:rsid w:val="001F7C5C"/>
    <w:rsid w:val="001F7F73"/>
    <w:rsid w:val="001F7FCB"/>
    <w:rsid w:val="0020078A"/>
    <w:rsid w:val="00200912"/>
    <w:rsid w:val="00200F6F"/>
    <w:rsid w:val="00200FBF"/>
    <w:rsid w:val="00201426"/>
    <w:rsid w:val="002015E6"/>
    <w:rsid w:val="002016AC"/>
    <w:rsid w:val="00201DFE"/>
    <w:rsid w:val="00202D06"/>
    <w:rsid w:val="00202E9F"/>
    <w:rsid w:val="00202F46"/>
    <w:rsid w:val="00203461"/>
    <w:rsid w:val="002037B9"/>
    <w:rsid w:val="002039EB"/>
    <w:rsid w:val="00203ECF"/>
    <w:rsid w:val="00204211"/>
    <w:rsid w:val="0020440B"/>
    <w:rsid w:val="002044BE"/>
    <w:rsid w:val="002046CA"/>
    <w:rsid w:val="00204705"/>
    <w:rsid w:val="00204733"/>
    <w:rsid w:val="002049D8"/>
    <w:rsid w:val="00204A92"/>
    <w:rsid w:val="00204AAD"/>
    <w:rsid w:val="00204D0A"/>
    <w:rsid w:val="00204D1C"/>
    <w:rsid w:val="002050B8"/>
    <w:rsid w:val="0020516F"/>
    <w:rsid w:val="0020569D"/>
    <w:rsid w:val="002056C6"/>
    <w:rsid w:val="002056ED"/>
    <w:rsid w:val="002057EA"/>
    <w:rsid w:val="00206053"/>
    <w:rsid w:val="00206262"/>
    <w:rsid w:val="002062FE"/>
    <w:rsid w:val="002065A9"/>
    <w:rsid w:val="00206AF0"/>
    <w:rsid w:val="00206B35"/>
    <w:rsid w:val="00207039"/>
    <w:rsid w:val="0020715B"/>
    <w:rsid w:val="00207672"/>
    <w:rsid w:val="0020778C"/>
    <w:rsid w:val="00207847"/>
    <w:rsid w:val="002078FC"/>
    <w:rsid w:val="00207955"/>
    <w:rsid w:val="00207B0E"/>
    <w:rsid w:val="00207D4F"/>
    <w:rsid w:val="0021019C"/>
    <w:rsid w:val="0021026B"/>
    <w:rsid w:val="00210380"/>
    <w:rsid w:val="00210495"/>
    <w:rsid w:val="002106DC"/>
    <w:rsid w:val="00210738"/>
    <w:rsid w:val="00210747"/>
    <w:rsid w:val="002107BC"/>
    <w:rsid w:val="002107FC"/>
    <w:rsid w:val="0021093B"/>
    <w:rsid w:val="00211235"/>
    <w:rsid w:val="0021182A"/>
    <w:rsid w:val="00211A9C"/>
    <w:rsid w:val="002129DC"/>
    <w:rsid w:val="00212C51"/>
    <w:rsid w:val="00212D6E"/>
    <w:rsid w:val="00212DFC"/>
    <w:rsid w:val="00212E65"/>
    <w:rsid w:val="00212F31"/>
    <w:rsid w:val="00212F43"/>
    <w:rsid w:val="00212F6D"/>
    <w:rsid w:val="0021352D"/>
    <w:rsid w:val="00213628"/>
    <w:rsid w:val="00214222"/>
    <w:rsid w:val="00214495"/>
    <w:rsid w:val="002147D6"/>
    <w:rsid w:val="00214B1B"/>
    <w:rsid w:val="00214BD6"/>
    <w:rsid w:val="00214F2D"/>
    <w:rsid w:val="00214F34"/>
    <w:rsid w:val="00214F8C"/>
    <w:rsid w:val="00215062"/>
    <w:rsid w:val="002154EA"/>
    <w:rsid w:val="00215619"/>
    <w:rsid w:val="0021563F"/>
    <w:rsid w:val="002156A3"/>
    <w:rsid w:val="002157F3"/>
    <w:rsid w:val="00215AB6"/>
    <w:rsid w:val="00215D91"/>
    <w:rsid w:val="00215DFE"/>
    <w:rsid w:val="00216523"/>
    <w:rsid w:val="0021657F"/>
    <w:rsid w:val="00216E04"/>
    <w:rsid w:val="002173F2"/>
    <w:rsid w:val="0021759E"/>
    <w:rsid w:val="00217758"/>
    <w:rsid w:val="00217B74"/>
    <w:rsid w:val="00217BAA"/>
    <w:rsid w:val="00217C66"/>
    <w:rsid w:val="00217F14"/>
    <w:rsid w:val="002203BA"/>
    <w:rsid w:val="00220435"/>
    <w:rsid w:val="0022050E"/>
    <w:rsid w:val="0022054E"/>
    <w:rsid w:val="0022060C"/>
    <w:rsid w:val="0022085B"/>
    <w:rsid w:val="002209F5"/>
    <w:rsid w:val="00220B6D"/>
    <w:rsid w:val="00220C64"/>
    <w:rsid w:val="00221136"/>
    <w:rsid w:val="00221216"/>
    <w:rsid w:val="002212BB"/>
    <w:rsid w:val="00221359"/>
    <w:rsid w:val="0022172B"/>
    <w:rsid w:val="00221924"/>
    <w:rsid w:val="00221E86"/>
    <w:rsid w:val="00222287"/>
    <w:rsid w:val="00222AA1"/>
    <w:rsid w:val="00222C19"/>
    <w:rsid w:val="00222CCD"/>
    <w:rsid w:val="00222DF5"/>
    <w:rsid w:val="00223100"/>
    <w:rsid w:val="0022312E"/>
    <w:rsid w:val="002234C0"/>
    <w:rsid w:val="0022383D"/>
    <w:rsid w:val="0022392D"/>
    <w:rsid w:val="0022395A"/>
    <w:rsid w:val="00223B87"/>
    <w:rsid w:val="00223D86"/>
    <w:rsid w:val="002242DE"/>
    <w:rsid w:val="002242FC"/>
    <w:rsid w:val="0022442A"/>
    <w:rsid w:val="0022444C"/>
    <w:rsid w:val="0022490B"/>
    <w:rsid w:val="00224A35"/>
    <w:rsid w:val="00224EAC"/>
    <w:rsid w:val="00224ED6"/>
    <w:rsid w:val="002252A4"/>
    <w:rsid w:val="00225570"/>
    <w:rsid w:val="00225B3B"/>
    <w:rsid w:val="00225E0D"/>
    <w:rsid w:val="0022630C"/>
    <w:rsid w:val="002265D3"/>
    <w:rsid w:val="002266BB"/>
    <w:rsid w:val="002266FC"/>
    <w:rsid w:val="0022683B"/>
    <w:rsid w:val="002269E4"/>
    <w:rsid w:val="00226D4C"/>
    <w:rsid w:val="00226DDA"/>
    <w:rsid w:val="00226FF5"/>
    <w:rsid w:val="00227419"/>
    <w:rsid w:val="0022742A"/>
    <w:rsid w:val="0022745F"/>
    <w:rsid w:val="002278AD"/>
    <w:rsid w:val="002279B5"/>
    <w:rsid w:val="00227B6B"/>
    <w:rsid w:val="00227C15"/>
    <w:rsid w:val="00227C51"/>
    <w:rsid w:val="00227CC8"/>
    <w:rsid w:val="00230427"/>
    <w:rsid w:val="002307F0"/>
    <w:rsid w:val="00230B81"/>
    <w:rsid w:val="00230F3D"/>
    <w:rsid w:val="00230FEC"/>
    <w:rsid w:val="002310A5"/>
    <w:rsid w:val="00231343"/>
    <w:rsid w:val="002314EC"/>
    <w:rsid w:val="00231623"/>
    <w:rsid w:val="00231941"/>
    <w:rsid w:val="00231CBC"/>
    <w:rsid w:val="00232390"/>
    <w:rsid w:val="002324F8"/>
    <w:rsid w:val="00232892"/>
    <w:rsid w:val="00232CBB"/>
    <w:rsid w:val="00232FDE"/>
    <w:rsid w:val="002335C4"/>
    <w:rsid w:val="002339B4"/>
    <w:rsid w:val="00233B75"/>
    <w:rsid w:val="00233C90"/>
    <w:rsid w:val="0023439E"/>
    <w:rsid w:val="0023460A"/>
    <w:rsid w:val="002346B0"/>
    <w:rsid w:val="0023493B"/>
    <w:rsid w:val="00234C38"/>
    <w:rsid w:val="00234E86"/>
    <w:rsid w:val="00235229"/>
    <w:rsid w:val="00235270"/>
    <w:rsid w:val="0023546E"/>
    <w:rsid w:val="00235473"/>
    <w:rsid w:val="002355A6"/>
    <w:rsid w:val="0023595E"/>
    <w:rsid w:val="00235B54"/>
    <w:rsid w:val="00235B6B"/>
    <w:rsid w:val="00235CD7"/>
    <w:rsid w:val="00235F34"/>
    <w:rsid w:val="0023609B"/>
    <w:rsid w:val="002364F5"/>
    <w:rsid w:val="00236625"/>
    <w:rsid w:val="00236840"/>
    <w:rsid w:val="00236D5E"/>
    <w:rsid w:val="0023702F"/>
    <w:rsid w:val="002371CA"/>
    <w:rsid w:val="002377C8"/>
    <w:rsid w:val="00237BA1"/>
    <w:rsid w:val="00237F52"/>
    <w:rsid w:val="002401DE"/>
    <w:rsid w:val="00240232"/>
    <w:rsid w:val="00240237"/>
    <w:rsid w:val="0024025D"/>
    <w:rsid w:val="00240387"/>
    <w:rsid w:val="0024059F"/>
    <w:rsid w:val="0024065A"/>
    <w:rsid w:val="00240A74"/>
    <w:rsid w:val="00240BB1"/>
    <w:rsid w:val="00240CB9"/>
    <w:rsid w:val="002416E0"/>
    <w:rsid w:val="00241990"/>
    <w:rsid w:val="00241BE5"/>
    <w:rsid w:val="00241E47"/>
    <w:rsid w:val="00241FCE"/>
    <w:rsid w:val="002425BC"/>
    <w:rsid w:val="00242B0B"/>
    <w:rsid w:val="002430E9"/>
    <w:rsid w:val="00243174"/>
    <w:rsid w:val="00243320"/>
    <w:rsid w:val="0024332E"/>
    <w:rsid w:val="002433B8"/>
    <w:rsid w:val="00243562"/>
    <w:rsid w:val="00243640"/>
    <w:rsid w:val="002438C1"/>
    <w:rsid w:val="00243D22"/>
    <w:rsid w:val="00243DA1"/>
    <w:rsid w:val="00243E07"/>
    <w:rsid w:val="00244502"/>
    <w:rsid w:val="00244505"/>
    <w:rsid w:val="0024475B"/>
    <w:rsid w:val="002449F5"/>
    <w:rsid w:val="00244B4E"/>
    <w:rsid w:val="00244EEE"/>
    <w:rsid w:val="00244FCC"/>
    <w:rsid w:val="0024515F"/>
    <w:rsid w:val="00245318"/>
    <w:rsid w:val="0024550B"/>
    <w:rsid w:val="00245881"/>
    <w:rsid w:val="00245A4D"/>
    <w:rsid w:val="00245B1B"/>
    <w:rsid w:val="00245B2F"/>
    <w:rsid w:val="00245DBA"/>
    <w:rsid w:val="002460B7"/>
    <w:rsid w:val="002460EE"/>
    <w:rsid w:val="00246165"/>
    <w:rsid w:val="002461D3"/>
    <w:rsid w:val="002466A1"/>
    <w:rsid w:val="00247110"/>
    <w:rsid w:val="0024756D"/>
    <w:rsid w:val="002477E3"/>
    <w:rsid w:val="00247AE1"/>
    <w:rsid w:val="00247B2C"/>
    <w:rsid w:val="00247EB9"/>
    <w:rsid w:val="00247FB4"/>
    <w:rsid w:val="0025009A"/>
    <w:rsid w:val="002500F5"/>
    <w:rsid w:val="00250207"/>
    <w:rsid w:val="002504E6"/>
    <w:rsid w:val="0025099C"/>
    <w:rsid w:val="00250F4D"/>
    <w:rsid w:val="00250F68"/>
    <w:rsid w:val="00251B93"/>
    <w:rsid w:val="00251E82"/>
    <w:rsid w:val="00251EAD"/>
    <w:rsid w:val="00252109"/>
    <w:rsid w:val="002521C4"/>
    <w:rsid w:val="0025231E"/>
    <w:rsid w:val="00252565"/>
    <w:rsid w:val="00252623"/>
    <w:rsid w:val="002527F2"/>
    <w:rsid w:val="0025283C"/>
    <w:rsid w:val="00252852"/>
    <w:rsid w:val="00252EB6"/>
    <w:rsid w:val="002533E7"/>
    <w:rsid w:val="00253533"/>
    <w:rsid w:val="00253E31"/>
    <w:rsid w:val="00254366"/>
    <w:rsid w:val="002544AB"/>
    <w:rsid w:val="002544B4"/>
    <w:rsid w:val="0025464F"/>
    <w:rsid w:val="0025476E"/>
    <w:rsid w:val="002548C8"/>
    <w:rsid w:val="00254DF6"/>
    <w:rsid w:val="002550C3"/>
    <w:rsid w:val="00255380"/>
    <w:rsid w:val="002553E8"/>
    <w:rsid w:val="00255607"/>
    <w:rsid w:val="00255636"/>
    <w:rsid w:val="00255673"/>
    <w:rsid w:val="0025580E"/>
    <w:rsid w:val="002559D8"/>
    <w:rsid w:val="00255FCF"/>
    <w:rsid w:val="0025640A"/>
    <w:rsid w:val="0025674B"/>
    <w:rsid w:val="0025676F"/>
    <w:rsid w:val="00256D79"/>
    <w:rsid w:val="00256E22"/>
    <w:rsid w:val="00257276"/>
    <w:rsid w:val="00257415"/>
    <w:rsid w:val="0025766C"/>
    <w:rsid w:val="002576C2"/>
    <w:rsid w:val="00257805"/>
    <w:rsid w:val="00257BD3"/>
    <w:rsid w:val="00257BEE"/>
    <w:rsid w:val="00257C0E"/>
    <w:rsid w:val="00260022"/>
    <w:rsid w:val="00260183"/>
    <w:rsid w:val="00260195"/>
    <w:rsid w:val="0026041A"/>
    <w:rsid w:val="0026045C"/>
    <w:rsid w:val="002608E9"/>
    <w:rsid w:val="00260C50"/>
    <w:rsid w:val="00260C6A"/>
    <w:rsid w:val="00260E72"/>
    <w:rsid w:val="002610A6"/>
    <w:rsid w:val="0026132C"/>
    <w:rsid w:val="002613AF"/>
    <w:rsid w:val="002615A0"/>
    <w:rsid w:val="002616B9"/>
    <w:rsid w:val="002619AC"/>
    <w:rsid w:val="00261B6B"/>
    <w:rsid w:val="00261E7F"/>
    <w:rsid w:val="00262263"/>
    <w:rsid w:val="002624E0"/>
    <w:rsid w:val="00262698"/>
    <w:rsid w:val="00262729"/>
    <w:rsid w:val="002627AF"/>
    <w:rsid w:val="00262A4A"/>
    <w:rsid w:val="00262D44"/>
    <w:rsid w:val="00262E68"/>
    <w:rsid w:val="00262F6C"/>
    <w:rsid w:val="0026313E"/>
    <w:rsid w:val="0026330C"/>
    <w:rsid w:val="0026372F"/>
    <w:rsid w:val="00263E73"/>
    <w:rsid w:val="00264135"/>
    <w:rsid w:val="002641A7"/>
    <w:rsid w:val="002643CD"/>
    <w:rsid w:val="002643CF"/>
    <w:rsid w:val="002644ED"/>
    <w:rsid w:val="00264784"/>
    <w:rsid w:val="002648BA"/>
    <w:rsid w:val="00264ECE"/>
    <w:rsid w:val="0026501B"/>
    <w:rsid w:val="00265887"/>
    <w:rsid w:val="0026593D"/>
    <w:rsid w:val="00265977"/>
    <w:rsid w:val="00265D78"/>
    <w:rsid w:val="0026614D"/>
    <w:rsid w:val="00266D75"/>
    <w:rsid w:val="00266DE4"/>
    <w:rsid w:val="00266EF7"/>
    <w:rsid w:val="00266FAB"/>
    <w:rsid w:val="00267246"/>
    <w:rsid w:val="002672E8"/>
    <w:rsid w:val="002674A1"/>
    <w:rsid w:val="002674E4"/>
    <w:rsid w:val="00267F55"/>
    <w:rsid w:val="00270165"/>
    <w:rsid w:val="002703F9"/>
    <w:rsid w:val="00270AE6"/>
    <w:rsid w:val="00270CB7"/>
    <w:rsid w:val="00271641"/>
    <w:rsid w:val="0027166A"/>
    <w:rsid w:val="002717D3"/>
    <w:rsid w:val="002718C8"/>
    <w:rsid w:val="002719D5"/>
    <w:rsid w:val="00271B06"/>
    <w:rsid w:val="00271D76"/>
    <w:rsid w:val="00272D27"/>
    <w:rsid w:val="00272D94"/>
    <w:rsid w:val="002732AD"/>
    <w:rsid w:val="002733DA"/>
    <w:rsid w:val="00273778"/>
    <w:rsid w:val="00273781"/>
    <w:rsid w:val="00273AB4"/>
    <w:rsid w:val="00273B5E"/>
    <w:rsid w:val="00273B83"/>
    <w:rsid w:val="00273CBA"/>
    <w:rsid w:val="00273DD7"/>
    <w:rsid w:val="00273EFB"/>
    <w:rsid w:val="00273FBE"/>
    <w:rsid w:val="0027403E"/>
    <w:rsid w:val="00274084"/>
    <w:rsid w:val="00274362"/>
    <w:rsid w:val="00274445"/>
    <w:rsid w:val="0027455E"/>
    <w:rsid w:val="00274983"/>
    <w:rsid w:val="00274EB6"/>
    <w:rsid w:val="00274F80"/>
    <w:rsid w:val="0027505B"/>
    <w:rsid w:val="00275222"/>
    <w:rsid w:val="00276216"/>
    <w:rsid w:val="002763B2"/>
    <w:rsid w:val="002767D4"/>
    <w:rsid w:val="002769BA"/>
    <w:rsid w:val="00276E85"/>
    <w:rsid w:val="0027724F"/>
    <w:rsid w:val="0027757A"/>
    <w:rsid w:val="00277B8E"/>
    <w:rsid w:val="00277BFF"/>
    <w:rsid w:val="00280012"/>
    <w:rsid w:val="002800B7"/>
    <w:rsid w:val="002800FC"/>
    <w:rsid w:val="0028024F"/>
    <w:rsid w:val="0028036A"/>
    <w:rsid w:val="00280430"/>
    <w:rsid w:val="0028059C"/>
    <w:rsid w:val="002805AD"/>
    <w:rsid w:val="00280737"/>
    <w:rsid w:val="002807E5"/>
    <w:rsid w:val="002808DE"/>
    <w:rsid w:val="00280A38"/>
    <w:rsid w:val="00280B94"/>
    <w:rsid w:val="00280C2D"/>
    <w:rsid w:val="00281045"/>
    <w:rsid w:val="002812DB"/>
    <w:rsid w:val="0028158D"/>
    <w:rsid w:val="00281918"/>
    <w:rsid w:val="002819B7"/>
    <w:rsid w:val="00281A7D"/>
    <w:rsid w:val="00281CC2"/>
    <w:rsid w:val="002822A9"/>
    <w:rsid w:val="002823C2"/>
    <w:rsid w:val="0028248A"/>
    <w:rsid w:val="00282677"/>
    <w:rsid w:val="00282BBC"/>
    <w:rsid w:val="00282DDC"/>
    <w:rsid w:val="00282DEB"/>
    <w:rsid w:val="00282E13"/>
    <w:rsid w:val="00283004"/>
    <w:rsid w:val="002835FC"/>
    <w:rsid w:val="002838E9"/>
    <w:rsid w:val="00283C19"/>
    <w:rsid w:val="00283C66"/>
    <w:rsid w:val="00283CB3"/>
    <w:rsid w:val="00283E4B"/>
    <w:rsid w:val="00283E9B"/>
    <w:rsid w:val="00284077"/>
    <w:rsid w:val="002843DD"/>
    <w:rsid w:val="002843DE"/>
    <w:rsid w:val="00284426"/>
    <w:rsid w:val="002844A2"/>
    <w:rsid w:val="002845BF"/>
    <w:rsid w:val="00284671"/>
    <w:rsid w:val="002846A7"/>
    <w:rsid w:val="00284978"/>
    <w:rsid w:val="00284E62"/>
    <w:rsid w:val="00285046"/>
    <w:rsid w:val="00285060"/>
    <w:rsid w:val="0028513D"/>
    <w:rsid w:val="0028535F"/>
    <w:rsid w:val="00285460"/>
    <w:rsid w:val="002854D1"/>
    <w:rsid w:val="00285632"/>
    <w:rsid w:val="002859B9"/>
    <w:rsid w:val="00285DB1"/>
    <w:rsid w:val="00286167"/>
    <w:rsid w:val="00286D03"/>
    <w:rsid w:val="00286D1A"/>
    <w:rsid w:val="00286FE8"/>
    <w:rsid w:val="002871AA"/>
    <w:rsid w:val="002872F8"/>
    <w:rsid w:val="002873E6"/>
    <w:rsid w:val="00287570"/>
    <w:rsid w:val="00287833"/>
    <w:rsid w:val="00287B4E"/>
    <w:rsid w:val="00287C81"/>
    <w:rsid w:val="00287DDF"/>
    <w:rsid w:val="0029000C"/>
    <w:rsid w:val="00290164"/>
    <w:rsid w:val="00290611"/>
    <w:rsid w:val="00290BD3"/>
    <w:rsid w:val="00290F69"/>
    <w:rsid w:val="00290FD2"/>
    <w:rsid w:val="00291310"/>
    <w:rsid w:val="0029131C"/>
    <w:rsid w:val="002915B9"/>
    <w:rsid w:val="0029161A"/>
    <w:rsid w:val="00291D5C"/>
    <w:rsid w:val="00291EB4"/>
    <w:rsid w:val="0029211C"/>
    <w:rsid w:val="0029215C"/>
    <w:rsid w:val="00292758"/>
    <w:rsid w:val="002929D3"/>
    <w:rsid w:val="00292A2C"/>
    <w:rsid w:val="0029336C"/>
    <w:rsid w:val="002934B9"/>
    <w:rsid w:val="00293849"/>
    <w:rsid w:val="0029395D"/>
    <w:rsid w:val="00293E1E"/>
    <w:rsid w:val="00293E97"/>
    <w:rsid w:val="00294121"/>
    <w:rsid w:val="00294289"/>
    <w:rsid w:val="00294309"/>
    <w:rsid w:val="00294976"/>
    <w:rsid w:val="00294AD0"/>
    <w:rsid w:val="00294BC4"/>
    <w:rsid w:val="002950F9"/>
    <w:rsid w:val="002950FF"/>
    <w:rsid w:val="00295473"/>
    <w:rsid w:val="00295587"/>
    <w:rsid w:val="0029569B"/>
    <w:rsid w:val="00295787"/>
    <w:rsid w:val="00295814"/>
    <w:rsid w:val="00295937"/>
    <w:rsid w:val="00295CDD"/>
    <w:rsid w:val="00295D35"/>
    <w:rsid w:val="00295F53"/>
    <w:rsid w:val="00295F64"/>
    <w:rsid w:val="0029618B"/>
    <w:rsid w:val="0029620D"/>
    <w:rsid w:val="0029623A"/>
    <w:rsid w:val="002962A6"/>
    <w:rsid w:val="002963A2"/>
    <w:rsid w:val="00296ECD"/>
    <w:rsid w:val="00296F89"/>
    <w:rsid w:val="002970E5"/>
    <w:rsid w:val="00297175"/>
    <w:rsid w:val="00297216"/>
    <w:rsid w:val="00297226"/>
    <w:rsid w:val="002973D2"/>
    <w:rsid w:val="002974D3"/>
    <w:rsid w:val="00297678"/>
    <w:rsid w:val="00297748"/>
    <w:rsid w:val="0029777B"/>
    <w:rsid w:val="002977E8"/>
    <w:rsid w:val="00297939"/>
    <w:rsid w:val="0029798B"/>
    <w:rsid w:val="00297BA7"/>
    <w:rsid w:val="00297F3D"/>
    <w:rsid w:val="002A0136"/>
    <w:rsid w:val="002A02E5"/>
    <w:rsid w:val="002A0838"/>
    <w:rsid w:val="002A0B44"/>
    <w:rsid w:val="002A0B6C"/>
    <w:rsid w:val="002A0BB0"/>
    <w:rsid w:val="002A0DF7"/>
    <w:rsid w:val="002A0E63"/>
    <w:rsid w:val="002A0F67"/>
    <w:rsid w:val="002A1078"/>
    <w:rsid w:val="002A1756"/>
    <w:rsid w:val="002A1961"/>
    <w:rsid w:val="002A1A3B"/>
    <w:rsid w:val="002A1B7F"/>
    <w:rsid w:val="002A1ED5"/>
    <w:rsid w:val="002A2104"/>
    <w:rsid w:val="002A2287"/>
    <w:rsid w:val="002A259D"/>
    <w:rsid w:val="002A260B"/>
    <w:rsid w:val="002A26FA"/>
    <w:rsid w:val="002A2742"/>
    <w:rsid w:val="002A2763"/>
    <w:rsid w:val="002A2902"/>
    <w:rsid w:val="002A29EB"/>
    <w:rsid w:val="002A2FE0"/>
    <w:rsid w:val="002A3190"/>
    <w:rsid w:val="002A31B6"/>
    <w:rsid w:val="002A3477"/>
    <w:rsid w:val="002A3536"/>
    <w:rsid w:val="002A370C"/>
    <w:rsid w:val="002A3776"/>
    <w:rsid w:val="002A37B0"/>
    <w:rsid w:val="002A37EB"/>
    <w:rsid w:val="002A3812"/>
    <w:rsid w:val="002A3CAB"/>
    <w:rsid w:val="002A3DAC"/>
    <w:rsid w:val="002A3F0B"/>
    <w:rsid w:val="002A3F4E"/>
    <w:rsid w:val="002A3F84"/>
    <w:rsid w:val="002A47F1"/>
    <w:rsid w:val="002A49FE"/>
    <w:rsid w:val="002A4ADD"/>
    <w:rsid w:val="002A4B0B"/>
    <w:rsid w:val="002A4BF9"/>
    <w:rsid w:val="002A5090"/>
    <w:rsid w:val="002A51B4"/>
    <w:rsid w:val="002A5316"/>
    <w:rsid w:val="002A5330"/>
    <w:rsid w:val="002A55CA"/>
    <w:rsid w:val="002A587E"/>
    <w:rsid w:val="002A590C"/>
    <w:rsid w:val="002A5BCD"/>
    <w:rsid w:val="002A5CC3"/>
    <w:rsid w:val="002A5ED3"/>
    <w:rsid w:val="002A60F0"/>
    <w:rsid w:val="002A620B"/>
    <w:rsid w:val="002A6610"/>
    <w:rsid w:val="002A689D"/>
    <w:rsid w:val="002A69DA"/>
    <w:rsid w:val="002A69E2"/>
    <w:rsid w:val="002A6C8C"/>
    <w:rsid w:val="002A6F6C"/>
    <w:rsid w:val="002A71EE"/>
    <w:rsid w:val="002A7597"/>
    <w:rsid w:val="002A7670"/>
    <w:rsid w:val="002A7990"/>
    <w:rsid w:val="002A7A9B"/>
    <w:rsid w:val="002A7ADF"/>
    <w:rsid w:val="002A7BFD"/>
    <w:rsid w:val="002A7D7D"/>
    <w:rsid w:val="002A7DB1"/>
    <w:rsid w:val="002A7E42"/>
    <w:rsid w:val="002A7F98"/>
    <w:rsid w:val="002A7F9B"/>
    <w:rsid w:val="002B00AB"/>
    <w:rsid w:val="002B0453"/>
    <w:rsid w:val="002B0571"/>
    <w:rsid w:val="002B073B"/>
    <w:rsid w:val="002B0771"/>
    <w:rsid w:val="002B0CB0"/>
    <w:rsid w:val="002B0CF6"/>
    <w:rsid w:val="002B0E69"/>
    <w:rsid w:val="002B103F"/>
    <w:rsid w:val="002B1108"/>
    <w:rsid w:val="002B1343"/>
    <w:rsid w:val="002B1649"/>
    <w:rsid w:val="002B191E"/>
    <w:rsid w:val="002B1B6E"/>
    <w:rsid w:val="002B1B82"/>
    <w:rsid w:val="002B1E72"/>
    <w:rsid w:val="002B1EB3"/>
    <w:rsid w:val="002B23AD"/>
    <w:rsid w:val="002B2545"/>
    <w:rsid w:val="002B2A02"/>
    <w:rsid w:val="002B2CA6"/>
    <w:rsid w:val="002B2D6F"/>
    <w:rsid w:val="002B3114"/>
    <w:rsid w:val="002B3571"/>
    <w:rsid w:val="002B364C"/>
    <w:rsid w:val="002B366A"/>
    <w:rsid w:val="002B3689"/>
    <w:rsid w:val="002B38A3"/>
    <w:rsid w:val="002B394E"/>
    <w:rsid w:val="002B3BC0"/>
    <w:rsid w:val="002B3BD7"/>
    <w:rsid w:val="002B3C24"/>
    <w:rsid w:val="002B4420"/>
    <w:rsid w:val="002B4469"/>
    <w:rsid w:val="002B44AB"/>
    <w:rsid w:val="002B44AF"/>
    <w:rsid w:val="002B47C8"/>
    <w:rsid w:val="002B4B4D"/>
    <w:rsid w:val="002B4C10"/>
    <w:rsid w:val="002B4E9D"/>
    <w:rsid w:val="002B5115"/>
    <w:rsid w:val="002B52AF"/>
    <w:rsid w:val="002B5348"/>
    <w:rsid w:val="002B56E2"/>
    <w:rsid w:val="002B5884"/>
    <w:rsid w:val="002B5B25"/>
    <w:rsid w:val="002B5C88"/>
    <w:rsid w:val="002B5D57"/>
    <w:rsid w:val="002B6124"/>
    <w:rsid w:val="002B61D7"/>
    <w:rsid w:val="002B64AE"/>
    <w:rsid w:val="002B6566"/>
    <w:rsid w:val="002B6A64"/>
    <w:rsid w:val="002B6A87"/>
    <w:rsid w:val="002B6AEB"/>
    <w:rsid w:val="002B6B46"/>
    <w:rsid w:val="002B6D48"/>
    <w:rsid w:val="002B74F4"/>
    <w:rsid w:val="002B75E2"/>
    <w:rsid w:val="002B7742"/>
    <w:rsid w:val="002B79F4"/>
    <w:rsid w:val="002B7BFC"/>
    <w:rsid w:val="002C0213"/>
    <w:rsid w:val="002C054D"/>
    <w:rsid w:val="002C05FC"/>
    <w:rsid w:val="002C07BF"/>
    <w:rsid w:val="002C07DD"/>
    <w:rsid w:val="002C11AE"/>
    <w:rsid w:val="002C1809"/>
    <w:rsid w:val="002C1985"/>
    <w:rsid w:val="002C19BC"/>
    <w:rsid w:val="002C20E2"/>
    <w:rsid w:val="002C222F"/>
    <w:rsid w:val="002C22B4"/>
    <w:rsid w:val="002C2357"/>
    <w:rsid w:val="002C25E9"/>
    <w:rsid w:val="002C297B"/>
    <w:rsid w:val="002C2A36"/>
    <w:rsid w:val="002C2B3A"/>
    <w:rsid w:val="002C2C17"/>
    <w:rsid w:val="002C2C35"/>
    <w:rsid w:val="002C2E0C"/>
    <w:rsid w:val="002C2F2F"/>
    <w:rsid w:val="002C30B4"/>
    <w:rsid w:val="002C3138"/>
    <w:rsid w:val="002C332F"/>
    <w:rsid w:val="002C34D1"/>
    <w:rsid w:val="002C354F"/>
    <w:rsid w:val="002C3926"/>
    <w:rsid w:val="002C3A6C"/>
    <w:rsid w:val="002C3C62"/>
    <w:rsid w:val="002C3CD1"/>
    <w:rsid w:val="002C3D59"/>
    <w:rsid w:val="002C403D"/>
    <w:rsid w:val="002C406A"/>
    <w:rsid w:val="002C4456"/>
    <w:rsid w:val="002C47FF"/>
    <w:rsid w:val="002C4958"/>
    <w:rsid w:val="002C4D97"/>
    <w:rsid w:val="002C4EE8"/>
    <w:rsid w:val="002C4FC1"/>
    <w:rsid w:val="002C526A"/>
    <w:rsid w:val="002C54D6"/>
    <w:rsid w:val="002C55E4"/>
    <w:rsid w:val="002C563A"/>
    <w:rsid w:val="002C578F"/>
    <w:rsid w:val="002C5895"/>
    <w:rsid w:val="002C589F"/>
    <w:rsid w:val="002C59B4"/>
    <w:rsid w:val="002C5A45"/>
    <w:rsid w:val="002C5EBE"/>
    <w:rsid w:val="002C65DB"/>
    <w:rsid w:val="002C6B0C"/>
    <w:rsid w:val="002C6CF4"/>
    <w:rsid w:val="002C6F0C"/>
    <w:rsid w:val="002C6F93"/>
    <w:rsid w:val="002C7180"/>
    <w:rsid w:val="002C7472"/>
    <w:rsid w:val="002C7516"/>
    <w:rsid w:val="002C7BDF"/>
    <w:rsid w:val="002C7EED"/>
    <w:rsid w:val="002D00E7"/>
    <w:rsid w:val="002D066C"/>
    <w:rsid w:val="002D08B4"/>
    <w:rsid w:val="002D0A56"/>
    <w:rsid w:val="002D0B25"/>
    <w:rsid w:val="002D0EA8"/>
    <w:rsid w:val="002D0ED1"/>
    <w:rsid w:val="002D0F3C"/>
    <w:rsid w:val="002D10AE"/>
    <w:rsid w:val="002D1126"/>
    <w:rsid w:val="002D1C6F"/>
    <w:rsid w:val="002D1EE7"/>
    <w:rsid w:val="002D222B"/>
    <w:rsid w:val="002D2529"/>
    <w:rsid w:val="002D29A7"/>
    <w:rsid w:val="002D2A67"/>
    <w:rsid w:val="002D2B02"/>
    <w:rsid w:val="002D2B15"/>
    <w:rsid w:val="002D2B84"/>
    <w:rsid w:val="002D2BBE"/>
    <w:rsid w:val="002D2E54"/>
    <w:rsid w:val="002D2EF7"/>
    <w:rsid w:val="002D3184"/>
    <w:rsid w:val="002D3369"/>
    <w:rsid w:val="002D34A2"/>
    <w:rsid w:val="002D37C0"/>
    <w:rsid w:val="002D3956"/>
    <w:rsid w:val="002D3A1A"/>
    <w:rsid w:val="002D3AC0"/>
    <w:rsid w:val="002D3FD9"/>
    <w:rsid w:val="002D4112"/>
    <w:rsid w:val="002D418B"/>
    <w:rsid w:val="002D443A"/>
    <w:rsid w:val="002D44F5"/>
    <w:rsid w:val="002D47FB"/>
    <w:rsid w:val="002D4926"/>
    <w:rsid w:val="002D4A9F"/>
    <w:rsid w:val="002D4AB8"/>
    <w:rsid w:val="002D4C95"/>
    <w:rsid w:val="002D4E58"/>
    <w:rsid w:val="002D50DF"/>
    <w:rsid w:val="002D519D"/>
    <w:rsid w:val="002D563E"/>
    <w:rsid w:val="002D5678"/>
    <w:rsid w:val="002D58DF"/>
    <w:rsid w:val="002D610E"/>
    <w:rsid w:val="002D65FC"/>
    <w:rsid w:val="002D6A3D"/>
    <w:rsid w:val="002D7029"/>
    <w:rsid w:val="002D70C4"/>
    <w:rsid w:val="002D73F7"/>
    <w:rsid w:val="002D741D"/>
    <w:rsid w:val="002D7429"/>
    <w:rsid w:val="002D7476"/>
    <w:rsid w:val="002D7FAD"/>
    <w:rsid w:val="002E015F"/>
    <w:rsid w:val="002E024D"/>
    <w:rsid w:val="002E055D"/>
    <w:rsid w:val="002E056C"/>
    <w:rsid w:val="002E0746"/>
    <w:rsid w:val="002E090D"/>
    <w:rsid w:val="002E0937"/>
    <w:rsid w:val="002E093D"/>
    <w:rsid w:val="002E0B48"/>
    <w:rsid w:val="002E0C0B"/>
    <w:rsid w:val="002E0EC0"/>
    <w:rsid w:val="002E144D"/>
    <w:rsid w:val="002E1686"/>
    <w:rsid w:val="002E1697"/>
    <w:rsid w:val="002E18A9"/>
    <w:rsid w:val="002E18EC"/>
    <w:rsid w:val="002E19A0"/>
    <w:rsid w:val="002E1D78"/>
    <w:rsid w:val="002E1DA8"/>
    <w:rsid w:val="002E201E"/>
    <w:rsid w:val="002E207E"/>
    <w:rsid w:val="002E2404"/>
    <w:rsid w:val="002E2770"/>
    <w:rsid w:val="002E2FC1"/>
    <w:rsid w:val="002E33BE"/>
    <w:rsid w:val="002E34EE"/>
    <w:rsid w:val="002E389F"/>
    <w:rsid w:val="002E3DA9"/>
    <w:rsid w:val="002E3F49"/>
    <w:rsid w:val="002E3F5F"/>
    <w:rsid w:val="002E3F94"/>
    <w:rsid w:val="002E40AB"/>
    <w:rsid w:val="002E424C"/>
    <w:rsid w:val="002E4372"/>
    <w:rsid w:val="002E44C2"/>
    <w:rsid w:val="002E46CF"/>
    <w:rsid w:val="002E4704"/>
    <w:rsid w:val="002E4713"/>
    <w:rsid w:val="002E4CA3"/>
    <w:rsid w:val="002E4DDE"/>
    <w:rsid w:val="002E4F64"/>
    <w:rsid w:val="002E519D"/>
    <w:rsid w:val="002E52D4"/>
    <w:rsid w:val="002E540D"/>
    <w:rsid w:val="002E5418"/>
    <w:rsid w:val="002E59DD"/>
    <w:rsid w:val="002E5C2F"/>
    <w:rsid w:val="002E5F0E"/>
    <w:rsid w:val="002E6209"/>
    <w:rsid w:val="002E6404"/>
    <w:rsid w:val="002E641C"/>
    <w:rsid w:val="002E6730"/>
    <w:rsid w:val="002E6C5C"/>
    <w:rsid w:val="002E6D3F"/>
    <w:rsid w:val="002E6E7E"/>
    <w:rsid w:val="002E717C"/>
    <w:rsid w:val="002E728C"/>
    <w:rsid w:val="002E7437"/>
    <w:rsid w:val="002E7665"/>
    <w:rsid w:val="002E7710"/>
    <w:rsid w:val="002E777F"/>
    <w:rsid w:val="002E78A7"/>
    <w:rsid w:val="002E7BAD"/>
    <w:rsid w:val="002E7C9C"/>
    <w:rsid w:val="002E7D70"/>
    <w:rsid w:val="002E7D8D"/>
    <w:rsid w:val="002E7E72"/>
    <w:rsid w:val="002E7F00"/>
    <w:rsid w:val="002F011E"/>
    <w:rsid w:val="002F030C"/>
    <w:rsid w:val="002F0801"/>
    <w:rsid w:val="002F0916"/>
    <w:rsid w:val="002F0ADF"/>
    <w:rsid w:val="002F0B4D"/>
    <w:rsid w:val="002F0CAF"/>
    <w:rsid w:val="002F0E8B"/>
    <w:rsid w:val="002F0FD6"/>
    <w:rsid w:val="002F131E"/>
    <w:rsid w:val="002F1543"/>
    <w:rsid w:val="002F163D"/>
    <w:rsid w:val="002F1685"/>
    <w:rsid w:val="002F1ECB"/>
    <w:rsid w:val="002F1F82"/>
    <w:rsid w:val="002F25AF"/>
    <w:rsid w:val="002F25B9"/>
    <w:rsid w:val="002F26D8"/>
    <w:rsid w:val="002F2AAB"/>
    <w:rsid w:val="002F2C9C"/>
    <w:rsid w:val="002F2D0B"/>
    <w:rsid w:val="002F2E54"/>
    <w:rsid w:val="002F3098"/>
    <w:rsid w:val="002F3113"/>
    <w:rsid w:val="002F3313"/>
    <w:rsid w:val="002F34CF"/>
    <w:rsid w:val="002F3514"/>
    <w:rsid w:val="002F356E"/>
    <w:rsid w:val="002F361A"/>
    <w:rsid w:val="002F36A5"/>
    <w:rsid w:val="002F36D2"/>
    <w:rsid w:val="002F38A7"/>
    <w:rsid w:val="002F3A00"/>
    <w:rsid w:val="002F3B3F"/>
    <w:rsid w:val="002F4170"/>
    <w:rsid w:val="002F443F"/>
    <w:rsid w:val="002F44F6"/>
    <w:rsid w:val="002F45B9"/>
    <w:rsid w:val="002F46C6"/>
    <w:rsid w:val="002F4705"/>
    <w:rsid w:val="002F473A"/>
    <w:rsid w:val="002F4824"/>
    <w:rsid w:val="002F482F"/>
    <w:rsid w:val="002F48A6"/>
    <w:rsid w:val="002F4B65"/>
    <w:rsid w:val="002F4BB7"/>
    <w:rsid w:val="002F4CC9"/>
    <w:rsid w:val="002F4F1F"/>
    <w:rsid w:val="002F5100"/>
    <w:rsid w:val="002F5196"/>
    <w:rsid w:val="002F51D2"/>
    <w:rsid w:val="002F51D7"/>
    <w:rsid w:val="002F5ACA"/>
    <w:rsid w:val="002F5D74"/>
    <w:rsid w:val="002F5F87"/>
    <w:rsid w:val="002F6093"/>
    <w:rsid w:val="002F61FE"/>
    <w:rsid w:val="002F665D"/>
    <w:rsid w:val="002F6669"/>
    <w:rsid w:val="002F6859"/>
    <w:rsid w:val="002F6A47"/>
    <w:rsid w:val="002F6B63"/>
    <w:rsid w:val="002F6BA2"/>
    <w:rsid w:val="002F6E2B"/>
    <w:rsid w:val="002F6E3E"/>
    <w:rsid w:val="002F7229"/>
    <w:rsid w:val="002F75FB"/>
    <w:rsid w:val="002F767B"/>
    <w:rsid w:val="002F77B8"/>
    <w:rsid w:val="002F79C8"/>
    <w:rsid w:val="002F7B16"/>
    <w:rsid w:val="002F7D59"/>
    <w:rsid w:val="002F7D8D"/>
    <w:rsid w:val="002F7EC8"/>
    <w:rsid w:val="002F7F22"/>
    <w:rsid w:val="00300B43"/>
    <w:rsid w:val="00300B95"/>
    <w:rsid w:val="00300D44"/>
    <w:rsid w:val="003010F3"/>
    <w:rsid w:val="0030128C"/>
    <w:rsid w:val="00301360"/>
    <w:rsid w:val="00301494"/>
    <w:rsid w:val="00301496"/>
    <w:rsid w:val="00301658"/>
    <w:rsid w:val="00301873"/>
    <w:rsid w:val="00301933"/>
    <w:rsid w:val="00301A73"/>
    <w:rsid w:val="00301A9A"/>
    <w:rsid w:val="00301DF2"/>
    <w:rsid w:val="00302252"/>
    <w:rsid w:val="0030238B"/>
    <w:rsid w:val="003023B6"/>
    <w:rsid w:val="00302445"/>
    <w:rsid w:val="00302486"/>
    <w:rsid w:val="0030255D"/>
    <w:rsid w:val="00302B79"/>
    <w:rsid w:val="00302BC2"/>
    <w:rsid w:val="00302C37"/>
    <w:rsid w:val="00302D59"/>
    <w:rsid w:val="003031F8"/>
    <w:rsid w:val="0030328C"/>
    <w:rsid w:val="003036EA"/>
    <w:rsid w:val="0030383B"/>
    <w:rsid w:val="0030385C"/>
    <w:rsid w:val="00303C7C"/>
    <w:rsid w:val="00303F3E"/>
    <w:rsid w:val="00303F8D"/>
    <w:rsid w:val="00303F9C"/>
    <w:rsid w:val="00304120"/>
    <w:rsid w:val="003043CB"/>
    <w:rsid w:val="0030445B"/>
    <w:rsid w:val="003047EE"/>
    <w:rsid w:val="003049AD"/>
    <w:rsid w:val="00304B38"/>
    <w:rsid w:val="00304B7E"/>
    <w:rsid w:val="00304D8B"/>
    <w:rsid w:val="00304EF2"/>
    <w:rsid w:val="003051AC"/>
    <w:rsid w:val="003051B9"/>
    <w:rsid w:val="003057B7"/>
    <w:rsid w:val="00305CA5"/>
    <w:rsid w:val="00305DC7"/>
    <w:rsid w:val="00305E04"/>
    <w:rsid w:val="003063EF"/>
    <w:rsid w:val="003065BE"/>
    <w:rsid w:val="00306884"/>
    <w:rsid w:val="003069B3"/>
    <w:rsid w:val="00306D54"/>
    <w:rsid w:val="00307122"/>
    <w:rsid w:val="00307365"/>
    <w:rsid w:val="00307910"/>
    <w:rsid w:val="00307B37"/>
    <w:rsid w:val="00307CC1"/>
    <w:rsid w:val="00307E1D"/>
    <w:rsid w:val="00307E66"/>
    <w:rsid w:val="0031023D"/>
    <w:rsid w:val="0031079B"/>
    <w:rsid w:val="00311549"/>
    <w:rsid w:val="00311658"/>
    <w:rsid w:val="00311773"/>
    <w:rsid w:val="00311966"/>
    <w:rsid w:val="003119C1"/>
    <w:rsid w:val="003119C3"/>
    <w:rsid w:val="00311B5A"/>
    <w:rsid w:val="00311CB8"/>
    <w:rsid w:val="00311F69"/>
    <w:rsid w:val="00312183"/>
    <w:rsid w:val="00312231"/>
    <w:rsid w:val="003123E8"/>
    <w:rsid w:val="003126D4"/>
    <w:rsid w:val="003126ED"/>
    <w:rsid w:val="00312B0D"/>
    <w:rsid w:val="00312B49"/>
    <w:rsid w:val="00312FD0"/>
    <w:rsid w:val="003135F2"/>
    <w:rsid w:val="003136C6"/>
    <w:rsid w:val="00313C7B"/>
    <w:rsid w:val="00313D09"/>
    <w:rsid w:val="00313D75"/>
    <w:rsid w:val="00313D81"/>
    <w:rsid w:val="00313DBD"/>
    <w:rsid w:val="00314627"/>
    <w:rsid w:val="003147FA"/>
    <w:rsid w:val="00314824"/>
    <w:rsid w:val="003148A0"/>
    <w:rsid w:val="00314E53"/>
    <w:rsid w:val="00315174"/>
    <w:rsid w:val="003151B5"/>
    <w:rsid w:val="003152FA"/>
    <w:rsid w:val="00315690"/>
    <w:rsid w:val="00315784"/>
    <w:rsid w:val="00315B3C"/>
    <w:rsid w:val="00315E98"/>
    <w:rsid w:val="00315EC3"/>
    <w:rsid w:val="00315F34"/>
    <w:rsid w:val="0031674C"/>
    <w:rsid w:val="00316843"/>
    <w:rsid w:val="00316AAA"/>
    <w:rsid w:val="00316DC6"/>
    <w:rsid w:val="00316DF3"/>
    <w:rsid w:val="00316F89"/>
    <w:rsid w:val="00317170"/>
    <w:rsid w:val="0031729C"/>
    <w:rsid w:val="003176A2"/>
    <w:rsid w:val="003176F4"/>
    <w:rsid w:val="003178A3"/>
    <w:rsid w:val="003178BE"/>
    <w:rsid w:val="00317AB7"/>
    <w:rsid w:val="00317E7C"/>
    <w:rsid w:val="00317E7F"/>
    <w:rsid w:val="00317F74"/>
    <w:rsid w:val="00320120"/>
    <w:rsid w:val="003201FB"/>
    <w:rsid w:val="003205B7"/>
    <w:rsid w:val="0032066D"/>
    <w:rsid w:val="0032088E"/>
    <w:rsid w:val="003209E9"/>
    <w:rsid w:val="00320D63"/>
    <w:rsid w:val="00320D6E"/>
    <w:rsid w:val="00321060"/>
    <w:rsid w:val="0032118F"/>
    <w:rsid w:val="003211F3"/>
    <w:rsid w:val="00321342"/>
    <w:rsid w:val="0032147E"/>
    <w:rsid w:val="0032153C"/>
    <w:rsid w:val="0032186C"/>
    <w:rsid w:val="00321E02"/>
    <w:rsid w:val="003220CD"/>
    <w:rsid w:val="00322311"/>
    <w:rsid w:val="00322A9A"/>
    <w:rsid w:val="00322B91"/>
    <w:rsid w:val="00322BC0"/>
    <w:rsid w:val="00322C23"/>
    <w:rsid w:val="0032306C"/>
    <w:rsid w:val="00323388"/>
    <w:rsid w:val="00323587"/>
    <w:rsid w:val="0032379C"/>
    <w:rsid w:val="00323861"/>
    <w:rsid w:val="00323946"/>
    <w:rsid w:val="003239FF"/>
    <w:rsid w:val="00323AB2"/>
    <w:rsid w:val="00323E47"/>
    <w:rsid w:val="00323F41"/>
    <w:rsid w:val="00323F69"/>
    <w:rsid w:val="0032418B"/>
    <w:rsid w:val="003241A2"/>
    <w:rsid w:val="003246A5"/>
    <w:rsid w:val="0032476B"/>
    <w:rsid w:val="00324B9F"/>
    <w:rsid w:val="00324D59"/>
    <w:rsid w:val="00324EFB"/>
    <w:rsid w:val="0032519E"/>
    <w:rsid w:val="0032534E"/>
    <w:rsid w:val="00325421"/>
    <w:rsid w:val="0032545F"/>
    <w:rsid w:val="003255B6"/>
    <w:rsid w:val="003259D1"/>
    <w:rsid w:val="00325DCF"/>
    <w:rsid w:val="00325E8C"/>
    <w:rsid w:val="00325ED4"/>
    <w:rsid w:val="00325FB1"/>
    <w:rsid w:val="00326095"/>
    <w:rsid w:val="003267FC"/>
    <w:rsid w:val="00326A58"/>
    <w:rsid w:val="00326C5E"/>
    <w:rsid w:val="00326C9B"/>
    <w:rsid w:val="003270B5"/>
    <w:rsid w:val="00327116"/>
    <w:rsid w:val="00327217"/>
    <w:rsid w:val="003273F3"/>
    <w:rsid w:val="00327437"/>
    <w:rsid w:val="0032757C"/>
    <w:rsid w:val="003276A6"/>
    <w:rsid w:val="00327991"/>
    <w:rsid w:val="00327A8C"/>
    <w:rsid w:val="00327AF6"/>
    <w:rsid w:val="00327CF9"/>
    <w:rsid w:val="00327D51"/>
    <w:rsid w:val="00327E3C"/>
    <w:rsid w:val="00327F6E"/>
    <w:rsid w:val="0032D7D6"/>
    <w:rsid w:val="0033037D"/>
    <w:rsid w:val="003304FD"/>
    <w:rsid w:val="003305A0"/>
    <w:rsid w:val="003305B6"/>
    <w:rsid w:val="00330690"/>
    <w:rsid w:val="00330B57"/>
    <w:rsid w:val="00330D24"/>
    <w:rsid w:val="00330D64"/>
    <w:rsid w:val="003311D3"/>
    <w:rsid w:val="0033123B"/>
    <w:rsid w:val="0033140D"/>
    <w:rsid w:val="00331411"/>
    <w:rsid w:val="00331684"/>
    <w:rsid w:val="0033187E"/>
    <w:rsid w:val="00331CC7"/>
    <w:rsid w:val="00331EB1"/>
    <w:rsid w:val="003325C3"/>
    <w:rsid w:val="0033260B"/>
    <w:rsid w:val="0033263B"/>
    <w:rsid w:val="0033263E"/>
    <w:rsid w:val="00332A76"/>
    <w:rsid w:val="00332A81"/>
    <w:rsid w:val="00332B30"/>
    <w:rsid w:val="00332C9D"/>
    <w:rsid w:val="00332D1E"/>
    <w:rsid w:val="00332E61"/>
    <w:rsid w:val="00332E96"/>
    <w:rsid w:val="003336AC"/>
    <w:rsid w:val="0033382B"/>
    <w:rsid w:val="00333A34"/>
    <w:rsid w:val="00333AA9"/>
    <w:rsid w:val="00333AAA"/>
    <w:rsid w:val="00333BED"/>
    <w:rsid w:val="00333BF3"/>
    <w:rsid w:val="00334031"/>
    <w:rsid w:val="003343F0"/>
    <w:rsid w:val="00334689"/>
    <w:rsid w:val="003347E6"/>
    <w:rsid w:val="00334823"/>
    <w:rsid w:val="003348CE"/>
    <w:rsid w:val="00334AC6"/>
    <w:rsid w:val="00334BE9"/>
    <w:rsid w:val="00334DC1"/>
    <w:rsid w:val="00334FB1"/>
    <w:rsid w:val="00335255"/>
    <w:rsid w:val="003353E3"/>
    <w:rsid w:val="00335506"/>
    <w:rsid w:val="003355A1"/>
    <w:rsid w:val="003355F3"/>
    <w:rsid w:val="0033563C"/>
    <w:rsid w:val="003356E4"/>
    <w:rsid w:val="00335D76"/>
    <w:rsid w:val="00335DC7"/>
    <w:rsid w:val="00335E75"/>
    <w:rsid w:val="00335F27"/>
    <w:rsid w:val="003361F9"/>
    <w:rsid w:val="003361FC"/>
    <w:rsid w:val="00336259"/>
    <w:rsid w:val="003363F2"/>
    <w:rsid w:val="003365B8"/>
    <w:rsid w:val="00336D6A"/>
    <w:rsid w:val="003370F4"/>
    <w:rsid w:val="003371FC"/>
    <w:rsid w:val="0033765B"/>
    <w:rsid w:val="00337693"/>
    <w:rsid w:val="00337A2F"/>
    <w:rsid w:val="00337AA6"/>
    <w:rsid w:val="00337BE9"/>
    <w:rsid w:val="00340398"/>
    <w:rsid w:val="00340655"/>
    <w:rsid w:val="00340BF8"/>
    <w:rsid w:val="00340D7B"/>
    <w:rsid w:val="0034105C"/>
    <w:rsid w:val="003415BB"/>
    <w:rsid w:val="00341746"/>
    <w:rsid w:val="003418FB"/>
    <w:rsid w:val="00341AFD"/>
    <w:rsid w:val="00341B40"/>
    <w:rsid w:val="00341E95"/>
    <w:rsid w:val="00341F6A"/>
    <w:rsid w:val="0034233B"/>
    <w:rsid w:val="003423FE"/>
    <w:rsid w:val="00342457"/>
    <w:rsid w:val="00342546"/>
    <w:rsid w:val="003425F1"/>
    <w:rsid w:val="00342861"/>
    <w:rsid w:val="003429B4"/>
    <w:rsid w:val="00342EEE"/>
    <w:rsid w:val="00342F43"/>
    <w:rsid w:val="0034303A"/>
    <w:rsid w:val="00343082"/>
    <w:rsid w:val="003433B8"/>
    <w:rsid w:val="0034357F"/>
    <w:rsid w:val="003438C2"/>
    <w:rsid w:val="00343996"/>
    <w:rsid w:val="00343B46"/>
    <w:rsid w:val="0034410E"/>
    <w:rsid w:val="00344819"/>
    <w:rsid w:val="003449BF"/>
    <w:rsid w:val="00345014"/>
    <w:rsid w:val="00345184"/>
    <w:rsid w:val="003451E0"/>
    <w:rsid w:val="0034524D"/>
    <w:rsid w:val="00345519"/>
    <w:rsid w:val="0034587E"/>
    <w:rsid w:val="00345D14"/>
    <w:rsid w:val="00346042"/>
    <w:rsid w:val="00346456"/>
    <w:rsid w:val="003465E1"/>
    <w:rsid w:val="00346688"/>
    <w:rsid w:val="003467AE"/>
    <w:rsid w:val="00346CED"/>
    <w:rsid w:val="00346D33"/>
    <w:rsid w:val="00346DB9"/>
    <w:rsid w:val="00347007"/>
    <w:rsid w:val="003470EE"/>
    <w:rsid w:val="00347113"/>
    <w:rsid w:val="003471C9"/>
    <w:rsid w:val="0034722A"/>
    <w:rsid w:val="00347278"/>
    <w:rsid w:val="00347334"/>
    <w:rsid w:val="00347679"/>
    <w:rsid w:val="0034782A"/>
    <w:rsid w:val="00347A2C"/>
    <w:rsid w:val="00347B20"/>
    <w:rsid w:val="00347C09"/>
    <w:rsid w:val="00347CC0"/>
    <w:rsid w:val="00347D4D"/>
    <w:rsid w:val="00347D73"/>
    <w:rsid w:val="00347F5B"/>
    <w:rsid w:val="00350062"/>
    <w:rsid w:val="003503CB"/>
    <w:rsid w:val="003504CB"/>
    <w:rsid w:val="003506D7"/>
    <w:rsid w:val="00350869"/>
    <w:rsid w:val="003508F0"/>
    <w:rsid w:val="003508FC"/>
    <w:rsid w:val="003509D7"/>
    <w:rsid w:val="00350B0D"/>
    <w:rsid w:val="00350B76"/>
    <w:rsid w:val="0035159D"/>
    <w:rsid w:val="003515E1"/>
    <w:rsid w:val="0035170A"/>
    <w:rsid w:val="003517EB"/>
    <w:rsid w:val="003518AE"/>
    <w:rsid w:val="00351924"/>
    <w:rsid w:val="00351C1F"/>
    <w:rsid w:val="00351CFD"/>
    <w:rsid w:val="00351EED"/>
    <w:rsid w:val="00351F2F"/>
    <w:rsid w:val="003520D0"/>
    <w:rsid w:val="003526F9"/>
    <w:rsid w:val="00352703"/>
    <w:rsid w:val="00352729"/>
    <w:rsid w:val="00352740"/>
    <w:rsid w:val="00352BCC"/>
    <w:rsid w:val="00352C32"/>
    <w:rsid w:val="00352D3B"/>
    <w:rsid w:val="00352DC4"/>
    <w:rsid w:val="00352DE3"/>
    <w:rsid w:val="00353385"/>
    <w:rsid w:val="003534FB"/>
    <w:rsid w:val="00353A87"/>
    <w:rsid w:val="00353C83"/>
    <w:rsid w:val="00353DD5"/>
    <w:rsid w:val="00353DFF"/>
    <w:rsid w:val="00353ED0"/>
    <w:rsid w:val="00353FC3"/>
    <w:rsid w:val="00354083"/>
    <w:rsid w:val="00354087"/>
    <w:rsid w:val="003544A8"/>
    <w:rsid w:val="00354682"/>
    <w:rsid w:val="003546CA"/>
    <w:rsid w:val="00354793"/>
    <w:rsid w:val="003548A6"/>
    <w:rsid w:val="00354A29"/>
    <w:rsid w:val="00354DAA"/>
    <w:rsid w:val="00355304"/>
    <w:rsid w:val="0035552B"/>
    <w:rsid w:val="003555A2"/>
    <w:rsid w:val="003558D0"/>
    <w:rsid w:val="00355996"/>
    <w:rsid w:val="00355B05"/>
    <w:rsid w:val="00355B39"/>
    <w:rsid w:val="00355C6E"/>
    <w:rsid w:val="00355CEB"/>
    <w:rsid w:val="00355D8B"/>
    <w:rsid w:val="003561EA"/>
    <w:rsid w:val="003562D4"/>
    <w:rsid w:val="00356312"/>
    <w:rsid w:val="00356914"/>
    <w:rsid w:val="00356EDC"/>
    <w:rsid w:val="00356F6A"/>
    <w:rsid w:val="003570C6"/>
    <w:rsid w:val="003572B9"/>
    <w:rsid w:val="003574A1"/>
    <w:rsid w:val="00357582"/>
    <w:rsid w:val="00357B0F"/>
    <w:rsid w:val="00357C58"/>
    <w:rsid w:val="00357DE5"/>
    <w:rsid w:val="00357E54"/>
    <w:rsid w:val="00357EAB"/>
    <w:rsid w:val="00357FA6"/>
    <w:rsid w:val="00360014"/>
    <w:rsid w:val="0036035E"/>
    <w:rsid w:val="00360385"/>
    <w:rsid w:val="00360394"/>
    <w:rsid w:val="00360A12"/>
    <w:rsid w:val="00360ADF"/>
    <w:rsid w:val="00360E70"/>
    <w:rsid w:val="00360F31"/>
    <w:rsid w:val="00361455"/>
    <w:rsid w:val="0036160C"/>
    <w:rsid w:val="00361BF2"/>
    <w:rsid w:val="0036220B"/>
    <w:rsid w:val="00362298"/>
    <w:rsid w:val="003624E5"/>
    <w:rsid w:val="003628E7"/>
    <w:rsid w:val="00362B07"/>
    <w:rsid w:val="00362C8E"/>
    <w:rsid w:val="00362F36"/>
    <w:rsid w:val="003630B0"/>
    <w:rsid w:val="0036316E"/>
    <w:rsid w:val="00363468"/>
    <w:rsid w:val="0036383C"/>
    <w:rsid w:val="00363864"/>
    <w:rsid w:val="00363AEE"/>
    <w:rsid w:val="00363C5B"/>
    <w:rsid w:val="00363CFA"/>
    <w:rsid w:val="00364109"/>
    <w:rsid w:val="003644B6"/>
    <w:rsid w:val="00364538"/>
    <w:rsid w:val="0036474B"/>
    <w:rsid w:val="003648F7"/>
    <w:rsid w:val="00365040"/>
    <w:rsid w:val="00365348"/>
    <w:rsid w:val="0036538A"/>
    <w:rsid w:val="003655D5"/>
    <w:rsid w:val="0036595F"/>
    <w:rsid w:val="00366120"/>
    <w:rsid w:val="00366144"/>
    <w:rsid w:val="00366209"/>
    <w:rsid w:val="0036669A"/>
    <w:rsid w:val="003666A4"/>
    <w:rsid w:val="00366847"/>
    <w:rsid w:val="00366969"/>
    <w:rsid w:val="00366CEC"/>
    <w:rsid w:val="00366E37"/>
    <w:rsid w:val="003671BC"/>
    <w:rsid w:val="00367321"/>
    <w:rsid w:val="003673C1"/>
    <w:rsid w:val="003678FB"/>
    <w:rsid w:val="00367FBF"/>
    <w:rsid w:val="00370169"/>
    <w:rsid w:val="00370176"/>
    <w:rsid w:val="0037036D"/>
    <w:rsid w:val="003704A0"/>
    <w:rsid w:val="0037054D"/>
    <w:rsid w:val="00370557"/>
    <w:rsid w:val="0037055D"/>
    <w:rsid w:val="00370944"/>
    <w:rsid w:val="00370B63"/>
    <w:rsid w:val="00370DFA"/>
    <w:rsid w:val="00370E06"/>
    <w:rsid w:val="00371091"/>
    <w:rsid w:val="00371438"/>
    <w:rsid w:val="0037144D"/>
    <w:rsid w:val="003715A7"/>
    <w:rsid w:val="0037184C"/>
    <w:rsid w:val="0037189D"/>
    <w:rsid w:val="00372059"/>
    <w:rsid w:val="003722A2"/>
    <w:rsid w:val="00372372"/>
    <w:rsid w:val="003724EF"/>
    <w:rsid w:val="003726C5"/>
    <w:rsid w:val="00372805"/>
    <w:rsid w:val="00373330"/>
    <w:rsid w:val="0037365C"/>
    <w:rsid w:val="00373885"/>
    <w:rsid w:val="00373B92"/>
    <w:rsid w:val="00373C40"/>
    <w:rsid w:val="00373F92"/>
    <w:rsid w:val="0037412E"/>
    <w:rsid w:val="003741A1"/>
    <w:rsid w:val="0037435F"/>
    <w:rsid w:val="0037439F"/>
    <w:rsid w:val="003744D4"/>
    <w:rsid w:val="0037517D"/>
    <w:rsid w:val="003753F7"/>
    <w:rsid w:val="003759F0"/>
    <w:rsid w:val="00375A52"/>
    <w:rsid w:val="00375A87"/>
    <w:rsid w:val="00375C9F"/>
    <w:rsid w:val="00375CFA"/>
    <w:rsid w:val="00376093"/>
    <w:rsid w:val="003760D4"/>
    <w:rsid w:val="0037612B"/>
    <w:rsid w:val="0037617F"/>
    <w:rsid w:val="003763E4"/>
    <w:rsid w:val="00376633"/>
    <w:rsid w:val="003768BC"/>
    <w:rsid w:val="00376A7B"/>
    <w:rsid w:val="00376AF6"/>
    <w:rsid w:val="003770F1"/>
    <w:rsid w:val="0037711F"/>
    <w:rsid w:val="0037735F"/>
    <w:rsid w:val="003775FB"/>
    <w:rsid w:val="00377741"/>
    <w:rsid w:val="00377804"/>
    <w:rsid w:val="003778F3"/>
    <w:rsid w:val="00377A07"/>
    <w:rsid w:val="00377FF6"/>
    <w:rsid w:val="003807A1"/>
    <w:rsid w:val="00380869"/>
    <w:rsid w:val="0038091C"/>
    <w:rsid w:val="003809EA"/>
    <w:rsid w:val="00380A63"/>
    <w:rsid w:val="00380BF6"/>
    <w:rsid w:val="00380C16"/>
    <w:rsid w:val="00380E1A"/>
    <w:rsid w:val="00380F1A"/>
    <w:rsid w:val="0038106D"/>
    <w:rsid w:val="003810DE"/>
    <w:rsid w:val="00381364"/>
    <w:rsid w:val="003814C1"/>
    <w:rsid w:val="00381707"/>
    <w:rsid w:val="0038183F"/>
    <w:rsid w:val="00381ACA"/>
    <w:rsid w:val="003821A4"/>
    <w:rsid w:val="003823CA"/>
    <w:rsid w:val="0038249F"/>
    <w:rsid w:val="003824E8"/>
    <w:rsid w:val="00382808"/>
    <w:rsid w:val="00382A47"/>
    <w:rsid w:val="00382BDE"/>
    <w:rsid w:val="00382E33"/>
    <w:rsid w:val="00382FFA"/>
    <w:rsid w:val="0038325B"/>
    <w:rsid w:val="00383260"/>
    <w:rsid w:val="0038334A"/>
    <w:rsid w:val="00383700"/>
    <w:rsid w:val="0038387C"/>
    <w:rsid w:val="00383909"/>
    <w:rsid w:val="00383947"/>
    <w:rsid w:val="003839A6"/>
    <w:rsid w:val="00383A66"/>
    <w:rsid w:val="00383B56"/>
    <w:rsid w:val="00383BE6"/>
    <w:rsid w:val="00383E73"/>
    <w:rsid w:val="003841B9"/>
    <w:rsid w:val="00384709"/>
    <w:rsid w:val="003848EC"/>
    <w:rsid w:val="00384DAD"/>
    <w:rsid w:val="00385299"/>
    <w:rsid w:val="003852CE"/>
    <w:rsid w:val="00385502"/>
    <w:rsid w:val="003855E3"/>
    <w:rsid w:val="003855FB"/>
    <w:rsid w:val="00385644"/>
    <w:rsid w:val="00385753"/>
    <w:rsid w:val="003859E8"/>
    <w:rsid w:val="00385BD4"/>
    <w:rsid w:val="003861A9"/>
    <w:rsid w:val="0038678F"/>
    <w:rsid w:val="00386932"/>
    <w:rsid w:val="00386BAC"/>
    <w:rsid w:val="0038703F"/>
    <w:rsid w:val="0038705E"/>
    <w:rsid w:val="003870E3"/>
    <w:rsid w:val="00387280"/>
    <w:rsid w:val="003872C6"/>
    <w:rsid w:val="00387311"/>
    <w:rsid w:val="003873D8"/>
    <w:rsid w:val="00387582"/>
    <w:rsid w:val="00387767"/>
    <w:rsid w:val="003878C2"/>
    <w:rsid w:val="0038793F"/>
    <w:rsid w:val="00387A7B"/>
    <w:rsid w:val="00387A9D"/>
    <w:rsid w:val="00387AF8"/>
    <w:rsid w:val="00387FAD"/>
    <w:rsid w:val="0039021A"/>
    <w:rsid w:val="003903A4"/>
    <w:rsid w:val="003907B4"/>
    <w:rsid w:val="0039095B"/>
    <w:rsid w:val="00390974"/>
    <w:rsid w:val="00390B46"/>
    <w:rsid w:val="00390CD8"/>
    <w:rsid w:val="0039108C"/>
    <w:rsid w:val="0039137E"/>
    <w:rsid w:val="003913E3"/>
    <w:rsid w:val="003918DF"/>
    <w:rsid w:val="003919D9"/>
    <w:rsid w:val="00391BA0"/>
    <w:rsid w:val="00391CB5"/>
    <w:rsid w:val="003921B2"/>
    <w:rsid w:val="003921E0"/>
    <w:rsid w:val="00392260"/>
    <w:rsid w:val="0039256F"/>
    <w:rsid w:val="0039258F"/>
    <w:rsid w:val="003929FA"/>
    <w:rsid w:val="00392A29"/>
    <w:rsid w:val="00392ABE"/>
    <w:rsid w:val="00392AC9"/>
    <w:rsid w:val="00392B32"/>
    <w:rsid w:val="00392B64"/>
    <w:rsid w:val="00392D1D"/>
    <w:rsid w:val="0039310F"/>
    <w:rsid w:val="003933E2"/>
    <w:rsid w:val="00393422"/>
    <w:rsid w:val="003934A5"/>
    <w:rsid w:val="003937FE"/>
    <w:rsid w:val="00393AE6"/>
    <w:rsid w:val="00393E66"/>
    <w:rsid w:val="00393EA5"/>
    <w:rsid w:val="00393EBF"/>
    <w:rsid w:val="0039425C"/>
    <w:rsid w:val="003943FF"/>
    <w:rsid w:val="003944AA"/>
    <w:rsid w:val="00394513"/>
    <w:rsid w:val="0039486C"/>
    <w:rsid w:val="003948D1"/>
    <w:rsid w:val="00394AD0"/>
    <w:rsid w:val="00394BB4"/>
    <w:rsid w:val="00394C7A"/>
    <w:rsid w:val="00394CCE"/>
    <w:rsid w:val="00395283"/>
    <w:rsid w:val="003952B6"/>
    <w:rsid w:val="0039547F"/>
    <w:rsid w:val="003956F5"/>
    <w:rsid w:val="003958D2"/>
    <w:rsid w:val="003958D8"/>
    <w:rsid w:val="00395910"/>
    <w:rsid w:val="00395B78"/>
    <w:rsid w:val="003962C0"/>
    <w:rsid w:val="003962D4"/>
    <w:rsid w:val="003965C9"/>
    <w:rsid w:val="0039677F"/>
    <w:rsid w:val="0039681C"/>
    <w:rsid w:val="00396AF0"/>
    <w:rsid w:val="00396DAB"/>
    <w:rsid w:val="00396F43"/>
    <w:rsid w:val="00397192"/>
    <w:rsid w:val="003972AF"/>
    <w:rsid w:val="00397369"/>
    <w:rsid w:val="003973F4"/>
    <w:rsid w:val="0039740F"/>
    <w:rsid w:val="00397526"/>
    <w:rsid w:val="003975D9"/>
    <w:rsid w:val="0039777C"/>
    <w:rsid w:val="00397823"/>
    <w:rsid w:val="00397AE7"/>
    <w:rsid w:val="00397C11"/>
    <w:rsid w:val="003A00F3"/>
    <w:rsid w:val="003A01A9"/>
    <w:rsid w:val="003A034B"/>
    <w:rsid w:val="003A04C7"/>
    <w:rsid w:val="003A0844"/>
    <w:rsid w:val="003A0C21"/>
    <w:rsid w:val="003A0DCD"/>
    <w:rsid w:val="003A1016"/>
    <w:rsid w:val="003A1309"/>
    <w:rsid w:val="003A1586"/>
    <w:rsid w:val="003A2098"/>
    <w:rsid w:val="003A2231"/>
    <w:rsid w:val="003A28A8"/>
    <w:rsid w:val="003A28CF"/>
    <w:rsid w:val="003A2CD7"/>
    <w:rsid w:val="003A2FF4"/>
    <w:rsid w:val="003A307B"/>
    <w:rsid w:val="003A3259"/>
    <w:rsid w:val="003A34A8"/>
    <w:rsid w:val="003A3A93"/>
    <w:rsid w:val="003A3EF6"/>
    <w:rsid w:val="003A40E7"/>
    <w:rsid w:val="003A4140"/>
    <w:rsid w:val="003A41A5"/>
    <w:rsid w:val="003A454B"/>
    <w:rsid w:val="003A47F2"/>
    <w:rsid w:val="003A4CD4"/>
    <w:rsid w:val="003A4FC4"/>
    <w:rsid w:val="003A508E"/>
    <w:rsid w:val="003A543B"/>
    <w:rsid w:val="003A5810"/>
    <w:rsid w:val="003A6295"/>
    <w:rsid w:val="003A6662"/>
    <w:rsid w:val="003A6862"/>
    <w:rsid w:val="003A6D38"/>
    <w:rsid w:val="003A6E70"/>
    <w:rsid w:val="003A6F5F"/>
    <w:rsid w:val="003A7199"/>
    <w:rsid w:val="003A71EF"/>
    <w:rsid w:val="003A72F4"/>
    <w:rsid w:val="003A73BD"/>
    <w:rsid w:val="003A7712"/>
    <w:rsid w:val="003A779C"/>
    <w:rsid w:val="003A77E3"/>
    <w:rsid w:val="003A7A69"/>
    <w:rsid w:val="003A7CF8"/>
    <w:rsid w:val="003A7F35"/>
    <w:rsid w:val="003B00A1"/>
    <w:rsid w:val="003B0200"/>
    <w:rsid w:val="003B05FC"/>
    <w:rsid w:val="003B076A"/>
    <w:rsid w:val="003B0B1B"/>
    <w:rsid w:val="003B0FEE"/>
    <w:rsid w:val="003B15FB"/>
    <w:rsid w:val="003B180F"/>
    <w:rsid w:val="003B1824"/>
    <w:rsid w:val="003B18A5"/>
    <w:rsid w:val="003B18BD"/>
    <w:rsid w:val="003B1A95"/>
    <w:rsid w:val="003B1BA5"/>
    <w:rsid w:val="003B1D12"/>
    <w:rsid w:val="003B1E77"/>
    <w:rsid w:val="003B1ED2"/>
    <w:rsid w:val="003B2144"/>
    <w:rsid w:val="003B2632"/>
    <w:rsid w:val="003B2A60"/>
    <w:rsid w:val="003B2ADB"/>
    <w:rsid w:val="003B2C9F"/>
    <w:rsid w:val="003B2E0E"/>
    <w:rsid w:val="003B2EEB"/>
    <w:rsid w:val="003B2F7B"/>
    <w:rsid w:val="003B31FF"/>
    <w:rsid w:val="003B362A"/>
    <w:rsid w:val="003B3652"/>
    <w:rsid w:val="003B3680"/>
    <w:rsid w:val="003B3753"/>
    <w:rsid w:val="003B3870"/>
    <w:rsid w:val="003B3969"/>
    <w:rsid w:val="003B4020"/>
    <w:rsid w:val="003B41A8"/>
    <w:rsid w:val="003B4312"/>
    <w:rsid w:val="003B4580"/>
    <w:rsid w:val="003B47B3"/>
    <w:rsid w:val="003B48F7"/>
    <w:rsid w:val="003B491C"/>
    <w:rsid w:val="003B495B"/>
    <w:rsid w:val="003B495D"/>
    <w:rsid w:val="003B5043"/>
    <w:rsid w:val="003B5081"/>
    <w:rsid w:val="003B539D"/>
    <w:rsid w:val="003B540F"/>
    <w:rsid w:val="003B54B2"/>
    <w:rsid w:val="003B5608"/>
    <w:rsid w:val="003B574A"/>
    <w:rsid w:val="003B5777"/>
    <w:rsid w:val="003B5A38"/>
    <w:rsid w:val="003B5C67"/>
    <w:rsid w:val="003B5C9F"/>
    <w:rsid w:val="003B5E9B"/>
    <w:rsid w:val="003B65F8"/>
    <w:rsid w:val="003B66D6"/>
    <w:rsid w:val="003B6988"/>
    <w:rsid w:val="003B6D0E"/>
    <w:rsid w:val="003B6D67"/>
    <w:rsid w:val="003B6F36"/>
    <w:rsid w:val="003B700A"/>
    <w:rsid w:val="003B715B"/>
    <w:rsid w:val="003B7224"/>
    <w:rsid w:val="003B7456"/>
    <w:rsid w:val="003B74EA"/>
    <w:rsid w:val="003B7993"/>
    <w:rsid w:val="003B7E13"/>
    <w:rsid w:val="003B7F3B"/>
    <w:rsid w:val="003C0269"/>
    <w:rsid w:val="003C035A"/>
    <w:rsid w:val="003C0454"/>
    <w:rsid w:val="003C092A"/>
    <w:rsid w:val="003C0BEB"/>
    <w:rsid w:val="003C0C23"/>
    <w:rsid w:val="003C0D4B"/>
    <w:rsid w:val="003C1172"/>
    <w:rsid w:val="003C1192"/>
    <w:rsid w:val="003C1717"/>
    <w:rsid w:val="003C17D0"/>
    <w:rsid w:val="003C1980"/>
    <w:rsid w:val="003C1BB8"/>
    <w:rsid w:val="003C1BC4"/>
    <w:rsid w:val="003C1BD8"/>
    <w:rsid w:val="003C1D1C"/>
    <w:rsid w:val="003C1D6E"/>
    <w:rsid w:val="003C20AB"/>
    <w:rsid w:val="003C215B"/>
    <w:rsid w:val="003C2266"/>
    <w:rsid w:val="003C2288"/>
    <w:rsid w:val="003C25CC"/>
    <w:rsid w:val="003C26D1"/>
    <w:rsid w:val="003C27EC"/>
    <w:rsid w:val="003C28AF"/>
    <w:rsid w:val="003C2AEC"/>
    <w:rsid w:val="003C2BB5"/>
    <w:rsid w:val="003C2ECE"/>
    <w:rsid w:val="003C30D1"/>
    <w:rsid w:val="003C3582"/>
    <w:rsid w:val="003C38E6"/>
    <w:rsid w:val="003C3BA8"/>
    <w:rsid w:val="003C3D23"/>
    <w:rsid w:val="003C3F12"/>
    <w:rsid w:val="003C3F31"/>
    <w:rsid w:val="003C41B1"/>
    <w:rsid w:val="003C4642"/>
    <w:rsid w:val="003C4756"/>
    <w:rsid w:val="003C480C"/>
    <w:rsid w:val="003C488D"/>
    <w:rsid w:val="003C4A18"/>
    <w:rsid w:val="003C4AFB"/>
    <w:rsid w:val="003C4B87"/>
    <w:rsid w:val="003C4E50"/>
    <w:rsid w:val="003C4F40"/>
    <w:rsid w:val="003C53C4"/>
    <w:rsid w:val="003C584D"/>
    <w:rsid w:val="003C5BF5"/>
    <w:rsid w:val="003C5C15"/>
    <w:rsid w:val="003C5D87"/>
    <w:rsid w:val="003C5E17"/>
    <w:rsid w:val="003C5E1E"/>
    <w:rsid w:val="003C6043"/>
    <w:rsid w:val="003C609D"/>
    <w:rsid w:val="003C62ED"/>
    <w:rsid w:val="003C6406"/>
    <w:rsid w:val="003C6415"/>
    <w:rsid w:val="003C6772"/>
    <w:rsid w:val="003C67BD"/>
    <w:rsid w:val="003C6826"/>
    <w:rsid w:val="003C6B80"/>
    <w:rsid w:val="003C6CBB"/>
    <w:rsid w:val="003C6D8E"/>
    <w:rsid w:val="003C6F98"/>
    <w:rsid w:val="003C7102"/>
    <w:rsid w:val="003C7300"/>
    <w:rsid w:val="003C7464"/>
    <w:rsid w:val="003C762D"/>
    <w:rsid w:val="003D0041"/>
    <w:rsid w:val="003D019B"/>
    <w:rsid w:val="003D01B6"/>
    <w:rsid w:val="003D0C3A"/>
    <w:rsid w:val="003D0C57"/>
    <w:rsid w:val="003D10EF"/>
    <w:rsid w:val="003D12B8"/>
    <w:rsid w:val="003D12D2"/>
    <w:rsid w:val="003D146F"/>
    <w:rsid w:val="003D192A"/>
    <w:rsid w:val="003D1B5B"/>
    <w:rsid w:val="003D1D50"/>
    <w:rsid w:val="003D252E"/>
    <w:rsid w:val="003D25AC"/>
    <w:rsid w:val="003D2639"/>
    <w:rsid w:val="003D2871"/>
    <w:rsid w:val="003D28AF"/>
    <w:rsid w:val="003D29BC"/>
    <w:rsid w:val="003D29EA"/>
    <w:rsid w:val="003D2B73"/>
    <w:rsid w:val="003D2D88"/>
    <w:rsid w:val="003D2E09"/>
    <w:rsid w:val="003D33A1"/>
    <w:rsid w:val="003D34CE"/>
    <w:rsid w:val="003D37DA"/>
    <w:rsid w:val="003D3824"/>
    <w:rsid w:val="003D3885"/>
    <w:rsid w:val="003D39F9"/>
    <w:rsid w:val="003D3A2D"/>
    <w:rsid w:val="003D3AB1"/>
    <w:rsid w:val="003D3D41"/>
    <w:rsid w:val="003D3E10"/>
    <w:rsid w:val="003D40AB"/>
    <w:rsid w:val="003D40DB"/>
    <w:rsid w:val="003D437F"/>
    <w:rsid w:val="003D46B2"/>
    <w:rsid w:val="003D474B"/>
    <w:rsid w:val="003D497E"/>
    <w:rsid w:val="003D4C46"/>
    <w:rsid w:val="003D4DBC"/>
    <w:rsid w:val="003D5270"/>
    <w:rsid w:val="003D5CD1"/>
    <w:rsid w:val="003D5EA8"/>
    <w:rsid w:val="003D5F57"/>
    <w:rsid w:val="003D630C"/>
    <w:rsid w:val="003D65DD"/>
    <w:rsid w:val="003D6867"/>
    <w:rsid w:val="003D6B28"/>
    <w:rsid w:val="003D6B69"/>
    <w:rsid w:val="003D6EAA"/>
    <w:rsid w:val="003D724A"/>
    <w:rsid w:val="003D724F"/>
    <w:rsid w:val="003D7929"/>
    <w:rsid w:val="003D7D91"/>
    <w:rsid w:val="003D7EF4"/>
    <w:rsid w:val="003D7F8D"/>
    <w:rsid w:val="003E011D"/>
    <w:rsid w:val="003E0703"/>
    <w:rsid w:val="003E0BD5"/>
    <w:rsid w:val="003E0CFE"/>
    <w:rsid w:val="003E0D13"/>
    <w:rsid w:val="003E0DA6"/>
    <w:rsid w:val="003E1479"/>
    <w:rsid w:val="003E15AE"/>
    <w:rsid w:val="003E1A3F"/>
    <w:rsid w:val="003E1A5E"/>
    <w:rsid w:val="003E1CB9"/>
    <w:rsid w:val="003E1FEB"/>
    <w:rsid w:val="003E207D"/>
    <w:rsid w:val="003E2266"/>
    <w:rsid w:val="003E23E9"/>
    <w:rsid w:val="003E280B"/>
    <w:rsid w:val="003E2BCB"/>
    <w:rsid w:val="003E2F84"/>
    <w:rsid w:val="003E3264"/>
    <w:rsid w:val="003E3265"/>
    <w:rsid w:val="003E34EF"/>
    <w:rsid w:val="003E367B"/>
    <w:rsid w:val="003E375B"/>
    <w:rsid w:val="003E37A8"/>
    <w:rsid w:val="003E3873"/>
    <w:rsid w:val="003E3E28"/>
    <w:rsid w:val="003E3F24"/>
    <w:rsid w:val="003E4384"/>
    <w:rsid w:val="003E4631"/>
    <w:rsid w:val="003E4866"/>
    <w:rsid w:val="003E487F"/>
    <w:rsid w:val="003E4C5F"/>
    <w:rsid w:val="003E510E"/>
    <w:rsid w:val="003E520C"/>
    <w:rsid w:val="003E54C1"/>
    <w:rsid w:val="003E5619"/>
    <w:rsid w:val="003E5671"/>
    <w:rsid w:val="003E56C1"/>
    <w:rsid w:val="003E576C"/>
    <w:rsid w:val="003E57B6"/>
    <w:rsid w:val="003E5820"/>
    <w:rsid w:val="003E5823"/>
    <w:rsid w:val="003E5833"/>
    <w:rsid w:val="003E58B3"/>
    <w:rsid w:val="003E5B32"/>
    <w:rsid w:val="003E5B59"/>
    <w:rsid w:val="003E5C48"/>
    <w:rsid w:val="003E5D51"/>
    <w:rsid w:val="003E5F0A"/>
    <w:rsid w:val="003E5F71"/>
    <w:rsid w:val="003E61F4"/>
    <w:rsid w:val="003E65B8"/>
    <w:rsid w:val="003E6725"/>
    <w:rsid w:val="003E683E"/>
    <w:rsid w:val="003E6C91"/>
    <w:rsid w:val="003E700C"/>
    <w:rsid w:val="003E7038"/>
    <w:rsid w:val="003E7219"/>
    <w:rsid w:val="003E7346"/>
    <w:rsid w:val="003E7423"/>
    <w:rsid w:val="003E75D0"/>
    <w:rsid w:val="003E7A21"/>
    <w:rsid w:val="003E7B14"/>
    <w:rsid w:val="003E7EA7"/>
    <w:rsid w:val="003E7EF8"/>
    <w:rsid w:val="003E7F48"/>
    <w:rsid w:val="003EEC32"/>
    <w:rsid w:val="003F011E"/>
    <w:rsid w:val="003F020C"/>
    <w:rsid w:val="003F05F5"/>
    <w:rsid w:val="003F09C1"/>
    <w:rsid w:val="003F0AF6"/>
    <w:rsid w:val="003F0DBA"/>
    <w:rsid w:val="003F0DCB"/>
    <w:rsid w:val="003F0F49"/>
    <w:rsid w:val="003F0F6D"/>
    <w:rsid w:val="003F0FA8"/>
    <w:rsid w:val="003F12FF"/>
    <w:rsid w:val="003F1536"/>
    <w:rsid w:val="003F16B4"/>
    <w:rsid w:val="003F1774"/>
    <w:rsid w:val="003F1E30"/>
    <w:rsid w:val="003F1EFD"/>
    <w:rsid w:val="003F1F5B"/>
    <w:rsid w:val="003F1FB5"/>
    <w:rsid w:val="003F2123"/>
    <w:rsid w:val="003F2281"/>
    <w:rsid w:val="003F24B6"/>
    <w:rsid w:val="003F25D5"/>
    <w:rsid w:val="003F2702"/>
    <w:rsid w:val="003F27B5"/>
    <w:rsid w:val="003F27DD"/>
    <w:rsid w:val="003F2CA3"/>
    <w:rsid w:val="003F375E"/>
    <w:rsid w:val="003F39F1"/>
    <w:rsid w:val="003F3A3E"/>
    <w:rsid w:val="003F3CF8"/>
    <w:rsid w:val="003F4086"/>
    <w:rsid w:val="003F4A82"/>
    <w:rsid w:val="003F4AF1"/>
    <w:rsid w:val="003F4E92"/>
    <w:rsid w:val="003F4F6D"/>
    <w:rsid w:val="003F5489"/>
    <w:rsid w:val="003F5584"/>
    <w:rsid w:val="003F58FC"/>
    <w:rsid w:val="003F5C11"/>
    <w:rsid w:val="003F5CEB"/>
    <w:rsid w:val="003F5E72"/>
    <w:rsid w:val="003F5F9C"/>
    <w:rsid w:val="003F61C2"/>
    <w:rsid w:val="003F62AE"/>
    <w:rsid w:val="003F6969"/>
    <w:rsid w:val="003F6B3B"/>
    <w:rsid w:val="003F6CA3"/>
    <w:rsid w:val="003F6F3F"/>
    <w:rsid w:val="003F6FFB"/>
    <w:rsid w:val="003F7189"/>
    <w:rsid w:val="003F73BC"/>
    <w:rsid w:val="003F74EA"/>
    <w:rsid w:val="003F7564"/>
    <w:rsid w:val="003F758F"/>
    <w:rsid w:val="003F75D5"/>
    <w:rsid w:val="003F788C"/>
    <w:rsid w:val="003F7947"/>
    <w:rsid w:val="003F79BB"/>
    <w:rsid w:val="003F79C9"/>
    <w:rsid w:val="003F79FB"/>
    <w:rsid w:val="003F7AC5"/>
    <w:rsid w:val="003F7B9A"/>
    <w:rsid w:val="003F7F68"/>
    <w:rsid w:val="0040028B"/>
    <w:rsid w:val="00400524"/>
    <w:rsid w:val="004005AB"/>
    <w:rsid w:val="0040099A"/>
    <w:rsid w:val="004009D4"/>
    <w:rsid w:val="00400BA8"/>
    <w:rsid w:val="00400BE8"/>
    <w:rsid w:val="00400F2C"/>
    <w:rsid w:val="00401058"/>
    <w:rsid w:val="004014A1"/>
    <w:rsid w:val="00401646"/>
    <w:rsid w:val="004019A6"/>
    <w:rsid w:val="00401C1C"/>
    <w:rsid w:val="004026AC"/>
    <w:rsid w:val="00402AC9"/>
    <w:rsid w:val="00403100"/>
    <w:rsid w:val="004032FA"/>
    <w:rsid w:val="00403317"/>
    <w:rsid w:val="004035AE"/>
    <w:rsid w:val="004038D0"/>
    <w:rsid w:val="00403E40"/>
    <w:rsid w:val="004045F3"/>
    <w:rsid w:val="00404686"/>
    <w:rsid w:val="004046EC"/>
    <w:rsid w:val="00404700"/>
    <w:rsid w:val="004047DA"/>
    <w:rsid w:val="004048D8"/>
    <w:rsid w:val="00404939"/>
    <w:rsid w:val="00404A8E"/>
    <w:rsid w:val="00404AB8"/>
    <w:rsid w:val="00404B91"/>
    <w:rsid w:val="00405099"/>
    <w:rsid w:val="00405712"/>
    <w:rsid w:val="004059B1"/>
    <w:rsid w:val="004059BB"/>
    <w:rsid w:val="00405B99"/>
    <w:rsid w:val="00405CFF"/>
    <w:rsid w:val="00405D57"/>
    <w:rsid w:val="00406144"/>
    <w:rsid w:val="004062E0"/>
    <w:rsid w:val="00406649"/>
    <w:rsid w:val="004067BF"/>
    <w:rsid w:val="004067EE"/>
    <w:rsid w:val="004068E5"/>
    <w:rsid w:val="00406A2B"/>
    <w:rsid w:val="00406B2A"/>
    <w:rsid w:val="00406C0E"/>
    <w:rsid w:val="00406D24"/>
    <w:rsid w:val="00406DD3"/>
    <w:rsid w:val="00406DED"/>
    <w:rsid w:val="00406EBF"/>
    <w:rsid w:val="00406EC6"/>
    <w:rsid w:val="00406F0D"/>
    <w:rsid w:val="00407123"/>
    <w:rsid w:val="0040726F"/>
    <w:rsid w:val="004075BA"/>
    <w:rsid w:val="004076D4"/>
    <w:rsid w:val="00407789"/>
    <w:rsid w:val="00407A76"/>
    <w:rsid w:val="00407C46"/>
    <w:rsid w:val="00407C5B"/>
    <w:rsid w:val="00410045"/>
    <w:rsid w:val="00410111"/>
    <w:rsid w:val="004102BC"/>
    <w:rsid w:val="00410337"/>
    <w:rsid w:val="00410446"/>
    <w:rsid w:val="00410933"/>
    <w:rsid w:val="00411110"/>
    <w:rsid w:val="004111C6"/>
    <w:rsid w:val="004111E6"/>
    <w:rsid w:val="00411691"/>
    <w:rsid w:val="00411701"/>
    <w:rsid w:val="00411A59"/>
    <w:rsid w:val="00411EBE"/>
    <w:rsid w:val="00412094"/>
    <w:rsid w:val="004120BF"/>
    <w:rsid w:val="004121D7"/>
    <w:rsid w:val="004127DF"/>
    <w:rsid w:val="00412AE6"/>
    <w:rsid w:val="00412C41"/>
    <w:rsid w:val="00412E79"/>
    <w:rsid w:val="00413369"/>
    <w:rsid w:val="00413532"/>
    <w:rsid w:val="0041357E"/>
    <w:rsid w:val="00413672"/>
    <w:rsid w:val="00413855"/>
    <w:rsid w:val="00413DE7"/>
    <w:rsid w:val="00413E19"/>
    <w:rsid w:val="0041420F"/>
    <w:rsid w:val="004142D7"/>
    <w:rsid w:val="00414827"/>
    <w:rsid w:val="0041491F"/>
    <w:rsid w:val="004149DD"/>
    <w:rsid w:val="00414A42"/>
    <w:rsid w:val="00414A44"/>
    <w:rsid w:val="00414A73"/>
    <w:rsid w:val="00414D12"/>
    <w:rsid w:val="00414E4A"/>
    <w:rsid w:val="00414F6E"/>
    <w:rsid w:val="00414FC8"/>
    <w:rsid w:val="0041504C"/>
    <w:rsid w:val="004152D0"/>
    <w:rsid w:val="004152EA"/>
    <w:rsid w:val="0041561A"/>
    <w:rsid w:val="0041563A"/>
    <w:rsid w:val="00415A22"/>
    <w:rsid w:val="00415C5C"/>
    <w:rsid w:val="00415C8D"/>
    <w:rsid w:val="00415C95"/>
    <w:rsid w:val="00415EA8"/>
    <w:rsid w:val="004161B5"/>
    <w:rsid w:val="004161CA"/>
    <w:rsid w:val="00416536"/>
    <w:rsid w:val="0041675F"/>
    <w:rsid w:val="00416AAB"/>
    <w:rsid w:val="00416B82"/>
    <w:rsid w:val="00416BD4"/>
    <w:rsid w:val="00416C9A"/>
    <w:rsid w:val="00416D3E"/>
    <w:rsid w:val="00416EE9"/>
    <w:rsid w:val="00416FDE"/>
    <w:rsid w:val="00417219"/>
    <w:rsid w:val="004173B8"/>
    <w:rsid w:val="00417485"/>
    <w:rsid w:val="0041774D"/>
    <w:rsid w:val="00417880"/>
    <w:rsid w:val="004178DB"/>
    <w:rsid w:val="0041792E"/>
    <w:rsid w:val="0041795B"/>
    <w:rsid w:val="00417D74"/>
    <w:rsid w:val="00417F08"/>
    <w:rsid w:val="00417F8B"/>
    <w:rsid w:val="004200D2"/>
    <w:rsid w:val="00420233"/>
    <w:rsid w:val="00420288"/>
    <w:rsid w:val="00420435"/>
    <w:rsid w:val="00420681"/>
    <w:rsid w:val="0042092A"/>
    <w:rsid w:val="00420A87"/>
    <w:rsid w:val="00420F29"/>
    <w:rsid w:val="00420FDD"/>
    <w:rsid w:val="0042113B"/>
    <w:rsid w:val="00421376"/>
    <w:rsid w:val="00421569"/>
    <w:rsid w:val="00421588"/>
    <w:rsid w:val="0042162D"/>
    <w:rsid w:val="004216FF"/>
    <w:rsid w:val="004218FB"/>
    <w:rsid w:val="00421B07"/>
    <w:rsid w:val="00421CDF"/>
    <w:rsid w:val="00421DA6"/>
    <w:rsid w:val="004221CF"/>
    <w:rsid w:val="00422492"/>
    <w:rsid w:val="0042251F"/>
    <w:rsid w:val="004225A5"/>
    <w:rsid w:val="00422B11"/>
    <w:rsid w:val="00422B55"/>
    <w:rsid w:val="00422DD1"/>
    <w:rsid w:val="00422E4C"/>
    <w:rsid w:val="00422EFF"/>
    <w:rsid w:val="00422FE4"/>
    <w:rsid w:val="0042316E"/>
    <w:rsid w:val="00423421"/>
    <w:rsid w:val="004238EC"/>
    <w:rsid w:val="0042395C"/>
    <w:rsid w:val="00423E80"/>
    <w:rsid w:val="004240D5"/>
    <w:rsid w:val="004241F7"/>
    <w:rsid w:val="004244A9"/>
    <w:rsid w:val="0042454B"/>
    <w:rsid w:val="004249AA"/>
    <w:rsid w:val="00424B0C"/>
    <w:rsid w:val="00424B7B"/>
    <w:rsid w:val="00424C31"/>
    <w:rsid w:val="00424C42"/>
    <w:rsid w:val="00424F67"/>
    <w:rsid w:val="00425346"/>
    <w:rsid w:val="00425513"/>
    <w:rsid w:val="004258F6"/>
    <w:rsid w:val="00425AE8"/>
    <w:rsid w:val="00425DE3"/>
    <w:rsid w:val="00425E83"/>
    <w:rsid w:val="00426205"/>
    <w:rsid w:val="00426244"/>
    <w:rsid w:val="00426254"/>
    <w:rsid w:val="004265A4"/>
    <w:rsid w:val="00426755"/>
    <w:rsid w:val="004268D5"/>
    <w:rsid w:val="00426911"/>
    <w:rsid w:val="00426F1F"/>
    <w:rsid w:val="00426FF6"/>
    <w:rsid w:val="004270AB"/>
    <w:rsid w:val="004275B8"/>
    <w:rsid w:val="0042761F"/>
    <w:rsid w:val="004276B3"/>
    <w:rsid w:val="00427767"/>
    <w:rsid w:val="00427775"/>
    <w:rsid w:val="00427B0B"/>
    <w:rsid w:val="00430648"/>
    <w:rsid w:val="00430B2B"/>
    <w:rsid w:val="00430CB4"/>
    <w:rsid w:val="00430EBC"/>
    <w:rsid w:val="00431207"/>
    <w:rsid w:val="004314DF"/>
    <w:rsid w:val="004315EA"/>
    <w:rsid w:val="0043164F"/>
    <w:rsid w:val="0043188D"/>
    <w:rsid w:val="00431E73"/>
    <w:rsid w:val="004320C3"/>
    <w:rsid w:val="00432488"/>
    <w:rsid w:val="00432882"/>
    <w:rsid w:val="0043297A"/>
    <w:rsid w:val="00432BC1"/>
    <w:rsid w:val="00432D72"/>
    <w:rsid w:val="00432F9F"/>
    <w:rsid w:val="00432FD5"/>
    <w:rsid w:val="004330F2"/>
    <w:rsid w:val="00433113"/>
    <w:rsid w:val="00433157"/>
    <w:rsid w:val="0043337E"/>
    <w:rsid w:val="00433845"/>
    <w:rsid w:val="004338F2"/>
    <w:rsid w:val="00433E53"/>
    <w:rsid w:val="00433EC9"/>
    <w:rsid w:val="00433EF2"/>
    <w:rsid w:val="004346C2"/>
    <w:rsid w:val="00434743"/>
    <w:rsid w:val="00434A6A"/>
    <w:rsid w:val="00434B7B"/>
    <w:rsid w:val="004350C9"/>
    <w:rsid w:val="00435174"/>
    <w:rsid w:val="00435440"/>
    <w:rsid w:val="004354AF"/>
    <w:rsid w:val="004359B3"/>
    <w:rsid w:val="00435ABB"/>
    <w:rsid w:val="00435CFA"/>
    <w:rsid w:val="00435D7F"/>
    <w:rsid w:val="00436195"/>
    <w:rsid w:val="004365D1"/>
    <w:rsid w:val="00436A16"/>
    <w:rsid w:val="00436E3E"/>
    <w:rsid w:val="00436E8F"/>
    <w:rsid w:val="00437318"/>
    <w:rsid w:val="00437433"/>
    <w:rsid w:val="00437499"/>
    <w:rsid w:val="0043755D"/>
    <w:rsid w:val="00437854"/>
    <w:rsid w:val="00437A79"/>
    <w:rsid w:val="00437C30"/>
    <w:rsid w:val="00437C52"/>
    <w:rsid w:val="00437D10"/>
    <w:rsid w:val="00437EA6"/>
    <w:rsid w:val="0044010A"/>
    <w:rsid w:val="0044036B"/>
    <w:rsid w:val="004403B6"/>
    <w:rsid w:val="00440410"/>
    <w:rsid w:val="00440495"/>
    <w:rsid w:val="004407E5"/>
    <w:rsid w:val="004408F5"/>
    <w:rsid w:val="00440964"/>
    <w:rsid w:val="00440965"/>
    <w:rsid w:val="00440C81"/>
    <w:rsid w:val="00440E2D"/>
    <w:rsid w:val="00440E5F"/>
    <w:rsid w:val="00440FE7"/>
    <w:rsid w:val="004411C3"/>
    <w:rsid w:val="0044126E"/>
    <w:rsid w:val="004414B6"/>
    <w:rsid w:val="00441AB2"/>
    <w:rsid w:val="00442101"/>
    <w:rsid w:val="00442367"/>
    <w:rsid w:val="00442661"/>
    <w:rsid w:val="004427B4"/>
    <w:rsid w:val="004427EC"/>
    <w:rsid w:val="00442849"/>
    <w:rsid w:val="004428C8"/>
    <w:rsid w:val="00442B90"/>
    <w:rsid w:val="00442D18"/>
    <w:rsid w:val="00442E72"/>
    <w:rsid w:val="00442FB5"/>
    <w:rsid w:val="00442FB8"/>
    <w:rsid w:val="00443123"/>
    <w:rsid w:val="00443308"/>
    <w:rsid w:val="004434CB"/>
    <w:rsid w:val="00443803"/>
    <w:rsid w:val="004438B3"/>
    <w:rsid w:val="004438E3"/>
    <w:rsid w:val="00443D62"/>
    <w:rsid w:val="00443EE4"/>
    <w:rsid w:val="0044425E"/>
    <w:rsid w:val="00444308"/>
    <w:rsid w:val="00444702"/>
    <w:rsid w:val="004447BF"/>
    <w:rsid w:val="0044485E"/>
    <w:rsid w:val="004449F6"/>
    <w:rsid w:val="00444A42"/>
    <w:rsid w:val="00444B7C"/>
    <w:rsid w:val="00444EDC"/>
    <w:rsid w:val="0044509C"/>
    <w:rsid w:val="0044510A"/>
    <w:rsid w:val="00445A0F"/>
    <w:rsid w:val="00445A9C"/>
    <w:rsid w:val="00445E18"/>
    <w:rsid w:val="00446426"/>
    <w:rsid w:val="0044678F"/>
    <w:rsid w:val="00446C06"/>
    <w:rsid w:val="00446CEB"/>
    <w:rsid w:val="00446DA6"/>
    <w:rsid w:val="00446E7F"/>
    <w:rsid w:val="00447079"/>
    <w:rsid w:val="004470F0"/>
    <w:rsid w:val="00447108"/>
    <w:rsid w:val="0044761E"/>
    <w:rsid w:val="004476BC"/>
    <w:rsid w:val="004478FF"/>
    <w:rsid w:val="00447A66"/>
    <w:rsid w:val="00447C7F"/>
    <w:rsid w:val="00447F27"/>
    <w:rsid w:val="00450491"/>
    <w:rsid w:val="00450820"/>
    <w:rsid w:val="00450A0A"/>
    <w:rsid w:val="00450BAA"/>
    <w:rsid w:val="004511B0"/>
    <w:rsid w:val="004511EF"/>
    <w:rsid w:val="00451214"/>
    <w:rsid w:val="00451603"/>
    <w:rsid w:val="00451610"/>
    <w:rsid w:val="00451A84"/>
    <w:rsid w:val="00451B32"/>
    <w:rsid w:val="00451CFC"/>
    <w:rsid w:val="00451D43"/>
    <w:rsid w:val="00451D5F"/>
    <w:rsid w:val="00452206"/>
    <w:rsid w:val="00452287"/>
    <w:rsid w:val="004526FA"/>
    <w:rsid w:val="0045281B"/>
    <w:rsid w:val="00452B11"/>
    <w:rsid w:val="00452B1B"/>
    <w:rsid w:val="00452C45"/>
    <w:rsid w:val="00452C5C"/>
    <w:rsid w:val="004532C8"/>
    <w:rsid w:val="0045345C"/>
    <w:rsid w:val="004538E3"/>
    <w:rsid w:val="00453D5E"/>
    <w:rsid w:val="00453E6B"/>
    <w:rsid w:val="0045430C"/>
    <w:rsid w:val="00454390"/>
    <w:rsid w:val="004545A2"/>
    <w:rsid w:val="0045463A"/>
    <w:rsid w:val="00454AB8"/>
    <w:rsid w:val="00454C0C"/>
    <w:rsid w:val="00454CF8"/>
    <w:rsid w:val="00454D78"/>
    <w:rsid w:val="00455194"/>
    <w:rsid w:val="0045532A"/>
    <w:rsid w:val="00455471"/>
    <w:rsid w:val="0045586A"/>
    <w:rsid w:val="00455BFA"/>
    <w:rsid w:val="00455E16"/>
    <w:rsid w:val="00455FEA"/>
    <w:rsid w:val="00456085"/>
    <w:rsid w:val="00456265"/>
    <w:rsid w:val="004566C0"/>
    <w:rsid w:val="00456790"/>
    <w:rsid w:val="00456827"/>
    <w:rsid w:val="00456D38"/>
    <w:rsid w:val="00456FBE"/>
    <w:rsid w:val="00457243"/>
    <w:rsid w:val="0045725D"/>
    <w:rsid w:val="004574DF"/>
    <w:rsid w:val="004575EC"/>
    <w:rsid w:val="00457733"/>
    <w:rsid w:val="00457BA9"/>
    <w:rsid w:val="00457C0E"/>
    <w:rsid w:val="00457CEE"/>
    <w:rsid w:val="00457F78"/>
    <w:rsid w:val="00457F89"/>
    <w:rsid w:val="004601B0"/>
    <w:rsid w:val="004605D5"/>
    <w:rsid w:val="00460620"/>
    <w:rsid w:val="004606BD"/>
    <w:rsid w:val="0046098C"/>
    <w:rsid w:val="00460D61"/>
    <w:rsid w:val="00460D92"/>
    <w:rsid w:val="004610B9"/>
    <w:rsid w:val="004611F1"/>
    <w:rsid w:val="004615CF"/>
    <w:rsid w:val="004617F5"/>
    <w:rsid w:val="00461A01"/>
    <w:rsid w:val="00461BB1"/>
    <w:rsid w:val="00461EB7"/>
    <w:rsid w:val="00461F92"/>
    <w:rsid w:val="00462401"/>
    <w:rsid w:val="00462449"/>
    <w:rsid w:val="004627A0"/>
    <w:rsid w:val="004627B4"/>
    <w:rsid w:val="00462996"/>
    <w:rsid w:val="00462A4C"/>
    <w:rsid w:val="00462AFB"/>
    <w:rsid w:val="00462FB8"/>
    <w:rsid w:val="00463232"/>
    <w:rsid w:val="00463472"/>
    <w:rsid w:val="00463924"/>
    <w:rsid w:val="00463DA4"/>
    <w:rsid w:val="00464651"/>
    <w:rsid w:val="004649E7"/>
    <w:rsid w:val="00464AAF"/>
    <w:rsid w:val="00464C80"/>
    <w:rsid w:val="00464F4A"/>
    <w:rsid w:val="00465198"/>
    <w:rsid w:val="004651A7"/>
    <w:rsid w:val="004653A1"/>
    <w:rsid w:val="004653D5"/>
    <w:rsid w:val="004654BD"/>
    <w:rsid w:val="00465E65"/>
    <w:rsid w:val="004660A3"/>
    <w:rsid w:val="004660E1"/>
    <w:rsid w:val="004661F3"/>
    <w:rsid w:val="00466225"/>
    <w:rsid w:val="0046622E"/>
    <w:rsid w:val="0046683C"/>
    <w:rsid w:val="0046692E"/>
    <w:rsid w:val="00466934"/>
    <w:rsid w:val="00466A41"/>
    <w:rsid w:val="0046744B"/>
    <w:rsid w:val="004674AD"/>
    <w:rsid w:val="00467631"/>
    <w:rsid w:val="004678CD"/>
    <w:rsid w:val="00467C77"/>
    <w:rsid w:val="00467CAD"/>
    <w:rsid w:val="00467CD4"/>
    <w:rsid w:val="00467D0E"/>
    <w:rsid w:val="00467E05"/>
    <w:rsid w:val="00467F2C"/>
    <w:rsid w:val="00470018"/>
    <w:rsid w:val="00470132"/>
    <w:rsid w:val="0047074F"/>
    <w:rsid w:val="00470A7E"/>
    <w:rsid w:val="00470C6C"/>
    <w:rsid w:val="0047179C"/>
    <w:rsid w:val="00471B47"/>
    <w:rsid w:val="00471BD6"/>
    <w:rsid w:val="00471C5C"/>
    <w:rsid w:val="00471FCD"/>
    <w:rsid w:val="00472108"/>
    <w:rsid w:val="0047214F"/>
    <w:rsid w:val="00472187"/>
    <w:rsid w:val="0047224F"/>
    <w:rsid w:val="00472B69"/>
    <w:rsid w:val="00472F1E"/>
    <w:rsid w:val="004730DD"/>
    <w:rsid w:val="004731AC"/>
    <w:rsid w:val="0047329E"/>
    <w:rsid w:val="004732F4"/>
    <w:rsid w:val="004733AB"/>
    <w:rsid w:val="00473957"/>
    <w:rsid w:val="00473BBB"/>
    <w:rsid w:val="00473C4D"/>
    <w:rsid w:val="00473C64"/>
    <w:rsid w:val="004740D9"/>
    <w:rsid w:val="004741DF"/>
    <w:rsid w:val="004747D2"/>
    <w:rsid w:val="00474A34"/>
    <w:rsid w:val="00474AB2"/>
    <w:rsid w:val="00474D01"/>
    <w:rsid w:val="00474EA3"/>
    <w:rsid w:val="00474EF0"/>
    <w:rsid w:val="00474F6E"/>
    <w:rsid w:val="004753EF"/>
    <w:rsid w:val="00475619"/>
    <w:rsid w:val="00475936"/>
    <w:rsid w:val="0047596C"/>
    <w:rsid w:val="0047597A"/>
    <w:rsid w:val="00475DE2"/>
    <w:rsid w:val="00475F1F"/>
    <w:rsid w:val="00475F80"/>
    <w:rsid w:val="004761E0"/>
    <w:rsid w:val="004762B4"/>
    <w:rsid w:val="00476495"/>
    <w:rsid w:val="004764E8"/>
    <w:rsid w:val="0047653A"/>
    <w:rsid w:val="0047678D"/>
    <w:rsid w:val="00476CB1"/>
    <w:rsid w:val="0047712A"/>
    <w:rsid w:val="004772BC"/>
    <w:rsid w:val="0047741B"/>
    <w:rsid w:val="004774CD"/>
    <w:rsid w:val="0047774F"/>
    <w:rsid w:val="0047777C"/>
    <w:rsid w:val="00477B46"/>
    <w:rsid w:val="00477D15"/>
    <w:rsid w:val="00480377"/>
    <w:rsid w:val="00480385"/>
    <w:rsid w:val="00480539"/>
    <w:rsid w:val="004808BA"/>
    <w:rsid w:val="004809BA"/>
    <w:rsid w:val="00480BC2"/>
    <w:rsid w:val="00480BDC"/>
    <w:rsid w:val="00480CBC"/>
    <w:rsid w:val="00480E21"/>
    <w:rsid w:val="00480EF5"/>
    <w:rsid w:val="00481860"/>
    <w:rsid w:val="00481924"/>
    <w:rsid w:val="00481B8B"/>
    <w:rsid w:val="00481C77"/>
    <w:rsid w:val="00481E81"/>
    <w:rsid w:val="00481EC7"/>
    <w:rsid w:val="00481F90"/>
    <w:rsid w:val="0048212D"/>
    <w:rsid w:val="00482329"/>
    <w:rsid w:val="004824B3"/>
    <w:rsid w:val="00482509"/>
    <w:rsid w:val="0048284C"/>
    <w:rsid w:val="004829B7"/>
    <w:rsid w:val="00482A94"/>
    <w:rsid w:val="00482C7C"/>
    <w:rsid w:val="00482F39"/>
    <w:rsid w:val="004830DA"/>
    <w:rsid w:val="0048334E"/>
    <w:rsid w:val="00483618"/>
    <w:rsid w:val="004836FC"/>
    <w:rsid w:val="00483B56"/>
    <w:rsid w:val="00483CC7"/>
    <w:rsid w:val="004840CE"/>
    <w:rsid w:val="0048436C"/>
    <w:rsid w:val="00484422"/>
    <w:rsid w:val="004844E8"/>
    <w:rsid w:val="00484579"/>
    <w:rsid w:val="00484918"/>
    <w:rsid w:val="00484C2D"/>
    <w:rsid w:val="00484D5B"/>
    <w:rsid w:val="00484EC7"/>
    <w:rsid w:val="004857C7"/>
    <w:rsid w:val="00485AB2"/>
    <w:rsid w:val="00485D08"/>
    <w:rsid w:val="00485E41"/>
    <w:rsid w:val="00485ED8"/>
    <w:rsid w:val="004860C4"/>
    <w:rsid w:val="00486383"/>
    <w:rsid w:val="004864BC"/>
    <w:rsid w:val="004866D6"/>
    <w:rsid w:val="00486A54"/>
    <w:rsid w:val="00486BF6"/>
    <w:rsid w:val="00486D15"/>
    <w:rsid w:val="00486D54"/>
    <w:rsid w:val="00486E14"/>
    <w:rsid w:val="00486FCC"/>
    <w:rsid w:val="0048700A"/>
    <w:rsid w:val="00487140"/>
    <w:rsid w:val="0048735B"/>
    <w:rsid w:val="004873DF"/>
    <w:rsid w:val="0048741D"/>
    <w:rsid w:val="00487688"/>
    <w:rsid w:val="0048790B"/>
    <w:rsid w:val="004879FD"/>
    <w:rsid w:val="00487AB0"/>
    <w:rsid w:val="00487C9C"/>
    <w:rsid w:val="00487DBF"/>
    <w:rsid w:val="00487DF0"/>
    <w:rsid w:val="004902F3"/>
    <w:rsid w:val="00490849"/>
    <w:rsid w:val="00490A31"/>
    <w:rsid w:val="00490CF8"/>
    <w:rsid w:val="00490E03"/>
    <w:rsid w:val="00490FEC"/>
    <w:rsid w:val="0049108E"/>
    <w:rsid w:val="0049118A"/>
    <w:rsid w:val="00491204"/>
    <w:rsid w:val="004913CB"/>
    <w:rsid w:val="004914E1"/>
    <w:rsid w:val="0049162D"/>
    <w:rsid w:val="00491635"/>
    <w:rsid w:val="00491773"/>
    <w:rsid w:val="00491D46"/>
    <w:rsid w:val="00491DBD"/>
    <w:rsid w:val="00492059"/>
    <w:rsid w:val="00492129"/>
    <w:rsid w:val="0049291A"/>
    <w:rsid w:val="00492C51"/>
    <w:rsid w:val="00492EF9"/>
    <w:rsid w:val="00492EFD"/>
    <w:rsid w:val="00493030"/>
    <w:rsid w:val="00493650"/>
    <w:rsid w:val="004937D2"/>
    <w:rsid w:val="0049392C"/>
    <w:rsid w:val="00493B5B"/>
    <w:rsid w:val="00493F3C"/>
    <w:rsid w:val="00493FE1"/>
    <w:rsid w:val="0049402B"/>
    <w:rsid w:val="0049420B"/>
    <w:rsid w:val="00494386"/>
    <w:rsid w:val="004944AC"/>
    <w:rsid w:val="0049465F"/>
    <w:rsid w:val="004947F2"/>
    <w:rsid w:val="00494934"/>
    <w:rsid w:val="00494AD8"/>
    <w:rsid w:val="00494D6A"/>
    <w:rsid w:val="00494EEB"/>
    <w:rsid w:val="00494F0C"/>
    <w:rsid w:val="004952C3"/>
    <w:rsid w:val="004954CE"/>
    <w:rsid w:val="00495597"/>
    <w:rsid w:val="0049563E"/>
    <w:rsid w:val="004957E4"/>
    <w:rsid w:val="00495B69"/>
    <w:rsid w:val="00496908"/>
    <w:rsid w:val="0049690C"/>
    <w:rsid w:val="0049694F"/>
    <w:rsid w:val="00496AC4"/>
    <w:rsid w:val="00496B25"/>
    <w:rsid w:val="00496BA5"/>
    <w:rsid w:val="00496D94"/>
    <w:rsid w:val="00496E2F"/>
    <w:rsid w:val="0049700B"/>
    <w:rsid w:val="004970FB"/>
    <w:rsid w:val="0049724C"/>
    <w:rsid w:val="00497791"/>
    <w:rsid w:val="00497D7B"/>
    <w:rsid w:val="004A060F"/>
    <w:rsid w:val="004A082A"/>
    <w:rsid w:val="004A0CE6"/>
    <w:rsid w:val="004A0E27"/>
    <w:rsid w:val="004A0F2C"/>
    <w:rsid w:val="004A1160"/>
    <w:rsid w:val="004A11B0"/>
    <w:rsid w:val="004A1940"/>
    <w:rsid w:val="004A1B3D"/>
    <w:rsid w:val="004A1BF3"/>
    <w:rsid w:val="004A1C4D"/>
    <w:rsid w:val="004A1D26"/>
    <w:rsid w:val="004A1FE1"/>
    <w:rsid w:val="004A20C1"/>
    <w:rsid w:val="004A21F4"/>
    <w:rsid w:val="004A2253"/>
    <w:rsid w:val="004A27BF"/>
    <w:rsid w:val="004A28F3"/>
    <w:rsid w:val="004A2937"/>
    <w:rsid w:val="004A29D5"/>
    <w:rsid w:val="004A2CE7"/>
    <w:rsid w:val="004A2E3E"/>
    <w:rsid w:val="004A326E"/>
    <w:rsid w:val="004A334E"/>
    <w:rsid w:val="004A3359"/>
    <w:rsid w:val="004A3618"/>
    <w:rsid w:val="004A37E7"/>
    <w:rsid w:val="004A3804"/>
    <w:rsid w:val="004A3A21"/>
    <w:rsid w:val="004A3B24"/>
    <w:rsid w:val="004A3B52"/>
    <w:rsid w:val="004A3EDC"/>
    <w:rsid w:val="004A401E"/>
    <w:rsid w:val="004A447C"/>
    <w:rsid w:val="004A44F1"/>
    <w:rsid w:val="004A4823"/>
    <w:rsid w:val="004A4A95"/>
    <w:rsid w:val="004A4B99"/>
    <w:rsid w:val="004A4E88"/>
    <w:rsid w:val="004A4EC5"/>
    <w:rsid w:val="004A503D"/>
    <w:rsid w:val="004A50BF"/>
    <w:rsid w:val="004A50FE"/>
    <w:rsid w:val="004A518C"/>
    <w:rsid w:val="004A5420"/>
    <w:rsid w:val="004A57C6"/>
    <w:rsid w:val="004A583D"/>
    <w:rsid w:val="004A5948"/>
    <w:rsid w:val="004A6135"/>
    <w:rsid w:val="004A6180"/>
    <w:rsid w:val="004A6706"/>
    <w:rsid w:val="004A6B6C"/>
    <w:rsid w:val="004A6BA7"/>
    <w:rsid w:val="004A6CB1"/>
    <w:rsid w:val="004A6FB1"/>
    <w:rsid w:val="004A7134"/>
    <w:rsid w:val="004A7384"/>
    <w:rsid w:val="004A73B3"/>
    <w:rsid w:val="004A741D"/>
    <w:rsid w:val="004A745D"/>
    <w:rsid w:val="004A7ACD"/>
    <w:rsid w:val="004A7B11"/>
    <w:rsid w:val="004A7D43"/>
    <w:rsid w:val="004B0112"/>
    <w:rsid w:val="004B0206"/>
    <w:rsid w:val="004B0391"/>
    <w:rsid w:val="004B05F9"/>
    <w:rsid w:val="004B0773"/>
    <w:rsid w:val="004B0D25"/>
    <w:rsid w:val="004B0D91"/>
    <w:rsid w:val="004B11D6"/>
    <w:rsid w:val="004B1363"/>
    <w:rsid w:val="004B155B"/>
    <w:rsid w:val="004B1803"/>
    <w:rsid w:val="004B18D9"/>
    <w:rsid w:val="004B19BD"/>
    <w:rsid w:val="004B2053"/>
    <w:rsid w:val="004B2072"/>
    <w:rsid w:val="004B210F"/>
    <w:rsid w:val="004B2204"/>
    <w:rsid w:val="004B2339"/>
    <w:rsid w:val="004B238C"/>
    <w:rsid w:val="004B253E"/>
    <w:rsid w:val="004B286C"/>
    <w:rsid w:val="004B2876"/>
    <w:rsid w:val="004B29BA"/>
    <w:rsid w:val="004B2A8A"/>
    <w:rsid w:val="004B31B2"/>
    <w:rsid w:val="004B3437"/>
    <w:rsid w:val="004B35C6"/>
    <w:rsid w:val="004B3632"/>
    <w:rsid w:val="004B3639"/>
    <w:rsid w:val="004B37A1"/>
    <w:rsid w:val="004B37AC"/>
    <w:rsid w:val="004B3810"/>
    <w:rsid w:val="004B3BE3"/>
    <w:rsid w:val="004B3CF6"/>
    <w:rsid w:val="004B3DF4"/>
    <w:rsid w:val="004B4030"/>
    <w:rsid w:val="004B4045"/>
    <w:rsid w:val="004B4210"/>
    <w:rsid w:val="004B44FB"/>
    <w:rsid w:val="004B45DA"/>
    <w:rsid w:val="004B4689"/>
    <w:rsid w:val="004B46DB"/>
    <w:rsid w:val="004B4C00"/>
    <w:rsid w:val="004B4E76"/>
    <w:rsid w:val="004B4EE9"/>
    <w:rsid w:val="004B4F8E"/>
    <w:rsid w:val="004B50AA"/>
    <w:rsid w:val="004B587D"/>
    <w:rsid w:val="004B5F80"/>
    <w:rsid w:val="004B644C"/>
    <w:rsid w:val="004B6AD1"/>
    <w:rsid w:val="004B6DB4"/>
    <w:rsid w:val="004B7020"/>
    <w:rsid w:val="004B7057"/>
    <w:rsid w:val="004B7386"/>
    <w:rsid w:val="004B73CE"/>
    <w:rsid w:val="004B7440"/>
    <w:rsid w:val="004B7619"/>
    <w:rsid w:val="004B77BE"/>
    <w:rsid w:val="004B77D7"/>
    <w:rsid w:val="004B7B17"/>
    <w:rsid w:val="004B7C5B"/>
    <w:rsid w:val="004C07A1"/>
    <w:rsid w:val="004C08EB"/>
    <w:rsid w:val="004C0990"/>
    <w:rsid w:val="004C0D1B"/>
    <w:rsid w:val="004C0D9A"/>
    <w:rsid w:val="004C0EBC"/>
    <w:rsid w:val="004C0F10"/>
    <w:rsid w:val="004C114A"/>
    <w:rsid w:val="004C14BF"/>
    <w:rsid w:val="004C1590"/>
    <w:rsid w:val="004C1A64"/>
    <w:rsid w:val="004C1E76"/>
    <w:rsid w:val="004C1E7B"/>
    <w:rsid w:val="004C1F55"/>
    <w:rsid w:val="004C2019"/>
    <w:rsid w:val="004C21EB"/>
    <w:rsid w:val="004C23C2"/>
    <w:rsid w:val="004C24DF"/>
    <w:rsid w:val="004C2A11"/>
    <w:rsid w:val="004C2A9A"/>
    <w:rsid w:val="004C2AAE"/>
    <w:rsid w:val="004C3107"/>
    <w:rsid w:val="004C336C"/>
    <w:rsid w:val="004C362D"/>
    <w:rsid w:val="004C3741"/>
    <w:rsid w:val="004C3919"/>
    <w:rsid w:val="004C39C0"/>
    <w:rsid w:val="004C4054"/>
    <w:rsid w:val="004C405E"/>
    <w:rsid w:val="004C40A2"/>
    <w:rsid w:val="004C41DD"/>
    <w:rsid w:val="004C42F8"/>
    <w:rsid w:val="004C4C32"/>
    <w:rsid w:val="004C4C43"/>
    <w:rsid w:val="004C4EF8"/>
    <w:rsid w:val="004C4F3B"/>
    <w:rsid w:val="004C5139"/>
    <w:rsid w:val="004C5387"/>
    <w:rsid w:val="004C54BE"/>
    <w:rsid w:val="004C55B2"/>
    <w:rsid w:val="004C55DA"/>
    <w:rsid w:val="004C56D5"/>
    <w:rsid w:val="004C5BDB"/>
    <w:rsid w:val="004C5F8D"/>
    <w:rsid w:val="004C6009"/>
    <w:rsid w:val="004C60E5"/>
    <w:rsid w:val="004C6133"/>
    <w:rsid w:val="004C6743"/>
    <w:rsid w:val="004C6858"/>
    <w:rsid w:val="004C6A03"/>
    <w:rsid w:val="004C6A26"/>
    <w:rsid w:val="004C6A74"/>
    <w:rsid w:val="004C6A7D"/>
    <w:rsid w:val="004C6B7A"/>
    <w:rsid w:val="004C6E89"/>
    <w:rsid w:val="004C746A"/>
    <w:rsid w:val="004C74CE"/>
    <w:rsid w:val="004C7822"/>
    <w:rsid w:val="004C78B6"/>
    <w:rsid w:val="004C78BC"/>
    <w:rsid w:val="004C78DD"/>
    <w:rsid w:val="004C7AE9"/>
    <w:rsid w:val="004C7AF1"/>
    <w:rsid w:val="004C7C6B"/>
    <w:rsid w:val="004D043C"/>
    <w:rsid w:val="004D0453"/>
    <w:rsid w:val="004D0493"/>
    <w:rsid w:val="004D0539"/>
    <w:rsid w:val="004D0626"/>
    <w:rsid w:val="004D0949"/>
    <w:rsid w:val="004D0AF6"/>
    <w:rsid w:val="004D0CF4"/>
    <w:rsid w:val="004D130D"/>
    <w:rsid w:val="004D1F0C"/>
    <w:rsid w:val="004D20F6"/>
    <w:rsid w:val="004D22E2"/>
    <w:rsid w:val="004D2A95"/>
    <w:rsid w:val="004D2C78"/>
    <w:rsid w:val="004D2D5F"/>
    <w:rsid w:val="004D2EF0"/>
    <w:rsid w:val="004D3131"/>
    <w:rsid w:val="004D3792"/>
    <w:rsid w:val="004D38C0"/>
    <w:rsid w:val="004D39DC"/>
    <w:rsid w:val="004D3CE2"/>
    <w:rsid w:val="004D3E03"/>
    <w:rsid w:val="004D41D9"/>
    <w:rsid w:val="004D44ED"/>
    <w:rsid w:val="004D467B"/>
    <w:rsid w:val="004D4834"/>
    <w:rsid w:val="004D4976"/>
    <w:rsid w:val="004D4A6E"/>
    <w:rsid w:val="004D4C2E"/>
    <w:rsid w:val="004D514A"/>
    <w:rsid w:val="004D5274"/>
    <w:rsid w:val="004D5902"/>
    <w:rsid w:val="004D5981"/>
    <w:rsid w:val="004D59AD"/>
    <w:rsid w:val="004D5C9A"/>
    <w:rsid w:val="004D5F40"/>
    <w:rsid w:val="004D5FC9"/>
    <w:rsid w:val="004D6024"/>
    <w:rsid w:val="004D6517"/>
    <w:rsid w:val="004D6659"/>
    <w:rsid w:val="004D67EC"/>
    <w:rsid w:val="004D6C12"/>
    <w:rsid w:val="004D6F19"/>
    <w:rsid w:val="004D7047"/>
    <w:rsid w:val="004D71EC"/>
    <w:rsid w:val="004D7280"/>
    <w:rsid w:val="004D7352"/>
    <w:rsid w:val="004D7AA0"/>
    <w:rsid w:val="004D7E01"/>
    <w:rsid w:val="004E0A1F"/>
    <w:rsid w:val="004E0E80"/>
    <w:rsid w:val="004E0E97"/>
    <w:rsid w:val="004E1285"/>
    <w:rsid w:val="004E15DA"/>
    <w:rsid w:val="004E17CF"/>
    <w:rsid w:val="004E1883"/>
    <w:rsid w:val="004E1BEC"/>
    <w:rsid w:val="004E1C16"/>
    <w:rsid w:val="004E20D4"/>
    <w:rsid w:val="004E218C"/>
    <w:rsid w:val="004E21C3"/>
    <w:rsid w:val="004E254B"/>
    <w:rsid w:val="004E27C2"/>
    <w:rsid w:val="004E28AD"/>
    <w:rsid w:val="004E2CA4"/>
    <w:rsid w:val="004E2CBD"/>
    <w:rsid w:val="004E3206"/>
    <w:rsid w:val="004E3226"/>
    <w:rsid w:val="004E3435"/>
    <w:rsid w:val="004E357C"/>
    <w:rsid w:val="004E35B8"/>
    <w:rsid w:val="004E370D"/>
    <w:rsid w:val="004E375F"/>
    <w:rsid w:val="004E38A0"/>
    <w:rsid w:val="004E3939"/>
    <w:rsid w:val="004E3C05"/>
    <w:rsid w:val="004E3C80"/>
    <w:rsid w:val="004E3CC4"/>
    <w:rsid w:val="004E3D55"/>
    <w:rsid w:val="004E3FB1"/>
    <w:rsid w:val="004E3FCE"/>
    <w:rsid w:val="004E4261"/>
    <w:rsid w:val="004E46BE"/>
    <w:rsid w:val="004E4949"/>
    <w:rsid w:val="004E4970"/>
    <w:rsid w:val="004E49A4"/>
    <w:rsid w:val="004E4F4B"/>
    <w:rsid w:val="004E593D"/>
    <w:rsid w:val="004E5C84"/>
    <w:rsid w:val="004E5C88"/>
    <w:rsid w:val="004E5CFB"/>
    <w:rsid w:val="004E5D74"/>
    <w:rsid w:val="004E5DF6"/>
    <w:rsid w:val="004E5F59"/>
    <w:rsid w:val="004E602D"/>
    <w:rsid w:val="004E63FB"/>
    <w:rsid w:val="004E6891"/>
    <w:rsid w:val="004E6A58"/>
    <w:rsid w:val="004E6BA5"/>
    <w:rsid w:val="004E6D38"/>
    <w:rsid w:val="004E6F87"/>
    <w:rsid w:val="004E71E4"/>
    <w:rsid w:val="004E73BD"/>
    <w:rsid w:val="004E7419"/>
    <w:rsid w:val="004E751D"/>
    <w:rsid w:val="004E7571"/>
    <w:rsid w:val="004E7650"/>
    <w:rsid w:val="004E783E"/>
    <w:rsid w:val="004E7840"/>
    <w:rsid w:val="004E797D"/>
    <w:rsid w:val="004E7CF2"/>
    <w:rsid w:val="004E7E89"/>
    <w:rsid w:val="004F093B"/>
    <w:rsid w:val="004F125A"/>
    <w:rsid w:val="004F1486"/>
    <w:rsid w:val="004F193C"/>
    <w:rsid w:val="004F1956"/>
    <w:rsid w:val="004F19DE"/>
    <w:rsid w:val="004F1D40"/>
    <w:rsid w:val="004F1DEA"/>
    <w:rsid w:val="004F1F1D"/>
    <w:rsid w:val="004F1F20"/>
    <w:rsid w:val="004F23FD"/>
    <w:rsid w:val="004F2576"/>
    <w:rsid w:val="004F2628"/>
    <w:rsid w:val="004F2749"/>
    <w:rsid w:val="004F289F"/>
    <w:rsid w:val="004F2B29"/>
    <w:rsid w:val="004F2BBA"/>
    <w:rsid w:val="004F2D6F"/>
    <w:rsid w:val="004F2E65"/>
    <w:rsid w:val="004F2F7D"/>
    <w:rsid w:val="004F36CB"/>
    <w:rsid w:val="004F3A41"/>
    <w:rsid w:val="004F3EFF"/>
    <w:rsid w:val="004F3FD3"/>
    <w:rsid w:val="004F419D"/>
    <w:rsid w:val="004F43C9"/>
    <w:rsid w:val="004F4405"/>
    <w:rsid w:val="004F45EE"/>
    <w:rsid w:val="004F4626"/>
    <w:rsid w:val="004F467A"/>
    <w:rsid w:val="004F49C8"/>
    <w:rsid w:val="004F49F8"/>
    <w:rsid w:val="004F4C2F"/>
    <w:rsid w:val="004F4DF6"/>
    <w:rsid w:val="004F53B4"/>
    <w:rsid w:val="004F55AB"/>
    <w:rsid w:val="004F562A"/>
    <w:rsid w:val="004F5A0E"/>
    <w:rsid w:val="004F5C41"/>
    <w:rsid w:val="004F5C5A"/>
    <w:rsid w:val="004F5ECB"/>
    <w:rsid w:val="004F5FE5"/>
    <w:rsid w:val="004F60B9"/>
    <w:rsid w:val="004F6116"/>
    <w:rsid w:val="004F6434"/>
    <w:rsid w:val="004F6558"/>
    <w:rsid w:val="004F6749"/>
    <w:rsid w:val="004F67EF"/>
    <w:rsid w:val="004F6C23"/>
    <w:rsid w:val="004F6EDD"/>
    <w:rsid w:val="004F712F"/>
    <w:rsid w:val="004F75BC"/>
    <w:rsid w:val="004F7676"/>
    <w:rsid w:val="004F78D7"/>
    <w:rsid w:val="004F79F4"/>
    <w:rsid w:val="004F7DB4"/>
    <w:rsid w:val="004F7F88"/>
    <w:rsid w:val="005002ED"/>
    <w:rsid w:val="0050083B"/>
    <w:rsid w:val="00500A44"/>
    <w:rsid w:val="00500FF3"/>
    <w:rsid w:val="005014F1"/>
    <w:rsid w:val="00501512"/>
    <w:rsid w:val="00501784"/>
    <w:rsid w:val="00501900"/>
    <w:rsid w:val="00501E01"/>
    <w:rsid w:val="00501EC1"/>
    <w:rsid w:val="005020B4"/>
    <w:rsid w:val="00502211"/>
    <w:rsid w:val="00502563"/>
    <w:rsid w:val="0050257B"/>
    <w:rsid w:val="0050269F"/>
    <w:rsid w:val="00502BEC"/>
    <w:rsid w:val="00502F07"/>
    <w:rsid w:val="0050320F"/>
    <w:rsid w:val="005033B4"/>
    <w:rsid w:val="00503464"/>
    <w:rsid w:val="0050361F"/>
    <w:rsid w:val="005036E5"/>
    <w:rsid w:val="00503BB0"/>
    <w:rsid w:val="00503E77"/>
    <w:rsid w:val="005045A4"/>
    <w:rsid w:val="0050465B"/>
    <w:rsid w:val="005046B9"/>
    <w:rsid w:val="0050486C"/>
    <w:rsid w:val="005048C9"/>
    <w:rsid w:val="005049C3"/>
    <w:rsid w:val="00504B74"/>
    <w:rsid w:val="00504DB2"/>
    <w:rsid w:val="0050557B"/>
    <w:rsid w:val="00505757"/>
    <w:rsid w:val="00505787"/>
    <w:rsid w:val="00505890"/>
    <w:rsid w:val="00505DA4"/>
    <w:rsid w:val="00505FDD"/>
    <w:rsid w:val="005061AA"/>
    <w:rsid w:val="0050628A"/>
    <w:rsid w:val="00506348"/>
    <w:rsid w:val="0050667E"/>
    <w:rsid w:val="0050670B"/>
    <w:rsid w:val="0050677B"/>
    <w:rsid w:val="005068F3"/>
    <w:rsid w:val="00506F7E"/>
    <w:rsid w:val="00507923"/>
    <w:rsid w:val="00507F9C"/>
    <w:rsid w:val="00507FE2"/>
    <w:rsid w:val="0051015E"/>
    <w:rsid w:val="005103B7"/>
    <w:rsid w:val="00510541"/>
    <w:rsid w:val="00510714"/>
    <w:rsid w:val="0051079C"/>
    <w:rsid w:val="00510D10"/>
    <w:rsid w:val="00510DEE"/>
    <w:rsid w:val="005110B4"/>
    <w:rsid w:val="005112CB"/>
    <w:rsid w:val="005116C9"/>
    <w:rsid w:val="00511AA4"/>
    <w:rsid w:val="00511B9B"/>
    <w:rsid w:val="00511FE4"/>
    <w:rsid w:val="005120E8"/>
    <w:rsid w:val="00512253"/>
    <w:rsid w:val="00512357"/>
    <w:rsid w:val="00512455"/>
    <w:rsid w:val="005124B9"/>
    <w:rsid w:val="00512503"/>
    <w:rsid w:val="005125AC"/>
    <w:rsid w:val="0051269D"/>
    <w:rsid w:val="005126D5"/>
    <w:rsid w:val="00512B0A"/>
    <w:rsid w:val="00512BC1"/>
    <w:rsid w:val="00512EE3"/>
    <w:rsid w:val="005133CE"/>
    <w:rsid w:val="00513592"/>
    <w:rsid w:val="005135E8"/>
    <w:rsid w:val="00513C31"/>
    <w:rsid w:val="00513F4A"/>
    <w:rsid w:val="005140C3"/>
    <w:rsid w:val="005140F8"/>
    <w:rsid w:val="005145BE"/>
    <w:rsid w:val="005146E7"/>
    <w:rsid w:val="005147C0"/>
    <w:rsid w:val="00514B95"/>
    <w:rsid w:val="005155A8"/>
    <w:rsid w:val="005155B3"/>
    <w:rsid w:val="00515925"/>
    <w:rsid w:val="0051592A"/>
    <w:rsid w:val="00515968"/>
    <w:rsid w:val="005159C7"/>
    <w:rsid w:val="00515E74"/>
    <w:rsid w:val="0051630D"/>
    <w:rsid w:val="00516406"/>
    <w:rsid w:val="005164FC"/>
    <w:rsid w:val="00516750"/>
    <w:rsid w:val="0051691E"/>
    <w:rsid w:val="005170F1"/>
    <w:rsid w:val="0051732B"/>
    <w:rsid w:val="00517374"/>
    <w:rsid w:val="00517405"/>
    <w:rsid w:val="00517618"/>
    <w:rsid w:val="00517B4C"/>
    <w:rsid w:val="00517CF5"/>
    <w:rsid w:val="00520057"/>
    <w:rsid w:val="0052019C"/>
    <w:rsid w:val="0052022B"/>
    <w:rsid w:val="00520339"/>
    <w:rsid w:val="00520638"/>
    <w:rsid w:val="00520676"/>
    <w:rsid w:val="00520B99"/>
    <w:rsid w:val="00520D7C"/>
    <w:rsid w:val="00520F0B"/>
    <w:rsid w:val="005210A4"/>
    <w:rsid w:val="0052112F"/>
    <w:rsid w:val="005211DC"/>
    <w:rsid w:val="005211E6"/>
    <w:rsid w:val="005211F1"/>
    <w:rsid w:val="005212AD"/>
    <w:rsid w:val="00521EE0"/>
    <w:rsid w:val="005221B7"/>
    <w:rsid w:val="005222B0"/>
    <w:rsid w:val="00522356"/>
    <w:rsid w:val="0052250E"/>
    <w:rsid w:val="00522767"/>
    <w:rsid w:val="00522884"/>
    <w:rsid w:val="00522955"/>
    <w:rsid w:val="00522A94"/>
    <w:rsid w:val="00523689"/>
    <w:rsid w:val="00523783"/>
    <w:rsid w:val="00523F1C"/>
    <w:rsid w:val="005241B6"/>
    <w:rsid w:val="00524705"/>
    <w:rsid w:val="005247F6"/>
    <w:rsid w:val="00524B7D"/>
    <w:rsid w:val="00524D6A"/>
    <w:rsid w:val="005253A0"/>
    <w:rsid w:val="005253BB"/>
    <w:rsid w:val="0052555B"/>
    <w:rsid w:val="005255FF"/>
    <w:rsid w:val="0052582C"/>
    <w:rsid w:val="005258AC"/>
    <w:rsid w:val="0052597B"/>
    <w:rsid w:val="00525C35"/>
    <w:rsid w:val="00525DA2"/>
    <w:rsid w:val="00525FB3"/>
    <w:rsid w:val="0052624F"/>
    <w:rsid w:val="00526D5F"/>
    <w:rsid w:val="005279E1"/>
    <w:rsid w:val="00527E94"/>
    <w:rsid w:val="00527E99"/>
    <w:rsid w:val="00530114"/>
    <w:rsid w:val="0053016A"/>
    <w:rsid w:val="005306C7"/>
    <w:rsid w:val="0053098F"/>
    <w:rsid w:val="00530C76"/>
    <w:rsid w:val="00530FB0"/>
    <w:rsid w:val="00531AE1"/>
    <w:rsid w:val="00531C25"/>
    <w:rsid w:val="00531D4D"/>
    <w:rsid w:val="00531F6F"/>
    <w:rsid w:val="00531F84"/>
    <w:rsid w:val="0053203A"/>
    <w:rsid w:val="0053220C"/>
    <w:rsid w:val="00532392"/>
    <w:rsid w:val="0053275D"/>
    <w:rsid w:val="00532949"/>
    <w:rsid w:val="005329F0"/>
    <w:rsid w:val="00532DA6"/>
    <w:rsid w:val="00532DFC"/>
    <w:rsid w:val="00532E3B"/>
    <w:rsid w:val="00532E3F"/>
    <w:rsid w:val="0053307B"/>
    <w:rsid w:val="0053331A"/>
    <w:rsid w:val="00533465"/>
    <w:rsid w:val="005335EC"/>
    <w:rsid w:val="00533A65"/>
    <w:rsid w:val="00533B1C"/>
    <w:rsid w:val="00533F6D"/>
    <w:rsid w:val="00534004"/>
    <w:rsid w:val="005340EA"/>
    <w:rsid w:val="005344EC"/>
    <w:rsid w:val="00534607"/>
    <w:rsid w:val="005346B1"/>
    <w:rsid w:val="0053485B"/>
    <w:rsid w:val="005348ED"/>
    <w:rsid w:val="00534923"/>
    <w:rsid w:val="00534A02"/>
    <w:rsid w:val="00534B50"/>
    <w:rsid w:val="00534D87"/>
    <w:rsid w:val="00534E1A"/>
    <w:rsid w:val="00534E70"/>
    <w:rsid w:val="00534F3E"/>
    <w:rsid w:val="00535049"/>
    <w:rsid w:val="00535138"/>
    <w:rsid w:val="005353EE"/>
    <w:rsid w:val="00535435"/>
    <w:rsid w:val="00535BFF"/>
    <w:rsid w:val="00535D71"/>
    <w:rsid w:val="005363C8"/>
    <w:rsid w:val="005364F7"/>
    <w:rsid w:val="005365D1"/>
    <w:rsid w:val="00536800"/>
    <w:rsid w:val="00536B00"/>
    <w:rsid w:val="00536CE6"/>
    <w:rsid w:val="00537371"/>
    <w:rsid w:val="005375B0"/>
    <w:rsid w:val="00537815"/>
    <w:rsid w:val="00537829"/>
    <w:rsid w:val="00537ABD"/>
    <w:rsid w:val="00537BD1"/>
    <w:rsid w:val="00537FC8"/>
    <w:rsid w:val="00540874"/>
    <w:rsid w:val="005409D9"/>
    <w:rsid w:val="00540A1B"/>
    <w:rsid w:val="00540B11"/>
    <w:rsid w:val="00540B3D"/>
    <w:rsid w:val="00540C71"/>
    <w:rsid w:val="00540D6F"/>
    <w:rsid w:val="00540EFE"/>
    <w:rsid w:val="0054147B"/>
    <w:rsid w:val="00541708"/>
    <w:rsid w:val="00541BC2"/>
    <w:rsid w:val="00541DE4"/>
    <w:rsid w:val="00542216"/>
    <w:rsid w:val="005422C2"/>
    <w:rsid w:val="005426D6"/>
    <w:rsid w:val="00542C3A"/>
    <w:rsid w:val="00542C6A"/>
    <w:rsid w:val="00542D8B"/>
    <w:rsid w:val="00542F08"/>
    <w:rsid w:val="00542F52"/>
    <w:rsid w:val="00543004"/>
    <w:rsid w:val="005431C3"/>
    <w:rsid w:val="0054331B"/>
    <w:rsid w:val="00543439"/>
    <w:rsid w:val="00543560"/>
    <w:rsid w:val="0054357F"/>
    <w:rsid w:val="00543756"/>
    <w:rsid w:val="00543A00"/>
    <w:rsid w:val="00543D45"/>
    <w:rsid w:val="005440ED"/>
    <w:rsid w:val="00544191"/>
    <w:rsid w:val="00544467"/>
    <w:rsid w:val="005445EA"/>
    <w:rsid w:val="005446F9"/>
    <w:rsid w:val="00544790"/>
    <w:rsid w:val="00544AC3"/>
    <w:rsid w:val="00544C91"/>
    <w:rsid w:val="00544D46"/>
    <w:rsid w:val="00544F4B"/>
    <w:rsid w:val="005450D3"/>
    <w:rsid w:val="005451FB"/>
    <w:rsid w:val="005452A2"/>
    <w:rsid w:val="00545A22"/>
    <w:rsid w:val="00545B8C"/>
    <w:rsid w:val="00545BEA"/>
    <w:rsid w:val="00545FC3"/>
    <w:rsid w:val="0054664C"/>
    <w:rsid w:val="00546752"/>
    <w:rsid w:val="00546875"/>
    <w:rsid w:val="00546B22"/>
    <w:rsid w:val="00546F13"/>
    <w:rsid w:val="005476A1"/>
    <w:rsid w:val="00547AF2"/>
    <w:rsid w:val="00547DBA"/>
    <w:rsid w:val="00547EE1"/>
    <w:rsid w:val="0055002F"/>
    <w:rsid w:val="00550160"/>
    <w:rsid w:val="00550287"/>
    <w:rsid w:val="00550297"/>
    <w:rsid w:val="005506AB"/>
    <w:rsid w:val="00550974"/>
    <w:rsid w:val="00550998"/>
    <w:rsid w:val="00550BCF"/>
    <w:rsid w:val="00550C68"/>
    <w:rsid w:val="00550C88"/>
    <w:rsid w:val="00550EBE"/>
    <w:rsid w:val="005510BA"/>
    <w:rsid w:val="0055131A"/>
    <w:rsid w:val="005517B1"/>
    <w:rsid w:val="00551894"/>
    <w:rsid w:val="005519B1"/>
    <w:rsid w:val="00551C0E"/>
    <w:rsid w:val="00551E20"/>
    <w:rsid w:val="005523B8"/>
    <w:rsid w:val="005524D2"/>
    <w:rsid w:val="00552535"/>
    <w:rsid w:val="00552578"/>
    <w:rsid w:val="0055273A"/>
    <w:rsid w:val="00552760"/>
    <w:rsid w:val="00552A41"/>
    <w:rsid w:val="00552C86"/>
    <w:rsid w:val="00552D4D"/>
    <w:rsid w:val="00552E81"/>
    <w:rsid w:val="005530B6"/>
    <w:rsid w:val="005530FA"/>
    <w:rsid w:val="005531F7"/>
    <w:rsid w:val="0055376A"/>
    <w:rsid w:val="005537B0"/>
    <w:rsid w:val="00553B3B"/>
    <w:rsid w:val="00553ECC"/>
    <w:rsid w:val="00553F5F"/>
    <w:rsid w:val="00554433"/>
    <w:rsid w:val="005544C6"/>
    <w:rsid w:val="00554704"/>
    <w:rsid w:val="00554812"/>
    <w:rsid w:val="0055486C"/>
    <w:rsid w:val="005548AB"/>
    <w:rsid w:val="005548C5"/>
    <w:rsid w:val="005550AA"/>
    <w:rsid w:val="005550DA"/>
    <w:rsid w:val="00555300"/>
    <w:rsid w:val="005553BA"/>
    <w:rsid w:val="005556D3"/>
    <w:rsid w:val="005559C2"/>
    <w:rsid w:val="00555A7C"/>
    <w:rsid w:val="00555C3C"/>
    <w:rsid w:val="00555F8A"/>
    <w:rsid w:val="005561A1"/>
    <w:rsid w:val="005563A4"/>
    <w:rsid w:val="00556510"/>
    <w:rsid w:val="0055653F"/>
    <w:rsid w:val="005566B9"/>
    <w:rsid w:val="00556C51"/>
    <w:rsid w:val="00556EC8"/>
    <w:rsid w:val="00556FB2"/>
    <w:rsid w:val="00557774"/>
    <w:rsid w:val="005577F8"/>
    <w:rsid w:val="005579E6"/>
    <w:rsid w:val="00557ABD"/>
    <w:rsid w:val="00557B03"/>
    <w:rsid w:val="00557B5B"/>
    <w:rsid w:val="0055CEF2"/>
    <w:rsid w:val="005602DA"/>
    <w:rsid w:val="00560475"/>
    <w:rsid w:val="00560968"/>
    <w:rsid w:val="005609D1"/>
    <w:rsid w:val="00560A03"/>
    <w:rsid w:val="00560C03"/>
    <w:rsid w:val="00560DCE"/>
    <w:rsid w:val="00560E70"/>
    <w:rsid w:val="00560F2B"/>
    <w:rsid w:val="005612F2"/>
    <w:rsid w:val="00561445"/>
    <w:rsid w:val="00561658"/>
    <w:rsid w:val="005618FD"/>
    <w:rsid w:val="00561948"/>
    <w:rsid w:val="00561993"/>
    <w:rsid w:val="00561DF7"/>
    <w:rsid w:val="00561F36"/>
    <w:rsid w:val="00562289"/>
    <w:rsid w:val="00562720"/>
    <w:rsid w:val="00562D70"/>
    <w:rsid w:val="00562D75"/>
    <w:rsid w:val="00563191"/>
    <w:rsid w:val="00563283"/>
    <w:rsid w:val="00563450"/>
    <w:rsid w:val="0056384C"/>
    <w:rsid w:val="00563A00"/>
    <w:rsid w:val="00563A70"/>
    <w:rsid w:val="00563DC3"/>
    <w:rsid w:val="00563F44"/>
    <w:rsid w:val="005642C6"/>
    <w:rsid w:val="00564864"/>
    <w:rsid w:val="0056490C"/>
    <w:rsid w:val="005654CB"/>
    <w:rsid w:val="00565FEE"/>
    <w:rsid w:val="00566520"/>
    <w:rsid w:val="005665A5"/>
    <w:rsid w:val="00566787"/>
    <w:rsid w:val="0056694C"/>
    <w:rsid w:val="005669CA"/>
    <w:rsid w:val="005669CD"/>
    <w:rsid w:val="00566B46"/>
    <w:rsid w:val="00566CB3"/>
    <w:rsid w:val="00566D81"/>
    <w:rsid w:val="00566DE1"/>
    <w:rsid w:val="00567489"/>
    <w:rsid w:val="005675B1"/>
    <w:rsid w:val="005675D6"/>
    <w:rsid w:val="005676DA"/>
    <w:rsid w:val="005677C5"/>
    <w:rsid w:val="00567887"/>
    <w:rsid w:val="00567B71"/>
    <w:rsid w:val="00567BA1"/>
    <w:rsid w:val="00567DD5"/>
    <w:rsid w:val="00567EC2"/>
    <w:rsid w:val="00567F55"/>
    <w:rsid w:val="00570060"/>
    <w:rsid w:val="0057014B"/>
    <w:rsid w:val="005702DB"/>
    <w:rsid w:val="0057070A"/>
    <w:rsid w:val="00570953"/>
    <w:rsid w:val="00570DE8"/>
    <w:rsid w:val="00570ECC"/>
    <w:rsid w:val="005713B5"/>
    <w:rsid w:val="0057140A"/>
    <w:rsid w:val="0057167D"/>
    <w:rsid w:val="00571A9B"/>
    <w:rsid w:val="00571B09"/>
    <w:rsid w:val="00571BEC"/>
    <w:rsid w:val="00571D21"/>
    <w:rsid w:val="00571F5E"/>
    <w:rsid w:val="00572016"/>
    <w:rsid w:val="005720D3"/>
    <w:rsid w:val="0057234D"/>
    <w:rsid w:val="005729E2"/>
    <w:rsid w:val="00572DDD"/>
    <w:rsid w:val="00572DDF"/>
    <w:rsid w:val="0057300C"/>
    <w:rsid w:val="00573096"/>
    <w:rsid w:val="00573155"/>
    <w:rsid w:val="00573219"/>
    <w:rsid w:val="00573608"/>
    <w:rsid w:val="0057379E"/>
    <w:rsid w:val="0057393E"/>
    <w:rsid w:val="00573A01"/>
    <w:rsid w:val="00573B2D"/>
    <w:rsid w:val="00574058"/>
    <w:rsid w:val="0057460A"/>
    <w:rsid w:val="005749CA"/>
    <w:rsid w:val="00574B5B"/>
    <w:rsid w:val="00574C59"/>
    <w:rsid w:val="00574D18"/>
    <w:rsid w:val="00574FA4"/>
    <w:rsid w:val="005751BB"/>
    <w:rsid w:val="005755D8"/>
    <w:rsid w:val="00575832"/>
    <w:rsid w:val="00575A18"/>
    <w:rsid w:val="00575A62"/>
    <w:rsid w:val="00575BA7"/>
    <w:rsid w:val="00575C49"/>
    <w:rsid w:val="00575DC8"/>
    <w:rsid w:val="00575DD2"/>
    <w:rsid w:val="00575E25"/>
    <w:rsid w:val="00575F34"/>
    <w:rsid w:val="00576445"/>
    <w:rsid w:val="00576450"/>
    <w:rsid w:val="00576C14"/>
    <w:rsid w:val="00576CA6"/>
    <w:rsid w:val="00576CBF"/>
    <w:rsid w:val="00576E5A"/>
    <w:rsid w:val="0057710E"/>
    <w:rsid w:val="0057720F"/>
    <w:rsid w:val="0057723F"/>
    <w:rsid w:val="00577501"/>
    <w:rsid w:val="005775E5"/>
    <w:rsid w:val="0057779A"/>
    <w:rsid w:val="00577CE2"/>
    <w:rsid w:val="00577CE8"/>
    <w:rsid w:val="00577E2D"/>
    <w:rsid w:val="00577F89"/>
    <w:rsid w:val="00580050"/>
    <w:rsid w:val="0058058A"/>
    <w:rsid w:val="0058065D"/>
    <w:rsid w:val="00580848"/>
    <w:rsid w:val="00580A28"/>
    <w:rsid w:val="00580AC0"/>
    <w:rsid w:val="00580E50"/>
    <w:rsid w:val="00580EC2"/>
    <w:rsid w:val="0058169C"/>
    <w:rsid w:val="0058172B"/>
    <w:rsid w:val="00581996"/>
    <w:rsid w:val="00581A61"/>
    <w:rsid w:val="00581BB7"/>
    <w:rsid w:val="0058230D"/>
    <w:rsid w:val="0058231B"/>
    <w:rsid w:val="005824C0"/>
    <w:rsid w:val="00582599"/>
    <w:rsid w:val="005826A3"/>
    <w:rsid w:val="0058290E"/>
    <w:rsid w:val="00582C3B"/>
    <w:rsid w:val="00582CCA"/>
    <w:rsid w:val="005830E5"/>
    <w:rsid w:val="00583247"/>
    <w:rsid w:val="00583A76"/>
    <w:rsid w:val="00583CCE"/>
    <w:rsid w:val="00583CEF"/>
    <w:rsid w:val="00583D32"/>
    <w:rsid w:val="005840FD"/>
    <w:rsid w:val="005841C7"/>
    <w:rsid w:val="00584362"/>
    <w:rsid w:val="005843FA"/>
    <w:rsid w:val="0058467E"/>
    <w:rsid w:val="0058490F"/>
    <w:rsid w:val="00584D31"/>
    <w:rsid w:val="00584E84"/>
    <w:rsid w:val="00584F4C"/>
    <w:rsid w:val="0058518D"/>
    <w:rsid w:val="0058523C"/>
    <w:rsid w:val="005857C7"/>
    <w:rsid w:val="0058582C"/>
    <w:rsid w:val="00585B96"/>
    <w:rsid w:val="00585E1F"/>
    <w:rsid w:val="00585ED4"/>
    <w:rsid w:val="00585FA3"/>
    <w:rsid w:val="00586290"/>
    <w:rsid w:val="0058630E"/>
    <w:rsid w:val="0058657A"/>
    <w:rsid w:val="00586677"/>
    <w:rsid w:val="005871A5"/>
    <w:rsid w:val="00587203"/>
    <w:rsid w:val="00587309"/>
    <w:rsid w:val="005876D3"/>
    <w:rsid w:val="00587718"/>
    <w:rsid w:val="00587B57"/>
    <w:rsid w:val="00587C82"/>
    <w:rsid w:val="00587CA2"/>
    <w:rsid w:val="00590569"/>
    <w:rsid w:val="005905C0"/>
    <w:rsid w:val="00590713"/>
    <w:rsid w:val="005907ED"/>
    <w:rsid w:val="00590894"/>
    <w:rsid w:val="005908D4"/>
    <w:rsid w:val="00591151"/>
    <w:rsid w:val="0059121D"/>
    <w:rsid w:val="00591253"/>
    <w:rsid w:val="005913FC"/>
    <w:rsid w:val="00591A40"/>
    <w:rsid w:val="00592114"/>
    <w:rsid w:val="00592287"/>
    <w:rsid w:val="00592381"/>
    <w:rsid w:val="005923AA"/>
    <w:rsid w:val="00592BDF"/>
    <w:rsid w:val="00592DF0"/>
    <w:rsid w:val="00593159"/>
    <w:rsid w:val="0059332D"/>
    <w:rsid w:val="0059364A"/>
    <w:rsid w:val="00593698"/>
    <w:rsid w:val="0059371A"/>
    <w:rsid w:val="005939FE"/>
    <w:rsid w:val="0059420D"/>
    <w:rsid w:val="005942D9"/>
    <w:rsid w:val="0059432F"/>
    <w:rsid w:val="00594339"/>
    <w:rsid w:val="005948D4"/>
    <w:rsid w:val="00594B01"/>
    <w:rsid w:val="00594DB0"/>
    <w:rsid w:val="00594DC4"/>
    <w:rsid w:val="00594E8D"/>
    <w:rsid w:val="00595055"/>
    <w:rsid w:val="00595252"/>
    <w:rsid w:val="0059549C"/>
    <w:rsid w:val="0059567A"/>
    <w:rsid w:val="00595688"/>
    <w:rsid w:val="005956BE"/>
    <w:rsid w:val="0059590A"/>
    <w:rsid w:val="00595A17"/>
    <w:rsid w:val="00595C8F"/>
    <w:rsid w:val="00595C9B"/>
    <w:rsid w:val="00595CF3"/>
    <w:rsid w:val="00595F43"/>
    <w:rsid w:val="00596273"/>
    <w:rsid w:val="005962CB"/>
    <w:rsid w:val="0059656C"/>
    <w:rsid w:val="00596EFD"/>
    <w:rsid w:val="00596F91"/>
    <w:rsid w:val="00596F95"/>
    <w:rsid w:val="005973DF"/>
    <w:rsid w:val="0059768F"/>
    <w:rsid w:val="005977F1"/>
    <w:rsid w:val="00597842"/>
    <w:rsid w:val="005979DE"/>
    <w:rsid w:val="00597B45"/>
    <w:rsid w:val="00597C80"/>
    <w:rsid w:val="00597CAB"/>
    <w:rsid w:val="005A0216"/>
    <w:rsid w:val="005A041C"/>
    <w:rsid w:val="005A0476"/>
    <w:rsid w:val="005A04C0"/>
    <w:rsid w:val="005A06D7"/>
    <w:rsid w:val="005A071E"/>
    <w:rsid w:val="005A097D"/>
    <w:rsid w:val="005A0C98"/>
    <w:rsid w:val="005A1074"/>
    <w:rsid w:val="005A1604"/>
    <w:rsid w:val="005A173B"/>
    <w:rsid w:val="005A1BFA"/>
    <w:rsid w:val="005A1D08"/>
    <w:rsid w:val="005A1E42"/>
    <w:rsid w:val="005A1EF1"/>
    <w:rsid w:val="005A226D"/>
    <w:rsid w:val="005A259B"/>
    <w:rsid w:val="005A2745"/>
    <w:rsid w:val="005A28BD"/>
    <w:rsid w:val="005A2974"/>
    <w:rsid w:val="005A2C88"/>
    <w:rsid w:val="005A2FC9"/>
    <w:rsid w:val="005A30B9"/>
    <w:rsid w:val="005A3467"/>
    <w:rsid w:val="005A34FE"/>
    <w:rsid w:val="005A374B"/>
    <w:rsid w:val="005A3D9A"/>
    <w:rsid w:val="005A4366"/>
    <w:rsid w:val="005A4A35"/>
    <w:rsid w:val="005A4D42"/>
    <w:rsid w:val="005A4E96"/>
    <w:rsid w:val="005A4F37"/>
    <w:rsid w:val="005A508E"/>
    <w:rsid w:val="005A5137"/>
    <w:rsid w:val="005A5656"/>
    <w:rsid w:val="005A57CA"/>
    <w:rsid w:val="005A585C"/>
    <w:rsid w:val="005A5DE5"/>
    <w:rsid w:val="005A5FB9"/>
    <w:rsid w:val="005A61A6"/>
    <w:rsid w:val="005A66F5"/>
    <w:rsid w:val="005A6736"/>
    <w:rsid w:val="005A679B"/>
    <w:rsid w:val="005A692A"/>
    <w:rsid w:val="005A6A76"/>
    <w:rsid w:val="005A7904"/>
    <w:rsid w:val="005A7945"/>
    <w:rsid w:val="005A7AE3"/>
    <w:rsid w:val="005A7D43"/>
    <w:rsid w:val="005B0002"/>
    <w:rsid w:val="005B00FC"/>
    <w:rsid w:val="005B078D"/>
    <w:rsid w:val="005B08B9"/>
    <w:rsid w:val="005B09B2"/>
    <w:rsid w:val="005B0C49"/>
    <w:rsid w:val="005B0C4E"/>
    <w:rsid w:val="005B0D11"/>
    <w:rsid w:val="005B0DF8"/>
    <w:rsid w:val="005B1075"/>
    <w:rsid w:val="005B11DF"/>
    <w:rsid w:val="005B122A"/>
    <w:rsid w:val="005B1403"/>
    <w:rsid w:val="005B145F"/>
    <w:rsid w:val="005B1A24"/>
    <w:rsid w:val="005B1C56"/>
    <w:rsid w:val="005B1CAF"/>
    <w:rsid w:val="005B1D3F"/>
    <w:rsid w:val="005B1E50"/>
    <w:rsid w:val="005B1E94"/>
    <w:rsid w:val="005B215C"/>
    <w:rsid w:val="005B2188"/>
    <w:rsid w:val="005B229C"/>
    <w:rsid w:val="005B2323"/>
    <w:rsid w:val="005B2F02"/>
    <w:rsid w:val="005B3430"/>
    <w:rsid w:val="005B361B"/>
    <w:rsid w:val="005B3A74"/>
    <w:rsid w:val="005B3B08"/>
    <w:rsid w:val="005B3E19"/>
    <w:rsid w:val="005B3E51"/>
    <w:rsid w:val="005B43B5"/>
    <w:rsid w:val="005B45AD"/>
    <w:rsid w:val="005B491E"/>
    <w:rsid w:val="005B49AA"/>
    <w:rsid w:val="005B4C4B"/>
    <w:rsid w:val="005B4C71"/>
    <w:rsid w:val="005B5070"/>
    <w:rsid w:val="005B527F"/>
    <w:rsid w:val="005B54C3"/>
    <w:rsid w:val="005B5642"/>
    <w:rsid w:val="005B5818"/>
    <w:rsid w:val="005B5BBA"/>
    <w:rsid w:val="005B5DE4"/>
    <w:rsid w:val="005B5DE7"/>
    <w:rsid w:val="005B6043"/>
    <w:rsid w:val="005B63E0"/>
    <w:rsid w:val="005B6907"/>
    <w:rsid w:val="005B6964"/>
    <w:rsid w:val="005B6F34"/>
    <w:rsid w:val="005B7255"/>
    <w:rsid w:val="005B7275"/>
    <w:rsid w:val="005B72F1"/>
    <w:rsid w:val="005B74A6"/>
    <w:rsid w:val="005B78FA"/>
    <w:rsid w:val="005B7DDC"/>
    <w:rsid w:val="005B7FCB"/>
    <w:rsid w:val="005C0083"/>
    <w:rsid w:val="005C03E1"/>
    <w:rsid w:val="005C0613"/>
    <w:rsid w:val="005C0669"/>
    <w:rsid w:val="005C0742"/>
    <w:rsid w:val="005C08AA"/>
    <w:rsid w:val="005C095B"/>
    <w:rsid w:val="005C09CF"/>
    <w:rsid w:val="005C0C52"/>
    <w:rsid w:val="005C0D15"/>
    <w:rsid w:val="005C0D9F"/>
    <w:rsid w:val="005C0ED9"/>
    <w:rsid w:val="005C1333"/>
    <w:rsid w:val="005C1AC3"/>
    <w:rsid w:val="005C1AFF"/>
    <w:rsid w:val="005C1C52"/>
    <w:rsid w:val="005C1DDB"/>
    <w:rsid w:val="005C2156"/>
    <w:rsid w:val="005C2222"/>
    <w:rsid w:val="005C2246"/>
    <w:rsid w:val="005C2701"/>
    <w:rsid w:val="005C29ED"/>
    <w:rsid w:val="005C2AF8"/>
    <w:rsid w:val="005C2ECA"/>
    <w:rsid w:val="005C336E"/>
    <w:rsid w:val="005C379D"/>
    <w:rsid w:val="005C37EB"/>
    <w:rsid w:val="005C399B"/>
    <w:rsid w:val="005C3DBE"/>
    <w:rsid w:val="005C3FEF"/>
    <w:rsid w:val="005C4000"/>
    <w:rsid w:val="005C416E"/>
    <w:rsid w:val="005C48A0"/>
    <w:rsid w:val="005C4FF2"/>
    <w:rsid w:val="005C5045"/>
    <w:rsid w:val="005C5174"/>
    <w:rsid w:val="005C522D"/>
    <w:rsid w:val="005C5324"/>
    <w:rsid w:val="005C591B"/>
    <w:rsid w:val="005C5C2E"/>
    <w:rsid w:val="005C5F37"/>
    <w:rsid w:val="005C60B0"/>
    <w:rsid w:val="005C61A5"/>
    <w:rsid w:val="005C6361"/>
    <w:rsid w:val="005C637C"/>
    <w:rsid w:val="005C64FC"/>
    <w:rsid w:val="005C6628"/>
    <w:rsid w:val="005C66AC"/>
    <w:rsid w:val="005C69E6"/>
    <w:rsid w:val="005C6A25"/>
    <w:rsid w:val="005C6DA3"/>
    <w:rsid w:val="005C6E15"/>
    <w:rsid w:val="005C6EB0"/>
    <w:rsid w:val="005C6EC5"/>
    <w:rsid w:val="005C7D2D"/>
    <w:rsid w:val="005D0036"/>
    <w:rsid w:val="005D00A0"/>
    <w:rsid w:val="005D00AA"/>
    <w:rsid w:val="005D010C"/>
    <w:rsid w:val="005D0891"/>
    <w:rsid w:val="005D08A8"/>
    <w:rsid w:val="005D08D8"/>
    <w:rsid w:val="005D092D"/>
    <w:rsid w:val="005D093F"/>
    <w:rsid w:val="005D0CD6"/>
    <w:rsid w:val="005D1048"/>
    <w:rsid w:val="005D11E3"/>
    <w:rsid w:val="005D1D73"/>
    <w:rsid w:val="005D22EB"/>
    <w:rsid w:val="005D25E9"/>
    <w:rsid w:val="005D29E3"/>
    <w:rsid w:val="005D2EB0"/>
    <w:rsid w:val="005D362C"/>
    <w:rsid w:val="005D36C1"/>
    <w:rsid w:val="005D3AB2"/>
    <w:rsid w:val="005D3C88"/>
    <w:rsid w:val="005D3D64"/>
    <w:rsid w:val="005D3FD5"/>
    <w:rsid w:val="005D3FDD"/>
    <w:rsid w:val="005D4167"/>
    <w:rsid w:val="005D4473"/>
    <w:rsid w:val="005D456C"/>
    <w:rsid w:val="005D48B2"/>
    <w:rsid w:val="005D4A17"/>
    <w:rsid w:val="005D4DB6"/>
    <w:rsid w:val="005D51C9"/>
    <w:rsid w:val="005D51D5"/>
    <w:rsid w:val="005D528B"/>
    <w:rsid w:val="005D5473"/>
    <w:rsid w:val="005D5574"/>
    <w:rsid w:val="005D56E4"/>
    <w:rsid w:val="005D597A"/>
    <w:rsid w:val="005D5A41"/>
    <w:rsid w:val="005D5C86"/>
    <w:rsid w:val="005D5FC0"/>
    <w:rsid w:val="005D6067"/>
    <w:rsid w:val="005D6236"/>
    <w:rsid w:val="005D6495"/>
    <w:rsid w:val="005D688A"/>
    <w:rsid w:val="005D6CDF"/>
    <w:rsid w:val="005D6DF6"/>
    <w:rsid w:val="005D7390"/>
    <w:rsid w:val="005D73D4"/>
    <w:rsid w:val="005D74D1"/>
    <w:rsid w:val="005D76E0"/>
    <w:rsid w:val="005D7EC1"/>
    <w:rsid w:val="005E0255"/>
    <w:rsid w:val="005E07C4"/>
    <w:rsid w:val="005E08A0"/>
    <w:rsid w:val="005E08EF"/>
    <w:rsid w:val="005E0923"/>
    <w:rsid w:val="005E0A65"/>
    <w:rsid w:val="005E0FEF"/>
    <w:rsid w:val="005E17D9"/>
    <w:rsid w:val="005E1DC3"/>
    <w:rsid w:val="005E205C"/>
    <w:rsid w:val="005E207E"/>
    <w:rsid w:val="005E24C8"/>
    <w:rsid w:val="005E27FC"/>
    <w:rsid w:val="005E2806"/>
    <w:rsid w:val="005E2967"/>
    <w:rsid w:val="005E2AD5"/>
    <w:rsid w:val="005E2C91"/>
    <w:rsid w:val="005E3108"/>
    <w:rsid w:val="005E3243"/>
    <w:rsid w:val="005E36F9"/>
    <w:rsid w:val="005E3836"/>
    <w:rsid w:val="005E39BA"/>
    <w:rsid w:val="005E39FC"/>
    <w:rsid w:val="005E3CBD"/>
    <w:rsid w:val="005E3CEB"/>
    <w:rsid w:val="005E400A"/>
    <w:rsid w:val="005E40DD"/>
    <w:rsid w:val="005E42DD"/>
    <w:rsid w:val="005E4515"/>
    <w:rsid w:val="005E4632"/>
    <w:rsid w:val="005E4764"/>
    <w:rsid w:val="005E47CB"/>
    <w:rsid w:val="005E49D2"/>
    <w:rsid w:val="005E4A67"/>
    <w:rsid w:val="005E4D4F"/>
    <w:rsid w:val="005E4F37"/>
    <w:rsid w:val="005E4F48"/>
    <w:rsid w:val="005E572D"/>
    <w:rsid w:val="005E5EE6"/>
    <w:rsid w:val="005E61C3"/>
    <w:rsid w:val="005E620D"/>
    <w:rsid w:val="005E641B"/>
    <w:rsid w:val="005E655E"/>
    <w:rsid w:val="005E65A4"/>
    <w:rsid w:val="005E670D"/>
    <w:rsid w:val="005E6835"/>
    <w:rsid w:val="005E6875"/>
    <w:rsid w:val="005E6A47"/>
    <w:rsid w:val="005E6B1E"/>
    <w:rsid w:val="005E7259"/>
    <w:rsid w:val="005E7AB0"/>
    <w:rsid w:val="005E7FC3"/>
    <w:rsid w:val="005F0032"/>
    <w:rsid w:val="005F02F4"/>
    <w:rsid w:val="005F03F1"/>
    <w:rsid w:val="005F0BF4"/>
    <w:rsid w:val="005F10BE"/>
    <w:rsid w:val="005F143A"/>
    <w:rsid w:val="005F16C7"/>
    <w:rsid w:val="005F16F7"/>
    <w:rsid w:val="005F2252"/>
    <w:rsid w:val="005F2A0E"/>
    <w:rsid w:val="005F2B2E"/>
    <w:rsid w:val="005F32EC"/>
    <w:rsid w:val="005F344B"/>
    <w:rsid w:val="005F38BB"/>
    <w:rsid w:val="005F394C"/>
    <w:rsid w:val="005F3B34"/>
    <w:rsid w:val="005F47A8"/>
    <w:rsid w:val="005F4812"/>
    <w:rsid w:val="005F4A5E"/>
    <w:rsid w:val="005F4AFD"/>
    <w:rsid w:val="005F4F3E"/>
    <w:rsid w:val="005F4F77"/>
    <w:rsid w:val="005F51F0"/>
    <w:rsid w:val="005F562B"/>
    <w:rsid w:val="005F5713"/>
    <w:rsid w:val="005F57F6"/>
    <w:rsid w:val="005F58A4"/>
    <w:rsid w:val="005F5A3B"/>
    <w:rsid w:val="005F5D20"/>
    <w:rsid w:val="005F5ED4"/>
    <w:rsid w:val="005F630D"/>
    <w:rsid w:val="005F638C"/>
    <w:rsid w:val="005F6584"/>
    <w:rsid w:val="005F65F0"/>
    <w:rsid w:val="005F6967"/>
    <w:rsid w:val="005F6C3A"/>
    <w:rsid w:val="005F6CF2"/>
    <w:rsid w:val="005F72A6"/>
    <w:rsid w:val="005F74A0"/>
    <w:rsid w:val="005F7A70"/>
    <w:rsid w:val="005F7A8B"/>
    <w:rsid w:val="005F7FB9"/>
    <w:rsid w:val="00600088"/>
    <w:rsid w:val="006002B9"/>
    <w:rsid w:val="0060038F"/>
    <w:rsid w:val="00600449"/>
    <w:rsid w:val="006004B9"/>
    <w:rsid w:val="0060056C"/>
    <w:rsid w:val="0060073C"/>
    <w:rsid w:val="00600F91"/>
    <w:rsid w:val="0060101A"/>
    <w:rsid w:val="00601179"/>
    <w:rsid w:val="00601533"/>
    <w:rsid w:val="00601A5F"/>
    <w:rsid w:val="00601C82"/>
    <w:rsid w:val="00601F08"/>
    <w:rsid w:val="00602252"/>
    <w:rsid w:val="00602256"/>
    <w:rsid w:val="006025A9"/>
    <w:rsid w:val="0060270A"/>
    <w:rsid w:val="006027C2"/>
    <w:rsid w:val="00602B14"/>
    <w:rsid w:val="00602D7D"/>
    <w:rsid w:val="00602FA9"/>
    <w:rsid w:val="0060311B"/>
    <w:rsid w:val="0060336A"/>
    <w:rsid w:val="00603603"/>
    <w:rsid w:val="0060365D"/>
    <w:rsid w:val="00603866"/>
    <w:rsid w:val="00603B39"/>
    <w:rsid w:val="00603B5D"/>
    <w:rsid w:val="00603BA1"/>
    <w:rsid w:val="00603DE0"/>
    <w:rsid w:val="00604462"/>
    <w:rsid w:val="0060492F"/>
    <w:rsid w:val="00604C67"/>
    <w:rsid w:val="00604E01"/>
    <w:rsid w:val="0060500E"/>
    <w:rsid w:val="00605135"/>
    <w:rsid w:val="00605188"/>
    <w:rsid w:val="006051BC"/>
    <w:rsid w:val="00605349"/>
    <w:rsid w:val="006055BE"/>
    <w:rsid w:val="006058FC"/>
    <w:rsid w:val="00605A04"/>
    <w:rsid w:val="00605B5C"/>
    <w:rsid w:val="00605CEA"/>
    <w:rsid w:val="00605FA3"/>
    <w:rsid w:val="0060616A"/>
    <w:rsid w:val="0060633E"/>
    <w:rsid w:val="0060643F"/>
    <w:rsid w:val="0060645A"/>
    <w:rsid w:val="006064D4"/>
    <w:rsid w:val="006064F2"/>
    <w:rsid w:val="006066BD"/>
    <w:rsid w:val="006067C3"/>
    <w:rsid w:val="006067D3"/>
    <w:rsid w:val="00606BAC"/>
    <w:rsid w:val="00606F7E"/>
    <w:rsid w:val="006071B2"/>
    <w:rsid w:val="0060786F"/>
    <w:rsid w:val="00607EAD"/>
    <w:rsid w:val="00607F51"/>
    <w:rsid w:val="0061013F"/>
    <w:rsid w:val="00610140"/>
    <w:rsid w:val="006101DC"/>
    <w:rsid w:val="00610369"/>
    <w:rsid w:val="00610481"/>
    <w:rsid w:val="0061076E"/>
    <w:rsid w:val="00610CB9"/>
    <w:rsid w:val="0061136A"/>
    <w:rsid w:val="006114B5"/>
    <w:rsid w:val="006114EB"/>
    <w:rsid w:val="006114F6"/>
    <w:rsid w:val="006117E2"/>
    <w:rsid w:val="006118D2"/>
    <w:rsid w:val="00611944"/>
    <w:rsid w:val="00611972"/>
    <w:rsid w:val="00611981"/>
    <w:rsid w:val="00611B9E"/>
    <w:rsid w:val="00611C60"/>
    <w:rsid w:val="00611C88"/>
    <w:rsid w:val="00611DA2"/>
    <w:rsid w:val="00611E94"/>
    <w:rsid w:val="00611E9D"/>
    <w:rsid w:val="006122B4"/>
    <w:rsid w:val="006124C5"/>
    <w:rsid w:val="0061253D"/>
    <w:rsid w:val="00612801"/>
    <w:rsid w:val="006129BC"/>
    <w:rsid w:val="00612D5B"/>
    <w:rsid w:val="00612DBD"/>
    <w:rsid w:val="0061303C"/>
    <w:rsid w:val="00613085"/>
    <w:rsid w:val="00613231"/>
    <w:rsid w:val="006132F7"/>
    <w:rsid w:val="006135D8"/>
    <w:rsid w:val="00613880"/>
    <w:rsid w:val="006139C7"/>
    <w:rsid w:val="00613CB7"/>
    <w:rsid w:val="00613FF7"/>
    <w:rsid w:val="006140B3"/>
    <w:rsid w:val="0061420E"/>
    <w:rsid w:val="00614476"/>
    <w:rsid w:val="00614554"/>
    <w:rsid w:val="00614872"/>
    <w:rsid w:val="00614A0C"/>
    <w:rsid w:val="00614D53"/>
    <w:rsid w:val="00614DA5"/>
    <w:rsid w:val="00614E1D"/>
    <w:rsid w:val="00614F66"/>
    <w:rsid w:val="006150B6"/>
    <w:rsid w:val="0061510E"/>
    <w:rsid w:val="0061527F"/>
    <w:rsid w:val="00615612"/>
    <w:rsid w:val="00615660"/>
    <w:rsid w:val="00615898"/>
    <w:rsid w:val="006158A9"/>
    <w:rsid w:val="00615BB6"/>
    <w:rsid w:val="00615BF0"/>
    <w:rsid w:val="00615D98"/>
    <w:rsid w:val="00615F14"/>
    <w:rsid w:val="00615FE6"/>
    <w:rsid w:val="00615FF8"/>
    <w:rsid w:val="006163E8"/>
    <w:rsid w:val="00616A08"/>
    <w:rsid w:val="006170B9"/>
    <w:rsid w:val="006172EA"/>
    <w:rsid w:val="006178B9"/>
    <w:rsid w:val="00617C31"/>
    <w:rsid w:val="0062025F"/>
    <w:rsid w:val="006202C0"/>
    <w:rsid w:val="006202F0"/>
    <w:rsid w:val="00620586"/>
    <w:rsid w:val="006205F4"/>
    <w:rsid w:val="006207EA"/>
    <w:rsid w:val="006209AE"/>
    <w:rsid w:val="00620BC8"/>
    <w:rsid w:val="00620E36"/>
    <w:rsid w:val="00621053"/>
    <w:rsid w:val="00621BBA"/>
    <w:rsid w:val="00621C99"/>
    <w:rsid w:val="00621CEB"/>
    <w:rsid w:val="00621F9B"/>
    <w:rsid w:val="00622012"/>
    <w:rsid w:val="006220B4"/>
    <w:rsid w:val="0062212B"/>
    <w:rsid w:val="006221C7"/>
    <w:rsid w:val="00622508"/>
    <w:rsid w:val="006227E9"/>
    <w:rsid w:val="00622809"/>
    <w:rsid w:val="00622A79"/>
    <w:rsid w:val="00622DF6"/>
    <w:rsid w:val="00623002"/>
    <w:rsid w:val="0062326F"/>
    <w:rsid w:val="006234CE"/>
    <w:rsid w:val="006238F4"/>
    <w:rsid w:val="00623A87"/>
    <w:rsid w:val="00623D52"/>
    <w:rsid w:val="00623FCD"/>
    <w:rsid w:val="006240BB"/>
    <w:rsid w:val="006241EF"/>
    <w:rsid w:val="00624446"/>
    <w:rsid w:val="00624B61"/>
    <w:rsid w:val="00624FC4"/>
    <w:rsid w:val="00625C3D"/>
    <w:rsid w:val="00625D2D"/>
    <w:rsid w:val="00625F55"/>
    <w:rsid w:val="00626528"/>
    <w:rsid w:val="006265AB"/>
    <w:rsid w:val="0062679D"/>
    <w:rsid w:val="006269CD"/>
    <w:rsid w:val="00626A80"/>
    <w:rsid w:val="00626CFB"/>
    <w:rsid w:val="00626FC8"/>
    <w:rsid w:val="0062714F"/>
    <w:rsid w:val="00627815"/>
    <w:rsid w:val="0062795D"/>
    <w:rsid w:val="006279FD"/>
    <w:rsid w:val="00627A2E"/>
    <w:rsid w:val="00627B35"/>
    <w:rsid w:val="00627FDA"/>
    <w:rsid w:val="00630324"/>
    <w:rsid w:val="00630887"/>
    <w:rsid w:val="006310D5"/>
    <w:rsid w:val="00631355"/>
    <w:rsid w:val="00631823"/>
    <w:rsid w:val="00631CC1"/>
    <w:rsid w:val="00631D25"/>
    <w:rsid w:val="00631F71"/>
    <w:rsid w:val="006320AC"/>
    <w:rsid w:val="006326A6"/>
    <w:rsid w:val="00632721"/>
    <w:rsid w:val="00632829"/>
    <w:rsid w:val="0063296A"/>
    <w:rsid w:val="00632AC7"/>
    <w:rsid w:val="00632AFB"/>
    <w:rsid w:val="00632C7D"/>
    <w:rsid w:val="0063307F"/>
    <w:rsid w:val="006334FA"/>
    <w:rsid w:val="00633919"/>
    <w:rsid w:val="00633B38"/>
    <w:rsid w:val="00633DA6"/>
    <w:rsid w:val="00633E39"/>
    <w:rsid w:val="00633F04"/>
    <w:rsid w:val="006343A6"/>
    <w:rsid w:val="006343E8"/>
    <w:rsid w:val="006344FA"/>
    <w:rsid w:val="0063469F"/>
    <w:rsid w:val="006349AC"/>
    <w:rsid w:val="00634A82"/>
    <w:rsid w:val="00634AEF"/>
    <w:rsid w:val="00634DB6"/>
    <w:rsid w:val="0063507F"/>
    <w:rsid w:val="006351C2"/>
    <w:rsid w:val="006354B6"/>
    <w:rsid w:val="00635869"/>
    <w:rsid w:val="00635A0B"/>
    <w:rsid w:val="00635A6D"/>
    <w:rsid w:val="00635D0B"/>
    <w:rsid w:val="00635EBA"/>
    <w:rsid w:val="00636307"/>
    <w:rsid w:val="006363DF"/>
    <w:rsid w:val="006366D9"/>
    <w:rsid w:val="00636889"/>
    <w:rsid w:val="00636937"/>
    <w:rsid w:val="006369DE"/>
    <w:rsid w:val="00636B35"/>
    <w:rsid w:val="00636C1B"/>
    <w:rsid w:val="00636CDE"/>
    <w:rsid w:val="00636D60"/>
    <w:rsid w:val="00637036"/>
    <w:rsid w:val="00637319"/>
    <w:rsid w:val="00637480"/>
    <w:rsid w:val="0063757E"/>
    <w:rsid w:val="0063759F"/>
    <w:rsid w:val="006375AF"/>
    <w:rsid w:val="00637885"/>
    <w:rsid w:val="00637BD2"/>
    <w:rsid w:val="00637F6D"/>
    <w:rsid w:val="0064000A"/>
    <w:rsid w:val="006400E6"/>
    <w:rsid w:val="006404FB"/>
    <w:rsid w:val="00640627"/>
    <w:rsid w:val="006409A8"/>
    <w:rsid w:val="00640A82"/>
    <w:rsid w:val="00640B1C"/>
    <w:rsid w:val="00641130"/>
    <w:rsid w:val="006414F3"/>
    <w:rsid w:val="006419EC"/>
    <w:rsid w:val="00641CAD"/>
    <w:rsid w:val="00641DCC"/>
    <w:rsid w:val="00641E10"/>
    <w:rsid w:val="00641FA0"/>
    <w:rsid w:val="00642258"/>
    <w:rsid w:val="00642348"/>
    <w:rsid w:val="00642409"/>
    <w:rsid w:val="006425CA"/>
    <w:rsid w:val="00642DCA"/>
    <w:rsid w:val="00642DCC"/>
    <w:rsid w:val="00642F77"/>
    <w:rsid w:val="00643647"/>
    <w:rsid w:val="006438BF"/>
    <w:rsid w:val="0064396D"/>
    <w:rsid w:val="00643C7A"/>
    <w:rsid w:val="00643E91"/>
    <w:rsid w:val="00643F01"/>
    <w:rsid w:val="00643F24"/>
    <w:rsid w:val="00643F2D"/>
    <w:rsid w:val="00644003"/>
    <w:rsid w:val="00644111"/>
    <w:rsid w:val="0064414D"/>
    <w:rsid w:val="00644217"/>
    <w:rsid w:val="0064432B"/>
    <w:rsid w:val="00644892"/>
    <w:rsid w:val="006448F6"/>
    <w:rsid w:val="0064499E"/>
    <w:rsid w:val="00644C5B"/>
    <w:rsid w:val="00644D1E"/>
    <w:rsid w:val="00644E89"/>
    <w:rsid w:val="006455E4"/>
    <w:rsid w:val="006456EA"/>
    <w:rsid w:val="00645838"/>
    <w:rsid w:val="006458D8"/>
    <w:rsid w:val="00645A03"/>
    <w:rsid w:val="00645A0E"/>
    <w:rsid w:val="00645D13"/>
    <w:rsid w:val="006461FE"/>
    <w:rsid w:val="006466B4"/>
    <w:rsid w:val="006467D7"/>
    <w:rsid w:val="0064691A"/>
    <w:rsid w:val="00646A58"/>
    <w:rsid w:val="0064716A"/>
    <w:rsid w:val="0064721A"/>
    <w:rsid w:val="0064731E"/>
    <w:rsid w:val="006473E5"/>
    <w:rsid w:val="00647CCF"/>
    <w:rsid w:val="00647F43"/>
    <w:rsid w:val="006507E7"/>
    <w:rsid w:val="00650BD3"/>
    <w:rsid w:val="00650F2E"/>
    <w:rsid w:val="006510C8"/>
    <w:rsid w:val="006513A1"/>
    <w:rsid w:val="00651669"/>
    <w:rsid w:val="006517FF"/>
    <w:rsid w:val="00651A8F"/>
    <w:rsid w:val="00651FD5"/>
    <w:rsid w:val="006520D2"/>
    <w:rsid w:val="006520DF"/>
    <w:rsid w:val="006522AB"/>
    <w:rsid w:val="006527A1"/>
    <w:rsid w:val="00652A20"/>
    <w:rsid w:val="00652AA9"/>
    <w:rsid w:val="00652C52"/>
    <w:rsid w:val="00652D21"/>
    <w:rsid w:val="00652EFA"/>
    <w:rsid w:val="00653032"/>
    <w:rsid w:val="0065340C"/>
    <w:rsid w:val="00653500"/>
    <w:rsid w:val="00653697"/>
    <w:rsid w:val="0065369C"/>
    <w:rsid w:val="006536F2"/>
    <w:rsid w:val="006538B9"/>
    <w:rsid w:val="0065390D"/>
    <w:rsid w:val="00653A50"/>
    <w:rsid w:val="00653B12"/>
    <w:rsid w:val="00653B93"/>
    <w:rsid w:val="00653E00"/>
    <w:rsid w:val="006541F6"/>
    <w:rsid w:val="00654390"/>
    <w:rsid w:val="00654490"/>
    <w:rsid w:val="00654826"/>
    <w:rsid w:val="00654BD5"/>
    <w:rsid w:val="00654C83"/>
    <w:rsid w:val="00654D63"/>
    <w:rsid w:val="00654EF8"/>
    <w:rsid w:val="00655026"/>
    <w:rsid w:val="00655434"/>
    <w:rsid w:val="00655553"/>
    <w:rsid w:val="00655640"/>
    <w:rsid w:val="006556A7"/>
    <w:rsid w:val="00655777"/>
    <w:rsid w:val="006558DA"/>
    <w:rsid w:val="006559FF"/>
    <w:rsid w:val="00655BB9"/>
    <w:rsid w:val="00655C45"/>
    <w:rsid w:val="00655DD0"/>
    <w:rsid w:val="00656101"/>
    <w:rsid w:val="006561A9"/>
    <w:rsid w:val="00656620"/>
    <w:rsid w:val="0065668C"/>
    <w:rsid w:val="00656828"/>
    <w:rsid w:val="00656BFC"/>
    <w:rsid w:val="00656C67"/>
    <w:rsid w:val="00656CBF"/>
    <w:rsid w:val="00656E09"/>
    <w:rsid w:val="00657249"/>
    <w:rsid w:val="00657373"/>
    <w:rsid w:val="006575D1"/>
    <w:rsid w:val="006576BD"/>
    <w:rsid w:val="0065794C"/>
    <w:rsid w:val="00657C76"/>
    <w:rsid w:val="00657E7C"/>
    <w:rsid w:val="0066035A"/>
    <w:rsid w:val="006606C1"/>
    <w:rsid w:val="00660A8E"/>
    <w:rsid w:val="0066132A"/>
    <w:rsid w:val="00661383"/>
    <w:rsid w:val="00661896"/>
    <w:rsid w:val="006618BC"/>
    <w:rsid w:val="00661B63"/>
    <w:rsid w:val="00661C1C"/>
    <w:rsid w:val="00661D14"/>
    <w:rsid w:val="00661D37"/>
    <w:rsid w:val="00661F45"/>
    <w:rsid w:val="00661F9A"/>
    <w:rsid w:val="00662078"/>
    <w:rsid w:val="006620CB"/>
    <w:rsid w:val="006621F9"/>
    <w:rsid w:val="0066225C"/>
    <w:rsid w:val="0066280B"/>
    <w:rsid w:val="0066282C"/>
    <w:rsid w:val="00662BBB"/>
    <w:rsid w:val="00662ED8"/>
    <w:rsid w:val="00662F86"/>
    <w:rsid w:val="00663432"/>
    <w:rsid w:val="0066353E"/>
    <w:rsid w:val="006635BE"/>
    <w:rsid w:val="00663626"/>
    <w:rsid w:val="0066385E"/>
    <w:rsid w:val="00663AC0"/>
    <w:rsid w:val="00663D2F"/>
    <w:rsid w:val="00663DF2"/>
    <w:rsid w:val="006641FB"/>
    <w:rsid w:val="00664370"/>
    <w:rsid w:val="00664523"/>
    <w:rsid w:val="0066460F"/>
    <w:rsid w:val="006646DE"/>
    <w:rsid w:val="00664B98"/>
    <w:rsid w:val="00664F02"/>
    <w:rsid w:val="00665034"/>
    <w:rsid w:val="00665219"/>
    <w:rsid w:val="00665254"/>
    <w:rsid w:val="0066534A"/>
    <w:rsid w:val="006657CD"/>
    <w:rsid w:val="00665994"/>
    <w:rsid w:val="00665A1B"/>
    <w:rsid w:val="00666218"/>
    <w:rsid w:val="0066640B"/>
    <w:rsid w:val="00666A08"/>
    <w:rsid w:val="00666D68"/>
    <w:rsid w:val="00666ECA"/>
    <w:rsid w:val="0066715B"/>
    <w:rsid w:val="0066780F"/>
    <w:rsid w:val="00667930"/>
    <w:rsid w:val="00667AE2"/>
    <w:rsid w:val="00667E8D"/>
    <w:rsid w:val="00667EF9"/>
    <w:rsid w:val="00670074"/>
    <w:rsid w:val="0067018D"/>
    <w:rsid w:val="006701DD"/>
    <w:rsid w:val="00670254"/>
    <w:rsid w:val="006702AC"/>
    <w:rsid w:val="006703A7"/>
    <w:rsid w:val="0067078D"/>
    <w:rsid w:val="006707AC"/>
    <w:rsid w:val="0067089D"/>
    <w:rsid w:val="00670F48"/>
    <w:rsid w:val="00671080"/>
    <w:rsid w:val="006711ED"/>
    <w:rsid w:val="00671329"/>
    <w:rsid w:val="0067132D"/>
    <w:rsid w:val="00671429"/>
    <w:rsid w:val="006715A7"/>
    <w:rsid w:val="006716EA"/>
    <w:rsid w:val="00671B91"/>
    <w:rsid w:val="00671DC8"/>
    <w:rsid w:val="00671DE2"/>
    <w:rsid w:val="00671E8C"/>
    <w:rsid w:val="0067215E"/>
    <w:rsid w:val="00672185"/>
    <w:rsid w:val="0067231B"/>
    <w:rsid w:val="00672408"/>
    <w:rsid w:val="0067253A"/>
    <w:rsid w:val="00672644"/>
    <w:rsid w:val="00672647"/>
    <w:rsid w:val="00672731"/>
    <w:rsid w:val="00672CD9"/>
    <w:rsid w:val="00672E67"/>
    <w:rsid w:val="00672FAF"/>
    <w:rsid w:val="006734C2"/>
    <w:rsid w:val="006737A9"/>
    <w:rsid w:val="006738B7"/>
    <w:rsid w:val="00673B6D"/>
    <w:rsid w:val="00673D40"/>
    <w:rsid w:val="00673FA0"/>
    <w:rsid w:val="006741DD"/>
    <w:rsid w:val="00674385"/>
    <w:rsid w:val="00674605"/>
    <w:rsid w:val="006746B8"/>
    <w:rsid w:val="00674757"/>
    <w:rsid w:val="00674760"/>
    <w:rsid w:val="006748FB"/>
    <w:rsid w:val="00674BA1"/>
    <w:rsid w:val="00674FB2"/>
    <w:rsid w:val="00675453"/>
    <w:rsid w:val="006760D7"/>
    <w:rsid w:val="00676179"/>
    <w:rsid w:val="0067632C"/>
    <w:rsid w:val="006768F4"/>
    <w:rsid w:val="00676CF5"/>
    <w:rsid w:val="00676DB9"/>
    <w:rsid w:val="00677275"/>
    <w:rsid w:val="006773D4"/>
    <w:rsid w:val="006777BB"/>
    <w:rsid w:val="006779E4"/>
    <w:rsid w:val="006779FA"/>
    <w:rsid w:val="00677D2F"/>
    <w:rsid w:val="00677DCC"/>
    <w:rsid w:val="006800AF"/>
    <w:rsid w:val="006802D9"/>
    <w:rsid w:val="00680345"/>
    <w:rsid w:val="0068035D"/>
    <w:rsid w:val="006803DB"/>
    <w:rsid w:val="00680909"/>
    <w:rsid w:val="00680ABE"/>
    <w:rsid w:val="00680B01"/>
    <w:rsid w:val="00680B37"/>
    <w:rsid w:val="00680C35"/>
    <w:rsid w:val="00680E09"/>
    <w:rsid w:val="006816A2"/>
    <w:rsid w:val="00681AC2"/>
    <w:rsid w:val="00681C2B"/>
    <w:rsid w:val="00681E15"/>
    <w:rsid w:val="006824A0"/>
    <w:rsid w:val="00682598"/>
    <w:rsid w:val="006826AA"/>
    <w:rsid w:val="0068275D"/>
    <w:rsid w:val="00683283"/>
    <w:rsid w:val="00683363"/>
    <w:rsid w:val="006833A1"/>
    <w:rsid w:val="0068341C"/>
    <w:rsid w:val="00683426"/>
    <w:rsid w:val="0068347A"/>
    <w:rsid w:val="006836D4"/>
    <w:rsid w:val="00683787"/>
    <w:rsid w:val="00683885"/>
    <w:rsid w:val="00683C77"/>
    <w:rsid w:val="00683CF1"/>
    <w:rsid w:val="00684149"/>
    <w:rsid w:val="006843D3"/>
    <w:rsid w:val="006846B5"/>
    <w:rsid w:val="006846CA"/>
    <w:rsid w:val="00684A57"/>
    <w:rsid w:val="00684AB4"/>
    <w:rsid w:val="00684B4B"/>
    <w:rsid w:val="00684C2B"/>
    <w:rsid w:val="00685334"/>
    <w:rsid w:val="00685349"/>
    <w:rsid w:val="006857E1"/>
    <w:rsid w:val="00685A77"/>
    <w:rsid w:val="00685D22"/>
    <w:rsid w:val="00685D29"/>
    <w:rsid w:val="00685D32"/>
    <w:rsid w:val="00685ED2"/>
    <w:rsid w:val="00686E89"/>
    <w:rsid w:val="00686F7F"/>
    <w:rsid w:val="00686FA8"/>
    <w:rsid w:val="00687286"/>
    <w:rsid w:val="00687399"/>
    <w:rsid w:val="006874B3"/>
    <w:rsid w:val="00687886"/>
    <w:rsid w:val="00690608"/>
    <w:rsid w:val="00690B11"/>
    <w:rsid w:val="00690C51"/>
    <w:rsid w:val="00690C77"/>
    <w:rsid w:val="006910DB"/>
    <w:rsid w:val="006911EA"/>
    <w:rsid w:val="0069121C"/>
    <w:rsid w:val="00691697"/>
    <w:rsid w:val="00691A0B"/>
    <w:rsid w:val="00691B11"/>
    <w:rsid w:val="00691E2E"/>
    <w:rsid w:val="00691E34"/>
    <w:rsid w:val="00691E43"/>
    <w:rsid w:val="00691F56"/>
    <w:rsid w:val="00691F67"/>
    <w:rsid w:val="00692197"/>
    <w:rsid w:val="006921FD"/>
    <w:rsid w:val="006922B5"/>
    <w:rsid w:val="0069230F"/>
    <w:rsid w:val="0069248F"/>
    <w:rsid w:val="006925B0"/>
    <w:rsid w:val="006926CC"/>
    <w:rsid w:val="00692AAE"/>
    <w:rsid w:val="00692D65"/>
    <w:rsid w:val="00692EFA"/>
    <w:rsid w:val="00692F95"/>
    <w:rsid w:val="00692FD4"/>
    <w:rsid w:val="006932A4"/>
    <w:rsid w:val="0069349F"/>
    <w:rsid w:val="006936BC"/>
    <w:rsid w:val="00693793"/>
    <w:rsid w:val="006937F2"/>
    <w:rsid w:val="00693984"/>
    <w:rsid w:val="00693ECC"/>
    <w:rsid w:val="0069414C"/>
    <w:rsid w:val="006942F9"/>
    <w:rsid w:val="006943B3"/>
    <w:rsid w:val="006944BB"/>
    <w:rsid w:val="006944EA"/>
    <w:rsid w:val="00694A1C"/>
    <w:rsid w:val="0069506E"/>
    <w:rsid w:val="00695149"/>
    <w:rsid w:val="0069530E"/>
    <w:rsid w:val="0069531D"/>
    <w:rsid w:val="0069568F"/>
    <w:rsid w:val="006958DB"/>
    <w:rsid w:val="00695F49"/>
    <w:rsid w:val="00696004"/>
    <w:rsid w:val="0069634A"/>
    <w:rsid w:val="006965AD"/>
    <w:rsid w:val="00696928"/>
    <w:rsid w:val="00696953"/>
    <w:rsid w:val="00696B45"/>
    <w:rsid w:val="00696DC6"/>
    <w:rsid w:val="00696F69"/>
    <w:rsid w:val="0069734E"/>
    <w:rsid w:val="006973D5"/>
    <w:rsid w:val="00697422"/>
    <w:rsid w:val="006975A5"/>
    <w:rsid w:val="006976DA"/>
    <w:rsid w:val="00697792"/>
    <w:rsid w:val="00697890"/>
    <w:rsid w:val="00697931"/>
    <w:rsid w:val="00697A3A"/>
    <w:rsid w:val="006A00B2"/>
    <w:rsid w:val="006A0433"/>
    <w:rsid w:val="006A0826"/>
    <w:rsid w:val="006A0EB2"/>
    <w:rsid w:val="006A1216"/>
    <w:rsid w:val="006A1266"/>
    <w:rsid w:val="006A12A1"/>
    <w:rsid w:val="006A15D7"/>
    <w:rsid w:val="006A17EA"/>
    <w:rsid w:val="006A1B5F"/>
    <w:rsid w:val="006A1BAF"/>
    <w:rsid w:val="006A1BEF"/>
    <w:rsid w:val="006A1D23"/>
    <w:rsid w:val="006A1DB6"/>
    <w:rsid w:val="006A1E34"/>
    <w:rsid w:val="006A1F53"/>
    <w:rsid w:val="006A207F"/>
    <w:rsid w:val="006A213A"/>
    <w:rsid w:val="006A2190"/>
    <w:rsid w:val="006A235D"/>
    <w:rsid w:val="006A2555"/>
    <w:rsid w:val="006A28B5"/>
    <w:rsid w:val="006A2DC9"/>
    <w:rsid w:val="006A2FD3"/>
    <w:rsid w:val="006A311A"/>
    <w:rsid w:val="006A31E7"/>
    <w:rsid w:val="006A380E"/>
    <w:rsid w:val="006A38C6"/>
    <w:rsid w:val="006A3A7D"/>
    <w:rsid w:val="006A3AA6"/>
    <w:rsid w:val="006A40C7"/>
    <w:rsid w:val="006A4458"/>
    <w:rsid w:val="006A44B0"/>
    <w:rsid w:val="006A48C3"/>
    <w:rsid w:val="006A4932"/>
    <w:rsid w:val="006A49FE"/>
    <w:rsid w:val="006A4C0E"/>
    <w:rsid w:val="006A4DF6"/>
    <w:rsid w:val="006A5125"/>
    <w:rsid w:val="006A53EF"/>
    <w:rsid w:val="006A54F7"/>
    <w:rsid w:val="006A56CD"/>
    <w:rsid w:val="006A5A0E"/>
    <w:rsid w:val="006A5EAB"/>
    <w:rsid w:val="006A5F12"/>
    <w:rsid w:val="006A610F"/>
    <w:rsid w:val="006A63DF"/>
    <w:rsid w:val="006A64A0"/>
    <w:rsid w:val="006A65BA"/>
    <w:rsid w:val="006A687F"/>
    <w:rsid w:val="006A68E5"/>
    <w:rsid w:val="006A6B93"/>
    <w:rsid w:val="006A6E1A"/>
    <w:rsid w:val="006A72DA"/>
    <w:rsid w:val="006A7493"/>
    <w:rsid w:val="006A74D9"/>
    <w:rsid w:val="006A75A7"/>
    <w:rsid w:val="006A763F"/>
    <w:rsid w:val="006A7DFE"/>
    <w:rsid w:val="006B0205"/>
    <w:rsid w:val="006B0239"/>
    <w:rsid w:val="006B050B"/>
    <w:rsid w:val="006B09B4"/>
    <w:rsid w:val="006B0C3F"/>
    <w:rsid w:val="006B0F5C"/>
    <w:rsid w:val="006B10A0"/>
    <w:rsid w:val="006B1215"/>
    <w:rsid w:val="006B1253"/>
    <w:rsid w:val="006B12C2"/>
    <w:rsid w:val="006B12CC"/>
    <w:rsid w:val="006B149C"/>
    <w:rsid w:val="006B18A7"/>
    <w:rsid w:val="006B1BC0"/>
    <w:rsid w:val="006B1EC8"/>
    <w:rsid w:val="006B202F"/>
    <w:rsid w:val="006B24C9"/>
    <w:rsid w:val="006B2578"/>
    <w:rsid w:val="006B26EB"/>
    <w:rsid w:val="006B2798"/>
    <w:rsid w:val="006B2A46"/>
    <w:rsid w:val="006B2C07"/>
    <w:rsid w:val="006B2D54"/>
    <w:rsid w:val="006B32C5"/>
    <w:rsid w:val="006B33C3"/>
    <w:rsid w:val="006B360A"/>
    <w:rsid w:val="006B39ED"/>
    <w:rsid w:val="006B3A99"/>
    <w:rsid w:val="006B3C01"/>
    <w:rsid w:val="006B3D34"/>
    <w:rsid w:val="006B40A8"/>
    <w:rsid w:val="006B440C"/>
    <w:rsid w:val="006B4639"/>
    <w:rsid w:val="006B494F"/>
    <w:rsid w:val="006B49AC"/>
    <w:rsid w:val="006B4A02"/>
    <w:rsid w:val="006B4B80"/>
    <w:rsid w:val="006B4E57"/>
    <w:rsid w:val="006B4FA1"/>
    <w:rsid w:val="006B5343"/>
    <w:rsid w:val="006B55B2"/>
    <w:rsid w:val="006B5A1D"/>
    <w:rsid w:val="006B5B28"/>
    <w:rsid w:val="006B5D51"/>
    <w:rsid w:val="006B5E08"/>
    <w:rsid w:val="006B62D7"/>
    <w:rsid w:val="006B66C6"/>
    <w:rsid w:val="006B66E8"/>
    <w:rsid w:val="006B6CD8"/>
    <w:rsid w:val="006B6DCE"/>
    <w:rsid w:val="006B6EC8"/>
    <w:rsid w:val="006B6FB4"/>
    <w:rsid w:val="006B7138"/>
    <w:rsid w:val="006B74B1"/>
    <w:rsid w:val="006B75F4"/>
    <w:rsid w:val="006B77C1"/>
    <w:rsid w:val="006B79D7"/>
    <w:rsid w:val="006B7B10"/>
    <w:rsid w:val="006C028C"/>
    <w:rsid w:val="006C05E0"/>
    <w:rsid w:val="006C066E"/>
    <w:rsid w:val="006C068F"/>
    <w:rsid w:val="006C06A3"/>
    <w:rsid w:val="006C0700"/>
    <w:rsid w:val="006C08B7"/>
    <w:rsid w:val="006C0C62"/>
    <w:rsid w:val="006C0D1F"/>
    <w:rsid w:val="006C0DC9"/>
    <w:rsid w:val="006C10E7"/>
    <w:rsid w:val="006C11C9"/>
    <w:rsid w:val="006C14A8"/>
    <w:rsid w:val="006C173B"/>
    <w:rsid w:val="006C1764"/>
    <w:rsid w:val="006C18D4"/>
    <w:rsid w:val="006C1F01"/>
    <w:rsid w:val="006C20FF"/>
    <w:rsid w:val="006C245B"/>
    <w:rsid w:val="006C2552"/>
    <w:rsid w:val="006C25BD"/>
    <w:rsid w:val="006C2A8C"/>
    <w:rsid w:val="006C2EB0"/>
    <w:rsid w:val="006C3193"/>
    <w:rsid w:val="006C35A8"/>
    <w:rsid w:val="006C3659"/>
    <w:rsid w:val="006C36F8"/>
    <w:rsid w:val="006C3874"/>
    <w:rsid w:val="006C3B62"/>
    <w:rsid w:val="006C3FA3"/>
    <w:rsid w:val="006C4347"/>
    <w:rsid w:val="006C454B"/>
    <w:rsid w:val="006C4C1B"/>
    <w:rsid w:val="006C4E06"/>
    <w:rsid w:val="006C4F76"/>
    <w:rsid w:val="006C51C0"/>
    <w:rsid w:val="006C557A"/>
    <w:rsid w:val="006C55CD"/>
    <w:rsid w:val="006C5A7E"/>
    <w:rsid w:val="006C5D87"/>
    <w:rsid w:val="006C5F58"/>
    <w:rsid w:val="006C6094"/>
    <w:rsid w:val="006C609E"/>
    <w:rsid w:val="006C63B2"/>
    <w:rsid w:val="006C68FB"/>
    <w:rsid w:val="006C6B4F"/>
    <w:rsid w:val="006C6BFC"/>
    <w:rsid w:val="006C6D12"/>
    <w:rsid w:val="006C6D9C"/>
    <w:rsid w:val="006C6E7A"/>
    <w:rsid w:val="006C70FA"/>
    <w:rsid w:val="006C720B"/>
    <w:rsid w:val="006C721C"/>
    <w:rsid w:val="006C731C"/>
    <w:rsid w:val="006C7447"/>
    <w:rsid w:val="006C751E"/>
    <w:rsid w:val="006C7976"/>
    <w:rsid w:val="006C7D02"/>
    <w:rsid w:val="006D0220"/>
    <w:rsid w:val="006D033F"/>
    <w:rsid w:val="006D0348"/>
    <w:rsid w:val="006D0359"/>
    <w:rsid w:val="006D03F1"/>
    <w:rsid w:val="006D073E"/>
    <w:rsid w:val="006D0A9D"/>
    <w:rsid w:val="006D0E0A"/>
    <w:rsid w:val="006D0E49"/>
    <w:rsid w:val="006D12B6"/>
    <w:rsid w:val="006D154A"/>
    <w:rsid w:val="006D173C"/>
    <w:rsid w:val="006D18BB"/>
    <w:rsid w:val="006D19EB"/>
    <w:rsid w:val="006D1C00"/>
    <w:rsid w:val="006D1EA4"/>
    <w:rsid w:val="006D1F67"/>
    <w:rsid w:val="006D2228"/>
    <w:rsid w:val="006D2509"/>
    <w:rsid w:val="006D26D9"/>
    <w:rsid w:val="006D2795"/>
    <w:rsid w:val="006D290E"/>
    <w:rsid w:val="006D2928"/>
    <w:rsid w:val="006D2BC9"/>
    <w:rsid w:val="006D3424"/>
    <w:rsid w:val="006D349B"/>
    <w:rsid w:val="006D38B8"/>
    <w:rsid w:val="006D3DAA"/>
    <w:rsid w:val="006D3F51"/>
    <w:rsid w:val="006D3F9D"/>
    <w:rsid w:val="006D41EA"/>
    <w:rsid w:val="006D4422"/>
    <w:rsid w:val="006D4A3E"/>
    <w:rsid w:val="006D4D83"/>
    <w:rsid w:val="006D4EBC"/>
    <w:rsid w:val="006D524F"/>
    <w:rsid w:val="006D56F9"/>
    <w:rsid w:val="006D57A3"/>
    <w:rsid w:val="006D5829"/>
    <w:rsid w:val="006D586B"/>
    <w:rsid w:val="006D5CAC"/>
    <w:rsid w:val="006D5D13"/>
    <w:rsid w:val="006D5DD3"/>
    <w:rsid w:val="006D6045"/>
    <w:rsid w:val="006D624C"/>
    <w:rsid w:val="006D6546"/>
    <w:rsid w:val="006D678B"/>
    <w:rsid w:val="006D6819"/>
    <w:rsid w:val="006D69AD"/>
    <w:rsid w:val="006D6C99"/>
    <w:rsid w:val="006D6EBA"/>
    <w:rsid w:val="006D6EEC"/>
    <w:rsid w:val="006D6F09"/>
    <w:rsid w:val="006D706C"/>
    <w:rsid w:val="006D738B"/>
    <w:rsid w:val="006D7896"/>
    <w:rsid w:val="006D79A2"/>
    <w:rsid w:val="006D7B0B"/>
    <w:rsid w:val="006D7EC7"/>
    <w:rsid w:val="006E0256"/>
    <w:rsid w:val="006E07D5"/>
    <w:rsid w:val="006E086B"/>
    <w:rsid w:val="006E0A14"/>
    <w:rsid w:val="006E0BA2"/>
    <w:rsid w:val="006E0D27"/>
    <w:rsid w:val="006E0D5D"/>
    <w:rsid w:val="006E13A7"/>
    <w:rsid w:val="006E13EB"/>
    <w:rsid w:val="006E1A2C"/>
    <w:rsid w:val="006E1B5A"/>
    <w:rsid w:val="006E1B95"/>
    <w:rsid w:val="006E1E1C"/>
    <w:rsid w:val="006E1EFF"/>
    <w:rsid w:val="006E1FAB"/>
    <w:rsid w:val="006E1FEF"/>
    <w:rsid w:val="006E20ED"/>
    <w:rsid w:val="006E238D"/>
    <w:rsid w:val="006E250F"/>
    <w:rsid w:val="006E2F55"/>
    <w:rsid w:val="006E3078"/>
    <w:rsid w:val="006E3142"/>
    <w:rsid w:val="006E3296"/>
    <w:rsid w:val="006E353A"/>
    <w:rsid w:val="006E36D6"/>
    <w:rsid w:val="006E36F6"/>
    <w:rsid w:val="006E37D4"/>
    <w:rsid w:val="006E386B"/>
    <w:rsid w:val="006E38A1"/>
    <w:rsid w:val="006E38A6"/>
    <w:rsid w:val="006E415F"/>
    <w:rsid w:val="006E42DE"/>
    <w:rsid w:val="006E4353"/>
    <w:rsid w:val="006E4440"/>
    <w:rsid w:val="006E477E"/>
    <w:rsid w:val="006E4861"/>
    <w:rsid w:val="006E4AE3"/>
    <w:rsid w:val="006E4AF9"/>
    <w:rsid w:val="006E5214"/>
    <w:rsid w:val="006E5709"/>
    <w:rsid w:val="006E59E7"/>
    <w:rsid w:val="006E5B96"/>
    <w:rsid w:val="006E5B99"/>
    <w:rsid w:val="006E5C55"/>
    <w:rsid w:val="006E5E6A"/>
    <w:rsid w:val="006E63BF"/>
    <w:rsid w:val="006E646D"/>
    <w:rsid w:val="006E648E"/>
    <w:rsid w:val="006E6625"/>
    <w:rsid w:val="006E67AA"/>
    <w:rsid w:val="006E6C61"/>
    <w:rsid w:val="006E6CAD"/>
    <w:rsid w:val="006E6CED"/>
    <w:rsid w:val="006E6D3C"/>
    <w:rsid w:val="006E6DAA"/>
    <w:rsid w:val="006E70E3"/>
    <w:rsid w:val="006E71EF"/>
    <w:rsid w:val="006E72C6"/>
    <w:rsid w:val="006E72D9"/>
    <w:rsid w:val="006E73D8"/>
    <w:rsid w:val="006E7490"/>
    <w:rsid w:val="006E74E2"/>
    <w:rsid w:val="006E75E1"/>
    <w:rsid w:val="006E76E4"/>
    <w:rsid w:val="006E7706"/>
    <w:rsid w:val="006E77A6"/>
    <w:rsid w:val="006E7841"/>
    <w:rsid w:val="006F000F"/>
    <w:rsid w:val="006F0146"/>
    <w:rsid w:val="006F0148"/>
    <w:rsid w:val="006F0290"/>
    <w:rsid w:val="006F0BB2"/>
    <w:rsid w:val="006F0DFE"/>
    <w:rsid w:val="006F0E02"/>
    <w:rsid w:val="006F0E86"/>
    <w:rsid w:val="006F1131"/>
    <w:rsid w:val="006F11D7"/>
    <w:rsid w:val="006F143B"/>
    <w:rsid w:val="006F1443"/>
    <w:rsid w:val="006F160C"/>
    <w:rsid w:val="006F199E"/>
    <w:rsid w:val="006F1BDA"/>
    <w:rsid w:val="006F1C59"/>
    <w:rsid w:val="006F2067"/>
    <w:rsid w:val="006F265D"/>
    <w:rsid w:val="006F2871"/>
    <w:rsid w:val="006F28E0"/>
    <w:rsid w:val="006F290A"/>
    <w:rsid w:val="006F2923"/>
    <w:rsid w:val="006F2B23"/>
    <w:rsid w:val="006F2B74"/>
    <w:rsid w:val="006F2C65"/>
    <w:rsid w:val="006F2DE8"/>
    <w:rsid w:val="006F2F2D"/>
    <w:rsid w:val="006F3005"/>
    <w:rsid w:val="006F3029"/>
    <w:rsid w:val="006F319A"/>
    <w:rsid w:val="006F417A"/>
    <w:rsid w:val="006F41AC"/>
    <w:rsid w:val="006F42E4"/>
    <w:rsid w:val="006F43B8"/>
    <w:rsid w:val="006F43D7"/>
    <w:rsid w:val="006F441A"/>
    <w:rsid w:val="006F4BCA"/>
    <w:rsid w:val="006F4C41"/>
    <w:rsid w:val="006F53E5"/>
    <w:rsid w:val="006F54FE"/>
    <w:rsid w:val="006F556E"/>
    <w:rsid w:val="006F55D1"/>
    <w:rsid w:val="006F55E4"/>
    <w:rsid w:val="006F569C"/>
    <w:rsid w:val="006F5705"/>
    <w:rsid w:val="006F5AFA"/>
    <w:rsid w:val="006F5C55"/>
    <w:rsid w:val="006F5D04"/>
    <w:rsid w:val="006F626A"/>
    <w:rsid w:val="006F63A8"/>
    <w:rsid w:val="006F644F"/>
    <w:rsid w:val="006F6487"/>
    <w:rsid w:val="006F688F"/>
    <w:rsid w:val="006F6A03"/>
    <w:rsid w:val="006F6AA0"/>
    <w:rsid w:val="006F6D94"/>
    <w:rsid w:val="006F6DBC"/>
    <w:rsid w:val="006F6EA7"/>
    <w:rsid w:val="006F70DD"/>
    <w:rsid w:val="006F7513"/>
    <w:rsid w:val="006F75DE"/>
    <w:rsid w:val="006F7B20"/>
    <w:rsid w:val="006F7CCE"/>
    <w:rsid w:val="006F7FE5"/>
    <w:rsid w:val="007002C5"/>
    <w:rsid w:val="00700364"/>
    <w:rsid w:val="007008DC"/>
    <w:rsid w:val="00700E4A"/>
    <w:rsid w:val="00701128"/>
    <w:rsid w:val="00701161"/>
    <w:rsid w:val="00701575"/>
    <w:rsid w:val="00701623"/>
    <w:rsid w:val="007018AA"/>
    <w:rsid w:val="007019E1"/>
    <w:rsid w:val="00701AD9"/>
    <w:rsid w:val="00701B9A"/>
    <w:rsid w:val="00701FDA"/>
    <w:rsid w:val="00702256"/>
    <w:rsid w:val="0070246F"/>
    <w:rsid w:val="007024F6"/>
    <w:rsid w:val="00702B1F"/>
    <w:rsid w:val="00702BCA"/>
    <w:rsid w:val="00702C5E"/>
    <w:rsid w:val="00702D56"/>
    <w:rsid w:val="00702DC2"/>
    <w:rsid w:val="00702EF9"/>
    <w:rsid w:val="00702F3C"/>
    <w:rsid w:val="00703326"/>
    <w:rsid w:val="0070334F"/>
    <w:rsid w:val="00703AA9"/>
    <w:rsid w:val="00703CA4"/>
    <w:rsid w:val="00704330"/>
    <w:rsid w:val="00704340"/>
    <w:rsid w:val="00704385"/>
    <w:rsid w:val="007046A0"/>
    <w:rsid w:val="00704ADB"/>
    <w:rsid w:val="0070537C"/>
    <w:rsid w:val="00705519"/>
    <w:rsid w:val="00705811"/>
    <w:rsid w:val="0070583D"/>
    <w:rsid w:val="00705856"/>
    <w:rsid w:val="00705B42"/>
    <w:rsid w:val="00705B44"/>
    <w:rsid w:val="00705C5C"/>
    <w:rsid w:val="00705DBD"/>
    <w:rsid w:val="007061FA"/>
    <w:rsid w:val="00706203"/>
    <w:rsid w:val="007062DE"/>
    <w:rsid w:val="0070639F"/>
    <w:rsid w:val="0070658B"/>
    <w:rsid w:val="00706822"/>
    <w:rsid w:val="00706B20"/>
    <w:rsid w:val="0070711C"/>
    <w:rsid w:val="007073B4"/>
    <w:rsid w:val="007073F3"/>
    <w:rsid w:val="00707666"/>
    <w:rsid w:val="0070794F"/>
    <w:rsid w:val="0070796A"/>
    <w:rsid w:val="00707F58"/>
    <w:rsid w:val="00710180"/>
    <w:rsid w:val="00710444"/>
    <w:rsid w:val="00710530"/>
    <w:rsid w:val="00710548"/>
    <w:rsid w:val="00710574"/>
    <w:rsid w:val="0071058B"/>
    <w:rsid w:val="00710596"/>
    <w:rsid w:val="0071061A"/>
    <w:rsid w:val="0071069F"/>
    <w:rsid w:val="0071072B"/>
    <w:rsid w:val="0071084B"/>
    <w:rsid w:val="007109A3"/>
    <w:rsid w:val="00710B47"/>
    <w:rsid w:val="00710D46"/>
    <w:rsid w:val="00710FC0"/>
    <w:rsid w:val="0071108B"/>
    <w:rsid w:val="00711272"/>
    <w:rsid w:val="00711371"/>
    <w:rsid w:val="00711464"/>
    <w:rsid w:val="00711962"/>
    <w:rsid w:val="00711EF4"/>
    <w:rsid w:val="00712181"/>
    <w:rsid w:val="00712759"/>
    <w:rsid w:val="007127DD"/>
    <w:rsid w:val="007127E1"/>
    <w:rsid w:val="00712AF8"/>
    <w:rsid w:val="00712B1A"/>
    <w:rsid w:val="00712E81"/>
    <w:rsid w:val="00712E83"/>
    <w:rsid w:val="00712EED"/>
    <w:rsid w:val="0071301A"/>
    <w:rsid w:val="0071317A"/>
    <w:rsid w:val="0071332F"/>
    <w:rsid w:val="00713438"/>
    <w:rsid w:val="007134F0"/>
    <w:rsid w:val="007135C9"/>
    <w:rsid w:val="007136DD"/>
    <w:rsid w:val="0071371F"/>
    <w:rsid w:val="007138B5"/>
    <w:rsid w:val="00713CE4"/>
    <w:rsid w:val="00714563"/>
    <w:rsid w:val="00714715"/>
    <w:rsid w:val="0071483B"/>
    <w:rsid w:val="0071487D"/>
    <w:rsid w:val="007148C4"/>
    <w:rsid w:val="00714944"/>
    <w:rsid w:val="00714AA5"/>
    <w:rsid w:val="007151D1"/>
    <w:rsid w:val="00715289"/>
    <w:rsid w:val="00715329"/>
    <w:rsid w:val="0071559A"/>
    <w:rsid w:val="0071583E"/>
    <w:rsid w:val="00715AAD"/>
    <w:rsid w:val="00715B03"/>
    <w:rsid w:val="00715C84"/>
    <w:rsid w:val="00715E9A"/>
    <w:rsid w:val="00715EE7"/>
    <w:rsid w:val="00716599"/>
    <w:rsid w:val="0071682A"/>
    <w:rsid w:val="00716BA5"/>
    <w:rsid w:val="00716DD9"/>
    <w:rsid w:val="00716DE8"/>
    <w:rsid w:val="007170FF"/>
    <w:rsid w:val="007173DB"/>
    <w:rsid w:val="007173FC"/>
    <w:rsid w:val="007176AB"/>
    <w:rsid w:val="007177F8"/>
    <w:rsid w:val="00717B62"/>
    <w:rsid w:val="00717FEF"/>
    <w:rsid w:val="00717FFE"/>
    <w:rsid w:val="007200D2"/>
    <w:rsid w:val="0072018E"/>
    <w:rsid w:val="00720314"/>
    <w:rsid w:val="00720A36"/>
    <w:rsid w:val="00720A5C"/>
    <w:rsid w:val="00720B3D"/>
    <w:rsid w:val="00720CF0"/>
    <w:rsid w:val="0072129A"/>
    <w:rsid w:val="007212D6"/>
    <w:rsid w:val="00721AC9"/>
    <w:rsid w:val="00721CEB"/>
    <w:rsid w:val="00721EC4"/>
    <w:rsid w:val="00721F56"/>
    <w:rsid w:val="00721FDD"/>
    <w:rsid w:val="0072208A"/>
    <w:rsid w:val="00722438"/>
    <w:rsid w:val="00722521"/>
    <w:rsid w:val="00722837"/>
    <w:rsid w:val="00722B5F"/>
    <w:rsid w:val="00722EFF"/>
    <w:rsid w:val="00722FDB"/>
    <w:rsid w:val="00723463"/>
    <w:rsid w:val="00723518"/>
    <w:rsid w:val="0072355C"/>
    <w:rsid w:val="007235A1"/>
    <w:rsid w:val="007237EA"/>
    <w:rsid w:val="00723A0A"/>
    <w:rsid w:val="00723AF1"/>
    <w:rsid w:val="00723B87"/>
    <w:rsid w:val="00723E12"/>
    <w:rsid w:val="007240B5"/>
    <w:rsid w:val="00724299"/>
    <w:rsid w:val="007243A2"/>
    <w:rsid w:val="007247C6"/>
    <w:rsid w:val="007248FB"/>
    <w:rsid w:val="00724CDE"/>
    <w:rsid w:val="00724F36"/>
    <w:rsid w:val="007253BA"/>
    <w:rsid w:val="007255BD"/>
    <w:rsid w:val="0072564C"/>
    <w:rsid w:val="007256D2"/>
    <w:rsid w:val="007257FE"/>
    <w:rsid w:val="00725876"/>
    <w:rsid w:val="00725C08"/>
    <w:rsid w:val="00725D17"/>
    <w:rsid w:val="00725E7C"/>
    <w:rsid w:val="00725F90"/>
    <w:rsid w:val="0072659C"/>
    <w:rsid w:val="00726776"/>
    <w:rsid w:val="0072678A"/>
    <w:rsid w:val="00726B04"/>
    <w:rsid w:val="00726B11"/>
    <w:rsid w:val="00726B7D"/>
    <w:rsid w:val="00726C94"/>
    <w:rsid w:val="00726DE4"/>
    <w:rsid w:val="007271DA"/>
    <w:rsid w:val="007275B3"/>
    <w:rsid w:val="00727633"/>
    <w:rsid w:val="007276DB"/>
    <w:rsid w:val="007277E9"/>
    <w:rsid w:val="00727ABE"/>
    <w:rsid w:val="00727BCF"/>
    <w:rsid w:val="00727CA9"/>
    <w:rsid w:val="00730503"/>
    <w:rsid w:val="00730973"/>
    <w:rsid w:val="00730AF1"/>
    <w:rsid w:val="00730BA5"/>
    <w:rsid w:val="00730FB4"/>
    <w:rsid w:val="007310D5"/>
    <w:rsid w:val="007310E4"/>
    <w:rsid w:val="007315B6"/>
    <w:rsid w:val="00731751"/>
    <w:rsid w:val="007318CC"/>
    <w:rsid w:val="007318DB"/>
    <w:rsid w:val="0073191C"/>
    <w:rsid w:val="00731D36"/>
    <w:rsid w:val="00732616"/>
    <w:rsid w:val="007326AE"/>
    <w:rsid w:val="0073285D"/>
    <w:rsid w:val="00732AEB"/>
    <w:rsid w:val="00732C20"/>
    <w:rsid w:val="00733024"/>
    <w:rsid w:val="007332CA"/>
    <w:rsid w:val="00733682"/>
    <w:rsid w:val="007336D9"/>
    <w:rsid w:val="00733AA3"/>
    <w:rsid w:val="00733BE5"/>
    <w:rsid w:val="00733C46"/>
    <w:rsid w:val="00733D6D"/>
    <w:rsid w:val="00734486"/>
    <w:rsid w:val="007344B9"/>
    <w:rsid w:val="007344D0"/>
    <w:rsid w:val="0073491D"/>
    <w:rsid w:val="00734961"/>
    <w:rsid w:val="00734A0C"/>
    <w:rsid w:val="00734BA2"/>
    <w:rsid w:val="007353B1"/>
    <w:rsid w:val="007356F9"/>
    <w:rsid w:val="00735AD1"/>
    <w:rsid w:val="00735B28"/>
    <w:rsid w:val="00735DA4"/>
    <w:rsid w:val="00735DDF"/>
    <w:rsid w:val="00735DEA"/>
    <w:rsid w:val="007360E5"/>
    <w:rsid w:val="007365F1"/>
    <w:rsid w:val="00736746"/>
    <w:rsid w:val="007369A6"/>
    <w:rsid w:val="007369F6"/>
    <w:rsid w:val="00736BEC"/>
    <w:rsid w:val="00736D54"/>
    <w:rsid w:val="0073763E"/>
    <w:rsid w:val="007377DB"/>
    <w:rsid w:val="00737818"/>
    <w:rsid w:val="00737928"/>
    <w:rsid w:val="00737BA1"/>
    <w:rsid w:val="00737CB7"/>
    <w:rsid w:val="00737CEC"/>
    <w:rsid w:val="00737D2B"/>
    <w:rsid w:val="00740014"/>
    <w:rsid w:val="007401D3"/>
    <w:rsid w:val="007404FD"/>
    <w:rsid w:val="0074066B"/>
    <w:rsid w:val="0074076C"/>
    <w:rsid w:val="00740B85"/>
    <w:rsid w:val="00740E9B"/>
    <w:rsid w:val="00741151"/>
    <w:rsid w:val="0074135B"/>
    <w:rsid w:val="00741436"/>
    <w:rsid w:val="00741443"/>
    <w:rsid w:val="0074152F"/>
    <w:rsid w:val="007415F6"/>
    <w:rsid w:val="0074164D"/>
    <w:rsid w:val="007416D8"/>
    <w:rsid w:val="00741706"/>
    <w:rsid w:val="00741992"/>
    <w:rsid w:val="00741A70"/>
    <w:rsid w:val="00741BD3"/>
    <w:rsid w:val="00741BEE"/>
    <w:rsid w:val="00741D50"/>
    <w:rsid w:val="00741DC6"/>
    <w:rsid w:val="00741FF8"/>
    <w:rsid w:val="007421C7"/>
    <w:rsid w:val="007422B1"/>
    <w:rsid w:val="00742379"/>
    <w:rsid w:val="0074252A"/>
    <w:rsid w:val="00742668"/>
    <w:rsid w:val="00742FE2"/>
    <w:rsid w:val="00743144"/>
    <w:rsid w:val="00743DAF"/>
    <w:rsid w:val="00744C14"/>
    <w:rsid w:val="00744CB1"/>
    <w:rsid w:val="00744D21"/>
    <w:rsid w:val="007450A9"/>
    <w:rsid w:val="0074524F"/>
    <w:rsid w:val="00745289"/>
    <w:rsid w:val="007453BE"/>
    <w:rsid w:val="0074556E"/>
    <w:rsid w:val="0074563F"/>
    <w:rsid w:val="00745BAB"/>
    <w:rsid w:val="00745CDD"/>
    <w:rsid w:val="00745F30"/>
    <w:rsid w:val="0074617C"/>
    <w:rsid w:val="007465A6"/>
    <w:rsid w:val="00746902"/>
    <w:rsid w:val="00746B02"/>
    <w:rsid w:val="0074725B"/>
    <w:rsid w:val="007473DA"/>
    <w:rsid w:val="00747616"/>
    <w:rsid w:val="00747A75"/>
    <w:rsid w:val="00747CB9"/>
    <w:rsid w:val="00747D9A"/>
    <w:rsid w:val="0075022E"/>
    <w:rsid w:val="00750230"/>
    <w:rsid w:val="007504C2"/>
    <w:rsid w:val="00750635"/>
    <w:rsid w:val="00750672"/>
    <w:rsid w:val="007506A5"/>
    <w:rsid w:val="00750A34"/>
    <w:rsid w:val="00750B28"/>
    <w:rsid w:val="00750BB6"/>
    <w:rsid w:val="00750D75"/>
    <w:rsid w:val="00750EC3"/>
    <w:rsid w:val="00750EEC"/>
    <w:rsid w:val="007510AD"/>
    <w:rsid w:val="00751370"/>
    <w:rsid w:val="00751456"/>
    <w:rsid w:val="00751568"/>
    <w:rsid w:val="0075158A"/>
    <w:rsid w:val="00751BCE"/>
    <w:rsid w:val="00751FB8"/>
    <w:rsid w:val="00751FD5"/>
    <w:rsid w:val="007522B5"/>
    <w:rsid w:val="00752577"/>
    <w:rsid w:val="007526F1"/>
    <w:rsid w:val="00752A05"/>
    <w:rsid w:val="00753031"/>
    <w:rsid w:val="007532DE"/>
    <w:rsid w:val="00753422"/>
    <w:rsid w:val="007536C0"/>
    <w:rsid w:val="0075382D"/>
    <w:rsid w:val="00753C00"/>
    <w:rsid w:val="00753C19"/>
    <w:rsid w:val="00753F17"/>
    <w:rsid w:val="0075404E"/>
    <w:rsid w:val="007541C3"/>
    <w:rsid w:val="0075434F"/>
    <w:rsid w:val="00754429"/>
    <w:rsid w:val="00754514"/>
    <w:rsid w:val="00754566"/>
    <w:rsid w:val="00754981"/>
    <w:rsid w:val="00754996"/>
    <w:rsid w:val="00754C24"/>
    <w:rsid w:val="00754C2B"/>
    <w:rsid w:val="00754E6B"/>
    <w:rsid w:val="0075500F"/>
    <w:rsid w:val="0075564B"/>
    <w:rsid w:val="00755AC7"/>
    <w:rsid w:val="00755B79"/>
    <w:rsid w:val="00755C3D"/>
    <w:rsid w:val="00755F77"/>
    <w:rsid w:val="00755FC7"/>
    <w:rsid w:val="007569BC"/>
    <w:rsid w:val="00756D9B"/>
    <w:rsid w:val="00757097"/>
    <w:rsid w:val="007571DE"/>
    <w:rsid w:val="007575F1"/>
    <w:rsid w:val="0075775C"/>
    <w:rsid w:val="007579F8"/>
    <w:rsid w:val="00757A36"/>
    <w:rsid w:val="00757BD7"/>
    <w:rsid w:val="00757E11"/>
    <w:rsid w:val="0076008D"/>
    <w:rsid w:val="00760347"/>
    <w:rsid w:val="007606F9"/>
    <w:rsid w:val="00760ADB"/>
    <w:rsid w:val="00760C15"/>
    <w:rsid w:val="00760D07"/>
    <w:rsid w:val="00760F97"/>
    <w:rsid w:val="00761023"/>
    <w:rsid w:val="007611AC"/>
    <w:rsid w:val="007611F8"/>
    <w:rsid w:val="007612AD"/>
    <w:rsid w:val="0076162C"/>
    <w:rsid w:val="00761721"/>
    <w:rsid w:val="00761797"/>
    <w:rsid w:val="00761A69"/>
    <w:rsid w:val="00761A76"/>
    <w:rsid w:val="00761B16"/>
    <w:rsid w:val="00761C44"/>
    <w:rsid w:val="00761C82"/>
    <w:rsid w:val="00761CBF"/>
    <w:rsid w:val="00761EA9"/>
    <w:rsid w:val="00762C24"/>
    <w:rsid w:val="00762E50"/>
    <w:rsid w:val="00762EA9"/>
    <w:rsid w:val="007633CA"/>
    <w:rsid w:val="007633F8"/>
    <w:rsid w:val="007634D4"/>
    <w:rsid w:val="007635AC"/>
    <w:rsid w:val="007636E9"/>
    <w:rsid w:val="007636FA"/>
    <w:rsid w:val="007637E2"/>
    <w:rsid w:val="00763875"/>
    <w:rsid w:val="00763990"/>
    <w:rsid w:val="007639AB"/>
    <w:rsid w:val="00763B7B"/>
    <w:rsid w:val="00763D16"/>
    <w:rsid w:val="00763DEF"/>
    <w:rsid w:val="00763F1E"/>
    <w:rsid w:val="0076420F"/>
    <w:rsid w:val="00764247"/>
    <w:rsid w:val="00764534"/>
    <w:rsid w:val="00764669"/>
    <w:rsid w:val="007647E7"/>
    <w:rsid w:val="0076496C"/>
    <w:rsid w:val="00764B84"/>
    <w:rsid w:val="00764C2F"/>
    <w:rsid w:val="00764DBB"/>
    <w:rsid w:val="00764F0A"/>
    <w:rsid w:val="00764FAC"/>
    <w:rsid w:val="007654B7"/>
    <w:rsid w:val="00765555"/>
    <w:rsid w:val="00765689"/>
    <w:rsid w:val="007656D6"/>
    <w:rsid w:val="00765934"/>
    <w:rsid w:val="007659AB"/>
    <w:rsid w:val="00765DD5"/>
    <w:rsid w:val="0076620E"/>
    <w:rsid w:val="00766536"/>
    <w:rsid w:val="00766640"/>
    <w:rsid w:val="0076671C"/>
    <w:rsid w:val="007667AF"/>
    <w:rsid w:val="00766DE7"/>
    <w:rsid w:val="007670A8"/>
    <w:rsid w:val="00767A76"/>
    <w:rsid w:val="00767B78"/>
    <w:rsid w:val="00767C36"/>
    <w:rsid w:val="00767C8E"/>
    <w:rsid w:val="007700C5"/>
    <w:rsid w:val="007702DB"/>
    <w:rsid w:val="00770562"/>
    <w:rsid w:val="007705C9"/>
    <w:rsid w:val="00770A14"/>
    <w:rsid w:val="00770A6F"/>
    <w:rsid w:val="00770C55"/>
    <w:rsid w:val="0077122A"/>
    <w:rsid w:val="00771332"/>
    <w:rsid w:val="007719CD"/>
    <w:rsid w:val="00771B52"/>
    <w:rsid w:val="00771C3F"/>
    <w:rsid w:val="00771C55"/>
    <w:rsid w:val="00771F3C"/>
    <w:rsid w:val="007721AE"/>
    <w:rsid w:val="007723D7"/>
    <w:rsid w:val="00772476"/>
    <w:rsid w:val="00772709"/>
    <w:rsid w:val="0077289A"/>
    <w:rsid w:val="00772B49"/>
    <w:rsid w:val="007731BC"/>
    <w:rsid w:val="007731E6"/>
    <w:rsid w:val="0077327E"/>
    <w:rsid w:val="007737EA"/>
    <w:rsid w:val="00773999"/>
    <w:rsid w:val="007739CC"/>
    <w:rsid w:val="00773ACD"/>
    <w:rsid w:val="00773B58"/>
    <w:rsid w:val="00773BEA"/>
    <w:rsid w:val="00773C83"/>
    <w:rsid w:val="00773CB2"/>
    <w:rsid w:val="00773FF0"/>
    <w:rsid w:val="00774133"/>
    <w:rsid w:val="00774201"/>
    <w:rsid w:val="007743E3"/>
    <w:rsid w:val="00774628"/>
    <w:rsid w:val="007749E0"/>
    <w:rsid w:val="00774A03"/>
    <w:rsid w:val="00774AF9"/>
    <w:rsid w:val="00774BBC"/>
    <w:rsid w:val="00774BC8"/>
    <w:rsid w:val="007754A7"/>
    <w:rsid w:val="00775591"/>
    <w:rsid w:val="007755CF"/>
    <w:rsid w:val="007757AA"/>
    <w:rsid w:val="00775BBF"/>
    <w:rsid w:val="007763E8"/>
    <w:rsid w:val="00776538"/>
    <w:rsid w:val="007765A6"/>
    <w:rsid w:val="007766C7"/>
    <w:rsid w:val="007768EF"/>
    <w:rsid w:val="00776BDB"/>
    <w:rsid w:val="00776D19"/>
    <w:rsid w:val="00776D57"/>
    <w:rsid w:val="00776F9F"/>
    <w:rsid w:val="00776FFE"/>
    <w:rsid w:val="00777282"/>
    <w:rsid w:val="00777570"/>
    <w:rsid w:val="007779D1"/>
    <w:rsid w:val="00777A6B"/>
    <w:rsid w:val="00777AF9"/>
    <w:rsid w:val="00777DA4"/>
    <w:rsid w:val="0078002D"/>
    <w:rsid w:val="00780198"/>
    <w:rsid w:val="0078022C"/>
    <w:rsid w:val="007803DB"/>
    <w:rsid w:val="007807EB"/>
    <w:rsid w:val="00780A1F"/>
    <w:rsid w:val="00780A68"/>
    <w:rsid w:val="00780B8C"/>
    <w:rsid w:val="00780E50"/>
    <w:rsid w:val="00781110"/>
    <w:rsid w:val="00781274"/>
    <w:rsid w:val="007818AE"/>
    <w:rsid w:val="007821A2"/>
    <w:rsid w:val="0078223B"/>
    <w:rsid w:val="0078236B"/>
    <w:rsid w:val="007826FE"/>
    <w:rsid w:val="0078289D"/>
    <w:rsid w:val="0078299D"/>
    <w:rsid w:val="00782B58"/>
    <w:rsid w:val="00782E78"/>
    <w:rsid w:val="00782F1F"/>
    <w:rsid w:val="00783109"/>
    <w:rsid w:val="00783508"/>
    <w:rsid w:val="00783617"/>
    <w:rsid w:val="0078381A"/>
    <w:rsid w:val="00783902"/>
    <w:rsid w:val="00783B44"/>
    <w:rsid w:val="00783CD6"/>
    <w:rsid w:val="00783F21"/>
    <w:rsid w:val="00783F6A"/>
    <w:rsid w:val="00784049"/>
    <w:rsid w:val="007843B4"/>
    <w:rsid w:val="007844E5"/>
    <w:rsid w:val="007844F0"/>
    <w:rsid w:val="007846A8"/>
    <w:rsid w:val="00784B8C"/>
    <w:rsid w:val="00784BB0"/>
    <w:rsid w:val="00784BF3"/>
    <w:rsid w:val="00784C05"/>
    <w:rsid w:val="00784F6D"/>
    <w:rsid w:val="00784FD1"/>
    <w:rsid w:val="00785234"/>
    <w:rsid w:val="007854E1"/>
    <w:rsid w:val="00785536"/>
    <w:rsid w:val="007857CC"/>
    <w:rsid w:val="007859C3"/>
    <w:rsid w:val="00785C0E"/>
    <w:rsid w:val="00785D88"/>
    <w:rsid w:val="00785E08"/>
    <w:rsid w:val="00786184"/>
    <w:rsid w:val="007861F5"/>
    <w:rsid w:val="007862D7"/>
    <w:rsid w:val="007862FB"/>
    <w:rsid w:val="00786333"/>
    <w:rsid w:val="00786519"/>
    <w:rsid w:val="00786700"/>
    <w:rsid w:val="00786961"/>
    <w:rsid w:val="00786AC7"/>
    <w:rsid w:val="00786B12"/>
    <w:rsid w:val="00786B8F"/>
    <w:rsid w:val="00786BF8"/>
    <w:rsid w:val="007870BA"/>
    <w:rsid w:val="00787546"/>
    <w:rsid w:val="0078755A"/>
    <w:rsid w:val="0078779E"/>
    <w:rsid w:val="00787897"/>
    <w:rsid w:val="00787AA4"/>
    <w:rsid w:val="00787B2C"/>
    <w:rsid w:val="00787EF8"/>
    <w:rsid w:val="0079025A"/>
    <w:rsid w:val="007904AF"/>
    <w:rsid w:val="00790AA9"/>
    <w:rsid w:val="00791657"/>
    <w:rsid w:val="007916FF"/>
    <w:rsid w:val="007919E4"/>
    <w:rsid w:val="00791AC0"/>
    <w:rsid w:val="00791BA5"/>
    <w:rsid w:val="00791C31"/>
    <w:rsid w:val="00791C7F"/>
    <w:rsid w:val="00791F68"/>
    <w:rsid w:val="00792347"/>
    <w:rsid w:val="007923E8"/>
    <w:rsid w:val="007924C9"/>
    <w:rsid w:val="00792619"/>
    <w:rsid w:val="00792D79"/>
    <w:rsid w:val="007936B7"/>
    <w:rsid w:val="007938B0"/>
    <w:rsid w:val="00793A06"/>
    <w:rsid w:val="00793B30"/>
    <w:rsid w:val="00793F44"/>
    <w:rsid w:val="007940F0"/>
    <w:rsid w:val="00794225"/>
    <w:rsid w:val="007942DD"/>
    <w:rsid w:val="00794357"/>
    <w:rsid w:val="00794559"/>
    <w:rsid w:val="00794602"/>
    <w:rsid w:val="0079463B"/>
    <w:rsid w:val="007946AD"/>
    <w:rsid w:val="007947B4"/>
    <w:rsid w:val="0079480B"/>
    <w:rsid w:val="00794BA3"/>
    <w:rsid w:val="00794BFE"/>
    <w:rsid w:val="00794C15"/>
    <w:rsid w:val="00794D29"/>
    <w:rsid w:val="0079538A"/>
    <w:rsid w:val="00795456"/>
    <w:rsid w:val="0079560A"/>
    <w:rsid w:val="007956AA"/>
    <w:rsid w:val="007956F0"/>
    <w:rsid w:val="007959BC"/>
    <w:rsid w:val="00795E7B"/>
    <w:rsid w:val="00796066"/>
    <w:rsid w:val="00796129"/>
    <w:rsid w:val="0079626A"/>
    <w:rsid w:val="007963AA"/>
    <w:rsid w:val="0079643B"/>
    <w:rsid w:val="00796722"/>
    <w:rsid w:val="00796797"/>
    <w:rsid w:val="007967B1"/>
    <w:rsid w:val="00796A1E"/>
    <w:rsid w:val="00796CF1"/>
    <w:rsid w:val="00796DA3"/>
    <w:rsid w:val="00796FC3"/>
    <w:rsid w:val="0079742D"/>
    <w:rsid w:val="007979DF"/>
    <w:rsid w:val="00797A52"/>
    <w:rsid w:val="00797C6D"/>
    <w:rsid w:val="00797D04"/>
    <w:rsid w:val="00797E2F"/>
    <w:rsid w:val="007A00E8"/>
    <w:rsid w:val="007A0522"/>
    <w:rsid w:val="007A0527"/>
    <w:rsid w:val="007A055C"/>
    <w:rsid w:val="007A05F4"/>
    <w:rsid w:val="007A06D4"/>
    <w:rsid w:val="007A0712"/>
    <w:rsid w:val="007A08BA"/>
    <w:rsid w:val="007A08F6"/>
    <w:rsid w:val="007A092A"/>
    <w:rsid w:val="007A0DF6"/>
    <w:rsid w:val="007A0E16"/>
    <w:rsid w:val="007A0EAB"/>
    <w:rsid w:val="007A0FE8"/>
    <w:rsid w:val="007A0FEA"/>
    <w:rsid w:val="007A1034"/>
    <w:rsid w:val="007A105F"/>
    <w:rsid w:val="007A108C"/>
    <w:rsid w:val="007A126A"/>
    <w:rsid w:val="007A1276"/>
    <w:rsid w:val="007A13AE"/>
    <w:rsid w:val="007A15B4"/>
    <w:rsid w:val="007A1C98"/>
    <w:rsid w:val="007A2148"/>
    <w:rsid w:val="007A279E"/>
    <w:rsid w:val="007A286F"/>
    <w:rsid w:val="007A28ED"/>
    <w:rsid w:val="007A2BDC"/>
    <w:rsid w:val="007A2CB7"/>
    <w:rsid w:val="007A2DE1"/>
    <w:rsid w:val="007A309E"/>
    <w:rsid w:val="007A34CA"/>
    <w:rsid w:val="007A3CB1"/>
    <w:rsid w:val="007A3D12"/>
    <w:rsid w:val="007A3D62"/>
    <w:rsid w:val="007A40AB"/>
    <w:rsid w:val="007A41B8"/>
    <w:rsid w:val="007A4664"/>
    <w:rsid w:val="007A49EB"/>
    <w:rsid w:val="007A4CD3"/>
    <w:rsid w:val="007A4EC5"/>
    <w:rsid w:val="007A54E4"/>
    <w:rsid w:val="007A5667"/>
    <w:rsid w:val="007A58A2"/>
    <w:rsid w:val="007A5987"/>
    <w:rsid w:val="007A5A01"/>
    <w:rsid w:val="007A5CD4"/>
    <w:rsid w:val="007A5DBA"/>
    <w:rsid w:val="007A5E28"/>
    <w:rsid w:val="007A6035"/>
    <w:rsid w:val="007A621D"/>
    <w:rsid w:val="007A6364"/>
    <w:rsid w:val="007A63C3"/>
    <w:rsid w:val="007A6501"/>
    <w:rsid w:val="007A65AB"/>
    <w:rsid w:val="007A69B0"/>
    <w:rsid w:val="007A6DDE"/>
    <w:rsid w:val="007A70B1"/>
    <w:rsid w:val="007A71D5"/>
    <w:rsid w:val="007A7323"/>
    <w:rsid w:val="007A7430"/>
    <w:rsid w:val="007A74E3"/>
    <w:rsid w:val="007A76F8"/>
    <w:rsid w:val="007A7956"/>
    <w:rsid w:val="007A7997"/>
    <w:rsid w:val="007A79D0"/>
    <w:rsid w:val="007A7CFD"/>
    <w:rsid w:val="007B055C"/>
    <w:rsid w:val="007B0645"/>
    <w:rsid w:val="007B0847"/>
    <w:rsid w:val="007B0B13"/>
    <w:rsid w:val="007B0BEF"/>
    <w:rsid w:val="007B0CC7"/>
    <w:rsid w:val="007B0F7B"/>
    <w:rsid w:val="007B1065"/>
    <w:rsid w:val="007B1078"/>
    <w:rsid w:val="007B11EB"/>
    <w:rsid w:val="007B13F6"/>
    <w:rsid w:val="007B15FB"/>
    <w:rsid w:val="007B18A0"/>
    <w:rsid w:val="007B1929"/>
    <w:rsid w:val="007B19D4"/>
    <w:rsid w:val="007B1A21"/>
    <w:rsid w:val="007B1CA2"/>
    <w:rsid w:val="007B1EDA"/>
    <w:rsid w:val="007B1F06"/>
    <w:rsid w:val="007B23F9"/>
    <w:rsid w:val="007B24FA"/>
    <w:rsid w:val="007B27B2"/>
    <w:rsid w:val="007B28AC"/>
    <w:rsid w:val="007B30E1"/>
    <w:rsid w:val="007B32C1"/>
    <w:rsid w:val="007B3681"/>
    <w:rsid w:val="007B3687"/>
    <w:rsid w:val="007B37AD"/>
    <w:rsid w:val="007B3E24"/>
    <w:rsid w:val="007B3FEB"/>
    <w:rsid w:val="007B4333"/>
    <w:rsid w:val="007B43AB"/>
    <w:rsid w:val="007B46D4"/>
    <w:rsid w:val="007B4968"/>
    <w:rsid w:val="007B4B33"/>
    <w:rsid w:val="007B4B6F"/>
    <w:rsid w:val="007B5193"/>
    <w:rsid w:val="007B54FB"/>
    <w:rsid w:val="007B56D7"/>
    <w:rsid w:val="007B5802"/>
    <w:rsid w:val="007B5C21"/>
    <w:rsid w:val="007B5F8F"/>
    <w:rsid w:val="007B5FC1"/>
    <w:rsid w:val="007B63E4"/>
    <w:rsid w:val="007B6845"/>
    <w:rsid w:val="007B68FA"/>
    <w:rsid w:val="007B695E"/>
    <w:rsid w:val="007B6AAC"/>
    <w:rsid w:val="007B6AE7"/>
    <w:rsid w:val="007B6B99"/>
    <w:rsid w:val="007B6EBB"/>
    <w:rsid w:val="007B7203"/>
    <w:rsid w:val="007B7472"/>
    <w:rsid w:val="007B7557"/>
    <w:rsid w:val="007B7849"/>
    <w:rsid w:val="007B7A48"/>
    <w:rsid w:val="007C0124"/>
    <w:rsid w:val="007C0151"/>
    <w:rsid w:val="007C051E"/>
    <w:rsid w:val="007C0850"/>
    <w:rsid w:val="007C0B27"/>
    <w:rsid w:val="007C0B5D"/>
    <w:rsid w:val="007C0BAC"/>
    <w:rsid w:val="007C0C52"/>
    <w:rsid w:val="007C1582"/>
    <w:rsid w:val="007C17D1"/>
    <w:rsid w:val="007C1B0C"/>
    <w:rsid w:val="007C1C25"/>
    <w:rsid w:val="007C1E15"/>
    <w:rsid w:val="007C1FB5"/>
    <w:rsid w:val="007C2003"/>
    <w:rsid w:val="007C20EF"/>
    <w:rsid w:val="007C23DD"/>
    <w:rsid w:val="007C2467"/>
    <w:rsid w:val="007C247B"/>
    <w:rsid w:val="007C2687"/>
    <w:rsid w:val="007C295F"/>
    <w:rsid w:val="007C2A41"/>
    <w:rsid w:val="007C2D8E"/>
    <w:rsid w:val="007C3240"/>
    <w:rsid w:val="007C3279"/>
    <w:rsid w:val="007C3371"/>
    <w:rsid w:val="007C33C5"/>
    <w:rsid w:val="007C35A5"/>
    <w:rsid w:val="007C35C5"/>
    <w:rsid w:val="007C37E7"/>
    <w:rsid w:val="007C39C6"/>
    <w:rsid w:val="007C3EE4"/>
    <w:rsid w:val="007C4091"/>
    <w:rsid w:val="007C43A8"/>
    <w:rsid w:val="007C43CB"/>
    <w:rsid w:val="007C4559"/>
    <w:rsid w:val="007C470F"/>
    <w:rsid w:val="007C4A8C"/>
    <w:rsid w:val="007C4B17"/>
    <w:rsid w:val="007C4EBF"/>
    <w:rsid w:val="007C5267"/>
    <w:rsid w:val="007C5693"/>
    <w:rsid w:val="007C5832"/>
    <w:rsid w:val="007C5880"/>
    <w:rsid w:val="007C5B06"/>
    <w:rsid w:val="007C5C48"/>
    <w:rsid w:val="007C5CB3"/>
    <w:rsid w:val="007C5F5D"/>
    <w:rsid w:val="007C6282"/>
    <w:rsid w:val="007C65DE"/>
    <w:rsid w:val="007C66C7"/>
    <w:rsid w:val="007C678C"/>
    <w:rsid w:val="007C6DAC"/>
    <w:rsid w:val="007C6FB9"/>
    <w:rsid w:val="007C74BC"/>
    <w:rsid w:val="007C758C"/>
    <w:rsid w:val="007C76EE"/>
    <w:rsid w:val="007C7898"/>
    <w:rsid w:val="007C7EB4"/>
    <w:rsid w:val="007C8344"/>
    <w:rsid w:val="007D0120"/>
    <w:rsid w:val="007D0162"/>
    <w:rsid w:val="007D04BA"/>
    <w:rsid w:val="007D04CB"/>
    <w:rsid w:val="007D0677"/>
    <w:rsid w:val="007D06E2"/>
    <w:rsid w:val="007D0854"/>
    <w:rsid w:val="007D08B4"/>
    <w:rsid w:val="007D09C5"/>
    <w:rsid w:val="007D0C10"/>
    <w:rsid w:val="007D0CBD"/>
    <w:rsid w:val="007D0D1D"/>
    <w:rsid w:val="007D10CE"/>
    <w:rsid w:val="007D10FD"/>
    <w:rsid w:val="007D123A"/>
    <w:rsid w:val="007D1723"/>
    <w:rsid w:val="007D1D75"/>
    <w:rsid w:val="007D2011"/>
    <w:rsid w:val="007D268D"/>
    <w:rsid w:val="007D26E4"/>
    <w:rsid w:val="007D29F0"/>
    <w:rsid w:val="007D2BA8"/>
    <w:rsid w:val="007D2C4F"/>
    <w:rsid w:val="007D2CFE"/>
    <w:rsid w:val="007D3072"/>
    <w:rsid w:val="007D33EB"/>
    <w:rsid w:val="007D34B7"/>
    <w:rsid w:val="007D3560"/>
    <w:rsid w:val="007D357B"/>
    <w:rsid w:val="007D3869"/>
    <w:rsid w:val="007D39D0"/>
    <w:rsid w:val="007D3A52"/>
    <w:rsid w:val="007D3C76"/>
    <w:rsid w:val="007D3D96"/>
    <w:rsid w:val="007D3F98"/>
    <w:rsid w:val="007D4231"/>
    <w:rsid w:val="007D4291"/>
    <w:rsid w:val="007D43A5"/>
    <w:rsid w:val="007D44FF"/>
    <w:rsid w:val="007D4588"/>
    <w:rsid w:val="007D46EC"/>
    <w:rsid w:val="007D4992"/>
    <w:rsid w:val="007D4BC4"/>
    <w:rsid w:val="007D4FBB"/>
    <w:rsid w:val="007D5116"/>
    <w:rsid w:val="007D5153"/>
    <w:rsid w:val="007D5331"/>
    <w:rsid w:val="007D545E"/>
    <w:rsid w:val="007D5552"/>
    <w:rsid w:val="007D58D3"/>
    <w:rsid w:val="007D5E50"/>
    <w:rsid w:val="007D5EBE"/>
    <w:rsid w:val="007D5FFD"/>
    <w:rsid w:val="007D675B"/>
    <w:rsid w:val="007D68C3"/>
    <w:rsid w:val="007D69F3"/>
    <w:rsid w:val="007D7096"/>
    <w:rsid w:val="007D7155"/>
    <w:rsid w:val="007D72C4"/>
    <w:rsid w:val="007D749D"/>
    <w:rsid w:val="007D74B9"/>
    <w:rsid w:val="007D7531"/>
    <w:rsid w:val="007D7586"/>
    <w:rsid w:val="007D7784"/>
    <w:rsid w:val="007D7A78"/>
    <w:rsid w:val="007D7CAE"/>
    <w:rsid w:val="007D7D84"/>
    <w:rsid w:val="007D7EFC"/>
    <w:rsid w:val="007E0273"/>
    <w:rsid w:val="007E0285"/>
    <w:rsid w:val="007E04EA"/>
    <w:rsid w:val="007E0E99"/>
    <w:rsid w:val="007E1047"/>
    <w:rsid w:val="007E110D"/>
    <w:rsid w:val="007E1124"/>
    <w:rsid w:val="007E1589"/>
    <w:rsid w:val="007E15BB"/>
    <w:rsid w:val="007E1626"/>
    <w:rsid w:val="007E1C1B"/>
    <w:rsid w:val="007E1E5F"/>
    <w:rsid w:val="007E1EBA"/>
    <w:rsid w:val="007E1F34"/>
    <w:rsid w:val="007E263F"/>
    <w:rsid w:val="007E2767"/>
    <w:rsid w:val="007E28B9"/>
    <w:rsid w:val="007E291A"/>
    <w:rsid w:val="007E29E3"/>
    <w:rsid w:val="007E29E8"/>
    <w:rsid w:val="007E2C01"/>
    <w:rsid w:val="007E2C13"/>
    <w:rsid w:val="007E2EF1"/>
    <w:rsid w:val="007E2F31"/>
    <w:rsid w:val="007E361E"/>
    <w:rsid w:val="007E3CB3"/>
    <w:rsid w:val="007E3DB6"/>
    <w:rsid w:val="007E3F94"/>
    <w:rsid w:val="007E3FB6"/>
    <w:rsid w:val="007E3FCA"/>
    <w:rsid w:val="007E41AB"/>
    <w:rsid w:val="007E4347"/>
    <w:rsid w:val="007E436D"/>
    <w:rsid w:val="007E46F2"/>
    <w:rsid w:val="007E4803"/>
    <w:rsid w:val="007E4ABF"/>
    <w:rsid w:val="007E4D30"/>
    <w:rsid w:val="007E4F25"/>
    <w:rsid w:val="007E507A"/>
    <w:rsid w:val="007E517A"/>
    <w:rsid w:val="007E52CE"/>
    <w:rsid w:val="007E536B"/>
    <w:rsid w:val="007E5395"/>
    <w:rsid w:val="007E54A2"/>
    <w:rsid w:val="007E555A"/>
    <w:rsid w:val="007E5CEC"/>
    <w:rsid w:val="007E5ED7"/>
    <w:rsid w:val="007E5F86"/>
    <w:rsid w:val="007E5FB2"/>
    <w:rsid w:val="007E620A"/>
    <w:rsid w:val="007E6425"/>
    <w:rsid w:val="007E67B0"/>
    <w:rsid w:val="007E6AED"/>
    <w:rsid w:val="007E6C71"/>
    <w:rsid w:val="007E7000"/>
    <w:rsid w:val="007E7032"/>
    <w:rsid w:val="007E70C5"/>
    <w:rsid w:val="007E745D"/>
    <w:rsid w:val="007E7629"/>
    <w:rsid w:val="007E76E9"/>
    <w:rsid w:val="007E77E3"/>
    <w:rsid w:val="007E78A7"/>
    <w:rsid w:val="007E7B3C"/>
    <w:rsid w:val="007E7EBE"/>
    <w:rsid w:val="007E7F2E"/>
    <w:rsid w:val="007E7F5A"/>
    <w:rsid w:val="007F008E"/>
    <w:rsid w:val="007F00CD"/>
    <w:rsid w:val="007F0135"/>
    <w:rsid w:val="007F015C"/>
    <w:rsid w:val="007F0465"/>
    <w:rsid w:val="007F0584"/>
    <w:rsid w:val="007F0795"/>
    <w:rsid w:val="007F093E"/>
    <w:rsid w:val="007F0ADA"/>
    <w:rsid w:val="007F0D67"/>
    <w:rsid w:val="007F0E49"/>
    <w:rsid w:val="007F0EFF"/>
    <w:rsid w:val="007F0F33"/>
    <w:rsid w:val="007F106E"/>
    <w:rsid w:val="007F125C"/>
    <w:rsid w:val="007F12DC"/>
    <w:rsid w:val="007F1426"/>
    <w:rsid w:val="007F16A3"/>
    <w:rsid w:val="007F1794"/>
    <w:rsid w:val="007F1B87"/>
    <w:rsid w:val="007F1E68"/>
    <w:rsid w:val="007F1F74"/>
    <w:rsid w:val="007F1FE3"/>
    <w:rsid w:val="007F2030"/>
    <w:rsid w:val="007F2731"/>
    <w:rsid w:val="007F279D"/>
    <w:rsid w:val="007F2A1D"/>
    <w:rsid w:val="007F32F2"/>
    <w:rsid w:val="007F332D"/>
    <w:rsid w:val="007F350D"/>
    <w:rsid w:val="007F3644"/>
    <w:rsid w:val="007F3883"/>
    <w:rsid w:val="007F3F0E"/>
    <w:rsid w:val="007F4152"/>
    <w:rsid w:val="007F4413"/>
    <w:rsid w:val="007F44B3"/>
    <w:rsid w:val="007F46E0"/>
    <w:rsid w:val="007F4784"/>
    <w:rsid w:val="007F48BB"/>
    <w:rsid w:val="007F4B0B"/>
    <w:rsid w:val="007F4C8F"/>
    <w:rsid w:val="007F4F19"/>
    <w:rsid w:val="007F5594"/>
    <w:rsid w:val="007F5A99"/>
    <w:rsid w:val="007F5C52"/>
    <w:rsid w:val="007F5DF7"/>
    <w:rsid w:val="007F5EFA"/>
    <w:rsid w:val="007F5F79"/>
    <w:rsid w:val="007F5FE2"/>
    <w:rsid w:val="007F6A1F"/>
    <w:rsid w:val="007F6AD5"/>
    <w:rsid w:val="007F6B11"/>
    <w:rsid w:val="007F6BE6"/>
    <w:rsid w:val="007F6D25"/>
    <w:rsid w:val="007F7357"/>
    <w:rsid w:val="007F75CE"/>
    <w:rsid w:val="007F79C6"/>
    <w:rsid w:val="00800104"/>
    <w:rsid w:val="008004B3"/>
    <w:rsid w:val="008005E3"/>
    <w:rsid w:val="00800690"/>
    <w:rsid w:val="00800869"/>
    <w:rsid w:val="00800B8C"/>
    <w:rsid w:val="00800C74"/>
    <w:rsid w:val="00800D87"/>
    <w:rsid w:val="00800D91"/>
    <w:rsid w:val="008010CB"/>
    <w:rsid w:val="0080179C"/>
    <w:rsid w:val="00801ACD"/>
    <w:rsid w:val="00801B9E"/>
    <w:rsid w:val="00801D4B"/>
    <w:rsid w:val="0080262B"/>
    <w:rsid w:val="008026F6"/>
    <w:rsid w:val="0080275D"/>
    <w:rsid w:val="00802936"/>
    <w:rsid w:val="00802D48"/>
    <w:rsid w:val="00802E67"/>
    <w:rsid w:val="00802E97"/>
    <w:rsid w:val="008030CD"/>
    <w:rsid w:val="00803205"/>
    <w:rsid w:val="0080336A"/>
    <w:rsid w:val="00803604"/>
    <w:rsid w:val="008036E2"/>
    <w:rsid w:val="00803D5C"/>
    <w:rsid w:val="00804C4C"/>
    <w:rsid w:val="00804C51"/>
    <w:rsid w:val="00804C9F"/>
    <w:rsid w:val="00804E27"/>
    <w:rsid w:val="00805163"/>
    <w:rsid w:val="00805330"/>
    <w:rsid w:val="00805343"/>
    <w:rsid w:val="0080559A"/>
    <w:rsid w:val="00805922"/>
    <w:rsid w:val="008059B6"/>
    <w:rsid w:val="00805CB6"/>
    <w:rsid w:val="00805E60"/>
    <w:rsid w:val="00805F85"/>
    <w:rsid w:val="00805FB3"/>
    <w:rsid w:val="00806372"/>
    <w:rsid w:val="00806780"/>
    <w:rsid w:val="00806785"/>
    <w:rsid w:val="008067E4"/>
    <w:rsid w:val="0080696B"/>
    <w:rsid w:val="0080697E"/>
    <w:rsid w:val="00806B7C"/>
    <w:rsid w:val="0080731E"/>
    <w:rsid w:val="0080739C"/>
    <w:rsid w:val="0080741C"/>
    <w:rsid w:val="0080741E"/>
    <w:rsid w:val="00807430"/>
    <w:rsid w:val="0080758D"/>
    <w:rsid w:val="008075DA"/>
    <w:rsid w:val="008076B6"/>
    <w:rsid w:val="00807767"/>
    <w:rsid w:val="0080787B"/>
    <w:rsid w:val="00807A67"/>
    <w:rsid w:val="00807BCD"/>
    <w:rsid w:val="00810559"/>
    <w:rsid w:val="0081056D"/>
    <w:rsid w:val="00810767"/>
    <w:rsid w:val="00810996"/>
    <w:rsid w:val="00810B30"/>
    <w:rsid w:val="00810CAE"/>
    <w:rsid w:val="00810CF6"/>
    <w:rsid w:val="00811058"/>
    <w:rsid w:val="0081119C"/>
    <w:rsid w:val="008111B8"/>
    <w:rsid w:val="008115E8"/>
    <w:rsid w:val="00811614"/>
    <w:rsid w:val="00811644"/>
    <w:rsid w:val="00811AF0"/>
    <w:rsid w:val="00811BE8"/>
    <w:rsid w:val="00811D4F"/>
    <w:rsid w:val="00811D99"/>
    <w:rsid w:val="00811F0E"/>
    <w:rsid w:val="0081225A"/>
    <w:rsid w:val="00812428"/>
    <w:rsid w:val="0081243E"/>
    <w:rsid w:val="00812482"/>
    <w:rsid w:val="008128A5"/>
    <w:rsid w:val="0081337A"/>
    <w:rsid w:val="0081377D"/>
    <w:rsid w:val="00813AD1"/>
    <w:rsid w:val="00813AE7"/>
    <w:rsid w:val="00813B9A"/>
    <w:rsid w:val="00814117"/>
    <w:rsid w:val="00814246"/>
    <w:rsid w:val="0081434B"/>
    <w:rsid w:val="008144C3"/>
    <w:rsid w:val="008148B7"/>
    <w:rsid w:val="008149DD"/>
    <w:rsid w:val="00814A4D"/>
    <w:rsid w:val="00814BB4"/>
    <w:rsid w:val="00814DB2"/>
    <w:rsid w:val="00814F4F"/>
    <w:rsid w:val="00814FF6"/>
    <w:rsid w:val="00815247"/>
    <w:rsid w:val="008154B4"/>
    <w:rsid w:val="008159A3"/>
    <w:rsid w:val="00815C47"/>
    <w:rsid w:val="00815C68"/>
    <w:rsid w:val="00815CAB"/>
    <w:rsid w:val="008163D3"/>
    <w:rsid w:val="008164B4"/>
    <w:rsid w:val="00816621"/>
    <w:rsid w:val="0081688E"/>
    <w:rsid w:val="008169A5"/>
    <w:rsid w:val="00816B87"/>
    <w:rsid w:val="00816D30"/>
    <w:rsid w:val="00816F83"/>
    <w:rsid w:val="008172D9"/>
    <w:rsid w:val="008173F6"/>
    <w:rsid w:val="0081782D"/>
    <w:rsid w:val="0081787D"/>
    <w:rsid w:val="00817955"/>
    <w:rsid w:val="00817D4C"/>
    <w:rsid w:val="0082033F"/>
    <w:rsid w:val="00820485"/>
    <w:rsid w:val="00820A98"/>
    <w:rsid w:val="00820B4F"/>
    <w:rsid w:val="00820C0A"/>
    <w:rsid w:val="00820C43"/>
    <w:rsid w:val="00820D65"/>
    <w:rsid w:val="00820E24"/>
    <w:rsid w:val="00820EF6"/>
    <w:rsid w:val="00820F9C"/>
    <w:rsid w:val="008214E7"/>
    <w:rsid w:val="00821726"/>
    <w:rsid w:val="00821BD3"/>
    <w:rsid w:val="00821C9B"/>
    <w:rsid w:val="00821DE2"/>
    <w:rsid w:val="00822003"/>
    <w:rsid w:val="008220E6"/>
    <w:rsid w:val="00822120"/>
    <w:rsid w:val="0082263A"/>
    <w:rsid w:val="00822770"/>
    <w:rsid w:val="00822A2C"/>
    <w:rsid w:val="00822A37"/>
    <w:rsid w:val="00822CB1"/>
    <w:rsid w:val="00822EFE"/>
    <w:rsid w:val="00822FF4"/>
    <w:rsid w:val="00823133"/>
    <w:rsid w:val="0082319C"/>
    <w:rsid w:val="008235F5"/>
    <w:rsid w:val="00823676"/>
    <w:rsid w:val="00823841"/>
    <w:rsid w:val="008239BE"/>
    <w:rsid w:val="00823C21"/>
    <w:rsid w:val="00823EA2"/>
    <w:rsid w:val="008240BC"/>
    <w:rsid w:val="008242E7"/>
    <w:rsid w:val="0082467C"/>
    <w:rsid w:val="00824687"/>
    <w:rsid w:val="0082468D"/>
    <w:rsid w:val="008247EC"/>
    <w:rsid w:val="008247EE"/>
    <w:rsid w:val="008248CA"/>
    <w:rsid w:val="0082495F"/>
    <w:rsid w:val="00824A62"/>
    <w:rsid w:val="00824B6A"/>
    <w:rsid w:val="008250C3"/>
    <w:rsid w:val="0082537D"/>
    <w:rsid w:val="00825630"/>
    <w:rsid w:val="00825869"/>
    <w:rsid w:val="00825C81"/>
    <w:rsid w:val="00825F9B"/>
    <w:rsid w:val="00826420"/>
    <w:rsid w:val="00826475"/>
    <w:rsid w:val="00826634"/>
    <w:rsid w:val="008267EE"/>
    <w:rsid w:val="00826977"/>
    <w:rsid w:val="00826CA1"/>
    <w:rsid w:val="00826F35"/>
    <w:rsid w:val="00826F71"/>
    <w:rsid w:val="0082718E"/>
    <w:rsid w:val="0082722B"/>
    <w:rsid w:val="00827347"/>
    <w:rsid w:val="008274CC"/>
    <w:rsid w:val="00827575"/>
    <w:rsid w:val="0082774B"/>
    <w:rsid w:val="0082778C"/>
    <w:rsid w:val="00827928"/>
    <w:rsid w:val="00827AF2"/>
    <w:rsid w:val="00827E6A"/>
    <w:rsid w:val="008304B9"/>
    <w:rsid w:val="00830853"/>
    <w:rsid w:val="00830A41"/>
    <w:rsid w:val="00830EB3"/>
    <w:rsid w:val="0083109C"/>
    <w:rsid w:val="00831117"/>
    <w:rsid w:val="00831220"/>
    <w:rsid w:val="00831293"/>
    <w:rsid w:val="008312A8"/>
    <w:rsid w:val="00831420"/>
    <w:rsid w:val="00831780"/>
    <w:rsid w:val="008318C9"/>
    <w:rsid w:val="00831BA4"/>
    <w:rsid w:val="00831C00"/>
    <w:rsid w:val="00831C18"/>
    <w:rsid w:val="00831C4D"/>
    <w:rsid w:val="00831CB3"/>
    <w:rsid w:val="00831F34"/>
    <w:rsid w:val="00831F98"/>
    <w:rsid w:val="0083216B"/>
    <w:rsid w:val="00832383"/>
    <w:rsid w:val="00832936"/>
    <w:rsid w:val="00832D87"/>
    <w:rsid w:val="00832EB5"/>
    <w:rsid w:val="00832F74"/>
    <w:rsid w:val="0083332B"/>
    <w:rsid w:val="00833471"/>
    <w:rsid w:val="008338C6"/>
    <w:rsid w:val="00833C81"/>
    <w:rsid w:val="00834063"/>
    <w:rsid w:val="008349DD"/>
    <w:rsid w:val="00834B96"/>
    <w:rsid w:val="00834B9A"/>
    <w:rsid w:val="00834BB1"/>
    <w:rsid w:val="00834F02"/>
    <w:rsid w:val="00834FF8"/>
    <w:rsid w:val="008351A2"/>
    <w:rsid w:val="00835421"/>
    <w:rsid w:val="0083544B"/>
    <w:rsid w:val="00835494"/>
    <w:rsid w:val="00835676"/>
    <w:rsid w:val="0083593B"/>
    <w:rsid w:val="00835ADB"/>
    <w:rsid w:val="00835C38"/>
    <w:rsid w:val="00835D2A"/>
    <w:rsid w:val="00835F37"/>
    <w:rsid w:val="0083606B"/>
    <w:rsid w:val="008360DC"/>
    <w:rsid w:val="008361E2"/>
    <w:rsid w:val="00836763"/>
    <w:rsid w:val="008367E3"/>
    <w:rsid w:val="008368D1"/>
    <w:rsid w:val="00836AFD"/>
    <w:rsid w:val="00837163"/>
    <w:rsid w:val="00837228"/>
    <w:rsid w:val="0083752F"/>
    <w:rsid w:val="0083798F"/>
    <w:rsid w:val="00837AFF"/>
    <w:rsid w:val="0084015B"/>
    <w:rsid w:val="00840576"/>
    <w:rsid w:val="008405B1"/>
    <w:rsid w:val="0084098B"/>
    <w:rsid w:val="00840B65"/>
    <w:rsid w:val="00840B82"/>
    <w:rsid w:val="00840C10"/>
    <w:rsid w:val="00840FEE"/>
    <w:rsid w:val="00840FFB"/>
    <w:rsid w:val="00841138"/>
    <w:rsid w:val="008414C4"/>
    <w:rsid w:val="0084155D"/>
    <w:rsid w:val="00841573"/>
    <w:rsid w:val="008416A1"/>
    <w:rsid w:val="008419E9"/>
    <w:rsid w:val="00841D61"/>
    <w:rsid w:val="00841DF7"/>
    <w:rsid w:val="00841F6B"/>
    <w:rsid w:val="00841FA3"/>
    <w:rsid w:val="00842150"/>
    <w:rsid w:val="0084255B"/>
    <w:rsid w:val="00842674"/>
    <w:rsid w:val="008429F1"/>
    <w:rsid w:val="00842F28"/>
    <w:rsid w:val="00842FCA"/>
    <w:rsid w:val="0084301A"/>
    <w:rsid w:val="00843684"/>
    <w:rsid w:val="00843912"/>
    <w:rsid w:val="00843B84"/>
    <w:rsid w:val="00843CF2"/>
    <w:rsid w:val="00843DB4"/>
    <w:rsid w:val="00843E2D"/>
    <w:rsid w:val="00843E95"/>
    <w:rsid w:val="00844471"/>
    <w:rsid w:val="0084455C"/>
    <w:rsid w:val="008445A4"/>
    <w:rsid w:val="008448F3"/>
    <w:rsid w:val="0084492B"/>
    <w:rsid w:val="00844A15"/>
    <w:rsid w:val="00844A81"/>
    <w:rsid w:val="00844E7A"/>
    <w:rsid w:val="008452FF"/>
    <w:rsid w:val="00845749"/>
    <w:rsid w:val="0084574D"/>
    <w:rsid w:val="008457EC"/>
    <w:rsid w:val="00846001"/>
    <w:rsid w:val="008467AA"/>
    <w:rsid w:val="0084689C"/>
    <w:rsid w:val="008468CA"/>
    <w:rsid w:val="00846942"/>
    <w:rsid w:val="008469DA"/>
    <w:rsid w:val="00846AC6"/>
    <w:rsid w:val="00846B77"/>
    <w:rsid w:val="00846C6D"/>
    <w:rsid w:val="00846DB7"/>
    <w:rsid w:val="00846EB0"/>
    <w:rsid w:val="008471F7"/>
    <w:rsid w:val="0084730D"/>
    <w:rsid w:val="008475A1"/>
    <w:rsid w:val="008475F0"/>
    <w:rsid w:val="008479D9"/>
    <w:rsid w:val="00847A44"/>
    <w:rsid w:val="00847C41"/>
    <w:rsid w:val="00847E04"/>
    <w:rsid w:val="00847E31"/>
    <w:rsid w:val="00847F69"/>
    <w:rsid w:val="00847F6E"/>
    <w:rsid w:val="0084A70A"/>
    <w:rsid w:val="00850045"/>
    <w:rsid w:val="0085025F"/>
    <w:rsid w:val="0085032B"/>
    <w:rsid w:val="008503D0"/>
    <w:rsid w:val="008504D1"/>
    <w:rsid w:val="00850B2D"/>
    <w:rsid w:val="00850B73"/>
    <w:rsid w:val="00850CD3"/>
    <w:rsid w:val="00850D23"/>
    <w:rsid w:val="00850DBD"/>
    <w:rsid w:val="00851249"/>
    <w:rsid w:val="008512E3"/>
    <w:rsid w:val="00851447"/>
    <w:rsid w:val="008517CC"/>
    <w:rsid w:val="00851838"/>
    <w:rsid w:val="008518CE"/>
    <w:rsid w:val="00851CC9"/>
    <w:rsid w:val="008524C3"/>
    <w:rsid w:val="00852563"/>
    <w:rsid w:val="008525D9"/>
    <w:rsid w:val="008529A7"/>
    <w:rsid w:val="00852A6C"/>
    <w:rsid w:val="00852AA0"/>
    <w:rsid w:val="00852DE2"/>
    <w:rsid w:val="008530EA"/>
    <w:rsid w:val="00853115"/>
    <w:rsid w:val="00853206"/>
    <w:rsid w:val="00853692"/>
    <w:rsid w:val="00853B85"/>
    <w:rsid w:val="00853C68"/>
    <w:rsid w:val="00853F1E"/>
    <w:rsid w:val="00853F68"/>
    <w:rsid w:val="0085402C"/>
    <w:rsid w:val="00854104"/>
    <w:rsid w:val="008541A0"/>
    <w:rsid w:val="00854324"/>
    <w:rsid w:val="00854B50"/>
    <w:rsid w:val="00854F4A"/>
    <w:rsid w:val="008551A5"/>
    <w:rsid w:val="0085540C"/>
    <w:rsid w:val="00855433"/>
    <w:rsid w:val="008556D0"/>
    <w:rsid w:val="00855795"/>
    <w:rsid w:val="00855C68"/>
    <w:rsid w:val="00855E22"/>
    <w:rsid w:val="00855EE7"/>
    <w:rsid w:val="008562C1"/>
    <w:rsid w:val="00856377"/>
    <w:rsid w:val="0085656E"/>
    <w:rsid w:val="0085666F"/>
    <w:rsid w:val="00856CB7"/>
    <w:rsid w:val="00856CB8"/>
    <w:rsid w:val="00856D5D"/>
    <w:rsid w:val="00856D8A"/>
    <w:rsid w:val="00856F9E"/>
    <w:rsid w:val="008570EE"/>
    <w:rsid w:val="00857110"/>
    <w:rsid w:val="008571C6"/>
    <w:rsid w:val="008571FD"/>
    <w:rsid w:val="0085721B"/>
    <w:rsid w:val="00857CBE"/>
    <w:rsid w:val="00857E92"/>
    <w:rsid w:val="00857ED9"/>
    <w:rsid w:val="0086008D"/>
    <w:rsid w:val="008602BE"/>
    <w:rsid w:val="00860315"/>
    <w:rsid w:val="00860478"/>
    <w:rsid w:val="008604F4"/>
    <w:rsid w:val="00860567"/>
    <w:rsid w:val="0086057E"/>
    <w:rsid w:val="00860756"/>
    <w:rsid w:val="00860804"/>
    <w:rsid w:val="00860A8E"/>
    <w:rsid w:val="00860AF3"/>
    <w:rsid w:val="00861110"/>
    <w:rsid w:val="00861152"/>
    <w:rsid w:val="008613C1"/>
    <w:rsid w:val="008613E9"/>
    <w:rsid w:val="008615C0"/>
    <w:rsid w:val="00861905"/>
    <w:rsid w:val="00861B34"/>
    <w:rsid w:val="00861B52"/>
    <w:rsid w:val="00861CA9"/>
    <w:rsid w:val="00861F17"/>
    <w:rsid w:val="0086218D"/>
    <w:rsid w:val="00862315"/>
    <w:rsid w:val="0086238F"/>
    <w:rsid w:val="00862492"/>
    <w:rsid w:val="008625DD"/>
    <w:rsid w:val="00862D0E"/>
    <w:rsid w:val="00862DD4"/>
    <w:rsid w:val="008634A8"/>
    <w:rsid w:val="00863C27"/>
    <w:rsid w:val="00863DC0"/>
    <w:rsid w:val="00863F57"/>
    <w:rsid w:val="00864147"/>
    <w:rsid w:val="00864231"/>
    <w:rsid w:val="008643A5"/>
    <w:rsid w:val="00864417"/>
    <w:rsid w:val="00864482"/>
    <w:rsid w:val="00864539"/>
    <w:rsid w:val="00864745"/>
    <w:rsid w:val="0086491C"/>
    <w:rsid w:val="008649C6"/>
    <w:rsid w:val="00864B16"/>
    <w:rsid w:val="00864CF0"/>
    <w:rsid w:val="00864EF9"/>
    <w:rsid w:val="00864FE6"/>
    <w:rsid w:val="00865794"/>
    <w:rsid w:val="00865926"/>
    <w:rsid w:val="00865A88"/>
    <w:rsid w:val="00865D2C"/>
    <w:rsid w:val="00865D76"/>
    <w:rsid w:val="0086613D"/>
    <w:rsid w:val="0086624E"/>
    <w:rsid w:val="00866360"/>
    <w:rsid w:val="008664C9"/>
    <w:rsid w:val="008665DF"/>
    <w:rsid w:val="00866626"/>
    <w:rsid w:val="00866799"/>
    <w:rsid w:val="008668AE"/>
    <w:rsid w:val="00866B3B"/>
    <w:rsid w:val="00866E1E"/>
    <w:rsid w:val="00866F9A"/>
    <w:rsid w:val="008671E0"/>
    <w:rsid w:val="00867228"/>
    <w:rsid w:val="00867415"/>
    <w:rsid w:val="00867470"/>
    <w:rsid w:val="00867861"/>
    <w:rsid w:val="0086793E"/>
    <w:rsid w:val="0086795C"/>
    <w:rsid w:val="00867C1A"/>
    <w:rsid w:val="00867F8D"/>
    <w:rsid w:val="0087062F"/>
    <w:rsid w:val="00870B13"/>
    <w:rsid w:val="00870E16"/>
    <w:rsid w:val="00870E38"/>
    <w:rsid w:val="0087103B"/>
    <w:rsid w:val="00871186"/>
    <w:rsid w:val="008713C6"/>
    <w:rsid w:val="008718BD"/>
    <w:rsid w:val="008719AD"/>
    <w:rsid w:val="008719EA"/>
    <w:rsid w:val="00871BDC"/>
    <w:rsid w:val="00871C02"/>
    <w:rsid w:val="008720C3"/>
    <w:rsid w:val="0087221C"/>
    <w:rsid w:val="00872435"/>
    <w:rsid w:val="008729D1"/>
    <w:rsid w:val="00872D44"/>
    <w:rsid w:val="00873206"/>
    <w:rsid w:val="008732BB"/>
    <w:rsid w:val="008733FC"/>
    <w:rsid w:val="008739A0"/>
    <w:rsid w:val="00873C56"/>
    <w:rsid w:val="00873DB7"/>
    <w:rsid w:val="00873DCE"/>
    <w:rsid w:val="008742A1"/>
    <w:rsid w:val="00874BA7"/>
    <w:rsid w:val="00875470"/>
    <w:rsid w:val="00875713"/>
    <w:rsid w:val="00875AD7"/>
    <w:rsid w:val="00875D5B"/>
    <w:rsid w:val="00875D9D"/>
    <w:rsid w:val="00875E06"/>
    <w:rsid w:val="008761CB"/>
    <w:rsid w:val="0087659C"/>
    <w:rsid w:val="008768A5"/>
    <w:rsid w:val="00876ADC"/>
    <w:rsid w:val="00876AF2"/>
    <w:rsid w:val="00876BC4"/>
    <w:rsid w:val="00876CAF"/>
    <w:rsid w:val="00876D9B"/>
    <w:rsid w:val="00876F38"/>
    <w:rsid w:val="008775EC"/>
    <w:rsid w:val="008776AF"/>
    <w:rsid w:val="0087778B"/>
    <w:rsid w:val="00877B51"/>
    <w:rsid w:val="00877B66"/>
    <w:rsid w:val="00877D00"/>
    <w:rsid w:val="00877DFA"/>
    <w:rsid w:val="00877E9E"/>
    <w:rsid w:val="00877ED9"/>
    <w:rsid w:val="0088007E"/>
    <w:rsid w:val="008807AA"/>
    <w:rsid w:val="0088080E"/>
    <w:rsid w:val="00880C8C"/>
    <w:rsid w:val="00880CE6"/>
    <w:rsid w:val="00880DA6"/>
    <w:rsid w:val="00880E54"/>
    <w:rsid w:val="00880F90"/>
    <w:rsid w:val="0088100F"/>
    <w:rsid w:val="008810D7"/>
    <w:rsid w:val="0088115F"/>
    <w:rsid w:val="008816B5"/>
    <w:rsid w:val="00881786"/>
    <w:rsid w:val="0088180C"/>
    <w:rsid w:val="00881B31"/>
    <w:rsid w:val="00881CC1"/>
    <w:rsid w:val="00881F89"/>
    <w:rsid w:val="008823F8"/>
    <w:rsid w:val="00882537"/>
    <w:rsid w:val="00882583"/>
    <w:rsid w:val="008826E7"/>
    <w:rsid w:val="00882B16"/>
    <w:rsid w:val="00882C08"/>
    <w:rsid w:val="00882F29"/>
    <w:rsid w:val="00882F5F"/>
    <w:rsid w:val="0088309A"/>
    <w:rsid w:val="008832CB"/>
    <w:rsid w:val="008832DC"/>
    <w:rsid w:val="00883394"/>
    <w:rsid w:val="00883584"/>
    <w:rsid w:val="008837CC"/>
    <w:rsid w:val="00883850"/>
    <w:rsid w:val="008838FA"/>
    <w:rsid w:val="008839C8"/>
    <w:rsid w:val="00883B13"/>
    <w:rsid w:val="00883C94"/>
    <w:rsid w:val="00883F8A"/>
    <w:rsid w:val="0088468B"/>
    <w:rsid w:val="008847AD"/>
    <w:rsid w:val="00884937"/>
    <w:rsid w:val="008849BB"/>
    <w:rsid w:val="00884DCC"/>
    <w:rsid w:val="00884FC4"/>
    <w:rsid w:val="00884FC5"/>
    <w:rsid w:val="00885011"/>
    <w:rsid w:val="00885134"/>
    <w:rsid w:val="0088520F"/>
    <w:rsid w:val="0088529D"/>
    <w:rsid w:val="008853B1"/>
    <w:rsid w:val="008854B3"/>
    <w:rsid w:val="00885C18"/>
    <w:rsid w:val="00885D42"/>
    <w:rsid w:val="0088604B"/>
    <w:rsid w:val="00886117"/>
    <w:rsid w:val="00886164"/>
    <w:rsid w:val="00886363"/>
    <w:rsid w:val="008864FB"/>
    <w:rsid w:val="00886CA8"/>
    <w:rsid w:val="00887109"/>
    <w:rsid w:val="00887612"/>
    <w:rsid w:val="00887994"/>
    <w:rsid w:val="00887D85"/>
    <w:rsid w:val="00887E27"/>
    <w:rsid w:val="00887F92"/>
    <w:rsid w:val="0089016E"/>
    <w:rsid w:val="00890278"/>
    <w:rsid w:val="008903B2"/>
    <w:rsid w:val="00890797"/>
    <w:rsid w:val="0089095C"/>
    <w:rsid w:val="00890BF7"/>
    <w:rsid w:val="008916BD"/>
    <w:rsid w:val="0089172F"/>
    <w:rsid w:val="008919D3"/>
    <w:rsid w:val="00891A5F"/>
    <w:rsid w:val="00891AFA"/>
    <w:rsid w:val="00891BBC"/>
    <w:rsid w:val="00891DA2"/>
    <w:rsid w:val="00891E63"/>
    <w:rsid w:val="00891F33"/>
    <w:rsid w:val="008923EF"/>
    <w:rsid w:val="0089277F"/>
    <w:rsid w:val="00892C28"/>
    <w:rsid w:val="008932EB"/>
    <w:rsid w:val="00893539"/>
    <w:rsid w:val="0089378D"/>
    <w:rsid w:val="0089388F"/>
    <w:rsid w:val="008938A1"/>
    <w:rsid w:val="00893A23"/>
    <w:rsid w:val="00893AC2"/>
    <w:rsid w:val="00893ACB"/>
    <w:rsid w:val="00893FF8"/>
    <w:rsid w:val="00894295"/>
    <w:rsid w:val="008942D3"/>
    <w:rsid w:val="0089441F"/>
    <w:rsid w:val="00894693"/>
    <w:rsid w:val="0089472A"/>
    <w:rsid w:val="0089492E"/>
    <w:rsid w:val="00894B72"/>
    <w:rsid w:val="00894C0B"/>
    <w:rsid w:val="00894C52"/>
    <w:rsid w:val="008950DD"/>
    <w:rsid w:val="008950ED"/>
    <w:rsid w:val="008953D6"/>
    <w:rsid w:val="00895448"/>
    <w:rsid w:val="00895838"/>
    <w:rsid w:val="00895BA8"/>
    <w:rsid w:val="00895CC0"/>
    <w:rsid w:val="00895EC9"/>
    <w:rsid w:val="00895FAF"/>
    <w:rsid w:val="008965F6"/>
    <w:rsid w:val="008966D5"/>
    <w:rsid w:val="00896726"/>
    <w:rsid w:val="00896EFC"/>
    <w:rsid w:val="008972D8"/>
    <w:rsid w:val="008974ED"/>
    <w:rsid w:val="008976A9"/>
    <w:rsid w:val="00897792"/>
    <w:rsid w:val="0089788F"/>
    <w:rsid w:val="00897A44"/>
    <w:rsid w:val="00897AFF"/>
    <w:rsid w:val="00897E1E"/>
    <w:rsid w:val="00897FDE"/>
    <w:rsid w:val="0089817B"/>
    <w:rsid w:val="008A044C"/>
    <w:rsid w:val="008A0730"/>
    <w:rsid w:val="008A08FB"/>
    <w:rsid w:val="008A0957"/>
    <w:rsid w:val="008A0C4A"/>
    <w:rsid w:val="008A0D29"/>
    <w:rsid w:val="008A1250"/>
    <w:rsid w:val="008A14AD"/>
    <w:rsid w:val="008A1557"/>
    <w:rsid w:val="008A175C"/>
    <w:rsid w:val="008A17B6"/>
    <w:rsid w:val="008A17FF"/>
    <w:rsid w:val="008A1D0C"/>
    <w:rsid w:val="008A1D30"/>
    <w:rsid w:val="008A1D38"/>
    <w:rsid w:val="008A2572"/>
    <w:rsid w:val="008A2967"/>
    <w:rsid w:val="008A2A88"/>
    <w:rsid w:val="008A2CBD"/>
    <w:rsid w:val="008A34AC"/>
    <w:rsid w:val="008A3801"/>
    <w:rsid w:val="008A3A58"/>
    <w:rsid w:val="008A3E6A"/>
    <w:rsid w:val="008A3E72"/>
    <w:rsid w:val="008A4006"/>
    <w:rsid w:val="008A42CC"/>
    <w:rsid w:val="008A4326"/>
    <w:rsid w:val="008A43B0"/>
    <w:rsid w:val="008A44D6"/>
    <w:rsid w:val="008A4582"/>
    <w:rsid w:val="008A49F9"/>
    <w:rsid w:val="008A4D65"/>
    <w:rsid w:val="008A4D9A"/>
    <w:rsid w:val="008A4FD7"/>
    <w:rsid w:val="008A5179"/>
    <w:rsid w:val="008A574F"/>
    <w:rsid w:val="008A5834"/>
    <w:rsid w:val="008A5A37"/>
    <w:rsid w:val="008A5A41"/>
    <w:rsid w:val="008A5C22"/>
    <w:rsid w:val="008A5EDE"/>
    <w:rsid w:val="008A5F5C"/>
    <w:rsid w:val="008A639A"/>
    <w:rsid w:val="008A63CF"/>
    <w:rsid w:val="008A63E5"/>
    <w:rsid w:val="008A6450"/>
    <w:rsid w:val="008A6911"/>
    <w:rsid w:val="008A6C01"/>
    <w:rsid w:val="008A7123"/>
    <w:rsid w:val="008A7348"/>
    <w:rsid w:val="008A737E"/>
    <w:rsid w:val="008A744D"/>
    <w:rsid w:val="008A7628"/>
    <w:rsid w:val="008A76FB"/>
    <w:rsid w:val="008A771A"/>
    <w:rsid w:val="008A793A"/>
    <w:rsid w:val="008A7A0E"/>
    <w:rsid w:val="008B01A5"/>
    <w:rsid w:val="008B0736"/>
    <w:rsid w:val="008B0A2E"/>
    <w:rsid w:val="008B0A8D"/>
    <w:rsid w:val="008B0C3D"/>
    <w:rsid w:val="008B0DE4"/>
    <w:rsid w:val="008B0E72"/>
    <w:rsid w:val="008B0F2A"/>
    <w:rsid w:val="008B1337"/>
    <w:rsid w:val="008B1346"/>
    <w:rsid w:val="008B17C8"/>
    <w:rsid w:val="008B1D6C"/>
    <w:rsid w:val="008B2202"/>
    <w:rsid w:val="008B25CD"/>
    <w:rsid w:val="008B26A1"/>
    <w:rsid w:val="008B27EB"/>
    <w:rsid w:val="008B295E"/>
    <w:rsid w:val="008B3161"/>
    <w:rsid w:val="008B318E"/>
    <w:rsid w:val="008B3253"/>
    <w:rsid w:val="008B3278"/>
    <w:rsid w:val="008B32CA"/>
    <w:rsid w:val="008B32CD"/>
    <w:rsid w:val="008B34BA"/>
    <w:rsid w:val="008B36CC"/>
    <w:rsid w:val="008B36F4"/>
    <w:rsid w:val="008B38B5"/>
    <w:rsid w:val="008B38BE"/>
    <w:rsid w:val="008B398D"/>
    <w:rsid w:val="008B430C"/>
    <w:rsid w:val="008B4327"/>
    <w:rsid w:val="008B4372"/>
    <w:rsid w:val="008B45F7"/>
    <w:rsid w:val="008B477B"/>
    <w:rsid w:val="008B47E2"/>
    <w:rsid w:val="008B48E1"/>
    <w:rsid w:val="008B4AE7"/>
    <w:rsid w:val="008B4C14"/>
    <w:rsid w:val="008B4EB4"/>
    <w:rsid w:val="008B5799"/>
    <w:rsid w:val="008B583E"/>
    <w:rsid w:val="008B5BAB"/>
    <w:rsid w:val="008B5CFA"/>
    <w:rsid w:val="008B5FCA"/>
    <w:rsid w:val="008B606C"/>
    <w:rsid w:val="008B619A"/>
    <w:rsid w:val="008B6557"/>
    <w:rsid w:val="008B6586"/>
    <w:rsid w:val="008B6BF7"/>
    <w:rsid w:val="008B6D28"/>
    <w:rsid w:val="008B6D80"/>
    <w:rsid w:val="008B7332"/>
    <w:rsid w:val="008B737F"/>
    <w:rsid w:val="008B74A3"/>
    <w:rsid w:val="008B7C5F"/>
    <w:rsid w:val="008B7EC3"/>
    <w:rsid w:val="008C002F"/>
    <w:rsid w:val="008C024E"/>
    <w:rsid w:val="008C088E"/>
    <w:rsid w:val="008C0CB3"/>
    <w:rsid w:val="008C0CE7"/>
    <w:rsid w:val="008C0D8C"/>
    <w:rsid w:val="008C0DEA"/>
    <w:rsid w:val="008C12B4"/>
    <w:rsid w:val="008C139D"/>
    <w:rsid w:val="008C13AA"/>
    <w:rsid w:val="008C14F6"/>
    <w:rsid w:val="008C1958"/>
    <w:rsid w:val="008C19DC"/>
    <w:rsid w:val="008C1A23"/>
    <w:rsid w:val="008C1D4B"/>
    <w:rsid w:val="008C1EAA"/>
    <w:rsid w:val="008C20C6"/>
    <w:rsid w:val="008C22E2"/>
    <w:rsid w:val="008C2457"/>
    <w:rsid w:val="008C261B"/>
    <w:rsid w:val="008C2B2F"/>
    <w:rsid w:val="008C2C59"/>
    <w:rsid w:val="008C2CBF"/>
    <w:rsid w:val="008C2D22"/>
    <w:rsid w:val="008C2E20"/>
    <w:rsid w:val="008C2F4F"/>
    <w:rsid w:val="008C2FE2"/>
    <w:rsid w:val="008C3104"/>
    <w:rsid w:val="008C318E"/>
    <w:rsid w:val="008C31DF"/>
    <w:rsid w:val="008C31F8"/>
    <w:rsid w:val="008C355B"/>
    <w:rsid w:val="008C364C"/>
    <w:rsid w:val="008C36C3"/>
    <w:rsid w:val="008C38AC"/>
    <w:rsid w:val="008C39BA"/>
    <w:rsid w:val="008C3C23"/>
    <w:rsid w:val="008C3DF5"/>
    <w:rsid w:val="008C3E84"/>
    <w:rsid w:val="008C3F19"/>
    <w:rsid w:val="008C403D"/>
    <w:rsid w:val="008C42F1"/>
    <w:rsid w:val="008C440E"/>
    <w:rsid w:val="008C4469"/>
    <w:rsid w:val="008C453E"/>
    <w:rsid w:val="008C47CC"/>
    <w:rsid w:val="008C4855"/>
    <w:rsid w:val="008C4937"/>
    <w:rsid w:val="008C499B"/>
    <w:rsid w:val="008C49FB"/>
    <w:rsid w:val="008C4ACC"/>
    <w:rsid w:val="008C4D48"/>
    <w:rsid w:val="008C5311"/>
    <w:rsid w:val="008C53EA"/>
    <w:rsid w:val="008C547F"/>
    <w:rsid w:val="008C58DF"/>
    <w:rsid w:val="008C59A2"/>
    <w:rsid w:val="008C5B46"/>
    <w:rsid w:val="008C5C01"/>
    <w:rsid w:val="008C624B"/>
    <w:rsid w:val="008C631D"/>
    <w:rsid w:val="008C656F"/>
    <w:rsid w:val="008C6693"/>
    <w:rsid w:val="008C678E"/>
    <w:rsid w:val="008C6B14"/>
    <w:rsid w:val="008C6D8C"/>
    <w:rsid w:val="008C740D"/>
    <w:rsid w:val="008C7548"/>
    <w:rsid w:val="008C7B2D"/>
    <w:rsid w:val="008C7C48"/>
    <w:rsid w:val="008C7CD3"/>
    <w:rsid w:val="008C7D43"/>
    <w:rsid w:val="008D022C"/>
    <w:rsid w:val="008D0437"/>
    <w:rsid w:val="008D0898"/>
    <w:rsid w:val="008D102D"/>
    <w:rsid w:val="008D1124"/>
    <w:rsid w:val="008D12A3"/>
    <w:rsid w:val="008D1521"/>
    <w:rsid w:val="008D2632"/>
    <w:rsid w:val="008D2749"/>
    <w:rsid w:val="008D28BE"/>
    <w:rsid w:val="008D28D0"/>
    <w:rsid w:val="008D2AA7"/>
    <w:rsid w:val="008D2B45"/>
    <w:rsid w:val="008D2E5D"/>
    <w:rsid w:val="008D324C"/>
    <w:rsid w:val="008D34D1"/>
    <w:rsid w:val="008D3862"/>
    <w:rsid w:val="008D3CE7"/>
    <w:rsid w:val="008D3DDD"/>
    <w:rsid w:val="008D3FEE"/>
    <w:rsid w:val="008D4819"/>
    <w:rsid w:val="008D497F"/>
    <w:rsid w:val="008D49DC"/>
    <w:rsid w:val="008D4A84"/>
    <w:rsid w:val="008D4B66"/>
    <w:rsid w:val="008D4BDF"/>
    <w:rsid w:val="008D4C88"/>
    <w:rsid w:val="008D4CF8"/>
    <w:rsid w:val="008D4E3E"/>
    <w:rsid w:val="008D4E5F"/>
    <w:rsid w:val="008D4FFB"/>
    <w:rsid w:val="008D5215"/>
    <w:rsid w:val="008D52F3"/>
    <w:rsid w:val="008D5440"/>
    <w:rsid w:val="008D5823"/>
    <w:rsid w:val="008D5A2E"/>
    <w:rsid w:val="008D5A53"/>
    <w:rsid w:val="008D5C50"/>
    <w:rsid w:val="008D5CB4"/>
    <w:rsid w:val="008D5F0B"/>
    <w:rsid w:val="008D63F4"/>
    <w:rsid w:val="008D6400"/>
    <w:rsid w:val="008D646E"/>
    <w:rsid w:val="008D6493"/>
    <w:rsid w:val="008D670F"/>
    <w:rsid w:val="008D6A14"/>
    <w:rsid w:val="008D6BA3"/>
    <w:rsid w:val="008D6FE2"/>
    <w:rsid w:val="008D705C"/>
    <w:rsid w:val="008D7129"/>
    <w:rsid w:val="008D7161"/>
    <w:rsid w:val="008D71B0"/>
    <w:rsid w:val="008D7284"/>
    <w:rsid w:val="008D7548"/>
    <w:rsid w:val="008D7873"/>
    <w:rsid w:val="008D78AD"/>
    <w:rsid w:val="008D79CD"/>
    <w:rsid w:val="008D7E01"/>
    <w:rsid w:val="008E00EB"/>
    <w:rsid w:val="008E03A2"/>
    <w:rsid w:val="008E0403"/>
    <w:rsid w:val="008E04CC"/>
    <w:rsid w:val="008E0C36"/>
    <w:rsid w:val="008E0F7A"/>
    <w:rsid w:val="008E13B0"/>
    <w:rsid w:val="008E2199"/>
    <w:rsid w:val="008E2506"/>
    <w:rsid w:val="008E280A"/>
    <w:rsid w:val="008E281E"/>
    <w:rsid w:val="008E2E20"/>
    <w:rsid w:val="008E3550"/>
    <w:rsid w:val="008E3665"/>
    <w:rsid w:val="008E37CE"/>
    <w:rsid w:val="008E3960"/>
    <w:rsid w:val="008E3E6E"/>
    <w:rsid w:val="008E4303"/>
    <w:rsid w:val="008E43CD"/>
    <w:rsid w:val="008E4528"/>
    <w:rsid w:val="008E4586"/>
    <w:rsid w:val="008E4623"/>
    <w:rsid w:val="008E498A"/>
    <w:rsid w:val="008E4BFD"/>
    <w:rsid w:val="008E4D4A"/>
    <w:rsid w:val="008E4E31"/>
    <w:rsid w:val="008E57BF"/>
    <w:rsid w:val="008E58C1"/>
    <w:rsid w:val="008E591B"/>
    <w:rsid w:val="008E5D8F"/>
    <w:rsid w:val="008E603A"/>
    <w:rsid w:val="008E6258"/>
    <w:rsid w:val="008E629C"/>
    <w:rsid w:val="008E6321"/>
    <w:rsid w:val="008E632A"/>
    <w:rsid w:val="008E6D00"/>
    <w:rsid w:val="008E6F1D"/>
    <w:rsid w:val="008E750A"/>
    <w:rsid w:val="008E77E8"/>
    <w:rsid w:val="008E78E3"/>
    <w:rsid w:val="008E78EE"/>
    <w:rsid w:val="008E798E"/>
    <w:rsid w:val="008E7A7B"/>
    <w:rsid w:val="008E7E04"/>
    <w:rsid w:val="008E7E3B"/>
    <w:rsid w:val="008E7FDF"/>
    <w:rsid w:val="008E80D4"/>
    <w:rsid w:val="008F002A"/>
    <w:rsid w:val="008F00C4"/>
    <w:rsid w:val="008F022C"/>
    <w:rsid w:val="008F041F"/>
    <w:rsid w:val="008F053B"/>
    <w:rsid w:val="008F08BB"/>
    <w:rsid w:val="008F0AB1"/>
    <w:rsid w:val="008F0E2C"/>
    <w:rsid w:val="008F0F93"/>
    <w:rsid w:val="008F12E4"/>
    <w:rsid w:val="008F1309"/>
    <w:rsid w:val="008F133D"/>
    <w:rsid w:val="008F16A7"/>
    <w:rsid w:val="008F1966"/>
    <w:rsid w:val="008F196A"/>
    <w:rsid w:val="008F1CC5"/>
    <w:rsid w:val="008F1FDB"/>
    <w:rsid w:val="008F2107"/>
    <w:rsid w:val="008F24DA"/>
    <w:rsid w:val="008F2DF8"/>
    <w:rsid w:val="008F3317"/>
    <w:rsid w:val="008F34E5"/>
    <w:rsid w:val="008F3921"/>
    <w:rsid w:val="008F3A5E"/>
    <w:rsid w:val="008F3AE4"/>
    <w:rsid w:val="008F3B5A"/>
    <w:rsid w:val="008F445A"/>
    <w:rsid w:val="008F4791"/>
    <w:rsid w:val="008F4CB1"/>
    <w:rsid w:val="008F4D67"/>
    <w:rsid w:val="008F4F60"/>
    <w:rsid w:val="008F5064"/>
    <w:rsid w:val="008F5128"/>
    <w:rsid w:val="008F524C"/>
    <w:rsid w:val="008F535B"/>
    <w:rsid w:val="008F53FC"/>
    <w:rsid w:val="008F5408"/>
    <w:rsid w:val="008F5850"/>
    <w:rsid w:val="008F5D78"/>
    <w:rsid w:val="008F5E11"/>
    <w:rsid w:val="008F5EC3"/>
    <w:rsid w:val="008F6B59"/>
    <w:rsid w:val="008F6C8B"/>
    <w:rsid w:val="008F6DA7"/>
    <w:rsid w:val="008F7052"/>
    <w:rsid w:val="008F70A5"/>
    <w:rsid w:val="008F7305"/>
    <w:rsid w:val="008F75BC"/>
    <w:rsid w:val="008F75FD"/>
    <w:rsid w:val="008F7725"/>
    <w:rsid w:val="008F77DF"/>
    <w:rsid w:val="008F78EE"/>
    <w:rsid w:val="008F7E05"/>
    <w:rsid w:val="008FEA20"/>
    <w:rsid w:val="00900249"/>
    <w:rsid w:val="00900671"/>
    <w:rsid w:val="0090084D"/>
    <w:rsid w:val="00900855"/>
    <w:rsid w:val="00900977"/>
    <w:rsid w:val="00901076"/>
    <w:rsid w:val="00901472"/>
    <w:rsid w:val="00901666"/>
    <w:rsid w:val="0090177F"/>
    <w:rsid w:val="009017D3"/>
    <w:rsid w:val="00901854"/>
    <w:rsid w:val="00901997"/>
    <w:rsid w:val="00901AD6"/>
    <w:rsid w:val="00901B8E"/>
    <w:rsid w:val="00901BCA"/>
    <w:rsid w:val="00901C21"/>
    <w:rsid w:val="00901CD9"/>
    <w:rsid w:val="00902010"/>
    <w:rsid w:val="00902284"/>
    <w:rsid w:val="0090253F"/>
    <w:rsid w:val="00902770"/>
    <w:rsid w:val="00902826"/>
    <w:rsid w:val="00902C20"/>
    <w:rsid w:val="00902DEA"/>
    <w:rsid w:val="009030FC"/>
    <w:rsid w:val="00903119"/>
    <w:rsid w:val="00903236"/>
    <w:rsid w:val="0090385E"/>
    <w:rsid w:val="00903930"/>
    <w:rsid w:val="00903A63"/>
    <w:rsid w:val="00903ADE"/>
    <w:rsid w:val="0090428C"/>
    <w:rsid w:val="00904382"/>
    <w:rsid w:val="0090447A"/>
    <w:rsid w:val="009044E3"/>
    <w:rsid w:val="009047FA"/>
    <w:rsid w:val="009048E5"/>
    <w:rsid w:val="00904904"/>
    <w:rsid w:val="00904FB5"/>
    <w:rsid w:val="0090530B"/>
    <w:rsid w:val="00905576"/>
    <w:rsid w:val="0090594B"/>
    <w:rsid w:val="0090597A"/>
    <w:rsid w:val="00905A38"/>
    <w:rsid w:val="00905DBC"/>
    <w:rsid w:val="009062DD"/>
    <w:rsid w:val="009063FC"/>
    <w:rsid w:val="009066C6"/>
    <w:rsid w:val="009068EE"/>
    <w:rsid w:val="00906F71"/>
    <w:rsid w:val="009073F2"/>
    <w:rsid w:val="009074A5"/>
    <w:rsid w:val="0090751D"/>
    <w:rsid w:val="00907590"/>
    <w:rsid w:val="009076D7"/>
    <w:rsid w:val="009077E5"/>
    <w:rsid w:val="00907871"/>
    <w:rsid w:val="009078EB"/>
    <w:rsid w:val="00907BB8"/>
    <w:rsid w:val="00907CAD"/>
    <w:rsid w:val="0091036F"/>
    <w:rsid w:val="00910396"/>
    <w:rsid w:val="009107D7"/>
    <w:rsid w:val="00910B49"/>
    <w:rsid w:val="00911412"/>
    <w:rsid w:val="0091194B"/>
    <w:rsid w:val="0091198E"/>
    <w:rsid w:val="00911B33"/>
    <w:rsid w:val="00911CA8"/>
    <w:rsid w:val="0091248E"/>
    <w:rsid w:val="00912974"/>
    <w:rsid w:val="00912A9B"/>
    <w:rsid w:val="00912C14"/>
    <w:rsid w:val="00912CA1"/>
    <w:rsid w:val="00912EB4"/>
    <w:rsid w:val="00912EE5"/>
    <w:rsid w:val="00912F57"/>
    <w:rsid w:val="0091316D"/>
    <w:rsid w:val="009133E4"/>
    <w:rsid w:val="00913406"/>
    <w:rsid w:val="00913865"/>
    <w:rsid w:val="00913E8F"/>
    <w:rsid w:val="00914004"/>
    <w:rsid w:val="0091447B"/>
    <w:rsid w:val="00914895"/>
    <w:rsid w:val="00914B0E"/>
    <w:rsid w:val="00914C43"/>
    <w:rsid w:val="00914FF7"/>
    <w:rsid w:val="009150B6"/>
    <w:rsid w:val="009150E2"/>
    <w:rsid w:val="0091536D"/>
    <w:rsid w:val="0091573F"/>
    <w:rsid w:val="00915A82"/>
    <w:rsid w:val="00915C2B"/>
    <w:rsid w:val="009160A9"/>
    <w:rsid w:val="009162B0"/>
    <w:rsid w:val="00916589"/>
    <w:rsid w:val="009165EC"/>
    <w:rsid w:val="0091680C"/>
    <w:rsid w:val="00916845"/>
    <w:rsid w:val="0091697B"/>
    <w:rsid w:val="00917307"/>
    <w:rsid w:val="00917385"/>
    <w:rsid w:val="009173A2"/>
    <w:rsid w:val="009173CA"/>
    <w:rsid w:val="00917479"/>
    <w:rsid w:val="00917760"/>
    <w:rsid w:val="00917A80"/>
    <w:rsid w:val="00917CF0"/>
    <w:rsid w:val="00917E5D"/>
    <w:rsid w:val="00917F46"/>
    <w:rsid w:val="00920058"/>
    <w:rsid w:val="009201D6"/>
    <w:rsid w:val="009202BD"/>
    <w:rsid w:val="009202DE"/>
    <w:rsid w:val="00920331"/>
    <w:rsid w:val="0092044D"/>
    <w:rsid w:val="00920524"/>
    <w:rsid w:val="0092075F"/>
    <w:rsid w:val="00920893"/>
    <w:rsid w:val="00920902"/>
    <w:rsid w:val="00921180"/>
    <w:rsid w:val="009212E4"/>
    <w:rsid w:val="0092153B"/>
    <w:rsid w:val="00921B53"/>
    <w:rsid w:val="00921D28"/>
    <w:rsid w:val="00922004"/>
    <w:rsid w:val="00922029"/>
    <w:rsid w:val="00922056"/>
    <w:rsid w:val="00922A32"/>
    <w:rsid w:val="00922B5F"/>
    <w:rsid w:val="009233F4"/>
    <w:rsid w:val="00923905"/>
    <w:rsid w:val="00923A0F"/>
    <w:rsid w:val="00923A83"/>
    <w:rsid w:val="00923A8E"/>
    <w:rsid w:val="00923C8E"/>
    <w:rsid w:val="00923FFC"/>
    <w:rsid w:val="00924196"/>
    <w:rsid w:val="0092444B"/>
    <w:rsid w:val="0092446F"/>
    <w:rsid w:val="009245D0"/>
    <w:rsid w:val="009245E9"/>
    <w:rsid w:val="00924D4D"/>
    <w:rsid w:val="00924F6D"/>
    <w:rsid w:val="00924F82"/>
    <w:rsid w:val="00925132"/>
    <w:rsid w:val="0092523B"/>
    <w:rsid w:val="00925273"/>
    <w:rsid w:val="009253D3"/>
    <w:rsid w:val="00925415"/>
    <w:rsid w:val="0092556C"/>
    <w:rsid w:val="009256DE"/>
    <w:rsid w:val="00925E34"/>
    <w:rsid w:val="00926034"/>
    <w:rsid w:val="00926161"/>
    <w:rsid w:val="00926258"/>
    <w:rsid w:val="0092630E"/>
    <w:rsid w:val="00926427"/>
    <w:rsid w:val="009267E0"/>
    <w:rsid w:val="00926A58"/>
    <w:rsid w:val="00926BDF"/>
    <w:rsid w:val="00926DB6"/>
    <w:rsid w:val="00926DD4"/>
    <w:rsid w:val="00926E68"/>
    <w:rsid w:val="009276AE"/>
    <w:rsid w:val="009278E2"/>
    <w:rsid w:val="00927A47"/>
    <w:rsid w:val="00927B54"/>
    <w:rsid w:val="00927C52"/>
    <w:rsid w:val="00927CAF"/>
    <w:rsid w:val="00927E03"/>
    <w:rsid w:val="00927E1E"/>
    <w:rsid w:val="0093001C"/>
    <w:rsid w:val="0093054F"/>
    <w:rsid w:val="009307DF"/>
    <w:rsid w:val="00930BD2"/>
    <w:rsid w:val="00930E21"/>
    <w:rsid w:val="00930F67"/>
    <w:rsid w:val="00931338"/>
    <w:rsid w:val="0093144A"/>
    <w:rsid w:val="009315B1"/>
    <w:rsid w:val="009315EF"/>
    <w:rsid w:val="00931661"/>
    <w:rsid w:val="00931A7F"/>
    <w:rsid w:val="00931C53"/>
    <w:rsid w:val="00931EE1"/>
    <w:rsid w:val="00932328"/>
    <w:rsid w:val="00932858"/>
    <w:rsid w:val="0093298E"/>
    <w:rsid w:val="009329F9"/>
    <w:rsid w:val="00932A43"/>
    <w:rsid w:val="00932CC6"/>
    <w:rsid w:val="00932D3B"/>
    <w:rsid w:val="00932DA9"/>
    <w:rsid w:val="00932F0E"/>
    <w:rsid w:val="0093321D"/>
    <w:rsid w:val="00933330"/>
    <w:rsid w:val="00933387"/>
    <w:rsid w:val="009333EF"/>
    <w:rsid w:val="0093341E"/>
    <w:rsid w:val="00933817"/>
    <w:rsid w:val="00933FB3"/>
    <w:rsid w:val="00934049"/>
    <w:rsid w:val="00934224"/>
    <w:rsid w:val="0093425E"/>
    <w:rsid w:val="0093441A"/>
    <w:rsid w:val="00934467"/>
    <w:rsid w:val="00934602"/>
    <w:rsid w:val="009348CE"/>
    <w:rsid w:val="009350A0"/>
    <w:rsid w:val="00935130"/>
    <w:rsid w:val="00935226"/>
    <w:rsid w:val="009355EF"/>
    <w:rsid w:val="009355FD"/>
    <w:rsid w:val="009356A1"/>
    <w:rsid w:val="009356C8"/>
    <w:rsid w:val="0093584F"/>
    <w:rsid w:val="0093595F"/>
    <w:rsid w:val="00935968"/>
    <w:rsid w:val="009359B0"/>
    <w:rsid w:val="00936129"/>
    <w:rsid w:val="00936316"/>
    <w:rsid w:val="0093643C"/>
    <w:rsid w:val="009367C2"/>
    <w:rsid w:val="00936960"/>
    <w:rsid w:val="009370BC"/>
    <w:rsid w:val="00937343"/>
    <w:rsid w:val="0093741B"/>
    <w:rsid w:val="00937676"/>
    <w:rsid w:val="00937FC6"/>
    <w:rsid w:val="0094015C"/>
    <w:rsid w:val="009405A0"/>
    <w:rsid w:val="009405B4"/>
    <w:rsid w:val="00940777"/>
    <w:rsid w:val="009409E2"/>
    <w:rsid w:val="00940CFF"/>
    <w:rsid w:val="00940DD9"/>
    <w:rsid w:val="00940DDE"/>
    <w:rsid w:val="009410D4"/>
    <w:rsid w:val="009411EF"/>
    <w:rsid w:val="009416B1"/>
    <w:rsid w:val="0094172E"/>
    <w:rsid w:val="009417A5"/>
    <w:rsid w:val="00941934"/>
    <w:rsid w:val="00941C3D"/>
    <w:rsid w:val="00941CF6"/>
    <w:rsid w:val="00941E4F"/>
    <w:rsid w:val="00941E87"/>
    <w:rsid w:val="00942232"/>
    <w:rsid w:val="00942422"/>
    <w:rsid w:val="0094242A"/>
    <w:rsid w:val="009425BD"/>
    <w:rsid w:val="00942717"/>
    <w:rsid w:val="00942988"/>
    <w:rsid w:val="00942AE8"/>
    <w:rsid w:val="009431B0"/>
    <w:rsid w:val="009432CA"/>
    <w:rsid w:val="0094348D"/>
    <w:rsid w:val="009438AA"/>
    <w:rsid w:val="009438E1"/>
    <w:rsid w:val="00943AFC"/>
    <w:rsid w:val="00943C71"/>
    <w:rsid w:val="00943D3A"/>
    <w:rsid w:val="009440AF"/>
    <w:rsid w:val="009441CB"/>
    <w:rsid w:val="0094455B"/>
    <w:rsid w:val="009445FD"/>
    <w:rsid w:val="00944A46"/>
    <w:rsid w:val="00944E47"/>
    <w:rsid w:val="00945033"/>
    <w:rsid w:val="00945424"/>
    <w:rsid w:val="009454DA"/>
    <w:rsid w:val="009458A1"/>
    <w:rsid w:val="00945C75"/>
    <w:rsid w:val="00945DC0"/>
    <w:rsid w:val="00946051"/>
    <w:rsid w:val="00946064"/>
    <w:rsid w:val="009463B6"/>
    <w:rsid w:val="00946475"/>
    <w:rsid w:val="00946569"/>
    <w:rsid w:val="00946599"/>
    <w:rsid w:val="009466D1"/>
    <w:rsid w:val="0094694F"/>
    <w:rsid w:val="00946964"/>
    <w:rsid w:val="00946A38"/>
    <w:rsid w:val="00946DB2"/>
    <w:rsid w:val="00946E15"/>
    <w:rsid w:val="00946ED3"/>
    <w:rsid w:val="00946FFA"/>
    <w:rsid w:val="009474A7"/>
    <w:rsid w:val="009474E7"/>
    <w:rsid w:val="00947856"/>
    <w:rsid w:val="009479FB"/>
    <w:rsid w:val="00947D80"/>
    <w:rsid w:val="00947D9F"/>
    <w:rsid w:val="00947DEB"/>
    <w:rsid w:val="00947E34"/>
    <w:rsid w:val="00947E75"/>
    <w:rsid w:val="0095046A"/>
    <w:rsid w:val="00950474"/>
    <w:rsid w:val="009507B5"/>
    <w:rsid w:val="00950DB0"/>
    <w:rsid w:val="00950EC9"/>
    <w:rsid w:val="009510CA"/>
    <w:rsid w:val="0095115B"/>
    <w:rsid w:val="00951395"/>
    <w:rsid w:val="00951436"/>
    <w:rsid w:val="009515EE"/>
    <w:rsid w:val="00951AA5"/>
    <w:rsid w:val="00951B65"/>
    <w:rsid w:val="00952216"/>
    <w:rsid w:val="00952354"/>
    <w:rsid w:val="009527F6"/>
    <w:rsid w:val="00952890"/>
    <w:rsid w:val="00952891"/>
    <w:rsid w:val="009536D7"/>
    <w:rsid w:val="00953C6B"/>
    <w:rsid w:val="00953C89"/>
    <w:rsid w:val="00953DCC"/>
    <w:rsid w:val="00954108"/>
    <w:rsid w:val="00954393"/>
    <w:rsid w:val="00954896"/>
    <w:rsid w:val="00954E53"/>
    <w:rsid w:val="00954E89"/>
    <w:rsid w:val="00954FF2"/>
    <w:rsid w:val="009553D2"/>
    <w:rsid w:val="009556AB"/>
    <w:rsid w:val="009560BD"/>
    <w:rsid w:val="0095691B"/>
    <w:rsid w:val="00956ACB"/>
    <w:rsid w:val="00956B20"/>
    <w:rsid w:val="00956E08"/>
    <w:rsid w:val="00956E1A"/>
    <w:rsid w:val="009573F3"/>
    <w:rsid w:val="0095747C"/>
    <w:rsid w:val="00957919"/>
    <w:rsid w:val="009602BF"/>
    <w:rsid w:val="00960345"/>
    <w:rsid w:val="00960362"/>
    <w:rsid w:val="009603D4"/>
    <w:rsid w:val="00960950"/>
    <w:rsid w:val="00960AA9"/>
    <w:rsid w:val="00961062"/>
    <w:rsid w:val="009613D7"/>
    <w:rsid w:val="009616A8"/>
    <w:rsid w:val="00961A09"/>
    <w:rsid w:val="00961D4E"/>
    <w:rsid w:val="00962080"/>
    <w:rsid w:val="00962166"/>
    <w:rsid w:val="00962302"/>
    <w:rsid w:val="0096284E"/>
    <w:rsid w:val="009629B6"/>
    <w:rsid w:val="009629BC"/>
    <w:rsid w:val="00962BF4"/>
    <w:rsid w:val="00962C6F"/>
    <w:rsid w:val="00962FED"/>
    <w:rsid w:val="00963586"/>
    <w:rsid w:val="009636A9"/>
    <w:rsid w:val="00963C52"/>
    <w:rsid w:val="00963D3D"/>
    <w:rsid w:val="00963E71"/>
    <w:rsid w:val="00963F36"/>
    <w:rsid w:val="009641DB"/>
    <w:rsid w:val="009647FF"/>
    <w:rsid w:val="00964BDC"/>
    <w:rsid w:val="00964BE4"/>
    <w:rsid w:val="00964C39"/>
    <w:rsid w:val="00964C50"/>
    <w:rsid w:val="00964CFF"/>
    <w:rsid w:val="00964D85"/>
    <w:rsid w:val="00964E54"/>
    <w:rsid w:val="00965140"/>
    <w:rsid w:val="009651AD"/>
    <w:rsid w:val="009654C6"/>
    <w:rsid w:val="00965507"/>
    <w:rsid w:val="0096562F"/>
    <w:rsid w:val="009657B7"/>
    <w:rsid w:val="00965A38"/>
    <w:rsid w:val="00965CD3"/>
    <w:rsid w:val="00965E82"/>
    <w:rsid w:val="00966041"/>
    <w:rsid w:val="009661FC"/>
    <w:rsid w:val="009662FE"/>
    <w:rsid w:val="0096644B"/>
    <w:rsid w:val="009664F4"/>
    <w:rsid w:val="00966760"/>
    <w:rsid w:val="009667B6"/>
    <w:rsid w:val="00966B14"/>
    <w:rsid w:val="0096734F"/>
    <w:rsid w:val="0096774D"/>
    <w:rsid w:val="0096792A"/>
    <w:rsid w:val="00967DFA"/>
    <w:rsid w:val="00970093"/>
    <w:rsid w:val="009700F9"/>
    <w:rsid w:val="00970119"/>
    <w:rsid w:val="00970191"/>
    <w:rsid w:val="00970502"/>
    <w:rsid w:val="009707CB"/>
    <w:rsid w:val="00970935"/>
    <w:rsid w:val="00970B6C"/>
    <w:rsid w:val="00971195"/>
    <w:rsid w:val="009715DA"/>
    <w:rsid w:val="00971719"/>
    <w:rsid w:val="009717D8"/>
    <w:rsid w:val="00971815"/>
    <w:rsid w:val="00971C3C"/>
    <w:rsid w:val="00971F33"/>
    <w:rsid w:val="0097215B"/>
    <w:rsid w:val="00972199"/>
    <w:rsid w:val="009721AA"/>
    <w:rsid w:val="00972249"/>
    <w:rsid w:val="00972451"/>
    <w:rsid w:val="00972BCA"/>
    <w:rsid w:val="00972C06"/>
    <w:rsid w:val="00972EF6"/>
    <w:rsid w:val="00973119"/>
    <w:rsid w:val="00973157"/>
    <w:rsid w:val="009735C3"/>
    <w:rsid w:val="0097371F"/>
    <w:rsid w:val="00973959"/>
    <w:rsid w:val="00973A67"/>
    <w:rsid w:val="00974208"/>
    <w:rsid w:val="009744EA"/>
    <w:rsid w:val="00974701"/>
    <w:rsid w:val="00974A8F"/>
    <w:rsid w:val="00974DB8"/>
    <w:rsid w:val="00974EEC"/>
    <w:rsid w:val="00974EFD"/>
    <w:rsid w:val="009750E5"/>
    <w:rsid w:val="00975267"/>
    <w:rsid w:val="009756F6"/>
    <w:rsid w:val="00975C82"/>
    <w:rsid w:val="00975E41"/>
    <w:rsid w:val="00976210"/>
    <w:rsid w:val="0097637D"/>
    <w:rsid w:val="009763AE"/>
    <w:rsid w:val="009764EF"/>
    <w:rsid w:val="0097663E"/>
    <w:rsid w:val="0097685A"/>
    <w:rsid w:val="0097707D"/>
    <w:rsid w:val="00977682"/>
    <w:rsid w:val="00977741"/>
    <w:rsid w:val="00977992"/>
    <w:rsid w:val="00977A89"/>
    <w:rsid w:val="00977E17"/>
    <w:rsid w:val="00977ED0"/>
    <w:rsid w:val="00977F0D"/>
    <w:rsid w:val="00977FF2"/>
    <w:rsid w:val="0098017E"/>
    <w:rsid w:val="009802B7"/>
    <w:rsid w:val="009804CA"/>
    <w:rsid w:val="009806D1"/>
    <w:rsid w:val="00980A2C"/>
    <w:rsid w:val="00980EBE"/>
    <w:rsid w:val="009813B1"/>
    <w:rsid w:val="009816C9"/>
    <w:rsid w:val="00981725"/>
    <w:rsid w:val="00981751"/>
    <w:rsid w:val="00981C6B"/>
    <w:rsid w:val="009821AA"/>
    <w:rsid w:val="00982205"/>
    <w:rsid w:val="00982F29"/>
    <w:rsid w:val="0098316D"/>
    <w:rsid w:val="00983BD2"/>
    <w:rsid w:val="00983C64"/>
    <w:rsid w:val="00983DBE"/>
    <w:rsid w:val="00983F2D"/>
    <w:rsid w:val="009840CA"/>
    <w:rsid w:val="00984594"/>
    <w:rsid w:val="009846D2"/>
    <w:rsid w:val="00984859"/>
    <w:rsid w:val="00984892"/>
    <w:rsid w:val="00984B15"/>
    <w:rsid w:val="00984B7C"/>
    <w:rsid w:val="00984C70"/>
    <w:rsid w:val="00984F0C"/>
    <w:rsid w:val="00984FEB"/>
    <w:rsid w:val="009850C0"/>
    <w:rsid w:val="0098519A"/>
    <w:rsid w:val="0098543A"/>
    <w:rsid w:val="009855CE"/>
    <w:rsid w:val="0098579E"/>
    <w:rsid w:val="009857B3"/>
    <w:rsid w:val="0098587E"/>
    <w:rsid w:val="009859C4"/>
    <w:rsid w:val="00985C1B"/>
    <w:rsid w:val="00985CFA"/>
    <w:rsid w:val="00985D06"/>
    <w:rsid w:val="00985E76"/>
    <w:rsid w:val="00985F24"/>
    <w:rsid w:val="00985F2F"/>
    <w:rsid w:val="00985F40"/>
    <w:rsid w:val="009864EC"/>
    <w:rsid w:val="00986645"/>
    <w:rsid w:val="00986F3E"/>
    <w:rsid w:val="00986FA0"/>
    <w:rsid w:val="0098733D"/>
    <w:rsid w:val="0098754E"/>
    <w:rsid w:val="00987A3D"/>
    <w:rsid w:val="00987BFC"/>
    <w:rsid w:val="00987E55"/>
    <w:rsid w:val="00987E8A"/>
    <w:rsid w:val="00987EB0"/>
    <w:rsid w:val="009901DE"/>
    <w:rsid w:val="00990401"/>
    <w:rsid w:val="009908A1"/>
    <w:rsid w:val="009909D5"/>
    <w:rsid w:val="009909EA"/>
    <w:rsid w:val="00990B16"/>
    <w:rsid w:val="00990BBA"/>
    <w:rsid w:val="00990BE7"/>
    <w:rsid w:val="00990FBE"/>
    <w:rsid w:val="009913A4"/>
    <w:rsid w:val="0099194A"/>
    <w:rsid w:val="00991DAE"/>
    <w:rsid w:val="00991F06"/>
    <w:rsid w:val="009927AE"/>
    <w:rsid w:val="00992804"/>
    <w:rsid w:val="009928E9"/>
    <w:rsid w:val="00992A06"/>
    <w:rsid w:val="00992AB8"/>
    <w:rsid w:val="00992BC7"/>
    <w:rsid w:val="00992C23"/>
    <w:rsid w:val="00993190"/>
    <w:rsid w:val="00993216"/>
    <w:rsid w:val="009938AB"/>
    <w:rsid w:val="009938EA"/>
    <w:rsid w:val="009938EE"/>
    <w:rsid w:val="00993980"/>
    <w:rsid w:val="00993AF8"/>
    <w:rsid w:val="00993BF3"/>
    <w:rsid w:val="00994047"/>
    <w:rsid w:val="00994153"/>
    <w:rsid w:val="0099416F"/>
    <w:rsid w:val="009941CF"/>
    <w:rsid w:val="009942EA"/>
    <w:rsid w:val="009944FD"/>
    <w:rsid w:val="00994603"/>
    <w:rsid w:val="009946FC"/>
    <w:rsid w:val="00994A5F"/>
    <w:rsid w:val="00995088"/>
    <w:rsid w:val="009957DA"/>
    <w:rsid w:val="0099584B"/>
    <w:rsid w:val="009959B9"/>
    <w:rsid w:val="00995AA2"/>
    <w:rsid w:val="00995D1E"/>
    <w:rsid w:val="00995D5A"/>
    <w:rsid w:val="00995FB9"/>
    <w:rsid w:val="0099623E"/>
    <w:rsid w:val="00996391"/>
    <w:rsid w:val="009963ED"/>
    <w:rsid w:val="0099654F"/>
    <w:rsid w:val="009967D4"/>
    <w:rsid w:val="00996856"/>
    <w:rsid w:val="009968B1"/>
    <w:rsid w:val="009969FB"/>
    <w:rsid w:val="00996D91"/>
    <w:rsid w:val="00996E32"/>
    <w:rsid w:val="00996F8B"/>
    <w:rsid w:val="00996FB7"/>
    <w:rsid w:val="0099718A"/>
    <w:rsid w:val="00997213"/>
    <w:rsid w:val="0099735B"/>
    <w:rsid w:val="009973C9"/>
    <w:rsid w:val="00997817"/>
    <w:rsid w:val="00997CCA"/>
    <w:rsid w:val="00997DF5"/>
    <w:rsid w:val="00997E80"/>
    <w:rsid w:val="00997FED"/>
    <w:rsid w:val="009A04DB"/>
    <w:rsid w:val="009A0861"/>
    <w:rsid w:val="009A08CF"/>
    <w:rsid w:val="009A094C"/>
    <w:rsid w:val="009A0AA2"/>
    <w:rsid w:val="009A0BB7"/>
    <w:rsid w:val="009A0D4F"/>
    <w:rsid w:val="009A0F6B"/>
    <w:rsid w:val="009A0FBF"/>
    <w:rsid w:val="009A106A"/>
    <w:rsid w:val="009A14F9"/>
    <w:rsid w:val="009A1A10"/>
    <w:rsid w:val="009A1BDB"/>
    <w:rsid w:val="009A209F"/>
    <w:rsid w:val="009A2303"/>
    <w:rsid w:val="009A238B"/>
    <w:rsid w:val="009A2492"/>
    <w:rsid w:val="009A25F9"/>
    <w:rsid w:val="009A2676"/>
    <w:rsid w:val="009A2AEC"/>
    <w:rsid w:val="009A2D02"/>
    <w:rsid w:val="009A2F22"/>
    <w:rsid w:val="009A3248"/>
    <w:rsid w:val="009A32F9"/>
    <w:rsid w:val="009A33A6"/>
    <w:rsid w:val="009A38C8"/>
    <w:rsid w:val="009A39C0"/>
    <w:rsid w:val="009A3A19"/>
    <w:rsid w:val="009A3B14"/>
    <w:rsid w:val="009A3C52"/>
    <w:rsid w:val="009A3C7B"/>
    <w:rsid w:val="009A3D4F"/>
    <w:rsid w:val="009A40BE"/>
    <w:rsid w:val="009A4135"/>
    <w:rsid w:val="009A4C1F"/>
    <w:rsid w:val="009A4F0E"/>
    <w:rsid w:val="009A4F18"/>
    <w:rsid w:val="009A4F6D"/>
    <w:rsid w:val="009A4FED"/>
    <w:rsid w:val="009A50E8"/>
    <w:rsid w:val="009A5290"/>
    <w:rsid w:val="009A57BF"/>
    <w:rsid w:val="009A5D6F"/>
    <w:rsid w:val="009A5DD0"/>
    <w:rsid w:val="009A5DFA"/>
    <w:rsid w:val="009A5EFF"/>
    <w:rsid w:val="009A5FD3"/>
    <w:rsid w:val="009A61A1"/>
    <w:rsid w:val="009A6671"/>
    <w:rsid w:val="009A6691"/>
    <w:rsid w:val="009A66E3"/>
    <w:rsid w:val="009A6A69"/>
    <w:rsid w:val="009A6C7B"/>
    <w:rsid w:val="009A704E"/>
    <w:rsid w:val="009A70EE"/>
    <w:rsid w:val="009A71E8"/>
    <w:rsid w:val="009A76CD"/>
    <w:rsid w:val="009A7819"/>
    <w:rsid w:val="009A78FD"/>
    <w:rsid w:val="009A7CF6"/>
    <w:rsid w:val="009B0088"/>
    <w:rsid w:val="009B0454"/>
    <w:rsid w:val="009B0666"/>
    <w:rsid w:val="009B0899"/>
    <w:rsid w:val="009B0ABD"/>
    <w:rsid w:val="009B11A7"/>
    <w:rsid w:val="009B1A4B"/>
    <w:rsid w:val="009B1A80"/>
    <w:rsid w:val="009B1AF5"/>
    <w:rsid w:val="009B1C69"/>
    <w:rsid w:val="009B1E90"/>
    <w:rsid w:val="009B203A"/>
    <w:rsid w:val="009B2183"/>
    <w:rsid w:val="009B2511"/>
    <w:rsid w:val="009B2577"/>
    <w:rsid w:val="009B27B6"/>
    <w:rsid w:val="009B2A29"/>
    <w:rsid w:val="009B2D52"/>
    <w:rsid w:val="009B2DBF"/>
    <w:rsid w:val="009B2F9C"/>
    <w:rsid w:val="009B30B5"/>
    <w:rsid w:val="009B30CD"/>
    <w:rsid w:val="009B342E"/>
    <w:rsid w:val="009B3477"/>
    <w:rsid w:val="009B3622"/>
    <w:rsid w:val="009B3623"/>
    <w:rsid w:val="009B3655"/>
    <w:rsid w:val="009B3AC2"/>
    <w:rsid w:val="009B40A4"/>
    <w:rsid w:val="009B470B"/>
    <w:rsid w:val="009B478B"/>
    <w:rsid w:val="009B49FF"/>
    <w:rsid w:val="009B4A49"/>
    <w:rsid w:val="009B4C15"/>
    <w:rsid w:val="009B4FC7"/>
    <w:rsid w:val="009B5021"/>
    <w:rsid w:val="009B505B"/>
    <w:rsid w:val="009B525A"/>
    <w:rsid w:val="009B52C6"/>
    <w:rsid w:val="009B561E"/>
    <w:rsid w:val="009B57EA"/>
    <w:rsid w:val="009B5824"/>
    <w:rsid w:val="009B5841"/>
    <w:rsid w:val="009B5A44"/>
    <w:rsid w:val="009B5BDA"/>
    <w:rsid w:val="009B5CC3"/>
    <w:rsid w:val="009B5EB1"/>
    <w:rsid w:val="009B63FB"/>
    <w:rsid w:val="009B67DD"/>
    <w:rsid w:val="009B6819"/>
    <w:rsid w:val="009B6B82"/>
    <w:rsid w:val="009B6C56"/>
    <w:rsid w:val="009B6CAE"/>
    <w:rsid w:val="009B6DD9"/>
    <w:rsid w:val="009B70DB"/>
    <w:rsid w:val="009B71CF"/>
    <w:rsid w:val="009B7D14"/>
    <w:rsid w:val="009B7EC1"/>
    <w:rsid w:val="009B7F72"/>
    <w:rsid w:val="009C0144"/>
    <w:rsid w:val="009C015B"/>
    <w:rsid w:val="009C02F7"/>
    <w:rsid w:val="009C037F"/>
    <w:rsid w:val="009C0431"/>
    <w:rsid w:val="009C04A5"/>
    <w:rsid w:val="009C0802"/>
    <w:rsid w:val="009C0D93"/>
    <w:rsid w:val="009C0DE2"/>
    <w:rsid w:val="009C0F33"/>
    <w:rsid w:val="009C111E"/>
    <w:rsid w:val="009C1352"/>
    <w:rsid w:val="009C1407"/>
    <w:rsid w:val="009C1952"/>
    <w:rsid w:val="009C295C"/>
    <w:rsid w:val="009C2A99"/>
    <w:rsid w:val="009C2ACB"/>
    <w:rsid w:val="009C2B69"/>
    <w:rsid w:val="009C30B6"/>
    <w:rsid w:val="009C32E5"/>
    <w:rsid w:val="009C3773"/>
    <w:rsid w:val="009C3CD8"/>
    <w:rsid w:val="009C3FE8"/>
    <w:rsid w:val="009C410D"/>
    <w:rsid w:val="009C443D"/>
    <w:rsid w:val="009C45F3"/>
    <w:rsid w:val="009C48B7"/>
    <w:rsid w:val="009C492C"/>
    <w:rsid w:val="009C4A66"/>
    <w:rsid w:val="009C4BDC"/>
    <w:rsid w:val="009C512E"/>
    <w:rsid w:val="009C51CD"/>
    <w:rsid w:val="009C5273"/>
    <w:rsid w:val="009C528B"/>
    <w:rsid w:val="009C53B0"/>
    <w:rsid w:val="009C56A6"/>
    <w:rsid w:val="009C5798"/>
    <w:rsid w:val="009C57D8"/>
    <w:rsid w:val="009C5A3F"/>
    <w:rsid w:val="009C5C26"/>
    <w:rsid w:val="009C5D20"/>
    <w:rsid w:val="009C5D3C"/>
    <w:rsid w:val="009C632D"/>
    <w:rsid w:val="009C69AC"/>
    <w:rsid w:val="009C6A16"/>
    <w:rsid w:val="009C6C23"/>
    <w:rsid w:val="009C70A2"/>
    <w:rsid w:val="009C730A"/>
    <w:rsid w:val="009C7947"/>
    <w:rsid w:val="009C7AAA"/>
    <w:rsid w:val="009C7BE2"/>
    <w:rsid w:val="009C7C9B"/>
    <w:rsid w:val="009C7CB5"/>
    <w:rsid w:val="009C7FB3"/>
    <w:rsid w:val="009D010D"/>
    <w:rsid w:val="009D01EE"/>
    <w:rsid w:val="009D02A4"/>
    <w:rsid w:val="009D0462"/>
    <w:rsid w:val="009D0499"/>
    <w:rsid w:val="009D0767"/>
    <w:rsid w:val="009D0D42"/>
    <w:rsid w:val="009D156B"/>
    <w:rsid w:val="009D1ABF"/>
    <w:rsid w:val="009D1BAB"/>
    <w:rsid w:val="009D1D8B"/>
    <w:rsid w:val="009D24B4"/>
    <w:rsid w:val="009D28B6"/>
    <w:rsid w:val="009D2BC2"/>
    <w:rsid w:val="009D2D8B"/>
    <w:rsid w:val="009D3113"/>
    <w:rsid w:val="009D35CD"/>
    <w:rsid w:val="009D3844"/>
    <w:rsid w:val="009D3CA6"/>
    <w:rsid w:val="009D4020"/>
    <w:rsid w:val="009D40BD"/>
    <w:rsid w:val="009D429D"/>
    <w:rsid w:val="009D43D7"/>
    <w:rsid w:val="009D44D8"/>
    <w:rsid w:val="009D4620"/>
    <w:rsid w:val="009D4636"/>
    <w:rsid w:val="009D47CB"/>
    <w:rsid w:val="009D487A"/>
    <w:rsid w:val="009D48F0"/>
    <w:rsid w:val="009D4A4C"/>
    <w:rsid w:val="009D4C3D"/>
    <w:rsid w:val="009D4DFD"/>
    <w:rsid w:val="009D4E53"/>
    <w:rsid w:val="009D517A"/>
    <w:rsid w:val="009D56E6"/>
    <w:rsid w:val="009D584F"/>
    <w:rsid w:val="009D5912"/>
    <w:rsid w:val="009D5A90"/>
    <w:rsid w:val="009D5CA3"/>
    <w:rsid w:val="009D60C8"/>
    <w:rsid w:val="009D617F"/>
    <w:rsid w:val="009D6338"/>
    <w:rsid w:val="009D63B9"/>
    <w:rsid w:val="009D64A4"/>
    <w:rsid w:val="009D6619"/>
    <w:rsid w:val="009D6B52"/>
    <w:rsid w:val="009D6B59"/>
    <w:rsid w:val="009D6BE6"/>
    <w:rsid w:val="009D6E78"/>
    <w:rsid w:val="009D7132"/>
    <w:rsid w:val="009D7273"/>
    <w:rsid w:val="009D7CCC"/>
    <w:rsid w:val="009D7DDD"/>
    <w:rsid w:val="009D7EE7"/>
    <w:rsid w:val="009D7FEB"/>
    <w:rsid w:val="009E0331"/>
    <w:rsid w:val="009E0472"/>
    <w:rsid w:val="009E051C"/>
    <w:rsid w:val="009E0A70"/>
    <w:rsid w:val="009E0A8A"/>
    <w:rsid w:val="009E0B06"/>
    <w:rsid w:val="009E0DDA"/>
    <w:rsid w:val="009E0E34"/>
    <w:rsid w:val="009E103F"/>
    <w:rsid w:val="009E1580"/>
    <w:rsid w:val="009E15D9"/>
    <w:rsid w:val="009E184C"/>
    <w:rsid w:val="009E1F1C"/>
    <w:rsid w:val="009E20F6"/>
    <w:rsid w:val="009E223B"/>
    <w:rsid w:val="009E22C3"/>
    <w:rsid w:val="009E23E1"/>
    <w:rsid w:val="009E2487"/>
    <w:rsid w:val="009E24D1"/>
    <w:rsid w:val="009E24E7"/>
    <w:rsid w:val="009E2D13"/>
    <w:rsid w:val="009E2E18"/>
    <w:rsid w:val="009E2F81"/>
    <w:rsid w:val="009E30DF"/>
    <w:rsid w:val="009E3A44"/>
    <w:rsid w:val="009E3D0C"/>
    <w:rsid w:val="009E3DC1"/>
    <w:rsid w:val="009E4177"/>
    <w:rsid w:val="009E41D2"/>
    <w:rsid w:val="009E43E0"/>
    <w:rsid w:val="009E4622"/>
    <w:rsid w:val="009E4902"/>
    <w:rsid w:val="009E4A1C"/>
    <w:rsid w:val="009E4AEF"/>
    <w:rsid w:val="009E4C6A"/>
    <w:rsid w:val="009E4CBB"/>
    <w:rsid w:val="009E4DE7"/>
    <w:rsid w:val="009E4E4F"/>
    <w:rsid w:val="009E4F0B"/>
    <w:rsid w:val="009E574A"/>
    <w:rsid w:val="009E5877"/>
    <w:rsid w:val="009E5CA4"/>
    <w:rsid w:val="009E5FBB"/>
    <w:rsid w:val="009E5FE3"/>
    <w:rsid w:val="009E622C"/>
    <w:rsid w:val="009E6255"/>
    <w:rsid w:val="009E6565"/>
    <w:rsid w:val="009E6651"/>
    <w:rsid w:val="009E6D54"/>
    <w:rsid w:val="009E6DCD"/>
    <w:rsid w:val="009E6E7F"/>
    <w:rsid w:val="009E70FF"/>
    <w:rsid w:val="009E71C9"/>
    <w:rsid w:val="009E7688"/>
    <w:rsid w:val="009E7742"/>
    <w:rsid w:val="009E78E5"/>
    <w:rsid w:val="009E7971"/>
    <w:rsid w:val="009E7C72"/>
    <w:rsid w:val="009EB1F2"/>
    <w:rsid w:val="009F0276"/>
    <w:rsid w:val="009F03D9"/>
    <w:rsid w:val="009F0400"/>
    <w:rsid w:val="009F0594"/>
    <w:rsid w:val="009F05FC"/>
    <w:rsid w:val="009F07A9"/>
    <w:rsid w:val="009F0CCE"/>
    <w:rsid w:val="009F0CFF"/>
    <w:rsid w:val="009F17D7"/>
    <w:rsid w:val="009F1BB8"/>
    <w:rsid w:val="009F1ECF"/>
    <w:rsid w:val="009F1FB5"/>
    <w:rsid w:val="009F201A"/>
    <w:rsid w:val="009F2334"/>
    <w:rsid w:val="009F247B"/>
    <w:rsid w:val="009F25F1"/>
    <w:rsid w:val="009F2623"/>
    <w:rsid w:val="009F27B8"/>
    <w:rsid w:val="009F2BF3"/>
    <w:rsid w:val="009F2D3C"/>
    <w:rsid w:val="009F2DDD"/>
    <w:rsid w:val="009F300B"/>
    <w:rsid w:val="009F3097"/>
    <w:rsid w:val="009F30C0"/>
    <w:rsid w:val="009F3204"/>
    <w:rsid w:val="009F33BF"/>
    <w:rsid w:val="009F3501"/>
    <w:rsid w:val="009F37EC"/>
    <w:rsid w:val="009F3867"/>
    <w:rsid w:val="009F3A79"/>
    <w:rsid w:val="009F3A96"/>
    <w:rsid w:val="009F3E72"/>
    <w:rsid w:val="009F4378"/>
    <w:rsid w:val="009F4437"/>
    <w:rsid w:val="009F47C9"/>
    <w:rsid w:val="009F4C01"/>
    <w:rsid w:val="009F50B2"/>
    <w:rsid w:val="009F557B"/>
    <w:rsid w:val="009F55E8"/>
    <w:rsid w:val="009F575B"/>
    <w:rsid w:val="009F5900"/>
    <w:rsid w:val="009F59C7"/>
    <w:rsid w:val="009F5AE3"/>
    <w:rsid w:val="009F5FF1"/>
    <w:rsid w:val="009F60B9"/>
    <w:rsid w:val="009F6123"/>
    <w:rsid w:val="009F6542"/>
    <w:rsid w:val="009F65D7"/>
    <w:rsid w:val="009F677B"/>
    <w:rsid w:val="009F6818"/>
    <w:rsid w:val="009F695D"/>
    <w:rsid w:val="009F69CB"/>
    <w:rsid w:val="009F6B21"/>
    <w:rsid w:val="009F6B34"/>
    <w:rsid w:val="009F6EA2"/>
    <w:rsid w:val="009F6F50"/>
    <w:rsid w:val="009F7377"/>
    <w:rsid w:val="009F7488"/>
    <w:rsid w:val="009F7773"/>
    <w:rsid w:val="009F78F9"/>
    <w:rsid w:val="009F7944"/>
    <w:rsid w:val="009F79DB"/>
    <w:rsid w:val="009F7D9D"/>
    <w:rsid w:val="009F7F01"/>
    <w:rsid w:val="00A00328"/>
    <w:rsid w:val="00A003F4"/>
    <w:rsid w:val="00A007FD"/>
    <w:rsid w:val="00A0109C"/>
    <w:rsid w:val="00A0161D"/>
    <w:rsid w:val="00A01848"/>
    <w:rsid w:val="00A019A2"/>
    <w:rsid w:val="00A01ADF"/>
    <w:rsid w:val="00A01E64"/>
    <w:rsid w:val="00A022AB"/>
    <w:rsid w:val="00A0252E"/>
    <w:rsid w:val="00A028EA"/>
    <w:rsid w:val="00A02A1E"/>
    <w:rsid w:val="00A02AAC"/>
    <w:rsid w:val="00A02C2D"/>
    <w:rsid w:val="00A02C6C"/>
    <w:rsid w:val="00A02E8E"/>
    <w:rsid w:val="00A03019"/>
    <w:rsid w:val="00A0353F"/>
    <w:rsid w:val="00A036F5"/>
    <w:rsid w:val="00A03717"/>
    <w:rsid w:val="00A03775"/>
    <w:rsid w:val="00A0381D"/>
    <w:rsid w:val="00A0384A"/>
    <w:rsid w:val="00A038FE"/>
    <w:rsid w:val="00A0393E"/>
    <w:rsid w:val="00A03D65"/>
    <w:rsid w:val="00A03E13"/>
    <w:rsid w:val="00A03EE1"/>
    <w:rsid w:val="00A0412A"/>
    <w:rsid w:val="00A042BE"/>
    <w:rsid w:val="00A04546"/>
    <w:rsid w:val="00A04AB5"/>
    <w:rsid w:val="00A04B79"/>
    <w:rsid w:val="00A05094"/>
    <w:rsid w:val="00A0546E"/>
    <w:rsid w:val="00A0561A"/>
    <w:rsid w:val="00A05685"/>
    <w:rsid w:val="00A058A8"/>
    <w:rsid w:val="00A05975"/>
    <w:rsid w:val="00A05E96"/>
    <w:rsid w:val="00A05FB8"/>
    <w:rsid w:val="00A0613A"/>
    <w:rsid w:val="00A0657D"/>
    <w:rsid w:val="00A0669B"/>
    <w:rsid w:val="00A066C1"/>
    <w:rsid w:val="00A06E54"/>
    <w:rsid w:val="00A0712A"/>
    <w:rsid w:val="00A07458"/>
    <w:rsid w:val="00A074DF"/>
    <w:rsid w:val="00A0773E"/>
    <w:rsid w:val="00A0781C"/>
    <w:rsid w:val="00A100BB"/>
    <w:rsid w:val="00A101D1"/>
    <w:rsid w:val="00A10285"/>
    <w:rsid w:val="00A1031A"/>
    <w:rsid w:val="00A103D7"/>
    <w:rsid w:val="00A105DD"/>
    <w:rsid w:val="00A10ADE"/>
    <w:rsid w:val="00A10CB4"/>
    <w:rsid w:val="00A10DBC"/>
    <w:rsid w:val="00A11114"/>
    <w:rsid w:val="00A11138"/>
    <w:rsid w:val="00A1121D"/>
    <w:rsid w:val="00A1128C"/>
    <w:rsid w:val="00A1161E"/>
    <w:rsid w:val="00A1169F"/>
    <w:rsid w:val="00A116DF"/>
    <w:rsid w:val="00A11956"/>
    <w:rsid w:val="00A11D89"/>
    <w:rsid w:val="00A11E0F"/>
    <w:rsid w:val="00A11E50"/>
    <w:rsid w:val="00A121B5"/>
    <w:rsid w:val="00A12290"/>
    <w:rsid w:val="00A124A9"/>
    <w:rsid w:val="00A1254B"/>
    <w:rsid w:val="00A127A9"/>
    <w:rsid w:val="00A1282F"/>
    <w:rsid w:val="00A129D7"/>
    <w:rsid w:val="00A12A2C"/>
    <w:rsid w:val="00A12D31"/>
    <w:rsid w:val="00A12FDE"/>
    <w:rsid w:val="00A130B6"/>
    <w:rsid w:val="00A13313"/>
    <w:rsid w:val="00A136F4"/>
    <w:rsid w:val="00A139CB"/>
    <w:rsid w:val="00A139FA"/>
    <w:rsid w:val="00A13CAE"/>
    <w:rsid w:val="00A14142"/>
    <w:rsid w:val="00A1434A"/>
    <w:rsid w:val="00A1487D"/>
    <w:rsid w:val="00A14A48"/>
    <w:rsid w:val="00A14C28"/>
    <w:rsid w:val="00A154C4"/>
    <w:rsid w:val="00A15EBC"/>
    <w:rsid w:val="00A16377"/>
    <w:rsid w:val="00A16389"/>
    <w:rsid w:val="00A165BD"/>
    <w:rsid w:val="00A16C8E"/>
    <w:rsid w:val="00A16F6B"/>
    <w:rsid w:val="00A170D0"/>
    <w:rsid w:val="00A17192"/>
    <w:rsid w:val="00A17435"/>
    <w:rsid w:val="00A175C6"/>
    <w:rsid w:val="00A17719"/>
    <w:rsid w:val="00A17A39"/>
    <w:rsid w:val="00A17E39"/>
    <w:rsid w:val="00A20022"/>
    <w:rsid w:val="00A20379"/>
    <w:rsid w:val="00A204C3"/>
    <w:rsid w:val="00A209B8"/>
    <w:rsid w:val="00A209C5"/>
    <w:rsid w:val="00A20FC5"/>
    <w:rsid w:val="00A210E9"/>
    <w:rsid w:val="00A210F7"/>
    <w:rsid w:val="00A211E6"/>
    <w:rsid w:val="00A2168B"/>
    <w:rsid w:val="00A217E8"/>
    <w:rsid w:val="00A218D8"/>
    <w:rsid w:val="00A219BB"/>
    <w:rsid w:val="00A21B44"/>
    <w:rsid w:val="00A21C85"/>
    <w:rsid w:val="00A21DCE"/>
    <w:rsid w:val="00A223C8"/>
    <w:rsid w:val="00A224A2"/>
    <w:rsid w:val="00A22957"/>
    <w:rsid w:val="00A229E7"/>
    <w:rsid w:val="00A22AAA"/>
    <w:rsid w:val="00A22B79"/>
    <w:rsid w:val="00A23052"/>
    <w:rsid w:val="00A2332F"/>
    <w:rsid w:val="00A23767"/>
    <w:rsid w:val="00A23789"/>
    <w:rsid w:val="00A237FD"/>
    <w:rsid w:val="00A2380D"/>
    <w:rsid w:val="00A238F8"/>
    <w:rsid w:val="00A23B58"/>
    <w:rsid w:val="00A2400B"/>
    <w:rsid w:val="00A2411C"/>
    <w:rsid w:val="00A24567"/>
    <w:rsid w:val="00A24B0E"/>
    <w:rsid w:val="00A24FDB"/>
    <w:rsid w:val="00A2517F"/>
    <w:rsid w:val="00A25187"/>
    <w:rsid w:val="00A25412"/>
    <w:rsid w:val="00A25460"/>
    <w:rsid w:val="00A254C0"/>
    <w:rsid w:val="00A255CB"/>
    <w:rsid w:val="00A25D62"/>
    <w:rsid w:val="00A264AC"/>
    <w:rsid w:val="00A269B2"/>
    <w:rsid w:val="00A26A59"/>
    <w:rsid w:val="00A26D60"/>
    <w:rsid w:val="00A27100"/>
    <w:rsid w:val="00A27266"/>
    <w:rsid w:val="00A273CE"/>
    <w:rsid w:val="00A27652"/>
    <w:rsid w:val="00A2771C"/>
    <w:rsid w:val="00A277D6"/>
    <w:rsid w:val="00A27AD7"/>
    <w:rsid w:val="00A27B93"/>
    <w:rsid w:val="00A27C13"/>
    <w:rsid w:val="00A27D9D"/>
    <w:rsid w:val="00A30247"/>
    <w:rsid w:val="00A3080A"/>
    <w:rsid w:val="00A30A03"/>
    <w:rsid w:val="00A30B45"/>
    <w:rsid w:val="00A30BD7"/>
    <w:rsid w:val="00A30BFE"/>
    <w:rsid w:val="00A30DE4"/>
    <w:rsid w:val="00A311D3"/>
    <w:rsid w:val="00A312AF"/>
    <w:rsid w:val="00A31310"/>
    <w:rsid w:val="00A31900"/>
    <w:rsid w:val="00A3191B"/>
    <w:rsid w:val="00A31A9B"/>
    <w:rsid w:val="00A31B7E"/>
    <w:rsid w:val="00A31EA1"/>
    <w:rsid w:val="00A3270E"/>
    <w:rsid w:val="00A32804"/>
    <w:rsid w:val="00A3291A"/>
    <w:rsid w:val="00A329D5"/>
    <w:rsid w:val="00A32B99"/>
    <w:rsid w:val="00A32BAF"/>
    <w:rsid w:val="00A32F44"/>
    <w:rsid w:val="00A32F92"/>
    <w:rsid w:val="00A3384F"/>
    <w:rsid w:val="00A339E4"/>
    <w:rsid w:val="00A33CE0"/>
    <w:rsid w:val="00A33D82"/>
    <w:rsid w:val="00A34093"/>
    <w:rsid w:val="00A34397"/>
    <w:rsid w:val="00A3480E"/>
    <w:rsid w:val="00A34C2C"/>
    <w:rsid w:val="00A34F8C"/>
    <w:rsid w:val="00A35201"/>
    <w:rsid w:val="00A3589B"/>
    <w:rsid w:val="00A358C9"/>
    <w:rsid w:val="00A358E3"/>
    <w:rsid w:val="00A35985"/>
    <w:rsid w:val="00A35A2C"/>
    <w:rsid w:val="00A35A30"/>
    <w:rsid w:val="00A35F45"/>
    <w:rsid w:val="00A35FAD"/>
    <w:rsid w:val="00A360AE"/>
    <w:rsid w:val="00A36181"/>
    <w:rsid w:val="00A3639B"/>
    <w:rsid w:val="00A36474"/>
    <w:rsid w:val="00A36502"/>
    <w:rsid w:val="00A36A67"/>
    <w:rsid w:val="00A36D72"/>
    <w:rsid w:val="00A36FFB"/>
    <w:rsid w:val="00A371A7"/>
    <w:rsid w:val="00A371C2"/>
    <w:rsid w:val="00A372A7"/>
    <w:rsid w:val="00A37CC8"/>
    <w:rsid w:val="00A37D54"/>
    <w:rsid w:val="00A4008A"/>
    <w:rsid w:val="00A404CC"/>
    <w:rsid w:val="00A4063F"/>
    <w:rsid w:val="00A40DDB"/>
    <w:rsid w:val="00A41048"/>
    <w:rsid w:val="00A41122"/>
    <w:rsid w:val="00A412F2"/>
    <w:rsid w:val="00A415F4"/>
    <w:rsid w:val="00A41650"/>
    <w:rsid w:val="00A41882"/>
    <w:rsid w:val="00A41C1E"/>
    <w:rsid w:val="00A41D90"/>
    <w:rsid w:val="00A41DF9"/>
    <w:rsid w:val="00A4214B"/>
    <w:rsid w:val="00A425EA"/>
    <w:rsid w:val="00A426EC"/>
    <w:rsid w:val="00A428F2"/>
    <w:rsid w:val="00A42BFC"/>
    <w:rsid w:val="00A43687"/>
    <w:rsid w:val="00A43823"/>
    <w:rsid w:val="00A43927"/>
    <w:rsid w:val="00A43B4F"/>
    <w:rsid w:val="00A43BB7"/>
    <w:rsid w:val="00A43BBA"/>
    <w:rsid w:val="00A43D06"/>
    <w:rsid w:val="00A44021"/>
    <w:rsid w:val="00A4435B"/>
    <w:rsid w:val="00A4463B"/>
    <w:rsid w:val="00A4483B"/>
    <w:rsid w:val="00A44972"/>
    <w:rsid w:val="00A44BC5"/>
    <w:rsid w:val="00A44CD5"/>
    <w:rsid w:val="00A44FBB"/>
    <w:rsid w:val="00A453E9"/>
    <w:rsid w:val="00A4546A"/>
    <w:rsid w:val="00A45489"/>
    <w:rsid w:val="00A45C68"/>
    <w:rsid w:val="00A4608B"/>
    <w:rsid w:val="00A468F3"/>
    <w:rsid w:val="00A46B2E"/>
    <w:rsid w:val="00A470E3"/>
    <w:rsid w:val="00A47770"/>
    <w:rsid w:val="00A477AF"/>
    <w:rsid w:val="00A47A7D"/>
    <w:rsid w:val="00A47AB7"/>
    <w:rsid w:val="00A503A2"/>
    <w:rsid w:val="00A505E3"/>
    <w:rsid w:val="00A507E4"/>
    <w:rsid w:val="00A50AA9"/>
    <w:rsid w:val="00A50B8A"/>
    <w:rsid w:val="00A510B8"/>
    <w:rsid w:val="00A512EF"/>
    <w:rsid w:val="00A514BC"/>
    <w:rsid w:val="00A514FC"/>
    <w:rsid w:val="00A5158D"/>
    <w:rsid w:val="00A51701"/>
    <w:rsid w:val="00A5173F"/>
    <w:rsid w:val="00A5189E"/>
    <w:rsid w:val="00A5194E"/>
    <w:rsid w:val="00A51A78"/>
    <w:rsid w:val="00A521B3"/>
    <w:rsid w:val="00A521FD"/>
    <w:rsid w:val="00A522A2"/>
    <w:rsid w:val="00A5238F"/>
    <w:rsid w:val="00A52674"/>
    <w:rsid w:val="00A52880"/>
    <w:rsid w:val="00A52A0A"/>
    <w:rsid w:val="00A52A8A"/>
    <w:rsid w:val="00A52B1E"/>
    <w:rsid w:val="00A52B31"/>
    <w:rsid w:val="00A52B84"/>
    <w:rsid w:val="00A52BA2"/>
    <w:rsid w:val="00A52C32"/>
    <w:rsid w:val="00A5304D"/>
    <w:rsid w:val="00A5327E"/>
    <w:rsid w:val="00A533AB"/>
    <w:rsid w:val="00A533DA"/>
    <w:rsid w:val="00A53C4D"/>
    <w:rsid w:val="00A53FAD"/>
    <w:rsid w:val="00A543C1"/>
    <w:rsid w:val="00A54B0F"/>
    <w:rsid w:val="00A54BD7"/>
    <w:rsid w:val="00A54F2F"/>
    <w:rsid w:val="00A54FC9"/>
    <w:rsid w:val="00A550BB"/>
    <w:rsid w:val="00A551D0"/>
    <w:rsid w:val="00A556D6"/>
    <w:rsid w:val="00A55756"/>
    <w:rsid w:val="00A55807"/>
    <w:rsid w:val="00A5586F"/>
    <w:rsid w:val="00A55978"/>
    <w:rsid w:val="00A559BB"/>
    <w:rsid w:val="00A55ABD"/>
    <w:rsid w:val="00A55C67"/>
    <w:rsid w:val="00A55D55"/>
    <w:rsid w:val="00A55D7E"/>
    <w:rsid w:val="00A55FC9"/>
    <w:rsid w:val="00A56284"/>
    <w:rsid w:val="00A56B66"/>
    <w:rsid w:val="00A56BA9"/>
    <w:rsid w:val="00A56D75"/>
    <w:rsid w:val="00A56F14"/>
    <w:rsid w:val="00A57097"/>
    <w:rsid w:val="00A57197"/>
    <w:rsid w:val="00A57233"/>
    <w:rsid w:val="00A5737B"/>
    <w:rsid w:val="00A5738A"/>
    <w:rsid w:val="00A5745B"/>
    <w:rsid w:val="00A57464"/>
    <w:rsid w:val="00A57CD9"/>
    <w:rsid w:val="00A57FFB"/>
    <w:rsid w:val="00A602F9"/>
    <w:rsid w:val="00A60708"/>
    <w:rsid w:val="00A60929"/>
    <w:rsid w:val="00A609A9"/>
    <w:rsid w:val="00A60A17"/>
    <w:rsid w:val="00A60BF9"/>
    <w:rsid w:val="00A60D15"/>
    <w:rsid w:val="00A60E30"/>
    <w:rsid w:val="00A61100"/>
    <w:rsid w:val="00A61186"/>
    <w:rsid w:val="00A6130B"/>
    <w:rsid w:val="00A6177B"/>
    <w:rsid w:val="00A61937"/>
    <w:rsid w:val="00A61966"/>
    <w:rsid w:val="00A6197C"/>
    <w:rsid w:val="00A619D3"/>
    <w:rsid w:val="00A61BDA"/>
    <w:rsid w:val="00A6203E"/>
    <w:rsid w:val="00A620F2"/>
    <w:rsid w:val="00A620F7"/>
    <w:rsid w:val="00A621AF"/>
    <w:rsid w:val="00A621C8"/>
    <w:rsid w:val="00A62215"/>
    <w:rsid w:val="00A62217"/>
    <w:rsid w:val="00A6227E"/>
    <w:rsid w:val="00A62898"/>
    <w:rsid w:val="00A62987"/>
    <w:rsid w:val="00A62B8A"/>
    <w:rsid w:val="00A62CB1"/>
    <w:rsid w:val="00A62E6D"/>
    <w:rsid w:val="00A63120"/>
    <w:rsid w:val="00A6320A"/>
    <w:rsid w:val="00A635AD"/>
    <w:rsid w:val="00A638C1"/>
    <w:rsid w:val="00A64234"/>
    <w:rsid w:val="00A6445E"/>
    <w:rsid w:val="00A645D9"/>
    <w:rsid w:val="00A646E9"/>
    <w:rsid w:val="00A64949"/>
    <w:rsid w:val="00A64A45"/>
    <w:rsid w:val="00A64B51"/>
    <w:rsid w:val="00A64CD0"/>
    <w:rsid w:val="00A64D72"/>
    <w:rsid w:val="00A64DA0"/>
    <w:rsid w:val="00A64DD9"/>
    <w:rsid w:val="00A65184"/>
    <w:rsid w:val="00A65762"/>
    <w:rsid w:val="00A6588D"/>
    <w:rsid w:val="00A6598D"/>
    <w:rsid w:val="00A65A1A"/>
    <w:rsid w:val="00A65A94"/>
    <w:rsid w:val="00A65B61"/>
    <w:rsid w:val="00A66862"/>
    <w:rsid w:val="00A66EF4"/>
    <w:rsid w:val="00A67151"/>
    <w:rsid w:val="00A67253"/>
    <w:rsid w:val="00A67512"/>
    <w:rsid w:val="00A676D0"/>
    <w:rsid w:val="00A67772"/>
    <w:rsid w:val="00A67B86"/>
    <w:rsid w:val="00A67DD5"/>
    <w:rsid w:val="00A67EEA"/>
    <w:rsid w:val="00A67F13"/>
    <w:rsid w:val="00A67F3D"/>
    <w:rsid w:val="00A70174"/>
    <w:rsid w:val="00A701A9"/>
    <w:rsid w:val="00A70223"/>
    <w:rsid w:val="00A7036F"/>
    <w:rsid w:val="00A70631"/>
    <w:rsid w:val="00A70776"/>
    <w:rsid w:val="00A70819"/>
    <w:rsid w:val="00A70906"/>
    <w:rsid w:val="00A7096B"/>
    <w:rsid w:val="00A70AE0"/>
    <w:rsid w:val="00A70F9B"/>
    <w:rsid w:val="00A71675"/>
    <w:rsid w:val="00A717A3"/>
    <w:rsid w:val="00A71824"/>
    <w:rsid w:val="00A71912"/>
    <w:rsid w:val="00A719E7"/>
    <w:rsid w:val="00A71B47"/>
    <w:rsid w:val="00A71C6B"/>
    <w:rsid w:val="00A71EE2"/>
    <w:rsid w:val="00A71F6E"/>
    <w:rsid w:val="00A71F74"/>
    <w:rsid w:val="00A720EC"/>
    <w:rsid w:val="00A7267B"/>
    <w:rsid w:val="00A7301B"/>
    <w:rsid w:val="00A731F8"/>
    <w:rsid w:val="00A73229"/>
    <w:rsid w:val="00A73404"/>
    <w:rsid w:val="00A737E5"/>
    <w:rsid w:val="00A73B05"/>
    <w:rsid w:val="00A73D2B"/>
    <w:rsid w:val="00A73DF6"/>
    <w:rsid w:val="00A74021"/>
    <w:rsid w:val="00A7427D"/>
    <w:rsid w:val="00A74284"/>
    <w:rsid w:val="00A743B7"/>
    <w:rsid w:val="00A74422"/>
    <w:rsid w:val="00A744FC"/>
    <w:rsid w:val="00A7461E"/>
    <w:rsid w:val="00A74725"/>
    <w:rsid w:val="00A748F6"/>
    <w:rsid w:val="00A74B10"/>
    <w:rsid w:val="00A74E94"/>
    <w:rsid w:val="00A74FC8"/>
    <w:rsid w:val="00A75055"/>
    <w:rsid w:val="00A75135"/>
    <w:rsid w:val="00A754AC"/>
    <w:rsid w:val="00A7557C"/>
    <w:rsid w:val="00A757B1"/>
    <w:rsid w:val="00A758DB"/>
    <w:rsid w:val="00A759E7"/>
    <w:rsid w:val="00A75B90"/>
    <w:rsid w:val="00A75D84"/>
    <w:rsid w:val="00A75EF4"/>
    <w:rsid w:val="00A75F6D"/>
    <w:rsid w:val="00A76043"/>
    <w:rsid w:val="00A7606D"/>
    <w:rsid w:val="00A7623E"/>
    <w:rsid w:val="00A76505"/>
    <w:rsid w:val="00A76599"/>
    <w:rsid w:val="00A76A17"/>
    <w:rsid w:val="00A76B51"/>
    <w:rsid w:val="00A76C41"/>
    <w:rsid w:val="00A76EF9"/>
    <w:rsid w:val="00A777BD"/>
    <w:rsid w:val="00A77B39"/>
    <w:rsid w:val="00A77E90"/>
    <w:rsid w:val="00A77EA1"/>
    <w:rsid w:val="00A80206"/>
    <w:rsid w:val="00A80402"/>
    <w:rsid w:val="00A804C9"/>
    <w:rsid w:val="00A8050F"/>
    <w:rsid w:val="00A805BB"/>
    <w:rsid w:val="00A80A8B"/>
    <w:rsid w:val="00A80E97"/>
    <w:rsid w:val="00A80FBA"/>
    <w:rsid w:val="00A8104D"/>
    <w:rsid w:val="00A8114E"/>
    <w:rsid w:val="00A8190C"/>
    <w:rsid w:val="00A81C4B"/>
    <w:rsid w:val="00A81E11"/>
    <w:rsid w:val="00A81FED"/>
    <w:rsid w:val="00A82209"/>
    <w:rsid w:val="00A8295F"/>
    <w:rsid w:val="00A82A59"/>
    <w:rsid w:val="00A82B2A"/>
    <w:rsid w:val="00A82D52"/>
    <w:rsid w:val="00A82E61"/>
    <w:rsid w:val="00A82E6E"/>
    <w:rsid w:val="00A83208"/>
    <w:rsid w:val="00A8374B"/>
    <w:rsid w:val="00A838D2"/>
    <w:rsid w:val="00A839D4"/>
    <w:rsid w:val="00A83B23"/>
    <w:rsid w:val="00A83C06"/>
    <w:rsid w:val="00A83D86"/>
    <w:rsid w:val="00A840E2"/>
    <w:rsid w:val="00A84544"/>
    <w:rsid w:val="00A84900"/>
    <w:rsid w:val="00A84A84"/>
    <w:rsid w:val="00A8501B"/>
    <w:rsid w:val="00A85382"/>
    <w:rsid w:val="00A8572E"/>
    <w:rsid w:val="00A858DB"/>
    <w:rsid w:val="00A85A5E"/>
    <w:rsid w:val="00A85C8E"/>
    <w:rsid w:val="00A85D99"/>
    <w:rsid w:val="00A85DE5"/>
    <w:rsid w:val="00A86092"/>
    <w:rsid w:val="00A86232"/>
    <w:rsid w:val="00A863CA"/>
    <w:rsid w:val="00A86526"/>
    <w:rsid w:val="00A86546"/>
    <w:rsid w:val="00A8657D"/>
    <w:rsid w:val="00A86730"/>
    <w:rsid w:val="00A8682B"/>
    <w:rsid w:val="00A868E7"/>
    <w:rsid w:val="00A86A1C"/>
    <w:rsid w:val="00A86BFA"/>
    <w:rsid w:val="00A87095"/>
    <w:rsid w:val="00A8718B"/>
    <w:rsid w:val="00A8728E"/>
    <w:rsid w:val="00A873F4"/>
    <w:rsid w:val="00A877AC"/>
    <w:rsid w:val="00A87A29"/>
    <w:rsid w:val="00A87B55"/>
    <w:rsid w:val="00A87D6D"/>
    <w:rsid w:val="00A87DCA"/>
    <w:rsid w:val="00A87EDB"/>
    <w:rsid w:val="00A87F6A"/>
    <w:rsid w:val="00A90270"/>
    <w:rsid w:val="00A9029A"/>
    <w:rsid w:val="00A90607"/>
    <w:rsid w:val="00A9070C"/>
    <w:rsid w:val="00A90911"/>
    <w:rsid w:val="00A90B95"/>
    <w:rsid w:val="00A90BE6"/>
    <w:rsid w:val="00A90C2A"/>
    <w:rsid w:val="00A91562"/>
    <w:rsid w:val="00A91578"/>
    <w:rsid w:val="00A91915"/>
    <w:rsid w:val="00A9198B"/>
    <w:rsid w:val="00A919EB"/>
    <w:rsid w:val="00A91AB1"/>
    <w:rsid w:val="00A91B18"/>
    <w:rsid w:val="00A91C30"/>
    <w:rsid w:val="00A91E5B"/>
    <w:rsid w:val="00A91F9C"/>
    <w:rsid w:val="00A920BF"/>
    <w:rsid w:val="00A9219C"/>
    <w:rsid w:val="00A92494"/>
    <w:rsid w:val="00A92680"/>
    <w:rsid w:val="00A929C8"/>
    <w:rsid w:val="00A92F40"/>
    <w:rsid w:val="00A93025"/>
    <w:rsid w:val="00A9328F"/>
    <w:rsid w:val="00A9375E"/>
    <w:rsid w:val="00A93E2B"/>
    <w:rsid w:val="00A93F28"/>
    <w:rsid w:val="00A93F4A"/>
    <w:rsid w:val="00A94012"/>
    <w:rsid w:val="00A94128"/>
    <w:rsid w:val="00A9417E"/>
    <w:rsid w:val="00A941B5"/>
    <w:rsid w:val="00A94438"/>
    <w:rsid w:val="00A9468D"/>
    <w:rsid w:val="00A94D31"/>
    <w:rsid w:val="00A951AD"/>
    <w:rsid w:val="00A951FA"/>
    <w:rsid w:val="00A95500"/>
    <w:rsid w:val="00A95832"/>
    <w:rsid w:val="00A95854"/>
    <w:rsid w:val="00A95B0A"/>
    <w:rsid w:val="00A9618A"/>
    <w:rsid w:val="00A96303"/>
    <w:rsid w:val="00A9646B"/>
    <w:rsid w:val="00A964F1"/>
    <w:rsid w:val="00A966B6"/>
    <w:rsid w:val="00A96774"/>
    <w:rsid w:val="00A96AF7"/>
    <w:rsid w:val="00A96D83"/>
    <w:rsid w:val="00A96F00"/>
    <w:rsid w:val="00A96F5F"/>
    <w:rsid w:val="00A96FD0"/>
    <w:rsid w:val="00A97465"/>
    <w:rsid w:val="00A977C6"/>
    <w:rsid w:val="00A9787E"/>
    <w:rsid w:val="00A979C8"/>
    <w:rsid w:val="00A97E43"/>
    <w:rsid w:val="00A97E80"/>
    <w:rsid w:val="00A97EC3"/>
    <w:rsid w:val="00A97F56"/>
    <w:rsid w:val="00AA03E9"/>
    <w:rsid w:val="00AA04BB"/>
    <w:rsid w:val="00AA065F"/>
    <w:rsid w:val="00AA0714"/>
    <w:rsid w:val="00AA0940"/>
    <w:rsid w:val="00AA0AB7"/>
    <w:rsid w:val="00AA0D8B"/>
    <w:rsid w:val="00AA0DC2"/>
    <w:rsid w:val="00AA10D3"/>
    <w:rsid w:val="00AA11CF"/>
    <w:rsid w:val="00AA14D3"/>
    <w:rsid w:val="00AA15DC"/>
    <w:rsid w:val="00AA176F"/>
    <w:rsid w:val="00AA1851"/>
    <w:rsid w:val="00AA19B1"/>
    <w:rsid w:val="00AA1A26"/>
    <w:rsid w:val="00AA1FEB"/>
    <w:rsid w:val="00AA2072"/>
    <w:rsid w:val="00AA20AE"/>
    <w:rsid w:val="00AA2226"/>
    <w:rsid w:val="00AA2478"/>
    <w:rsid w:val="00AA287B"/>
    <w:rsid w:val="00AA2A32"/>
    <w:rsid w:val="00AA2B4A"/>
    <w:rsid w:val="00AA2FCE"/>
    <w:rsid w:val="00AA30C4"/>
    <w:rsid w:val="00AA333C"/>
    <w:rsid w:val="00AA33D9"/>
    <w:rsid w:val="00AA3891"/>
    <w:rsid w:val="00AA38AA"/>
    <w:rsid w:val="00AA3977"/>
    <w:rsid w:val="00AA3C3B"/>
    <w:rsid w:val="00AA3C9B"/>
    <w:rsid w:val="00AA3D89"/>
    <w:rsid w:val="00AA4654"/>
    <w:rsid w:val="00AA4907"/>
    <w:rsid w:val="00AA49F0"/>
    <w:rsid w:val="00AA4A1B"/>
    <w:rsid w:val="00AA4A1D"/>
    <w:rsid w:val="00AA4F47"/>
    <w:rsid w:val="00AA51D1"/>
    <w:rsid w:val="00AA53E1"/>
    <w:rsid w:val="00AA543B"/>
    <w:rsid w:val="00AA5549"/>
    <w:rsid w:val="00AA562D"/>
    <w:rsid w:val="00AA56D7"/>
    <w:rsid w:val="00AA58C7"/>
    <w:rsid w:val="00AA58DB"/>
    <w:rsid w:val="00AA5A59"/>
    <w:rsid w:val="00AA5B5F"/>
    <w:rsid w:val="00AA5DA5"/>
    <w:rsid w:val="00AA5E2F"/>
    <w:rsid w:val="00AA5F86"/>
    <w:rsid w:val="00AA5FE7"/>
    <w:rsid w:val="00AA60E9"/>
    <w:rsid w:val="00AA610F"/>
    <w:rsid w:val="00AA62F6"/>
    <w:rsid w:val="00AA63B7"/>
    <w:rsid w:val="00AA646A"/>
    <w:rsid w:val="00AA659E"/>
    <w:rsid w:val="00AA6714"/>
    <w:rsid w:val="00AA673F"/>
    <w:rsid w:val="00AA695D"/>
    <w:rsid w:val="00AA6A06"/>
    <w:rsid w:val="00AA6EAC"/>
    <w:rsid w:val="00AA6F8E"/>
    <w:rsid w:val="00AA7072"/>
    <w:rsid w:val="00AA72B1"/>
    <w:rsid w:val="00AA740A"/>
    <w:rsid w:val="00AA7432"/>
    <w:rsid w:val="00AA75F3"/>
    <w:rsid w:val="00AA77AA"/>
    <w:rsid w:val="00AA7818"/>
    <w:rsid w:val="00AA796A"/>
    <w:rsid w:val="00AA7AF5"/>
    <w:rsid w:val="00AB01C3"/>
    <w:rsid w:val="00AB034A"/>
    <w:rsid w:val="00AB035E"/>
    <w:rsid w:val="00AB0533"/>
    <w:rsid w:val="00AB058C"/>
    <w:rsid w:val="00AB0B96"/>
    <w:rsid w:val="00AB0CB1"/>
    <w:rsid w:val="00AB1346"/>
    <w:rsid w:val="00AB18A1"/>
    <w:rsid w:val="00AB1B09"/>
    <w:rsid w:val="00AB1E4A"/>
    <w:rsid w:val="00AB204E"/>
    <w:rsid w:val="00AB215E"/>
    <w:rsid w:val="00AB21A1"/>
    <w:rsid w:val="00AB249F"/>
    <w:rsid w:val="00AB2B8C"/>
    <w:rsid w:val="00AB2C04"/>
    <w:rsid w:val="00AB2FAF"/>
    <w:rsid w:val="00AB3013"/>
    <w:rsid w:val="00AB3154"/>
    <w:rsid w:val="00AB34CA"/>
    <w:rsid w:val="00AB3524"/>
    <w:rsid w:val="00AB360A"/>
    <w:rsid w:val="00AB38E3"/>
    <w:rsid w:val="00AB39C5"/>
    <w:rsid w:val="00AB3A62"/>
    <w:rsid w:val="00AB4013"/>
    <w:rsid w:val="00AB440B"/>
    <w:rsid w:val="00AB4858"/>
    <w:rsid w:val="00AB4908"/>
    <w:rsid w:val="00AB4AF8"/>
    <w:rsid w:val="00AB4B38"/>
    <w:rsid w:val="00AB4BBB"/>
    <w:rsid w:val="00AB4BBC"/>
    <w:rsid w:val="00AB4CAA"/>
    <w:rsid w:val="00AB5162"/>
    <w:rsid w:val="00AB5366"/>
    <w:rsid w:val="00AB5395"/>
    <w:rsid w:val="00AB5ADF"/>
    <w:rsid w:val="00AB5E02"/>
    <w:rsid w:val="00AB6083"/>
    <w:rsid w:val="00AB62EA"/>
    <w:rsid w:val="00AB64CB"/>
    <w:rsid w:val="00AB66DC"/>
    <w:rsid w:val="00AB66EB"/>
    <w:rsid w:val="00AB684A"/>
    <w:rsid w:val="00AB693F"/>
    <w:rsid w:val="00AB697A"/>
    <w:rsid w:val="00AB6A26"/>
    <w:rsid w:val="00AB6A2B"/>
    <w:rsid w:val="00AB729F"/>
    <w:rsid w:val="00AB7327"/>
    <w:rsid w:val="00AB74D6"/>
    <w:rsid w:val="00AB74ED"/>
    <w:rsid w:val="00AB7C43"/>
    <w:rsid w:val="00AB7C7B"/>
    <w:rsid w:val="00AB7EA1"/>
    <w:rsid w:val="00AB7FAF"/>
    <w:rsid w:val="00AC013A"/>
    <w:rsid w:val="00AC051C"/>
    <w:rsid w:val="00AC08B7"/>
    <w:rsid w:val="00AC0984"/>
    <w:rsid w:val="00AC09E4"/>
    <w:rsid w:val="00AC0CD1"/>
    <w:rsid w:val="00AC1095"/>
    <w:rsid w:val="00AC114D"/>
    <w:rsid w:val="00AC11E1"/>
    <w:rsid w:val="00AC1522"/>
    <w:rsid w:val="00AC159C"/>
    <w:rsid w:val="00AC168B"/>
    <w:rsid w:val="00AC1B4F"/>
    <w:rsid w:val="00AC1D36"/>
    <w:rsid w:val="00AC20D0"/>
    <w:rsid w:val="00AC2685"/>
    <w:rsid w:val="00AC26CA"/>
    <w:rsid w:val="00AC26FA"/>
    <w:rsid w:val="00AC3018"/>
    <w:rsid w:val="00AC3276"/>
    <w:rsid w:val="00AC3377"/>
    <w:rsid w:val="00AC38DB"/>
    <w:rsid w:val="00AC3C54"/>
    <w:rsid w:val="00AC3CD1"/>
    <w:rsid w:val="00AC44C8"/>
    <w:rsid w:val="00AC45F4"/>
    <w:rsid w:val="00AC4879"/>
    <w:rsid w:val="00AC487A"/>
    <w:rsid w:val="00AC4A3D"/>
    <w:rsid w:val="00AC4BA3"/>
    <w:rsid w:val="00AC4D8C"/>
    <w:rsid w:val="00AC51D5"/>
    <w:rsid w:val="00AC52D5"/>
    <w:rsid w:val="00AC5344"/>
    <w:rsid w:val="00AC53B7"/>
    <w:rsid w:val="00AC568B"/>
    <w:rsid w:val="00AC5810"/>
    <w:rsid w:val="00AC5BC6"/>
    <w:rsid w:val="00AC60F0"/>
    <w:rsid w:val="00AC649D"/>
    <w:rsid w:val="00AC65E3"/>
    <w:rsid w:val="00AC66A5"/>
    <w:rsid w:val="00AC6CDE"/>
    <w:rsid w:val="00AC6DC8"/>
    <w:rsid w:val="00AC6F37"/>
    <w:rsid w:val="00AC6FC0"/>
    <w:rsid w:val="00AC74B9"/>
    <w:rsid w:val="00AC7B15"/>
    <w:rsid w:val="00AC7F56"/>
    <w:rsid w:val="00AD0077"/>
    <w:rsid w:val="00AD0A29"/>
    <w:rsid w:val="00AD0F34"/>
    <w:rsid w:val="00AD125E"/>
    <w:rsid w:val="00AD1514"/>
    <w:rsid w:val="00AD166F"/>
    <w:rsid w:val="00AD16C2"/>
    <w:rsid w:val="00AD1767"/>
    <w:rsid w:val="00AD1AC1"/>
    <w:rsid w:val="00AD1AD6"/>
    <w:rsid w:val="00AD1B5A"/>
    <w:rsid w:val="00AD28EA"/>
    <w:rsid w:val="00AD2A72"/>
    <w:rsid w:val="00AD2F20"/>
    <w:rsid w:val="00AD313A"/>
    <w:rsid w:val="00AD322C"/>
    <w:rsid w:val="00AD3990"/>
    <w:rsid w:val="00AD3C44"/>
    <w:rsid w:val="00AD3DBB"/>
    <w:rsid w:val="00AD4666"/>
    <w:rsid w:val="00AD47D2"/>
    <w:rsid w:val="00AD4967"/>
    <w:rsid w:val="00AD4983"/>
    <w:rsid w:val="00AD49C4"/>
    <w:rsid w:val="00AD4AB8"/>
    <w:rsid w:val="00AD51A2"/>
    <w:rsid w:val="00AD51FC"/>
    <w:rsid w:val="00AD5221"/>
    <w:rsid w:val="00AD54FF"/>
    <w:rsid w:val="00AD5590"/>
    <w:rsid w:val="00AD56D4"/>
    <w:rsid w:val="00AD57B3"/>
    <w:rsid w:val="00AD5BB8"/>
    <w:rsid w:val="00AD5BCE"/>
    <w:rsid w:val="00AD5CF4"/>
    <w:rsid w:val="00AD607C"/>
    <w:rsid w:val="00AD60E5"/>
    <w:rsid w:val="00AD65C9"/>
    <w:rsid w:val="00AD6719"/>
    <w:rsid w:val="00AD6759"/>
    <w:rsid w:val="00AD677E"/>
    <w:rsid w:val="00AD69C6"/>
    <w:rsid w:val="00AD6C4E"/>
    <w:rsid w:val="00AD6D2D"/>
    <w:rsid w:val="00AD7019"/>
    <w:rsid w:val="00AD70E0"/>
    <w:rsid w:val="00AD725F"/>
    <w:rsid w:val="00AD73EC"/>
    <w:rsid w:val="00AD756C"/>
    <w:rsid w:val="00AD7B8C"/>
    <w:rsid w:val="00AD7C58"/>
    <w:rsid w:val="00AD7CCF"/>
    <w:rsid w:val="00AD7F9B"/>
    <w:rsid w:val="00AE0338"/>
    <w:rsid w:val="00AE03C6"/>
    <w:rsid w:val="00AE040A"/>
    <w:rsid w:val="00AE04F0"/>
    <w:rsid w:val="00AE08B8"/>
    <w:rsid w:val="00AE0EFE"/>
    <w:rsid w:val="00AE13B4"/>
    <w:rsid w:val="00AE14D1"/>
    <w:rsid w:val="00AE1833"/>
    <w:rsid w:val="00AE1ADF"/>
    <w:rsid w:val="00AE1B27"/>
    <w:rsid w:val="00AE1F57"/>
    <w:rsid w:val="00AE1FA6"/>
    <w:rsid w:val="00AE2271"/>
    <w:rsid w:val="00AE2344"/>
    <w:rsid w:val="00AE2435"/>
    <w:rsid w:val="00AE2539"/>
    <w:rsid w:val="00AE26E5"/>
    <w:rsid w:val="00AE2FA2"/>
    <w:rsid w:val="00AE3063"/>
    <w:rsid w:val="00AE311B"/>
    <w:rsid w:val="00AE3308"/>
    <w:rsid w:val="00AE3323"/>
    <w:rsid w:val="00AE35B6"/>
    <w:rsid w:val="00AE39F2"/>
    <w:rsid w:val="00AE3A0A"/>
    <w:rsid w:val="00AE3A3D"/>
    <w:rsid w:val="00AE3DAD"/>
    <w:rsid w:val="00AE3E32"/>
    <w:rsid w:val="00AE3EBB"/>
    <w:rsid w:val="00AE407D"/>
    <w:rsid w:val="00AE477D"/>
    <w:rsid w:val="00AE48A7"/>
    <w:rsid w:val="00AE4B1B"/>
    <w:rsid w:val="00AE4B2C"/>
    <w:rsid w:val="00AE5553"/>
    <w:rsid w:val="00AE55BC"/>
    <w:rsid w:val="00AE57B8"/>
    <w:rsid w:val="00AE5978"/>
    <w:rsid w:val="00AE5A4A"/>
    <w:rsid w:val="00AE5A7F"/>
    <w:rsid w:val="00AE5D14"/>
    <w:rsid w:val="00AE5D81"/>
    <w:rsid w:val="00AE5E8F"/>
    <w:rsid w:val="00AE61C2"/>
    <w:rsid w:val="00AE61FD"/>
    <w:rsid w:val="00AE64B9"/>
    <w:rsid w:val="00AE6631"/>
    <w:rsid w:val="00AE6CA9"/>
    <w:rsid w:val="00AE6EAD"/>
    <w:rsid w:val="00AE6FDA"/>
    <w:rsid w:val="00AE7029"/>
    <w:rsid w:val="00AE7440"/>
    <w:rsid w:val="00AE7669"/>
    <w:rsid w:val="00AE7983"/>
    <w:rsid w:val="00AE7A5B"/>
    <w:rsid w:val="00AE7B75"/>
    <w:rsid w:val="00AE7E45"/>
    <w:rsid w:val="00AF00A3"/>
    <w:rsid w:val="00AF01CF"/>
    <w:rsid w:val="00AF077A"/>
    <w:rsid w:val="00AF0786"/>
    <w:rsid w:val="00AF0790"/>
    <w:rsid w:val="00AF0816"/>
    <w:rsid w:val="00AF112C"/>
    <w:rsid w:val="00AF1371"/>
    <w:rsid w:val="00AF1515"/>
    <w:rsid w:val="00AF15BF"/>
    <w:rsid w:val="00AF171C"/>
    <w:rsid w:val="00AF1805"/>
    <w:rsid w:val="00AF18A9"/>
    <w:rsid w:val="00AF1BF3"/>
    <w:rsid w:val="00AF1F89"/>
    <w:rsid w:val="00AF211B"/>
    <w:rsid w:val="00AF21F6"/>
    <w:rsid w:val="00AF22CE"/>
    <w:rsid w:val="00AF23DC"/>
    <w:rsid w:val="00AF2660"/>
    <w:rsid w:val="00AF275A"/>
    <w:rsid w:val="00AF2BAB"/>
    <w:rsid w:val="00AF34B5"/>
    <w:rsid w:val="00AF3980"/>
    <w:rsid w:val="00AF3996"/>
    <w:rsid w:val="00AF39F1"/>
    <w:rsid w:val="00AF3A17"/>
    <w:rsid w:val="00AF3BA0"/>
    <w:rsid w:val="00AF3D9B"/>
    <w:rsid w:val="00AF40EF"/>
    <w:rsid w:val="00AF41BC"/>
    <w:rsid w:val="00AF45D5"/>
    <w:rsid w:val="00AF45F8"/>
    <w:rsid w:val="00AF4753"/>
    <w:rsid w:val="00AF4800"/>
    <w:rsid w:val="00AF4A10"/>
    <w:rsid w:val="00AF4C47"/>
    <w:rsid w:val="00AF4E41"/>
    <w:rsid w:val="00AF4F53"/>
    <w:rsid w:val="00AF54B9"/>
    <w:rsid w:val="00AF57D7"/>
    <w:rsid w:val="00AF5823"/>
    <w:rsid w:val="00AF5C34"/>
    <w:rsid w:val="00AF5FB2"/>
    <w:rsid w:val="00AF6143"/>
    <w:rsid w:val="00AF61AC"/>
    <w:rsid w:val="00AF61B4"/>
    <w:rsid w:val="00AF61DF"/>
    <w:rsid w:val="00AF66F0"/>
    <w:rsid w:val="00AF67D2"/>
    <w:rsid w:val="00AF67EB"/>
    <w:rsid w:val="00AF67F9"/>
    <w:rsid w:val="00AF68E7"/>
    <w:rsid w:val="00AF6CA5"/>
    <w:rsid w:val="00AF6D4B"/>
    <w:rsid w:val="00AF6F0C"/>
    <w:rsid w:val="00AF6FE5"/>
    <w:rsid w:val="00AF7149"/>
    <w:rsid w:val="00AF74A5"/>
    <w:rsid w:val="00AF75B3"/>
    <w:rsid w:val="00AF7774"/>
    <w:rsid w:val="00AF7887"/>
    <w:rsid w:val="00AF78BE"/>
    <w:rsid w:val="00AF7BEE"/>
    <w:rsid w:val="00AF7C90"/>
    <w:rsid w:val="00AF7DA3"/>
    <w:rsid w:val="00AF7DB2"/>
    <w:rsid w:val="00AF7DDD"/>
    <w:rsid w:val="00B00159"/>
    <w:rsid w:val="00B00285"/>
    <w:rsid w:val="00B002B8"/>
    <w:rsid w:val="00B009BD"/>
    <w:rsid w:val="00B0101D"/>
    <w:rsid w:val="00B011EE"/>
    <w:rsid w:val="00B014D1"/>
    <w:rsid w:val="00B0152F"/>
    <w:rsid w:val="00B018EA"/>
    <w:rsid w:val="00B01C71"/>
    <w:rsid w:val="00B01CAD"/>
    <w:rsid w:val="00B01CE6"/>
    <w:rsid w:val="00B01E4A"/>
    <w:rsid w:val="00B01F6B"/>
    <w:rsid w:val="00B0208E"/>
    <w:rsid w:val="00B021D2"/>
    <w:rsid w:val="00B022C4"/>
    <w:rsid w:val="00B022FD"/>
    <w:rsid w:val="00B02468"/>
    <w:rsid w:val="00B02650"/>
    <w:rsid w:val="00B037AB"/>
    <w:rsid w:val="00B037E0"/>
    <w:rsid w:val="00B03958"/>
    <w:rsid w:val="00B04274"/>
    <w:rsid w:val="00B0428C"/>
    <w:rsid w:val="00B0429E"/>
    <w:rsid w:val="00B04567"/>
    <w:rsid w:val="00B046D1"/>
    <w:rsid w:val="00B04901"/>
    <w:rsid w:val="00B04A2D"/>
    <w:rsid w:val="00B04AC1"/>
    <w:rsid w:val="00B04B96"/>
    <w:rsid w:val="00B04E4D"/>
    <w:rsid w:val="00B04F67"/>
    <w:rsid w:val="00B050B5"/>
    <w:rsid w:val="00B050BA"/>
    <w:rsid w:val="00B05304"/>
    <w:rsid w:val="00B05F47"/>
    <w:rsid w:val="00B060F8"/>
    <w:rsid w:val="00B06497"/>
    <w:rsid w:val="00B066DF"/>
    <w:rsid w:val="00B06A95"/>
    <w:rsid w:val="00B06E5C"/>
    <w:rsid w:val="00B06FA5"/>
    <w:rsid w:val="00B07018"/>
    <w:rsid w:val="00B070A8"/>
    <w:rsid w:val="00B0750B"/>
    <w:rsid w:val="00B0756A"/>
    <w:rsid w:val="00B075E4"/>
    <w:rsid w:val="00B07600"/>
    <w:rsid w:val="00B07C1C"/>
    <w:rsid w:val="00B07C9A"/>
    <w:rsid w:val="00B102B6"/>
    <w:rsid w:val="00B1031C"/>
    <w:rsid w:val="00B103FA"/>
    <w:rsid w:val="00B10591"/>
    <w:rsid w:val="00B107C7"/>
    <w:rsid w:val="00B10945"/>
    <w:rsid w:val="00B10ACE"/>
    <w:rsid w:val="00B10DB2"/>
    <w:rsid w:val="00B11017"/>
    <w:rsid w:val="00B111F7"/>
    <w:rsid w:val="00B112DF"/>
    <w:rsid w:val="00B11493"/>
    <w:rsid w:val="00B116AB"/>
    <w:rsid w:val="00B118EB"/>
    <w:rsid w:val="00B11A90"/>
    <w:rsid w:val="00B11DA2"/>
    <w:rsid w:val="00B11EEF"/>
    <w:rsid w:val="00B11F58"/>
    <w:rsid w:val="00B12055"/>
    <w:rsid w:val="00B12262"/>
    <w:rsid w:val="00B123E3"/>
    <w:rsid w:val="00B125E5"/>
    <w:rsid w:val="00B12640"/>
    <w:rsid w:val="00B126DB"/>
    <w:rsid w:val="00B12ACF"/>
    <w:rsid w:val="00B12BF2"/>
    <w:rsid w:val="00B13183"/>
    <w:rsid w:val="00B1339E"/>
    <w:rsid w:val="00B1370D"/>
    <w:rsid w:val="00B137F1"/>
    <w:rsid w:val="00B138C1"/>
    <w:rsid w:val="00B13B15"/>
    <w:rsid w:val="00B13F5F"/>
    <w:rsid w:val="00B13F96"/>
    <w:rsid w:val="00B13FA8"/>
    <w:rsid w:val="00B13FCD"/>
    <w:rsid w:val="00B1402C"/>
    <w:rsid w:val="00B14628"/>
    <w:rsid w:val="00B14921"/>
    <w:rsid w:val="00B14B38"/>
    <w:rsid w:val="00B14CE1"/>
    <w:rsid w:val="00B14D89"/>
    <w:rsid w:val="00B15215"/>
    <w:rsid w:val="00B152D9"/>
    <w:rsid w:val="00B15D30"/>
    <w:rsid w:val="00B15D49"/>
    <w:rsid w:val="00B15E5F"/>
    <w:rsid w:val="00B15E8B"/>
    <w:rsid w:val="00B16600"/>
    <w:rsid w:val="00B1677C"/>
    <w:rsid w:val="00B169DC"/>
    <w:rsid w:val="00B16F8F"/>
    <w:rsid w:val="00B170A4"/>
    <w:rsid w:val="00B17254"/>
    <w:rsid w:val="00B1729D"/>
    <w:rsid w:val="00B174B5"/>
    <w:rsid w:val="00B1764C"/>
    <w:rsid w:val="00B17A9B"/>
    <w:rsid w:val="00B17DFF"/>
    <w:rsid w:val="00B17EF1"/>
    <w:rsid w:val="00B17F4A"/>
    <w:rsid w:val="00B203CD"/>
    <w:rsid w:val="00B2054F"/>
    <w:rsid w:val="00B20730"/>
    <w:rsid w:val="00B207B0"/>
    <w:rsid w:val="00B20FDA"/>
    <w:rsid w:val="00B21444"/>
    <w:rsid w:val="00B217A2"/>
    <w:rsid w:val="00B217B5"/>
    <w:rsid w:val="00B21AD6"/>
    <w:rsid w:val="00B2212A"/>
    <w:rsid w:val="00B22268"/>
    <w:rsid w:val="00B222D5"/>
    <w:rsid w:val="00B223B9"/>
    <w:rsid w:val="00B2249A"/>
    <w:rsid w:val="00B2250E"/>
    <w:rsid w:val="00B22531"/>
    <w:rsid w:val="00B2256E"/>
    <w:rsid w:val="00B22583"/>
    <w:rsid w:val="00B22B81"/>
    <w:rsid w:val="00B22CB1"/>
    <w:rsid w:val="00B22FEF"/>
    <w:rsid w:val="00B232EB"/>
    <w:rsid w:val="00B23421"/>
    <w:rsid w:val="00B2356E"/>
    <w:rsid w:val="00B23646"/>
    <w:rsid w:val="00B239E1"/>
    <w:rsid w:val="00B239EB"/>
    <w:rsid w:val="00B23CBF"/>
    <w:rsid w:val="00B23DE6"/>
    <w:rsid w:val="00B23ECB"/>
    <w:rsid w:val="00B2402B"/>
    <w:rsid w:val="00B242C9"/>
    <w:rsid w:val="00B243C9"/>
    <w:rsid w:val="00B24498"/>
    <w:rsid w:val="00B24896"/>
    <w:rsid w:val="00B248A6"/>
    <w:rsid w:val="00B24BE4"/>
    <w:rsid w:val="00B24C82"/>
    <w:rsid w:val="00B24C85"/>
    <w:rsid w:val="00B24D62"/>
    <w:rsid w:val="00B24F68"/>
    <w:rsid w:val="00B25270"/>
    <w:rsid w:val="00B255F2"/>
    <w:rsid w:val="00B257D0"/>
    <w:rsid w:val="00B257D9"/>
    <w:rsid w:val="00B258CE"/>
    <w:rsid w:val="00B259EC"/>
    <w:rsid w:val="00B25A24"/>
    <w:rsid w:val="00B25DD7"/>
    <w:rsid w:val="00B2600F"/>
    <w:rsid w:val="00B2626D"/>
    <w:rsid w:val="00B262A9"/>
    <w:rsid w:val="00B265BB"/>
    <w:rsid w:val="00B2667F"/>
    <w:rsid w:val="00B267D4"/>
    <w:rsid w:val="00B268EF"/>
    <w:rsid w:val="00B26949"/>
    <w:rsid w:val="00B26DC8"/>
    <w:rsid w:val="00B2704F"/>
    <w:rsid w:val="00B27244"/>
    <w:rsid w:val="00B274A9"/>
    <w:rsid w:val="00B274C9"/>
    <w:rsid w:val="00B276B8"/>
    <w:rsid w:val="00B277AE"/>
    <w:rsid w:val="00B27B02"/>
    <w:rsid w:val="00B27BEB"/>
    <w:rsid w:val="00B27E94"/>
    <w:rsid w:val="00B27F88"/>
    <w:rsid w:val="00B301A4"/>
    <w:rsid w:val="00B3034B"/>
    <w:rsid w:val="00B305AE"/>
    <w:rsid w:val="00B3069F"/>
    <w:rsid w:val="00B30870"/>
    <w:rsid w:val="00B30B7F"/>
    <w:rsid w:val="00B30CDF"/>
    <w:rsid w:val="00B30E28"/>
    <w:rsid w:val="00B30E7C"/>
    <w:rsid w:val="00B3100A"/>
    <w:rsid w:val="00B310BD"/>
    <w:rsid w:val="00B3137D"/>
    <w:rsid w:val="00B31580"/>
    <w:rsid w:val="00B31A96"/>
    <w:rsid w:val="00B31BC0"/>
    <w:rsid w:val="00B31C50"/>
    <w:rsid w:val="00B32206"/>
    <w:rsid w:val="00B32287"/>
    <w:rsid w:val="00B3237E"/>
    <w:rsid w:val="00B3263F"/>
    <w:rsid w:val="00B32751"/>
    <w:rsid w:val="00B327D5"/>
    <w:rsid w:val="00B32AD1"/>
    <w:rsid w:val="00B32EE2"/>
    <w:rsid w:val="00B32F7F"/>
    <w:rsid w:val="00B33296"/>
    <w:rsid w:val="00B332A0"/>
    <w:rsid w:val="00B33454"/>
    <w:rsid w:val="00B334E6"/>
    <w:rsid w:val="00B335C6"/>
    <w:rsid w:val="00B33CDD"/>
    <w:rsid w:val="00B33F46"/>
    <w:rsid w:val="00B34152"/>
    <w:rsid w:val="00B3458C"/>
    <w:rsid w:val="00B34604"/>
    <w:rsid w:val="00B3476D"/>
    <w:rsid w:val="00B34BB1"/>
    <w:rsid w:val="00B3503F"/>
    <w:rsid w:val="00B35217"/>
    <w:rsid w:val="00B352EB"/>
    <w:rsid w:val="00B353F3"/>
    <w:rsid w:val="00B354D6"/>
    <w:rsid w:val="00B358C7"/>
    <w:rsid w:val="00B35F22"/>
    <w:rsid w:val="00B3633B"/>
    <w:rsid w:val="00B363D1"/>
    <w:rsid w:val="00B3652A"/>
    <w:rsid w:val="00B36659"/>
    <w:rsid w:val="00B366D8"/>
    <w:rsid w:val="00B36714"/>
    <w:rsid w:val="00B36CA7"/>
    <w:rsid w:val="00B36F2E"/>
    <w:rsid w:val="00B36F80"/>
    <w:rsid w:val="00B36F91"/>
    <w:rsid w:val="00B37085"/>
    <w:rsid w:val="00B37467"/>
    <w:rsid w:val="00B376D7"/>
    <w:rsid w:val="00B377A1"/>
    <w:rsid w:val="00B37AAE"/>
    <w:rsid w:val="00B37D7D"/>
    <w:rsid w:val="00B37DC2"/>
    <w:rsid w:val="00B37EDC"/>
    <w:rsid w:val="00B4014E"/>
    <w:rsid w:val="00B403F5"/>
    <w:rsid w:val="00B40536"/>
    <w:rsid w:val="00B408D5"/>
    <w:rsid w:val="00B40BFF"/>
    <w:rsid w:val="00B410D6"/>
    <w:rsid w:val="00B412BB"/>
    <w:rsid w:val="00B41341"/>
    <w:rsid w:val="00B414A9"/>
    <w:rsid w:val="00B4152A"/>
    <w:rsid w:val="00B4171C"/>
    <w:rsid w:val="00B427DF"/>
    <w:rsid w:val="00B42AC3"/>
    <w:rsid w:val="00B42E2E"/>
    <w:rsid w:val="00B42EB7"/>
    <w:rsid w:val="00B42FBD"/>
    <w:rsid w:val="00B435D8"/>
    <w:rsid w:val="00B4383D"/>
    <w:rsid w:val="00B438D6"/>
    <w:rsid w:val="00B43B0C"/>
    <w:rsid w:val="00B43B8E"/>
    <w:rsid w:val="00B43DA3"/>
    <w:rsid w:val="00B43DBA"/>
    <w:rsid w:val="00B43FE1"/>
    <w:rsid w:val="00B44337"/>
    <w:rsid w:val="00B443B6"/>
    <w:rsid w:val="00B4455D"/>
    <w:rsid w:val="00B445EB"/>
    <w:rsid w:val="00B4464D"/>
    <w:rsid w:val="00B44AE0"/>
    <w:rsid w:val="00B44F56"/>
    <w:rsid w:val="00B450C6"/>
    <w:rsid w:val="00B455B9"/>
    <w:rsid w:val="00B455C2"/>
    <w:rsid w:val="00B45704"/>
    <w:rsid w:val="00B459FA"/>
    <w:rsid w:val="00B46043"/>
    <w:rsid w:val="00B46161"/>
    <w:rsid w:val="00B461B1"/>
    <w:rsid w:val="00B463AB"/>
    <w:rsid w:val="00B46576"/>
    <w:rsid w:val="00B465B3"/>
    <w:rsid w:val="00B46799"/>
    <w:rsid w:val="00B46919"/>
    <w:rsid w:val="00B46AA2"/>
    <w:rsid w:val="00B46AA5"/>
    <w:rsid w:val="00B46C0E"/>
    <w:rsid w:val="00B46FDD"/>
    <w:rsid w:val="00B47182"/>
    <w:rsid w:val="00B47251"/>
    <w:rsid w:val="00B47260"/>
    <w:rsid w:val="00B474AA"/>
    <w:rsid w:val="00B477E1"/>
    <w:rsid w:val="00B50479"/>
    <w:rsid w:val="00B506EE"/>
    <w:rsid w:val="00B50704"/>
    <w:rsid w:val="00B507C2"/>
    <w:rsid w:val="00B50950"/>
    <w:rsid w:val="00B50A41"/>
    <w:rsid w:val="00B50C8A"/>
    <w:rsid w:val="00B51439"/>
    <w:rsid w:val="00B51509"/>
    <w:rsid w:val="00B518DD"/>
    <w:rsid w:val="00B519B7"/>
    <w:rsid w:val="00B51E3E"/>
    <w:rsid w:val="00B52261"/>
    <w:rsid w:val="00B525FB"/>
    <w:rsid w:val="00B526C9"/>
    <w:rsid w:val="00B5283A"/>
    <w:rsid w:val="00B528C6"/>
    <w:rsid w:val="00B52938"/>
    <w:rsid w:val="00B52945"/>
    <w:rsid w:val="00B52B59"/>
    <w:rsid w:val="00B52C0A"/>
    <w:rsid w:val="00B52D0B"/>
    <w:rsid w:val="00B52EB9"/>
    <w:rsid w:val="00B52F7C"/>
    <w:rsid w:val="00B52F9F"/>
    <w:rsid w:val="00B53014"/>
    <w:rsid w:val="00B53208"/>
    <w:rsid w:val="00B5329B"/>
    <w:rsid w:val="00B533B0"/>
    <w:rsid w:val="00B534A5"/>
    <w:rsid w:val="00B536CD"/>
    <w:rsid w:val="00B539A8"/>
    <w:rsid w:val="00B53F59"/>
    <w:rsid w:val="00B53F85"/>
    <w:rsid w:val="00B54387"/>
    <w:rsid w:val="00B54676"/>
    <w:rsid w:val="00B54850"/>
    <w:rsid w:val="00B548DF"/>
    <w:rsid w:val="00B54A71"/>
    <w:rsid w:val="00B54C71"/>
    <w:rsid w:val="00B54C7F"/>
    <w:rsid w:val="00B55268"/>
    <w:rsid w:val="00B55402"/>
    <w:rsid w:val="00B558D4"/>
    <w:rsid w:val="00B55A64"/>
    <w:rsid w:val="00B55B26"/>
    <w:rsid w:val="00B55CEE"/>
    <w:rsid w:val="00B55D39"/>
    <w:rsid w:val="00B561C3"/>
    <w:rsid w:val="00B56527"/>
    <w:rsid w:val="00B56592"/>
    <w:rsid w:val="00B56747"/>
    <w:rsid w:val="00B5693F"/>
    <w:rsid w:val="00B56A32"/>
    <w:rsid w:val="00B56B56"/>
    <w:rsid w:val="00B56DF2"/>
    <w:rsid w:val="00B56DF4"/>
    <w:rsid w:val="00B56FE5"/>
    <w:rsid w:val="00B5722E"/>
    <w:rsid w:val="00B57774"/>
    <w:rsid w:val="00B57D95"/>
    <w:rsid w:val="00B57DE9"/>
    <w:rsid w:val="00B6016C"/>
    <w:rsid w:val="00B60201"/>
    <w:rsid w:val="00B60597"/>
    <w:rsid w:val="00B60653"/>
    <w:rsid w:val="00B6079D"/>
    <w:rsid w:val="00B60B86"/>
    <w:rsid w:val="00B60BAB"/>
    <w:rsid w:val="00B61072"/>
    <w:rsid w:val="00B617AA"/>
    <w:rsid w:val="00B61828"/>
    <w:rsid w:val="00B619C1"/>
    <w:rsid w:val="00B61A99"/>
    <w:rsid w:val="00B61CAA"/>
    <w:rsid w:val="00B61F14"/>
    <w:rsid w:val="00B62109"/>
    <w:rsid w:val="00B626E2"/>
    <w:rsid w:val="00B62777"/>
    <w:rsid w:val="00B627C4"/>
    <w:rsid w:val="00B62F67"/>
    <w:rsid w:val="00B6309C"/>
    <w:rsid w:val="00B634B3"/>
    <w:rsid w:val="00B63674"/>
    <w:rsid w:val="00B63899"/>
    <w:rsid w:val="00B63911"/>
    <w:rsid w:val="00B639B1"/>
    <w:rsid w:val="00B64762"/>
    <w:rsid w:val="00B64917"/>
    <w:rsid w:val="00B64B59"/>
    <w:rsid w:val="00B64C51"/>
    <w:rsid w:val="00B64C94"/>
    <w:rsid w:val="00B64DA3"/>
    <w:rsid w:val="00B64E92"/>
    <w:rsid w:val="00B6528A"/>
    <w:rsid w:val="00B6574E"/>
    <w:rsid w:val="00B65753"/>
    <w:rsid w:val="00B6583C"/>
    <w:rsid w:val="00B659B3"/>
    <w:rsid w:val="00B65F24"/>
    <w:rsid w:val="00B662BF"/>
    <w:rsid w:val="00B6636A"/>
    <w:rsid w:val="00B663FA"/>
    <w:rsid w:val="00B664E6"/>
    <w:rsid w:val="00B66569"/>
    <w:rsid w:val="00B6677C"/>
    <w:rsid w:val="00B667F7"/>
    <w:rsid w:val="00B66A35"/>
    <w:rsid w:val="00B66AA6"/>
    <w:rsid w:val="00B66DD9"/>
    <w:rsid w:val="00B67002"/>
    <w:rsid w:val="00B67262"/>
    <w:rsid w:val="00B67554"/>
    <w:rsid w:val="00B67598"/>
    <w:rsid w:val="00B676DE"/>
    <w:rsid w:val="00B6780E"/>
    <w:rsid w:val="00B67A4B"/>
    <w:rsid w:val="00B67C45"/>
    <w:rsid w:val="00B67DB7"/>
    <w:rsid w:val="00B70029"/>
    <w:rsid w:val="00B70164"/>
    <w:rsid w:val="00B70365"/>
    <w:rsid w:val="00B70616"/>
    <w:rsid w:val="00B70796"/>
    <w:rsid w:val="00B70811"/>
    <w:rsid w:val="00B708F7"/>
    <w:rsid w:val="00B70A47"/>
    <w:rsid w:val="00B70A5C"/>
    <w:rsid w:val="00B70D35"/>
    <w:rsid w:val="00B70D4D"/>
    <w:rsid w:val="00B70DDB"/>
    <w:rsid w:val="00B71011"/>
    <w:rsid w:val="00B71123"/>
    <w:rsid w:val="00B711A5"/>
    <w:rsid w:val="00B7139A"/>
    <w:rsid w:val="00B7169B"/>
    <w:rsid w:val="00B717AC"/>
    <w:rsid w:val="00B71C53"/>
    <w:rsid w:val="00B72047"/>
    <w:rsid w:val="00B72138"/>
    <w:rsid w:val="00B7231C"/>
    <w:rsid w:val="00B72A8F"/>
    <w:rsid w:val="00B72A93"/>
    <w:rsid w:val="00B730CD"/>
    <w:rsid w:val="00B731E6"/>
    <w:rsid w:val="00B7365A"/>
    <w:rsid w:val="00B73B81"/>
    <w:rsid w:val="00B73D29"/>
    <w:rsid w:val="00B73D62"/>
    <w:rsid w:val="00B74337"/>
    <w:rsid w:val="00B7442D"/>
    <w:rsid w:val="00B74534"/>
    <w:rsid w:val="00B74587"/>
    <w:rsid w:val="00B7471E"/>
    <w:rsid w:val="00B7476A"/>
    <w:rsid w:val="00B74931"/>
    <w:rsid w:val="00B74A04"/>
    <w:rsid w:val="00B74CC9"/>
    <w:rsid w:val="00B7539C"/>
    <w:rsid w:val="00B7551D"/>
    <w:rsid w:val="00B7566C"/>
    <w:rsid w:val="00B757E0"/>
    <w:rsid w:val="00B75909"/>
    <w:rsid w:val="00B75A46"/>
    <w:rsid w:val="00B75BFF"/>
    <w:rsid w:val="00B75C29"/>
    <w:rsid w:val="00B75EAD"/>
    <w:rsid w:val="00B75F6F"/>
    <w:rsid w:val="00B76010"/>
    <w:rsid w:val="00B760C8"/>
    <w:rsid w:val="00B761F6"/>
    <w:rsid w:val="00B7625E"/>
    <w:rsid w:val="00B7651A"/>
    <w:rsid w:val="00B7667C"/>
    <w:rsid w:val="00B7681A"/>
    <w:rsid w:val="00B768C2"/>
    <w:rsid w:val="00B76C7F"/>
    <w:rsid w:val="00B76EB2"/>
    <w:rsid w:val="00B76EDF"/>
    <w:rsid w:val="00B76FBA"/>
    <w:rsid w:val="00B77197"/>
    <w:rsid w:val="00B7738B"/>
    <w:rsid w:val="00B7740B"/>
    <w:rsid w:val="00B777C8"/>
    <w:rsid w:val="00B77D3F"/>
    <w:rsid w:val="00B803C6"/>
    <w:rsid w:val="00B80634"/>
    <w:rsid w:val="00B807D1"/>
    <w:rsid w:val="00B80A95"/>
    <w:rsid w:val="00B80B00"/>
    <w:rsid w:val="00B80B96"/>
    <w:rsid w:val="00B80C4C"/>
    <w:rsid w:val="00B80D46"/>
    <w:rsid w:val="00B80E69"/>
    <w:rsid w:val="00B81381"/>
    <w:rsid w:val="00B813FA"/>
    <w:rsid w:val="00B815A1"/>
    <w:rsid w:val="00B81A36"/>
    <w:rsid w:val="00B81AF6"/>
    <w:rsid w:val="00B81B86"/>
    <w:rsid w:val="00B820B9"/>
    <w:rsid w:val="00B822F1"/>
    <w:rsid w:val="00B82BC4"/>
    <w:rsid w:val="00B82E92"/>
    <w:rsid w:val="00B83112"/>
    <w:rsid w:val="00B8314C"/>
    <w:rsid w:val="00B8352D"/>
    <w:rsid w:val="00B84451"/>
    <w:rsid w:val="00B84BC2"/>
    <w:rsid w:val="00B84FB2"/>
    <w:rsid w:val="00B8502E"/>
    <w:rsid w:val="00B850A4"/>
    <w:rsid w:val="00B85486"/>
    <w:rsid w:val="00B85578"/>
    <w:rsid w:val="00B85770"/>
    <w:rsid w:val="00B85A37"/>
    <w:rsid w:val="00B85A58"/>
    <w:rsid w:val="00B85B69"/>
    <w:rsid w:val="00B85F64"/>
    <w:rsid w:val="00B8608F"/>
    <w:rsid w:val="00B861B3"/>
    <w:rsid w:val="00B8634E"/>
    <w:rsid w:val="00B86508"/>
    <w:rsid w:val="00B8685B"/>
    <w:rsid w:val="00B869FD"/>
    <w:rsid w:val="00B86AE6"/>
    <w:rsid w:val="00B87364"/>
    <w:rsid w:val="00B873AF"/>
    <w:rsid w:val="00B87D9E"/>
    <w:rsid w:val="00B87E75"/>
    <w:rsid w:val="00B90066"/>
    <w:rsid w:val="00B901B3"/>
    <w:rsid w:val="00B902D1"/>
    <w:rsid w:val="00B907F8"/>
    <w:rsid w:val="00B90B18"/>
    <w:rsid w:val="00B91257"/>
    <w:rsid w:val="00B914BD"/>
    <w:rsid w:val="00B91504"/>
    <w:rsid w:val="00B91538"/>
    <w:rsid w:val="00B91766"/>
    <w:rsid w:val="00B91AFA"/>
    <w:rsid w:val="00B91EDD"/>
    <w:rsid w:val="00B91F03"/>
    <w:rsid w:val="00B923F2"/>
    <w:rsid w:val="00B926EF"/>
    <w:rsid w:val="00B93177"/>
    <w:rsid w:val="00B93305"/>
    <w:rsid w:val="00B93331"/>
    <w:rsid w:val="00B934C8"/>
    <w:rsid w:val="00B946A2"/>
    <w:rsid w:val="00B9474F"/>
    <w:rsid w:val="00B9481C"/>
    <w:rsid w:val="00B9482E"/>
    <w:rsid w:val="00B949FF"/>
    <w:rsid w:val="00B94B37"/>
    <w:rsid w:val="00B94D27"/>
    <w:rsid w:val="00B94DEF"/>
    <w:rsid w:val="00B95086"/>
    <w:rsid w:val="00B95641"/>
    <w:rsid w:val="00B9566E"/>
    <w:rsid w:val="00B95823"/>
    <w:rsid w:val="00B95937"/>
    <w:rsid w:val="00B95B60"/>
    <w:rsid w:val="00B95C41"/>
    <w:rsid w:val="00B95E2F"/>
    <w:rsid w:val="00B96027"/>
    <w:rsid w:val="00B96125"/>
    <w:rsid w:val="00B962C5"/>
    <w:rsid w:val="00B967AE"/>
    <w:rsid w:val="00B96992"/>
    <w:rsid w:val="00B96A90"/>
    <w:rsid w:val="00B96D6A"/>
    <w:rsid w:val="00B97789"/>
    <w:rsid w:val="00B97A32"/>
    <w:rsid w:val="00B97D18"/>
    <w:rsid w:val="00B97F07"/>
    <w:rsid w:val="00BA01B0"/>
    <w:rsid w:val="00BA064B"/>
    <w:rsid w:val="00BA09CA"/>
    <w:rsid w:val="00BA0BB0"/>
    <w:rsid w:val="00BA0E44"/>
    <w:rsid w:val="00BA12F9"/>
    <w:rsid w:val="00BA1845"/>
    <w:rsid w:val="00BA1B0D"/>
    <w:rsid w:val="00BA1C38"/>
    <w:rsid w:val="00BA205D"/>
    <w:rsid w:val="00BA2296"/>
    <w:rsid w:val="00BA22E8"/>
    <w:rsid w:val="00BA22F2"/>
    <w:rsid w:val="00BA2842"/>
    <w:rsid w:val="00BA2C7F"/>
    <w:rsid w:val="00BA2DF6"/>
    <w:rsid w:val="00BA2F4A"/>
    <w:rsid w:val="00BA3154"/>
    <w:rsid w:val="00BA3258"/>
    <w:rsid w:val="00BA32BE"/>
    <w:rsid w:val="00BA3AC2"/>
    <w:rsid w:val="00BA3BB6"/>
    <w:rsid w:val="00BA3C81"/>
    <w:rsid w:val="00BA4133"/>
    <w:rsid w:val="00BA4934"/>
    <w:rsid w:val="00BA4A86"/>
    <w:rsid w:val="00BA4AF6"/>
    <w:rsid w:val="00BA4BE5"/>
    <w:rsid w:val="00BA4D02"/>
    <w:rsid w:val="00BA535D"/>
    <w:rsid w:val="00BA5508"/>
    <w:rsid w:val="00BA5571"/>
    <w:rsid w:val="00BA5689"/>
    <w:rsid w:val="00BA5838"/>
    <w:rsid w:val="00BA5AD7"/>
    <w:rsid w:val="00BA5C6F"/>
    <w:rsid w:val="00BA5E3C"/>
    <w:rsid w:val="00BA6006"/>
    <w:rsid w:val="00BA604F"/>
    <w:rsid w:val="00BA60F1"/>
    <w:rsid w:val="00BA6264"/>
    <w:rsid w:val="00BA6366"/>
    <w:rsid w:val="00BA6483"/>
    <w:rsid w:val="00BA6AA6"/>
    <w:rsid w:val="00BA6DBD"/>
    <w:rsid w:val="00BA6EC7"/>
    <w:rsid w:val="00BA700F"/>
    <w:rsid w:val="00BA7317"/>
    <w:rsid w:val="00BA7632"/>
    <w:rsid w:val="00BA76A7"/>
    <w:rsid w:val="00BA7701"/>
    <w:rsid w:val="00BA7783"/>
    <w:rsid w:val="00BA7920"/>
    <w:rsid w:val="00BA7A63"/>
    <w:rsid w:val="00BB0217"/>
    <w:rsid w:val="00BB0302"/>
    <w:rsid w:val="00BB0714"/>
    <w:rsid w:val="00BB09C0"/>
    <w:rsid w:val="00BB09E5"/>
    <w:rsid w:val="00BB0A3B"/>
    <w:rsid w:val="00BB0C2E"/>
    <w:rsid w:val="00BB117A"/>
    <w:rsid w:val="00BB121E"/>
    <w:rsid w:val="00BB1371"/>
    <w:rsid w:val="00BB17EB"/>
    <w:rsid w:val="00BB1913"/>
    <w:rsid w:val="00BB1A1C"/>
    <w:rsid w:val="00BB1BFE"/>
    <w:rsid w:val="00BB24FB"/>
    <w:rsid w:val="00BB28B2"/>
    <w:rsid w:val="00BB291D"/>
    <w:rsid w:val="00BB2A1C"/>
    <w:rsid w:val="00BB2D6B"/>
    <w:rsid w:val="00BB3036"/>
    <w:rsid w:val="00BB3461"/>
    <w:rsid w:val="00BB3670"/>
    <w:rsid w:val="00BB36B7"/>
    <w:rsid w:val="00BB36FF"/>
    <w:rsid w:val="00BB3864"/>
    <w:rsid w:val="00BB388A"/>
    <w:rsid w:val="00BB3B3A"/>
    <w:rsid w:val="00BB3C2E"/>
    <w:rsid w:val="00BB3FB1"/>
    <w:rsid w:val="00BB40EE"/>
    <w:rsid w:val="00BB41B1"/>
    <w:rsid w:val="00BB432F"/>
    <w:rsid w:val="00BB451A"/>
    <w:rsid w:val="00BB4621"/>
    <w:rsid w:val="00BB46BC"/>
    <w:rsid w:val="00BB46E1"/>
    <w:rsid w:val="00BB4829"/>
    <w:rsid w:val="00BB488C"/>
    <w:rsid w:val="00BB4A0E"/>
    <w:rsid w:val="00BB574F"/>
    <w:rsid w:val="00BB59EF"/>
    <w:rsid w:val="00BB5A20"/>
    <w:rsid w:val="00BB5B64"/>
    <w:rsid w:val="00BB62CA"/>
    <w:rsid w:val="00BB639C"/>
    <w:rsid w:val="00BB6569"/>
    <w:rsid w:val="00BB6A25"/>
    <w:rsid w:val="00BB7051"/>
    <w:rsid w:val="00BB73A0"/>
    <w:rsid w:val="00BB7ACB"/>
    <w:rsid w:val="00BB7AF1"/>
    <w:rsid w:val="00BB7E4B"/>
    <w:rsid w:val="00BB7EB4"/>
    <w:rsid w:val="00BC0245"/>
    <w:rsid w:val="00BC0502"/>
    <w:rsid w:val="00BC05F4"/>
    <w:rsid w:val="00BC0659"/>
    <w:rsid w:val="00BC0873"/>
    <w:rsid w:val="00BC114A"/>
    <w:rsid w:val="00BC12BE"/>
    <w:rsid w:val="00BC132E"/>
    <w:rsid w:val="00BC161F"/>
    <w:rsid w:val="00BC1655"/>
    <w:rsid w:val="00BC198E"/>
    <w:rsid w:val="00BC19DB"/>
    <w:rsid w:val="00BC1B73"/>
    <w:rsid w:val="00BC1BE7"/>
    <w:rsid w:val="00BC1D20"/>
    <w:rsid w:val="00BC2154"/>
    <w:rsid w:val="00BC2221"/>
    <w:rsid w:val="00BC2325"/>
    <w:rsid w:val="00BC2701"/>
    <w:rsid w:val="00BC3006"/>
    <w:rsid w:val="00BC30B7"/>
    <w:rsid w:val="00BC3415"/>
    <w:rsid w:val="00BC36E3"/>
    <w:rsid w:val="00BC3760"/>
    <w:rsid w:val="00BC37E6"/>
    <w:rsid w:val="00BC38A1"/>
    <w:rsid w:val="00BC3908"/>
    <w:rsid w:val="00BC3928"/>
    <w:rsid w:val="00BC3CCA"/>
    <w:rsid w:val="00BC3D46"/>
    <w:rsid w:val="00BC3E3A"/>
    <w:rsid w:val="00BC3F09"/>
    <w:rsid w:val="00BC3FA5"/>
    <w:rsid w:val="00BC42E0"/>
    <w:rsid w:val="00BC4647"/>
    <w:rsid w:val="00BC4781"/>
    <w:rsid w:val="00BC484D"/>
    <w:rsid w:val="00BC4966"/>
    <w:rsid w:val="00BC4B8E"/>
    <w:rsid w:val="00BC4BE3"/>
    <w:rsid w:val="00BC4CDE"/>
    <w:rsid w:val="00BC4D83"/>
    <w:rsid w:val="00BC4EF1"/>
    <w:rsid w:val="00BC508E"/>
    <w:rsid w:val="00BC512F"/>
    <w:rsid w:val="00BC54E5"/>
    <w:rsid w:val="00BC5BB3"/>
    <w:rsid w:val="00BC5D91"/>
    <w:rsid w:val="00BC5E19"/>
    <w:rsid w:val="00BC5F16"/>
    <w:rsid w:val="00BC5F9E"/>
    <w:rsid w:val="00BC6145"/>
    <w:rsid w:val="00BC648E"/>
    <w:rsid w:val="00BC6708"/>
    <w:rsid w:val="00BC684B"/>
    <w:rsid w:val="00BC6D22"/>
    <w:rsid w:val="00BC6D32"/>
    <w:rsid w:val="00BC6E11"/>
    <w:rsid w:val="00BC71A9"/>
    <w:rsid w:val="00BC7270"/>
    <w:rsid w:val="00BC79BC"/>
    <w:rsid w:val="00BC7A0E"/>
    <w:rsid w:val="00BC7A19"/>
    <w:rsid w:val="00BC7B44"/>
    <w:rsid w:val="00BC7E3E"/>
    <w:rsid w:val="00BD0105"/>
    <w:rsid w:val="00BD0235"/>
    <w:rsid w:val="00BD0317"/>
    <w:rsid w:val="00BD1408"/>
    <w:rsid w:val="00BD16B0"/>
    <w:rsid w:val="00BD1C7B"/>
    <w:rsid w:val="00BD1F28"/>
    <w:rsid w:val="00BD204D"/>
    <w:rsid w:val="00BD2086"/>
    <w:rsid w:val="00BD2467"/>
    <w:rsid w:val="00BD289C"/>
    <w:rsid w:val="00BD2932"/>
    <w:rsid w:val="00BD2A4E"/>
    <w:rsid w:val="00BD2BD6"/>
    <w:rsid w:val="00BD2C93"/>
    <w:rsid w:val="00BD3021"/>
    <w:rsid w:val="00BD324A"/>
    <w:rsid w:val="00BD3311"/>
    <w:rsid w:val="00BD3932"/>
    <w:rsid w:val="00BD3C20"/>
    <w:rsid w:val="00BD3C6F"/>
    <w:rsid w:val="00BD3D00"/>
    <w:rsid w:val="00BD3D27"/>
    <w:rsid w:val="00BD3E6A"/>
    <w:rsid w:val="00BD3EEC"/>
    <w:rsid w:val="00BD499F"/>
    <w:rsid w:val="00BD49B7"/>
    <w:rsid w:val="00BD4A3C"/>
    <w:rsid w:val="00BD4AF7"/>
    <w:rsid w:val="00BD4AF9"/>
    <w:rsid w:val="00BD4D40"/>
    <w:rsid w:val="00BD4DF7"/>
    <w:rsid w:val="00BD53D1"/>
    <w:rsid w:val="00BD5635"/>
    <w:rsid w:val="00BD5750"/>
    <w:rsid w:val="00BD5B35"/>
    <w:rsid w:val="00BD608F"/>
    <w:rsid w:val="00BD61F8"/>
    <w:rsid w:val="00BD6256"/>
    <w:rsid w:val="00BD6395"/>
    <w:rsid w:val="00BD64DE"/>
    <w:rsid w:val="00BD6656"/>
    <w:rsid w:val="00BD6764"/>
    <w:rsid w:val="00BD6873"/>
    <w:rsid w:val="00BD6A6C"/>
    <w:rsid w:val="00BD6AC0"/>
    <w:rsid w:val="00BD6BB7"/>
    <w:rsid w:val="00BD7922"/>
    <w:rsid w:val="00BD7F28"/>
    <w:rsid w:val="00BE04BC"/>
    <w:rsid w:val="00BE04FD"/>
    <w:rsid w:val="00BE0655"/>
    <w:rsid w:val="00BE0899"/>
    <w:rsid w:val="00BE0D54"/>
    <w:rsid w:val="00BE0F3D"/>
    <w:rsid w:val="00BE0FFB"/>
    <w:rsid w:val="00BE1183"/>
    <w:rsid w:val="00BE1427"/>
    <w:rsid w:val="00BE14AB"/>
    <w:rsid w:val="00BE15BE"/>
    <w:rsid w:val="00BE1603"/>
    <w:rsid w:val="00BE1788"/>
    <w:rsid w:val="00BE17C4"/>
    <w:rsid w:val="00BE17F8"/>
    <w:rsid w:val="00BE1C0B"/>
    <w:rsid w:val="00BE1C54"/>
    <w:rsid w:val="00BE1CE0"/>
    <w:rsid w:val="00BE23A3"/>
    <w:rsid w:val="00BE23B4"/>
    <w:rsid w:val="00BE25CD"/>
    <w:rsid w:val="00BE26BC"/>
    <w:rsid w:val="00BE2976"/>
    <w:rsid w:val="00BE2A60"/>
    <w:rsid w:val="00BE2B43"/>
    <w:rsid w:val="00BE3282"/>
    <w:rsid w:val="00BE365F"/>
    <w:rsid w:val="00BE3C2C"/>
    <w:rsid w:val="00BE3D86"/>
    <w:rsid w:val="00BE3EE1"/>
    <w:rsid w:val="00BE4178"/>
    <w:rsid w:val="00BE435C"/>
    <w:rsid w:val="00BE4366"/>
    <w:rsid w:val="00BE448A"/>
    <w:rsid w:val="00BE44B5"/>
    <w:rsid w:val="00BE44E2"/>
    <w:rsid w:val="00BE46AD"/>
    <w:rsid w:val="00BE4789"/>
    <w:rsid w:val="00BE5127"/>
    <w:rsid w:val="00BE5527"/>
    <w:rsid w:val="00BE5843"/>
    <w:rsid w:val="00BE5902"/>
    <w:rsid w:val="00BE5D22"/>
    <w:rsid w:val="00BE61CF"/>
    <w:rsid w:val="00BE6244"/>
    <w:rsid w:val="00BE6878"/>
    <w:rsid w:val="00BE6A33"/>
    <w:rsid w:val="00BE6BCD"/>
    <w:rsid w:val="00BE6CE0"/>
    <w:rsid w:val="00BE6EF5"/>
    <w:rsid w:val="00BE706A"/>
    <w:rsid w:val="00BE7317"/>
    <w:rsid w:val="00BE7360"/>
    <w:rsid w:val="00BE73C8"/>
    <w:rsid w:val="00BE73D7"/>
    <w:rsid w:val="00BE742F"/>
    <w:rsid w:val="00BE748B"/>
    <w:rsid w:val="00BE7546"/>
    <w:rsid w:val="00BE755C"/>
    <w:rsid w:val="00BE7752"/>
    <w:rsid w:val="00BE7780"/>
    <w:rsid w:val="00BE795B"/>
    <w:rsid w:val="00BE7DDC"/>
    <w:rsid w:val="00BF0116"/>
    <w:rsid w:val="00BF0137"/>
    <w:rsid w:val="00BF0257"/>
    <w:rsid w:val="00BF032E"/>
    <w:rsid w:val="00BF0365"/>
    <w:rsid w:val="00BF0660"/>
    <w:rsid w:val="00BF09E2"/>
    <w:rsid w:val="00BF1445"/>
    <w:rsid w:val="00BF145C"/>
    <w:rsid w:val="00BF15AD"/>
    <w:rsid w:val="00BF1637"/>
    <w:rsid w:val="00BF1723"/>
    <w:rsid w:val="00BF1C91"/>
    <w:rsid w:val="00BF1CF2"/>
    <w:rsid w:val="00BF1E3F"/>
    <w:rsid w:val="00BF1E79"/>
    <w:rsid w:val="00BF200A"/>
    <w:rsid w:val="00BF2AB5"/>
    <w:rsid w:val="00BF2AD8"/>
    <w:rsid w:val="00BF2B33"/>
    <w:rsid w:val="00BF2C11"/>
    <w:rsid w:val="00BF2EB7"/>
    <w:rsid w:val="00BF3238"/>
    <w:rsid w:val="00BF32B4"/>
    <w:rsid w:val="00BF32CF"/>
    <w:rsid w:val="00BF33B3"/>
    <w:rsid w:val="00BF3575"/>
    <w:rsid w:val="00BF3588"/>
    <w:rsid w:val="00BF35BD"/>
    <w:rsid w:val="00BF37E1"/>
    <w:rsid w:val="00BF381A"/>
    <w:rsid w:val="00BF381D"/>
    <w:rsid w:val="00BF39C6"/>
    <w:rsid w:val="00BF3E45"/>
    <w:rsid w:val="00BF416C"/>
    <w:rsid w:val="00BF448A"/>
    <w:rsid w:val="00BF44E1"/>
    <w:rsid w:val="00BF452D"/>
    <w:rsid w:val="00BF4807"/>
    <w:rsid w:val="00BF4819"/>
    <w:rsid w:val="00BF4901"/>
    <w:rsid w:val="00BF4962"/>
    <w:rsid w:val="00BF4BB6"/>
    <w:rsid w:val="00BF4BE0"/>
    <w:rsid w:val="00BF4C66"/>
    <w:rsid w:val="00BF4E2C"/>
    <w:rsid w:val="00BF558F"/>
    <w:rsid w:val="00BF589C"/>
    <w:rsid w:val="00BF6055"/>
    <w:rsid w:val="00BF63DE"/>
    <w:rsid w:val="00BF6494"/>
    <w:rsid w:val="00BF669B"/>
    <w:rsid w:val="00BF695B"/>
    <w:rsid w:val="00BF6EF9"/>
    <w:rsid w:val="00BF70C0"/>
    <w:rsid w:val="00BF73A7"/>
    <w:rsid w:val="00BF73BE"/>
    <w:rsid w:val="00BF79A3"/>
    <w:rsid w:val="00BF7B84"/>
    <w:rsid w:val="00BF7FCC"/>
    <w:rsid w:val="00C00D7E"/>
    <w:rsid w:val="00C00EFD"/>
    <w:rsid w:val="00C0131D"/>
    <w:rsid w:val="00C0145D"/>
    <w:rsid w:val="00C01D15"/>
    <w:rsid w:val="00C02056"/>
    <w:rsid w:val="00C020CE"/>
    <w:rsid w:val="00C026E4"/>
    <w:rsid w:val="00C028A9"/>
    <w:rsid w:val="00C02921"/>
    <w:rsid w:val="00C031B7"/>
    <w:rsid w:val="00C03445"/>
    <w:rsid w:val="00C0359E"/>
    <w:rsid w:val="00C03657"/>
    <w:rsid w:val="00C039DA"/>
    <w:rsid w:val="00C03B8A"/>
    <w:rsid w:val="00C03D9C"/>
    <w:rsid w:val="00C0446E"/>
    <w:rsid w:val="00C0452D"/>
    <w:rsid w:val="00C048B0"/>
    <w:rsid w:val="00C04A78"/>
    <w:rsid w:val="00C04BDA"/>
    <w:rsid w:val="00C050DC"/>
    <w:rsid w:val="00C05292"/>
    <w:rsid w:val="00C0530B"/>
    <w:rsid w:val="00C05711"/>
    <w:rsid w:val="00C05982"/>
    <w:rsid w:val="00C05BA3"/>
    <w:rsid w:val="00C06414"/>
    <w:rsid w:val="00C06436"/>
    <w:rsid w:val="00C065B7"/>
    <w:rsid w:val="00C066F6"/>
    <w:rsid w:val="00C077B0"/>
    <w:rsid w:val="00C07A84"/>
    <w:rsid w:val="00C07CAC"/>
    <w:rsid w:val="00C07D32"/>
    <w:rsid w:val="00C07F2E"/>
    <w:rsid w:val="00C1057D"/>
    <w:rsid w:val="00C10930"/>
    <w:rsid w:val="00C10E59"/>
    <w:rsid w:val="00C10E95"/>
    <w:rsid w:val="00C113A3"/>
    <w:rsid w:val="00C1140E"/>
    <w:rsid w:val="00C11791"/>
    <w:rsid w:val="00C11AEE"/>
    <w:rsid w:val="00C11B63"/>
    <w:rsid w:val="00C11FC3"/>
    <w:rsid w:val="00C11FEF"/>
    <w:rsid w:val="00C122BB"/>
    <w:rsid w:val="00C124A0"/>
    <w:rsid w:val="00C1251D"/>
    <w:rsid w:val="00C125E5"/>
    <w:rsid w:val="00C12693"/>
    <w:rsid w:val="00C1275F"/>
    <w:rsid w:val="00C129F1"/>
    <w:rsid w:val="00C12B66"/>
    <w:rsid w:val="00C12CE2"/>
    <w:rsid w:val="00C13393"/>
    <w:rsid w:val="00C13627"/>
    <w:rsid w:val="00C136A9"/>
    <w:rsid w:val="00C136FA"/>
    <w:rsid w:val="00C1379D"/>
    <w:rsid w:val="00C13AB1"/>
    <w:rsid w:val="00C13BBA"/>
    <w:rsid w:val="00C13C71"/>
    <w:rsid w:val="00C13F74"/>
    <w:rsid w:val="00C14212"/>
    <w:rsid w:val="00C148AB"/>
    <w:rsid w:val="00C14B93"/>
    <w:rsid w:val="00C14BAA"/>
    <w:rsid w:val="00C14D88"/>
    <w:rsid w:val="00C14D93"/>
    <w:rsid w:val="00C1570A"/>
    <w:rsid w:val="00C15824"/>
    <w:rsid w:val="00C15A02"/>
    <w:rsid w:val="00C15A2D"/>
    <w:rsid w:val="00C15A90"/>
    <w:rsid w:val="00C15C75"/>
    <w:rsid w:val="00C15CAA"/>
    <w:rsid w:val="00C15DB4"/>
    <w:rsid w:val="00C15DE1"/>
    <w:rsid w:val="00C1644E"/>
    <w:rsid w:val="00C16BB5"/>
    <w:rsid w:val="00C16E37"/>
    <w:rsid w:val="00C16E65"/>
    <w:rsid w:val="00C16F74"/>
    <w:rsid w:val="00C170DD"/>
    <w:rsid w:val="00C171C3"/>
    <w:rsid w:val="00C174C2"/>
    <w:rsid w:val="00C177F2"/>
    <w:rsid w:val="00C17E26"/>
    <w:rsid w:val="00C17E93"/>
    <w:rsid w:val="00C17EBC"/>
    <w:rsid w:val="00C2018F"/>
    <w:rsid w:val="00C203AF"/>
    <w:rsid w:val="00C209B6"/>
    <w:rsid w:val="00C20AF2"/>
    <w:rsid w:val="00C20EF3"/>
    <w:rsid w:val="00C20F43"/>
    <w:rsid w:val="00C21197"/>
    <w:rsid w:val="00C213DF"/>
    <w:rsid w:val="00C2148E"/>
    <w:rsid w:val="00C21539"/>
    <w:rsid w:val="00C21B6D"/>
    <w:rsid w:val="00C21EAE"/>
    <w:rsid w:val="00C220F7"/>
    <w:rsid w:val="00C22356"/>
    <w:rsid w:val="00C223CA"/>
    <w:rsid w:val="00C2273F"/>
    <w:rsid w:val="00C22814"/>
    <w:rsid w:val="00C229F0"/>
    <w:rsid w:val="00C22D52"/>
    <w:rsid w:val="00C22EA6"/>
    <w:rsid w:val="00C2329D"/>
    <w:rsid w:val="00C23409"/>
    <w:rsid w:val="00C2344B"/>
    <w:rsid w:val="00C23508"/>
    <w:rsid w:val="00C235BD"/>
    <w:rsid w:val="00C235FA"/>
    <w:rsid w:val="00C23904"/>
    <w:rsid w:val="00C24422"/>
    <w:rsid w:val="00C24472"/>
    <w:rsid w:val="00C24528"/>
    <w:rsid w:val="00C245AC"/>
    <w:rsid w:val="00C245B9"/>
    <w:rsid w:val="00C24867"/>
    <w:rsid w:val="00C24BD0"/>
    <w:rsid w:val="00C2570B"/>
    <w:rsid w:val="00C2598A"/>
    <w:rsid w:val="00C25A0C"/>
    <w:rsid w:val="00C25D5B"/>
    <w:rsid w:val="00C25DB9"/>
    <w:rsid w:val="00C25FB5"/>
    <w:rsid w:val="00C26010"/>
    <w:rsid w:val="00C260AB"/>
    <w:rsid w:val="00C260CA"/>
    <w:rsid w:val="00C260EE"/>
    <w:rsid w:val="00C2638D"/>
    <w:rsid w:val="00C266AF"/>
    <w:rsid w:val="00C26B13"/>
    <w:rsid w:val="00C26D13"/>
    <w:rsid w:val="00C26F61"/>
    <w:rsid w:val="00C27006"/>
    <w:rsid w:val="00C2705D"/>
    <w:rsid w:val="00C2722F"/>
    <w:rsid w:val="00C272F6"/>
    <w:rsid w:val="00C274E7"/>
    <w:rsid w:val="00C27538"/>
    <w:rsid w:val="00C27613"/>
    <w:rsid w:val="00C27614"/>
    <w:rsid w:val="00C30607"/>
    <w:rsid w:val="00C30F9E"/>
    <w:rsid w:val="00C311A7"/>
    <w:rsid w:val="00C31787"/>
    <w:rsid w:val="00C3178E"/>
    <w:rsid w:val="00C3183B"/>
    <w:rsid w:val="00C319E4"/>
    <w:rsid w:val="00C31B47"/>
    <w:rsid w:val="00C31C1A"/>
    <w:rsid w:val="00C31DC2"/>
    <w:rsid w:val="00C31F2E"/>
    <w:rsid w:val="00C3249F"/>
    <w:rsid w:val="00C32A07"/>
    <w:rsid w:val="00C32E3F"/>
    <w:rsid w:val="00C33280"/>
    <w:rsid w:val="00C33312"/>
    <w:rsid w:val="00C33495"/>
    <w:rsid w:val="00C33978"/>
    <w:rsid w:val="00C33BAD"/>
    <w:rsid w:val="00C33C1A"/>
    <w:rsid w:val="00C33E33"/>
    <w:rsid w:val="00C34568"/>
    <w:rsid w:val="00C346B4"/>
    <w:rsid w:val="00C34CA7"/>
    <w:rsid w:val="00C34CF8"/>
    <w:rsid w:val="00C34E5B"/>
    <w:rsid w:val="00C35453"/>
    <w:rsid w:val="00C3547C"/>
    <w:rsid w:val="00C356FF"/>
    <w:rsid w:val="00C35715"/>
    <w:rsid w:val="00C357E8"/>
    <w:rsid w:val="00C358A5"/>
    <w:rsid w:val="00C35F79"/>
    <w:rsid w:val="00C363A3"/>
    <w:rsid w:val="00C36682"/>
    <w:rsid w:val="00C366D4"/>
    <w:rsid w:val="00C368B5"/>
    <w:rsid w:val="00C36903"/>
    <w:rsid w:val="00C36D9B"/>
    <w:rsid w:val="00C36EED"/>
    <w:rsid w:val="00C370C6"/>
    <w:rsid w:val="00C37210"/>
    <w:rsid w:val="00C374DE"/>
    <w:rsid w:val="00C375FE"/>
    <w:rsid w:val="00C378FE"/>
    <w:rsid w:val="00C37FFB"/>
    <w:rsid w:val="00C400C6"/>
    <w:rsid w:val="00C402CC"/>
    <w:rsid w:val="00C4039B"/>
    <w:rsid w:val="00C40486"/>
    <w:rsid w:val="00C4065B"/>
    <w:rsid w:val="00C408F0"/>
    <w:rsid w:val="00C40977"/>
    <w:rsid w:val="00C40C5C"/>
    <w:rsid w:val="00C40E78"/>
    <w:rsid w:val="00C40F7C"/>
    <w:rsid w:val="00C40FB2"/>
    <w:rsid w:val="00C41325"/>
    <w:rsid w:val="00C41498"/>
    <w:rsid w:val="00C41A5A"/>
    <w:rsid w:val="00C4259B"/>
    <w:rsid w:val="00C42873"/>
    <w:rsid w:val="00C42BBE"/>
    <w:rsid w:val="00C42E8F"/>
    <w:rsid w:val="00C42F5A"/>
    <w:rsid w:val="00C42F6C"/>
    <w:rsid w:val="00C4321D"/>
    <w:rsid w:val="00C43564"/>
    <w:rsid w:val="00C43776"/>
    <w:rsid w:val="00C4379E"/>
    <w:rsid w:val="00C43D03"/>
    <w:rsid w:val="00C43DAA"/>
    <w:rsid w:val="00C44227"/>
    <w:rsid w:val="00C4425B"/>
    <w:rsid w:val="00C442CA"/>
    <w:rsid w:val="00C443A6"/>
    <w:rsid w:val="00C443EE"/>
    <w:rsid w:val="00C44622"/>
    <w:rsid w:val="00C446E9"/>
    <w:rsid w:val="00C4475C"/>
    <w:rsid w:val="00C4479E"/>
    <w:rsid w:val="00C4480E"/>
    <w:rsid w:val="00C44AAE"/>
    <w:rsid w:val="00C44B8E"/>
    <w:rsid w:val="00C44BD7"/>
    <w:rsid w:val="00C45915"/>
    <w:rsid w:val="00C45A5D"/>
    <w:rsid w:val="00C46411"/>
    <w:rsid w:val="00C46692"/>
    <w:rsid w:val="00C4680F"/>
    <w:rsid w:val="00C46840"/>
    <w:rsid w:val="00C46AA3"/>
    <w:rsid w:val="00C46ACA"/>
    <w:rsid w:val="00C46D0D"/>
    <w:rsid w:val="00C472AF"/>
    <w:rsid w:val="00C47965"/>
    <w:rsid w:val="00C47AC1"/>
    <w:rsid w:val="00C47CB0"/>
    <w:rsid w:val="00C47F51"/>
    <w:rsid w:val="00C50103"/>
    <w:rsid w:val="00C50279"/>
    <w:rsid w:val="00C5032F"/>
    <w:rsid w:val="00C5037F"/>
    <w:rsid w:val="00C5042A"/>
    <w:rsid w:val="00C50651"/>
    <w:rsid w:val="00C506AB"/>
    <w:rsid w:val="00C50F00"/>
    <w:rsid w:val="00C51023"/>
    <w:rsid w:val="00C51025"/>
    <w:rsid w:val="00C51321"/>
    <w:rsid w:val="00C51533"/>
    <w:rsid w:val="00C516F4"/>
    <w:rsid w:val="00C518B4"/>
    <w:rsid w:val="00C5192A"/>
    <w:rsid w:val="00C51ED0"/>
    <w:rsid w:val="00C522C2"/>
    <w:rsid w:val="00C52471"/>
    <w:rsid w:val="00C52595"/>
    <w:rsid w:val="00C52671"/>
    <w:rsid w:val="00C528A0"/>
    <w:rsid w:val="00C52A0F"/>
    <w:rsid w:val="00C52D5B"/>
    <w:rsid w:val="00C53130"/>
    <w:rsid w:val="00C53281"/>
    <w:rsid w:val="00C53716"/>
    <w:rsid w:val="00C53A4A"/>
    <w:rsid w:val="00C53A5A"/>
    <w:rsid w:val="00C53A60"/>
    <w:rsid w:val="00C53DD6"/>
    <w:rsid w:val="00C540FA"/>
    <w:rsid w:val="00C54106"/>
    <w:rsid w:val="00C54275"/>
    <w:rsid w:val="00C542E3"/>
    <w:rsid w:val="00C54493"/>
    <w:rsid w:val="00C55041"/>
    <w:rsid w:val="00C5533B"/>
    <w:rsid w:val="00C55367"/>
    <w:rsid w:val="00C5541C"/>
    <w:rsid w:val="00C5549F"/>
    <w:rsid w:val="00C554F6"/>
    <w:rsid w:val="00C55757"/>
    <w:rsid w:val="00C559D4"/>
    <w:rsid w:val="00C55A8A"/>
    <w:rsid w:val="00C55BFC"/>
    <w:rsid w:val="00C56013"/>
    <w:rsid w:val="00C5607E"/>
    <w:rsid w:val="00C561AB"/>
    <w:rsid w:val="00C5632E"/>
    <w:rsid w:val="00C56383"/>
    <w:rsid w:val="00C563FB"/>
    <w:rsid w:val="00C5650B"/>
    <w:rsid w:val="00C566BE"/>
    <w:rsid w:val="00C56851"/>
    <w:rsid w:val="00C5692C"/>
    <w:rsid w:val="00C56987"/>
    <w:rsid w:val="00C56990"/>
    <w:rsid w:val="00C56A34"/>
    <w:rsid w:val="00C56A70"/>
    <w:rsid w:val="00C56BEE"/>
    <w:rsid w:val="00C56C37"/>
    <w:rsid w:val="00C57087"/>
    <w:rsid w:val="00C570AF"/>
    <w:rsid w:val="00C57221"/>
    <w:rsid w:val="00C57361"/>
    <w:rsid w:val="00C57417"/>
    <w:rsid w:val="00C574E7"/>
    <w:rsid w:val="00C57736"/>
    <w:rsid w:val="00C578F8"/>
    <w:rsid w:val="00C57DAA"/>
    <w:rsid w:val="00C60146"/>
    <w:rsid w:val="00C602CD"/>
    <w:rsid w:val="00C6051C"/>
    <w:rsid w:val="00C60CA1"/>
    <w:rsid w:val="00C60E21"/>
    <w:rsid w:val="00C60F0F"/>
    <w:rsid w:val="00C60F5E"/>
    <w:rsid w:val="00C60FA5"/>
    <w:rsid w:val="00C61091"/>
    <w:rsid w:val="00C61196"/>
    <w:rsid w:val="00C6165E"/>
    <w:rsid w:val="00C6190E"/>
    <w:rsid w:val="00C61A56"/>
    <w:rsid w:val="00C61D15"/>
    <w:rsid w:val="00C61EA5"/>
    <w:rsid w:val="00C62155"/>
    <w:rsid w:val="00C62242"/>
    <w:rsid w:val="00C6280D"/>
    <w:rsid w:val="00C62877"/>
    <w:rsid w:val="00C6295A"/>
    <w:rsid w:val="00C62AE2"/>
    <w:rsid w:val="00C62D1A"/>
    <w:rsid w:val="00C62D68"/>
    <w:rsid w:val="00C62E57"/>
    <w:rsid w:val="00C631AB"/>
    <w:rsid w:val="00C631F0"/>
    <w:rsid w:val="00C632F7"/>
    <w:rsid w:val="00C63610"/>
    <w:rsid w:val="00C639AD"/>
    <w:rsid w:val="00C63C3B"/>
    <w:rsid w:val="00C641D5"/>
    <w:rsid w:val="00C644C8"/>
    <w:rsid w:val="00C64555"/>
    <w:rsid w:val="00C64830"/>
    <w:rsid w:val="00C64836"/>
    <w:rsid w:val="00C64C57"/>
    <w:rsid w:val="00C64C99"/>
    <w:rsid w:val="00C64FA5"/>
    <w:rsid w:val="00C65016"/>
    <w:rsid w:val="00C65C2E"/>
    <w:rsid w:val="00C66164"/>
    <w:rsid w:val="00C66285"/>
    <w:rsid w:val="00C662C7"/>
    <w:rsid w:val="00C663E9"/>
    <w:rsid w:val="00C66608"/>
    <w:rsid w:val="00C6664B"/>
    <w:rsid w:val="00C667DE"/>
    <w:rsid w:val="00C6680C"/>
    <w:rsid w:val="00C66AC1"/>
    <w:rsid w:val="00C66B3F"/>
    <w:rsid w:val="00C66B8B"/>
    <w:rsid w:val="00C66C94"/>
    <w:rsid w:val="00C66CC8"/>
    <w:rsid w:val="00C66D24"/>
    <w:rsid w:val="00C67343"/>
    <w:rsid w:val="00C67536"/>
    <w:rsid w:val="00C675CD"/>
    <w:rsid w:val="00C67748"/>
    <w:rsid w:val="00C679D9"/>
    <w:rsid w:val="00C67BA1"/>
    <w:rsid w:val="00C7071B"/>
    <w:rsid w:val="00C707CF"/>
    <w:rsid w:val="00C708DC"/>
    <w:rsid w:val="00C70CE3"/>
    <w:rsid w:val="00C70D2C"/>
    <w:rsid w:val="00C70E6F"/>
    <w:rsid w:val="00C7107C"/>
    <w:rsid w:val="00C71104"/>
    <w:rsid w:val="00C713D2"/>
    <w:rsid w:val="00C713D6"/>
    <w:rsid w:val="00C713F0"/>
    <w:rsid w:val="00C71443"/>
    <w:rsid w:val="00C717F9"/>
    <w:rsid w:val="00C71B1D"/>
    <w:rsid w:val="00C71BAA"/>
    <w:rsid w:val="00C72142"/>
    <w:rsid w:val="00C721E8"/>
    <w:rsid w:val="00C72330"/>
    <w:rsid w:val="00C728D7"/>
    <w:rsid w:val="00C72C76"/>
    <w:rsid w:val="00C731F0"/>
    <w:rsid w:val="00C733E7"/>
    <w:rsid w:val="00C737B3"/>
    <w:rsid w:val="00C73956"/>
    <w:rsid w:val="00C739D5"/>
    <w:rsid w:val="00C73A15"/>
    <w:rsid w:val="00C73BAC"/>
    <w:rsid w:val="00C73CDE"/>
    <w:rsid w:val="00C73DCE"/>
    <w:rsid w:val="00C74057"/>
    <w:rsid w:val="00C7421F"/>
    <w:rsid w:val="00C742B1"/>
    <w:rsid w:val="00C74513"/>
    <w:rsid w:val="00C746F0"/>
    <w:rsid w:val="00C74A61"/>
    <w:rsid w:val="00C74AEC"/>
    <w:rsid w:val="00C74C40"/>
    <w:rsid w:val="00C74FC6"/>
    <w:rsid w:val="00C75077"/>
    <w:rsid w:val="00C751BC"/>
    <w:rsid w:val="00C75404"/>
    <w:rsid w:val="00C75B6F"/>
    <w:rsid w:val="00C75EB8"/>
    <w:rsid w:val="00C75EBC"/>
    <w:rsid w:val="00C75F85"/>
    <w:rsid w:val="00C75FC3"/>
    <w:rsid w:val="00C763CD"/>
    <w:rsid w:val="00C765DF"/>
    <w:rsid w:val="00C76656"/>
    <w:rsid w:val="00C768D5"/>
    <w:rsid w:val="00C76E21"/>
    <w:rsid w:val="00C7760B"/>
    <w:rsid w:val="00C779EA"/>
    <w:rsid w:val="00C77A42"/>
    <w:rsid w:val="00C77A98"/>
    <w:rsid w:val="00C77B39"/>
    <w:rsid w:val="00C77ECA"/>
    <w:rsid w:val="00C77FE5"/>
    <w:rsid w:val="00C806DC"/>
    <w:rsid w:val="00C808C9"/>
    <w:rsid w:val="00C808CB"/>
    <w:rsid w:val="00C808F5"/>
    <w:rsid w:val="00C80A1A"/>
    <w:rsid w:val="00C81199"/>
    <w:rsid w:val="00C8134F"/>
    <w:rsid w:val="00C814FE"/>
    <w:rsid w:val="00C81987"/>
    <w:rsid w:val="00C820ED"/>
    <w:rsid w:val="00C825CB"/>
    <w:rsid w:val="00C826E3"/>
    <w:rsid w:val="00C82963"/>
    <w:rsid w:val="00C82B23"/>
    <w:rsid w:val="00C82C29"/>
    <w:rsid w:val="00C82F87"/>
    <w:rsid w:val="00C831C1"/>
    <w:rsid w:val="00C83216"/>
    <w:rsid w:val="00C8357F"/>
    <w:rsid w:val="00C83624"/>
    <w:rsid w:val="00C83786"/>
    <w:rsid w:val="00C83816"/>
    <w:rsid w:val="00C83A4E"/>
    <w:rsid w:val="00C83E4F"/>
    <w:rsid w:val="00C83F0E"/>
    <w:rsid w:val="00C83FD5"/>
    <w:rsid w:val="00C844EB"/>
    <w:rsid w:val="00C845E6"/>
    <w:rsid w:val="00C847B2"/>
    <w:rsid w:val="00C84B3B"/>
    <w:rsid w:val="00C84CFC"/>
    <w:rsid w:val="00C84D41"/>
    <w:rsid w:val="00C855DF"/>
    <w:rsid w:val="00C856A8"/>
    <w:rsid w:val="00C85C2E"/>
    <w:rsid w:val="00C85E2C"/>
    <w:rsid w:val="00C85E5C"/>
    <w:rsid w:val="00C85FED"/>
    <w:rsid w:val="00C86060"/>
    <w:rsid w:val="00C86081"/>
    <w:rsid w:val="00C86108"/>
    <w:rsid w:val="00C86442"/>
    <w:rsid w:val="00C8644E"/>
    <w:rsid w:val="00C867DC"/>
    <w:rsid w:val="00C86831"/>
    <w:rsid w:val="00C86EAE"/>
    <w:rsid w:val="00C86F59"/>
    <w:rsid w:val="00C87040"/>
    <w:rsid w:val="00C87382"/>
    <w:rsid w:val="00C874C3"/>
    <w:rsid w:val="00C8758E"/>
    <w:rsid w:val="00C877D6"/>
    <w:rsid w:val="00C8786B"/>
    <w:rsid w:val="00C87A80"/>
    <w:rsid w:val="00C87AE4"/>
    <w:rsid w:val="00C87E26"/>
    <w:rsid w:val="00C87EC2"/>
    <w:rsid w:val="00C9026A"/>
    <w:rsid w:val="00C902F3"/>
    <w:rsid w:val="00C90318"/>
    <w:rsid w:val="00C903FF"/>
    <w:rsid w:val="00C904F3"/>
    <w:rsid w:val="00C90566"/>
    <w:rsid w:val="00C905C8"/>
    <w:rsid w:val="00C9082E"/>
    <w:rsid w:val="00C908CD"/>
    <w:rsid w:val="00C90B46"/>
    <w:rsid w:val="00C91178"/>
    <w:rsid w:val="00C91350"/>
    <w:rsid w:val="00C91431"/>
    <w:rsid w:val="00C918A2"/>
    <w:rsid w:val="00C91E76"/>
    <w:rsid w:val="00C9213F"/>
    <w:rsid w:val="00C921AF"/>
    <w:rsid w:val="00C92331"/>
    <w:rsid w:val="00C923CD"/>
    <w:rsid w:val="00C92402"/>
    <w:rsid w:val="00C92B29"/>
    <w:rsid w:val="00C92E2D"/>
    <w:rsid w:val="00C930A6"/>
    <w:rsid w:val="00C931D5"/>
    <w:rsid w:val="00C935DE"/>
    <w:rsid w:val="00C9372A"/>
    <w:rsid w:val="00C93B17"/>
    <w:rsid w:val="00C93E1B"/>
    <w:rsid w:val="00C94183"/>
    <w:rsid w:val="00C941A8"/>
    <w:rsid w:val="00C944F4"/>
    <w:rsid w:val="00C94792"/>
    <w:rsid w:val="00C94860"/>
    <w:rsid w:val="00C94908"/>
    <w:rsid w:val="00C94A9B"/>
    <w:rsid w:val="00C94C94"/>
    <w:rsid w:val="00C954E6"/>
    <w:rsid w:val="00C95757"/>
    <w:rsid w:val="00C95F12"/>
    <w:rsid w:val="00C95F3D"/>
    <w:rsid w:val="00C95F54"/>
    <w:rsid w:val="00C95F5E"/>
    <w:rsid w:val="00C9613C"/>
    <w:rsid w:val="00C963B1"/>
    <w:rsid w:val="00C9698D"/>
    <w:rsid w:val="00C96BC1"/>
    <w:rsid w:val="00C96CB2"/>
    <w:rsid w:val="00C9712C"/>
    <w:rsid w:val="00C972DB"/>
    <w:rsid w:val="00C97435"/>
    <w:rsid w:val="00C9755F"/>
    <w:rsid w:val="00C9778F"/>
    <w:rsid w:val="00C977CB"/>
    <w:rsid w:val="00C97933"/>
    <w:rsid w:val="00C97F6F"/>
    <w:rsid w:val="00CA0021"/>
    <w:rsid w:val="00CA00C0"/>
    <w:rsid w:val="00CA0306"/>
    <w:rsid w:val="00CA039D"/>
    <w:rsid w:val="00CA0431"/>
    <w:rsid w:val="00CA05A3"/>
    <w:rsid w:val="00CA08F2"/>
    <w:rsid w:val="00CA09CA"/>
    <w:rsid w:val="00CA0DFB"/>
    <w:rsid w:val="00CA0F4F"/>
    <w:rsid w:val="00CA108F"/>
    <w:rsid w:val="00CA17A5"/>
    <w:rsid w:val="00CA17F1"/>
    <w:rsid w:val="00CA1827"/>
    <w:rsid w:val="00CA1AD0"/>
    <w:rsid w:val="00CA1B29"/>
    <w:rsid w:val="00CA1FCB"/>
    <w:rsid w:val="00CA2136"/>
    <w:rsid w:val="00CA22F3"/>
    <w:rsid w:val="00CA243C"/>
    <w:rsid w:val="00CA2517"/>
    <w:rsid w:val="00CA26C8"/>
    <w:rsid w:val="00CA27ED"/>
    <w:rsid w:val="00CA286F"/>
    <w:rsid w:val="00CA302D"/>
    <w:rsid w:val="00CA3086"/>
    <w:rsid w:val="00CA32D3"/>
    <w:rsid w:val="00CA34B5"/>
    <w:rsid w:val="00CA34D1"/>
    <w:rsid w:val="00CA3635"/>
    <w:rsid w:val="00CA36A8"/>
    <w:rsid w:val="00CA36E9"/>
    <w:rsid w:val="00CA3700"/>
    <w:rsid w:val="00CA3830"/>
    <w:rsid w:val="00CA39B1"/>
    <w:rsid w:val="00CA3B0C"/>
    <w:rsid w:val="00CA3D9D"/>
    <w:rsid w:val="00CA3E9E"/>
    <w:rsid w:val="00CA3EC9"/>
    <w:rsid w:val="00CA3FDF"/>
    <w:rsid w:val="00CA405B"/>
    <w:rsid w:val="00CA425A"/>
    <w:rsid w:val="00CA45A0"/>
    <w:rsid w:val="00CA49EC"/>
    <w:rsid w:val="00CA4D16"/>
    <w:rsid w:val="00CA4DA9"/>
    <w:rsid w:val="00CA4EEF"/>
    <w:rsid w:val="00CA52A8"/>
    <w:rsid w:val="00CA531F"/>
    <w:rsid w:val="00CA5583"/>
    <w:rsid w:val="00CA5671"/>
    <w:rsid w:val="00CA5B66"/>
    <w:rsid w:val="00CA5F48"/>
    <w:rsid w:val="00CA5F73"/>
    <w:rsid w:val="00CA6091"/>
    <w:rsid w:val="00CA60C4"/>
    <w:rsid w:val="00CA61F0"/>
    <w:rsid w:val="00CA68D8"/>
    <w:rsid w:val="00CA699D"/>
    <w:rsid w:val="00CA6A21"/>
    <w:rsid w:val="00CA6B87"/>
    <w:rsid w:val="00CA6BF8"/>
    <w:rsid w:val="00CA73C1"/>
    <w:rsid w:val="00CA769B"/>
    <w:rsid w:val="00CA76CA"/>
    <w:rsid w:val="00CA7991"/>
    <w:rsid w:val="00CA799F"/>
    <w:rsid w:val="00CA7D4F"/>
    <w:rsid w:val="00CA7EA0"/>
    <w:rsid w:val="00CB040F"/>
    <w:rsid w:val="00CB04E8"/>
    <w:rsid w:val="00CB0641"/>
    <w:rsid w:val="00CB06CB"/>
    <w:rsid w:val="00CB0B7B"/>
    <w:rsid w:val="00CB0EF3"/>
    <w:rsid w:val="00CB1197"/>
    <w:rsid w:val="00CB16EC"/>
    <w:rsid w:val="00CB1893"/>
    <w:rsid w:val="00CB1C4B"/>
    <w:rsid w:val="00CB1E37"/>
    <w:rsid w:val="00CB1E45"/>
    <w:rsid w:val="00CB1FC0"/>
    <w:rsid w:val="00CB216E"/>
    <w:rsid w:val="00CB2561"/>
    <w:rsid w:val="00CB2683"/>
    <w:rsid w:val="00CB27AB"/>
    <w:rsid w:val="00CB28CC"/>
    <w:rsid w:val="00CB2FA6"/>
    <w:rsid w:val="00CB2FCB"/>
    <w:rsid w:val="00CB32BE"/>
    <w:rsid w:val="00CB3306"/>
    <w:rsid w:val="00CB3374"/>
    <w:rsid w:val="00CB3E73"/>
    <w:rsid w:val="00CB3EB1"/>
    <w:rsid w:val="00CB42F9"/>
    <w:rsid w:val="00CB440D"/>
    <w:rsid w:val="00CB441F"/>
    <w:rsid w:val="00CB4443"/>
    <w:rsid w:val="00CB45B9"/>
    <w:rsid w:val="00CB49A5"/>
    <w:rsid w:val="00CB4DDA"/>
    <w:rsid w:val="00CB4E1E"/>
    <w:rsid w:val="00CB5160"/>
    <w:rsid w:val="00CB5440"/>
    <w:rsid w:val="00CB5715"/>
    <w:rsid w:val="00CB57EB"/>
    <w:rsid w:val="00CB5A22"/>
    <w:rsid w:val="00CB5BB6"/>
    <w:rsid w:val="00CB5C98"/>
    <w:rsid w:val="00CB5D29"/>
    <w:rsid w:val="00CB5E79"/>
    <w:rsid w:val="00CB6077"/>
    <w:rsid w:val="00CB6224"/>
    <w:rsid w:val="00CB633B"/>
    <w:rsid w:val="00CB6446"/>
    <w:rsid w:val="00CB64A4"/>
    <w:rsid w:val="00CB6789"/>
    <w:rsid w:val="00CB697F"/>
    <w:rsid w:val="00CB69FD"/>
    <w:rsid w:val="00CB6AED"/>
    <w:rsid w:val="00CB6C5E"/>
    <w:rsid w:val="00CB6E1F"/>
    <w:rsid w:val="00CB6F05"/>
    <w:rsid w:val="00CB704C"/>
    <w:rsid w:val="00CB73CE"/>
    <w:rsid w:val="00CB750F"/>
    <w:rsid w:val="00CB7564"/>
    <w:rsid w:val="00CB7598"/>
    <w:rsid w:val="00CB7846"/>
    <w:rsid w:val="00CB793F"/>
    <w:rsid w:val="00CB7B46"/>
    <w:rsid w:val="00CB7C45"/>
    <w:rsid w:val="00CB7D50"/>
    <w:rsid w:val="00CB7F5C"/>
    <w:rsid w:val="00CBB885"/>
    <w:rsid w:val="00CC0027"/>
    <w:rsid w:val="00CC0656"/>
    <w:rsid w:val="00CC0A30"/>
    <w:rsid w:val="00CC0BB3"/>
    <w:rsid w:val="00CC0C01"/>
    <w:rsid w:val="00CC0E4F"/>
    <w:rsid w:val="00CC1196"/>
    <w:rsid w:val="00CC1343"/>
    <w:rsid w:val="00CC1484"/>
    <w:rsid w:val="00CC1B9A"/>
    <w:rsid w:val="00CC1BC3"/>
    <w:rsid w:val="00CC20AA"/>
    <w:rsid w:val="00CC2223"/>
    <w:rsid w:val="00CC22FB"/>
    <w:rsid w:val="00CC23EE"/>
    <w:rsid w:val="00CC2400"/>
    <w:rsid w:val="00CC2442"/>
    <w:rsid w:val="00CC2804"/>
    <w:rsid w:val="00CC2D5E"/>
    <w:rsid w:val="00CC2D87"/>
    <w:rsid w:val="00CC2E2A"/>
    <w:rsid w:val="00CC30CC"/>
    <w:rsid w:val="00CC334B"/>
    <w:rsid w:val="00CC36AF"/>
    <w:rsid w:val="00CC37A6"/>
    <w:rsid w:val="00CC3D54"/>
    <w:rsid w:val="00CC3DCB"/>
    <w:rsid w:val="00CC3E52"/>
    <w:rsid w:val="00CC415A"/>
    <w:rsid w:val="00CC43CA"/>
    <w:rsid w:val="00CC4461"/>
    <w:rsid w:val="00CC4543"/>
    <w:rsid w:val="00CC470D"/>
    <w:rsid w:val="00CC4873"/>
    <w:rsid w:val="00CC4930"/>
    <w:rsid w:val="00CC4B40"/>
    <w:rsid w:val="00CC4B59"/>
    <w:rsid w:val="00CC53FA"/>
    <w:rsid w:val="00CC570A"/>
    <w:rsid w:val="00CC57B4"/>
    <w:rsid w:val="00CC5979"/>
    <w:rsid w:val="00CC59A8"/>
    <w:rsid w:val="00CC59F2"/>
    <w:rsid w:val="00CC5A22"/>
    <w:rsid w:val="00CC5EA6"/>
    <w:rsid w:val="00CC68A3"/>
    <w:rsid w:val="00CC6C36"/>
    <w:rsid w:val="00CC6C80"/>
    <w:rsid w:val="00CC6E51"/>
    <w:rsid w:val="00CC733D"/>
    <w:rsid w:val="00CC74A6"/>
    <w:rsid w:val="00CC75FE"/>
    <w:rsid w:val="00CC7633"/>
    <w:rsid w:val="00CC7ADB"/>
    <w:rsid w:val="00CC7D10"/>
    <w:rsid w:val="00CC7DEE"/>
    <w:rsid w:val="00CD0261"/>
    <w:rsid w:val="00CD0638"/>
    <w:rsid w:val="00CD08A4"/>
    <w:rsid w:val="00CD0C68"/>
    <w:rsid w:val="00CD0D23"/>
    <w:rsid w:val="00CD0DC0"/>
    <w:rsid w:val="00CD0E7B"/>
    <w:rsid w:val="00CD0EC1"/>
    <w:rsid w:val="00CD11E1"/>
    <w:rsid w:val="00CD189D"/>
    <w:rsid w:val="00CD1A4D"/>
    <w:rsid w:val="00CD1D56"/>
    <w:rsid w:val="00CD20C9"/>
    <w:rsid w:val="00CD2367"/>
    <w:rsid w:val="00CD24D4"/>
    <w:rsid w:val="00CD2594"/>
    <w:rsid w:val="00CD2612"/>
    <w:rsid w:val="00CD26C5"/>
    <w:rsid w:val="00CD27DE"/>
    <w:rsid w:val="00CD291E"/>
    <w:rsid w:val="00CD2924"/>
    <w:rsid w:val="00CD2A58"/>
    <w:rsid w:val="00CD2AD0"/>
    <w:rsid w:val="00CD2B23"/>
    <w:rsid w:val="00CD2B75"/>
    <w:rsid w:val="00CD2C5D"/>
    <w:rsid w:val="00CD2CD4"/>
    <w:rsid w:val="00CD2D38"/>
    <w:rsid w:val="00CD2D9B"/>
    <w:rsid w:val="00CD2E7B"/>
    <w:rsid w:val="00CD3256"/>
    <w:rsid w:val="00CD338E"/>
    <w:rsid w:val="00CD384F"/>
    <w:rsid w:val="00CD386B"/>
    <w:rsid w:val="00CD3B1E"/>
    <w:rsid w:val="00CD3E60"/>
    <w:rsid w:val="00CD3EF9"/>
    <w:rsid w:val="00CD43C1"/>
    <w:rsid w:val="00CD4451"/>
    <w:rsid w:val="00CD475A"/>
    <w:rsid w:val="00CD4811"/>
    <w:rsid w:val="00CD4BEB"/>
    <w:rsid w:val="00CD5205"/>
    <w:rsid w:val="00CD523A"/>
    <w:rsid w:val="00CD5743"/>
    <w:rsid w:val="00CD5996"/>
    <w:rsid w:val="00CD5C3A"/>
    <w:rsid w:val="00CD610F"/>
    <w:rsid w:val="00CD61A3"/>
    <w:rsid w:val="00CD63D5"/>
    <w:rsid w:val="00CD67C4"/>
    <w:rsid w:val="00CD685E"/>
    <w:rsid w:val="00CD699D"/>
    <w:rsid w:val="00CD6BA2"/>
    <w:rsid w:val="00CD6D6B"/>
    <w:rsid w:val="00CD6DF1"/>
    <w:rsid w:val="00CD7029"/>
    <w:rsid w:val="00CD71FA"/>
    <w:rsid w:val="00CD724E"/>
    <w:rsid w:val="00CD7402"/>
    <w:rsid w:val="00CD7D77"/>
    <w:rsid w:val="00CDDBBF"/>
    <w:rsid w:val="00CE0145"/>
    <w:rsid w:val="00CE0165"/>
    <w:rsid w:val="00CE0224"/>
    <w:rsid w:val="00CE023A"/>
    <w:rsid w:val="00CE03AE"/>
    <w:rsid w:val="00CE0461"/>
    <w:rsid w:val="00CE0573"/>
    <w:rsid w:val="00CE06AC"/>
    <w:rsid w:val="00CE09A5"/>
    <w:rsid w:val="00CE1295"/>
    <w:rsid w:val="00CE1445"/>
    <w:rsid w:val="00CE1494"/>
    <w:rsid w:val="00CE17D9"/>
    <w:rsid w:val="00CE19B6"/>
    <w:rsid w:val="00CE19FD"/>
    <w:rsid w:val="00CE1B4D"/>
    <w:rsid w:val="00CE1CC9"/>
    <w:rsid w:val="00CE1E79"/>
    <w:rsid w:val="00CE1FED"/>
    <w:rsid w:val="00CE2047"/>
    <w:rsid w:val="00CE246B"/>
    <w:rsid w:val="00CE26DC"/>
    <w:rsid w:val="00CE2AFA"/>
    <w:rsid w:val="00CE2D1F"/>
    <w:rsid w:val="00CE37B3"/>
    <w:rsid w:val="00CE37DC"/>
    <w:rsid w:val="00CE3E8C"/>
    <w:rsid w:val="00CE424B"/>
    <w:rsid w:val="00CE42A8"/>
    <w:rsid w:val="00CE44D0"/>
    <w:rsid w:val="00CE45D7"/>
    <w:rsid w:val="00CE4C4F"/>
    <w:rsid w:val="00CE52CD"/>
    <w:rsid w:val="00CE53CE"/>
    <w:rsid w:val="00CE546C"/>
    <w:rsid w:val="00CE57F3"/>
    <w:rsid w:val="00CE5D54"/>
    <w:rsid w:val="00CE6385"/>
    <w:rsid w:val="00CE6671"/>
    <w:rsid w:val="00CE6B26"/>
    <w:rsid w:val="00CE6BE1"/>
    <w:rsid w:val="00CE7001"/>
    <w:rsid w:val="00CE70E5"/>
    <w:rsid w:val="00CE7178"/>
    <w:rsid w:val="00CE7247"/>
    <w:rsid w:val="00CE78BE"/>
    <w:rsid w:val="00CE7923"/>
    <w:rsid w:val="00CE79DC"/>
    <w:rsid w:val="00CE7AB5"/>
    <w:rsid w:val="00CE7C40"/>
    <w:rsid w:val="00CE7FE0"/>
    <w:rsid w:val="00CF026B"/>
    <w:rsid w:val="00CF0660"/>
    <w:rsid w:val="00CF0749"/>
    <w:rsid w:val="00CF078F"/>
    <w:rsid w:val="00CF0882"/>
    <w:rsid w:val="00CF088D"/>
    <w:rsid w:val="00CF0908"/>
    <w:rsid w:val="00CF09C9"/>
    <w:rsid w:val="00CF0A89"/>
    <w:rsid w:val="00CF0CA4"/>
    <w:rsid w:val="00CF1419"/>
    <w:rsid w:val="00CF1937"/>
    <w:rsid w:val="00CF201A"/>
    <w:rsid w:val="00CF2058"/>
    <w:rsid w:val="00CF231A"/>
    <w:rsid w:val="00CF2411"/>
    <w:rsid w:val="00CF2605"/>
    <w:rsid w:val="00CF26E9"/>
    <w:rsid w:val="00CF289D"/>
    <w:rsid w:val="00CF2D65"/>
    <w:rsid w:val="00CF2F07"/>
    <w:rsid w:val="00CF3181"/>
    <w:rsid w:val="00CF3A58"/>
    <w:rsid w:val="00CF3A84"/>
    <w:rsid w:val="00CF3A88"/>
    <w:rsid w:val="00CF400E"/>
    <w:rsid w:val="00CF43EC"/>
    <w:rsid w:val="00CF4414"/>
    <w:rsid w:val="00CF44B6"/>
    <w:rsid w:val="00CF44FC"/>
    <w:rsid w:val="00CF4598"/>
    <w:rsid w:val="00CF4C4B"/>
    <w:rsid w:val="00CF4F60"/>
    <w:rsid w:val="00CF5089"/>
    <w:rsid w:val="00CF547E"/>
    <w:rsid w:val="00CF554A"/>
    <w:rsid w:val="00CF559F"/>
    <w:rsid w:val="00CF56BB"/>
    <w:rsid w:val="00CF56EE"/>
    <w:rsid w:val="00CF57A1"/>
    <w:rsid w:val="00CF57B3"/>
    <w:rsid w:val="00CF5C8A"/>
    <w:rsid w:val="00CF615A"/>
    <w:rsid w:val="00CF6673"/>
    <w:rsid w:val="00CF675F"/>
    <w:rsid w:val="00CF6968"/>
    <w:rsid w:val="00CF6A1B"/>
    <w:rsid w:val="00CF6C93"/>
    <w:rsid w:val="00CF7187"/>
    <w:rsid w:val="00CF74BE"/>
    <w:rsid w:val="00CF79D4"/>
    <w:rsid w:val="00CF7AAF"/>
    <w:rsid w:val="00CF7B6F"/>
    <w:rsid w:val="00CF7C98"/>
    <w:rsid w:val="00CF7F27"/>
    <w:rsid w:val="00CF7F42"/>
    <w:rsid w:val="00CF7F84"/>
    <w:rsid w:val="00D00289"/>
    <w:rsid w:val="00D00317"/>
    <w:rsid w:val="00D00780"/>
    <w:rsid w:val="00D007F3"/>
    <w:rsid w:val="00D0087C"/>
    <w:rsid w:val="00D00BA1"/>
    <w:rsid w:val="00D00C82"/>
    <w:rsid w:val="00D00D2B"/>
    <w:rsid w:val="00D00F16"/>
    <w:rsid w:val="00D01050"/>
    <w:rsid w:val="00D0105A"/>
    <w:rsid w:val="00D01087"/>
    <w:rsid w:val="00D010C8"/>
    <w:rsid w:val="00D012C2"/>
    <w:rsid w:val="00D0130B"/>
    <w:rsid w:val="00D014B4"/>
    <w:rsid w:val="00D01700"/>
    <w:rsid w:val="00D01993"/>
    <w:rsid w:val="00D021B6"/>
    <w:rsid w:val="00D021F9"/>
    <w:rsid w:val="00D026BA"/>
    <w:rsid w:val="00D02A7C"/>
    <w:rsid w:val="00D02E72"/>
    <w:rsid w:val="00D02F4B"/>
    <w:rsid w:val="00D03135"/>
    <w:rsid w:val="00D03314"/>
    <w:rsid w:val="00D0338B"/>
    <w:rsid w:val="00D035C1"/>
    <w:rsid w:val="00D0360B"/>
    <w:rsid w:val="00D03D8E"/>
    <w:rsid w:val="00D0494D"/>
    <w:rsid w:val="00D04ACE"/>
    <w:rsid w:val="00D04FC9"/>
    <w:rsid w:val="00D055A7"/>
    <w:rsid w:val="00D055EE"/>
    <w:rsid w:val="00D05601"/>
    <w:rsid w:val="00D0563B"/>
    <w:rsid w:val="00D05641"/>
    <w:rsid w:val="00D0576E"/>
    <w:rsid w:val="00D05956"/>
    <w:rsid w:val="00D0597E"/>
    <w:rsid w:val="00D05D18"/>
    <w:rsid w:val="00D05DFE"/>
    <w:rsid w:val="00D05E9C"/>
    <w:rsid w:val="00D061FE"/>
    <w:rsid w:val="00D0633B"/>
    <w:rsid w:val="00D06537"/>
    <w:rsid w:val="00D0692C"/>
    <w:rsid w:val="00D06E31"/>
    <w:rsid w:val="00D06F39"/>
    <w:rsid w:val="00D06FAF"/>
    <w:rsid w:val="00D0714A"/>
    <w:rsid w:val="00D074C3"/>
    <w:rsid w:val="00D075B5"/>
    <w:rsid w:val="00D07840"/>
    <w:rsid w:val="00D0794E"/>
    <w:rsid w:val="00D07E0A"/>
    <w:rsid w:val="00D07F14"/>
    <w:rsid w:val="00D100B4"/>
    <w:rsid w:val="00D10108"/>
    <w:rsid w:val="00D10535"/>
    <w:rsid w:val="00D1069C"/>
    <w:rsid w:val="00D10819"/>
    <w:rsid w:val="00D110A7"/>
    <w:rsid w:val="00D110EE"/>
    <w:rsid w:val="00D115E2"/>
    <w:rsid w:val="00D115F8"/>
    <w:rsid w:val="00D11AF4"/>
    <w:rsid w:val="00D11B5E"/>
    <w:rsid w:val="00D11DA1"/>
    <w:rsid w:val="00D12140"/>
    <w:rsid w:val="00D12183"/>
    <w:rsid w:val="00D12217"/>
    <w:rsid w:val="00D12830"/>
    <w:rsid w:val="00D128AA"/>
    <w:rsid w:val="00D1297D"/>
    <w:rsid w:val="00D12F20"/>
    <w:rsid w:val="00D13374"/>
    <w:rsid w:val="00D133B7"/>
    <w:rsid w:val="00D133FC"/>
    <w:rsid w:val="00D13750"/>
    <w:rsid w:val="00D13BB6"/>
    <w:rsid w:val="00D13E16"/>
    <w:rsid w:val="00D13E3D"/>
    <w:rsid w:val="00D13E3E"/>
    <w:rsid w:val="00D13ED7"/>
    <w:rsid w:val="00D1415C"/>
    <w:rsid w:val="00D1419D"/>
    <w:rsid w:val="00D142CE"/>
    <w:rsid w:val="00D14586"/>
    <w:rsid w:val="00D147A0"/>
    <w:rsid w:val="00D148F9"/>
    <w:rsid w:val="00D14926"/>
    <w:rsid w:val="00D15063"/>
    <w:rsid w:val="00D1522C"/>
    <w:rsid w:val="00D155D3"/>
    <w:rsid w:val="00D15780"/>
    <w:rsid w:val="00D15C7E"/>
    <w:rsid w:val="00D16115"/>
    <w:rsid w:val="00D1619C"/>
    <w:rsid w:val="00D16279"/>
    <w:rsid w:val="00D16333"/>
    <w:rsid w:val="00D16585"/>
    <w:rsid w:val="00D165D7"/>
    <w:rsid w:val="00D16857"/>
    <w:rsid w:val="00D16A60"/>
    <w:rsid w:val="00D17436"/>
    <w:rsid w:val="00D1759B"/>
    <w:rsid w:val="00D17630"/>
    <w:rsid w:val="00D17632"/>
    <w:rsid w:val="00D17905"/>
    <w:rsid w:val="00D17C4D"/>
    <w:rsid w:val="00D17D8B"/>
    <w:rsid w:val="00D17F66"/>
    <w:rsid w:val="00D202CC"/>
    <w:rsid w:val="00D20451"/>
    <w:rsid w:val="00D204CF"/>
    <w:rsid w:val="00D20A5E"/>
    <w:rsid w:val="00D20AB8"/>
    <w:rsid w:val="00D20DF8"/>
    <w:rsid w:val="00D210F1"/>
    <w:rsid w:val="00D21753"/>
    <w:rsid w:val="00D21ABF"/>
    <w:rsid w:val="00D21B93"/>
    <w:rsid w:val="00D21D26"/>
    <w:rsid w:val="00D21D51"/>
    <w:rsid w:val="00D224B8"/>
    <w:rsid w:val="00D229D7"/>
    <w:rsid w:val="00D22BEB"/>
    <w:rsid w:val="00D22EE0"/>
    <w:rsid w:val="00D22F0D"/>
    <w:rsid w:val="00D22F19"/>
    <w:rsid w:val="00D22FF1"/>
    <w:rsid w:val="00D2308F"/>
    <w:rsid w:val="00D23103"/>
    <w:rsid w:val="00D237D8"/>
    <w:rsid w:val="00D2383A"/>
    <w:rsid w:val="00D23D29"/>
    <w:rsid w:val="00D23F5B"/>
    <w:rsid w:val="00D245CF"/>
    <w:rsid w:val="00D24682"/>
    <w:rsid w:val="00D247AE"/>
    <w:rsid w:val="00D24B7F"/>
    <w:rsid w:val="00D24E99"/>
    <w:rsid w:val="00D24F3B"/>
    <w:rsid w:val="00D254B6"/>
    <w:rsid w:val="00D2567F"/>
    <w:rsid w:val="00D259D3"/>
    <w:rsid w:val="00D25C3B"/>
    <w:rsid w:val="00D25EE7"/>
    <w:rsid w:val="00D26579"/>
    <w:rsid w:val="00D2659F"/>
    <w:rsid w:val="00D2673D"/>
    <w:rsid w:val="00D26C68"/>
    <w:rsid w:val="00D26DBF"/>
    <w:rsid w:val="00D27111"/>
    <w:rsid w:val="00D27202"/>
    <w:rsid w:val="00D2744A"/>
    <w:rsid w:val="00D2758C"/>
    <w:rsid w:val="00D2771D"/>
    <w:rsid w:val="00D27786"/>
    <w:rsid w:val="00D2783D"/>
    <w:rsid w:val="00D27959"/>
    <w:rsid w:val="00D27972"/>
    <w:rsid w:val="00D279D8"/>
    <w:rsid w:val="00D27B2D"/>
    <w:rsid w:val="00D27B96"/>
    <w:rsid w:val="00D27CFE"/>
    <w:rsid w:val="00D302B9"/>
    <w:rsid w:val="00D30303"/>
    <w:rsid w:val="00D3048A"/>
    <w:rsid w:val="00D30784"/>
    <w:rsid w:val="00D310E8"/>
    <w:rsid w:val="00D312D3"/>
    <w:rsid w:val="00D3160A"/>
    <w:rsid w:val="00D319D2"/>
    <w:rsid w:val="00D31B09"/>
    <w:rsid w:val="00D31B4B"/>
    <w:rsid w:val="00D31C42"/>
    <w:rsid w:val="00D31CE8"/>
    <w:rsid w:val="00D31CEB"/>
    <w:rsid w:val="00D31FDE"/>
    <w:rsid w:val="00D32539"/>
    <w:rsid w:val="00D32BBB"/>
    <w:rsid w:val="00D33473"/>
    <w:rsid w:val="00D334EC"/>
    <w:rsid w:val="00D33C03"/>
    <w:rsid w:val="00D34261"/>
    <w:rsid w:val="00D3447F"/>
    <w:rsid w:val="00D346B6"/>
    <w:rsid w:val="00D3498F"/>
    <w:rsid w:val="00D34C7C"/>
    <w:rsid w:val="00D34CC0"/>
    <w:rsid w:val="00D34FF0"/>
    <w:rsid w:val="00D35351"/>
    <w:rsid w:val="00D353E7"/>
    <w:rsid w:val="00D35AFF"/>
    <w:rsid w:val="00D35F17"/>
    <w:rsid w:val="00D35F61"/>
    <w:rsid w:val="00D35FA6"/>
    <w:rsid w:val="00D362F8"/>
    <w:rsid w:val="00D363C8"/>
    <w:rsid w:val="00D367A3"/>
    <w:rsid w:val="00D367E5"/>
    <w:rsid w:val="00D369C5"/>
    <w:rsid w:val="00D369F0"/>
    <w:rsid w:val="00D36BE4"/>
    <w:rsid w:val="00D36CDE"/>
    <w:rsid w:val="00D36D0C"/>
    <w:rsid w:val="00D36EBF"/>
    <w:rsid w:val="00D36EDF"/>
    <w:rsid w:val="00D371AC"/>
    <w:rsid w:val="00D3725A"/>
    <w:rsid w:val="00D37274"/>
    <w:rsid w:val="00D379F0"/>
    <w:rsid w:val="00D37B88"/>
    <w:rsid w:val="00D37D22"/>
    <w:rsid w:val="00D37D98"/>
    <w:rsid w:val="00D4010A"/>
    <w:rsid w:val="00D406C5"/>
    <w:rsid w:val="00D40AAC"/>
    <w:rsid w:val="00D40BE7"/>
    <w:rsid w:val="00D40CA0"/>
    <w:rsid w:val="00D40E83"/>
    <w:rsid w:val="00D41074"/>
    <w:rsid w:val="00D411D6"/>
    <w:rsid w:val="00D41373"/>
    <w:rsid w:val="00D41438"/>
    <w:rsid w:val="00D415D9"/>
    <w:rsid w:val="00D419A8"/>
    <w:rsid w:val="00D41BAF"/>
    <w:rsid w:val="00D41C87"/>
    <w:rsid w:val="00D41E42"/>
    <w:rsid w:val="00D41E8B"/>
    <w:rsid w:val="00D41E96"/>
    <w:rsid w:val="00D426CC"/>
    <w:rsid w:val="00D42F04"/>
    <w:rsid w:val="00D431FF"/>
    <w:rsid w:val="00D43785"/>
    <w:rsid w:val="00D43839"/>
    <w:rsid w:val="00D438A4"/>
    <w:rsid w:val="00D43969"/>
    <w:rsid w:val="00D43AB9"/>
    <w:rsid w:val="00D445BD"/>
    <w:rsid w:val="00D448CF"/>
    <w:rsid w:val="00D44980"/>
    <w:rsid w:val="00D44C01"/>
    <w:rsid w:val="00D44C77"/>
    <w:rsid w:val="00D44CCB"/>
    <w:rsid w:val="00D44D08"/>
    <w:rsid w:val="00D44D24"/>
    <w:rsid w:val="00D44D4A"/>
    <w:rsid w:val="00D44E29"/>
    <w:rsid w:val="00D44FF0"/>
    <w:rsid w:val="00D45297"/>
    <w:rsid w:val="00D454EC"/>
    <w:rsid w:val="00D455EE"/>
    <w:rsid w:val="00D4590D"/>
    <w:rsid w:val="00D459C0"/>
    <w:rsid w:val="00D45B62"/>
    <w:rsid w:val="00D45BD1"/>
    <w:rsid w:val="00D45E95"/>
    <w:rsid w:val="00D46005"/>
    <w:rsid w:val="00D46026"/>
    <w:rsid w:val="00D46194"/>
    <w:rsid w:val="00D46386"/>
    <w:rsid w:val="00D46391"/>
    <w:rsid w:val="00D46671"/>
    <w:rsid w:val="00D467F4"/>
    <w:rsid w:val="00D468F7"/>
    <w:rsid w:val="00D469E9"/>
    <w:rsid w:val="00D46BC2"/>
    <w:rsid w:val="00D46C7A"/>
    <w:rsid w:val="00D46E0A"/>
    <w:rsid w:val="00D471F7"/>
    <w:rsid w:val="00D472DC"/>
    <w:rsid w:val="00D47702"/>
    <w:rsid w:val="00D47732"/>
    <w:rsid w:val="00D47817"/>
    <w:rsid w:val="00D4781D"/>
    <w:rsid w:val="00D4789A"/>
    <w:rsid w:val="00D47CF3"/>
    <w:rsid w:val="00D47F5C"/>
    <w:rsid w:val="00D47FDB"/>
    <w:rsid w:val="00D50071"/>
    <w:rsid w:val="00D500BB"/>
    <w:rsid w:val="00D50368"/>
    <w:rsid w:val="00D50741"/>
    <w:rsid w:val="00D5084B"/>
    <w:rsid w:val="00D50C51"/>
    <w:rsid w:val="00D50D8D"/>
    <w:rsid w:val="00D50E3D"/>
    <w:rsid w:val="00D51012"/>
    <w:rsid w:val="00D5102E"/>
    <w:rsid w:val="00D512B6"/>
    <w:rsid w:val="00D515A4"/>
    <w:rsid w:val="00D51903"/>
    <w:rsid w:val="00D519EE"/>
    <w:rsid w:val="00D51B1F"/>
    <w:rsid w:val="00D51C0F"/>
    <w:rsid w:val="00D522DD"/>
    <w:rsid w:val="00D523C2"/>
    <w:rsid w:val="00D523E2"/>
    <w:rsid w:val="00D5277D"/>
    <w:rsid w:val="00D52915"/>
    <w:rsid w:val="00D52E9F"/>
    <w:rsid w:val="00D52FC1"/>
    <w:rsid w:val="00D5325B"/>
    <w:rsid w:val="00D5356E"/>
    <w:rsid w:val="00D538AB"/>
    <w:rsid w:val="00D53942"/>
    <w:rsid w:val="00D539C8"/>
    <w:rsid w:val="00D539FB"/>
    <w:rsid w:val="00D53CD3"/>
    <w:rsid w:val="00D53FDA"/>
    <w:rsid w:val="00D54158"/>
    <w:rsid w:val="00D542C2"/>
    <w:rsid w:val="00D5435B"/>
    <w:rsid w:val="00D54471"/>
    <w:rsid w:val="00D545CF"/>
    <w:rsid w:val="00D5486D"/>
    <w:rsid w:val="00D54934"/>
    <w:rsid w:val="00D54943"/>
    <w:rsid w:val="00D54A24"/>
    <w:rsid w:val="00D54ABD"/>
    <w:rsid w:val="00D54E64"/>
    <w:rsid w:val="00D5533B"/>
    <w:rsid w:val="00D55529"/>
    <w:rsid w:val="00D55728"/>
    <w:rsid w:val="00D55B1C"/>
    <w:rsid w:val="00D55C5B"/>
    <w:rsid w:val="00D55D19"/>
    <w:rsid w:val="00D55DBE"/>
    <w:rsid w:val="00D55E3E"/>
    <w:rsid w:val="00D55E9A"/>
    <w:rsid w:val="00D55EFF"/>
    <w:rsid w:val="00D55FA2"/>
    <w:rsid w:val="00D564DD"/>
    <w:rsid w:val="00D565B8"/>
    <w:rsid w:val="00D5674D"/>
    <w:rsid w:val="00D568C8"/>
    <w:rsid w:val="00D56B3B"/>
    <w:rsid w:val="00D56C4B"/>
    <w:rsid w:val="00D572F0"/>
    <w:rsid w:val="00D573AF"/>
    <w:rsid w:val="00D573E5"/>
    <w:rsid w:val="00D574AA"/>
    <w:rsid w:val="00D57636"/>
    <w:rsid w:val="00D57CD9"/>
    <w:rsid w:val="00D57F5B"/>
    <w:rsid w:val="00D6010B"/>
    <w:rsid w:val="00D60332"/>
    <w:rsid w:val="00D60B2D"/>
    <w:rsid w:val="00D60B79"/>
    <w:rsid w:val="00D60D4E"/>
    <w:rsid w:val="00D60D90"/>
    <w:rsid w:val="00D60EBD"/>
    <w:rsid w:val="00D60FAB"/>
    <w:rsid w:val="00D61037"/>
    <w:rsid w:val="00D6110F"/>
    <w:rsid w:val="00D611C6"/>
    <w:rsid w:val="00D61473"/>
    <w:rsid w:val="00D61561"/>
    <w:rsid w:val="00D6167C"/>
    <w:rsid w:val="00D616E8"/>
    <w:rsid w:val="00D6174F"/>
    <w:rsid w:val="00D61DE6"/>
    <w:rsid w:val="00D6212B"/>
    <w:rsid w:val="00D6213C"/>
    <w:rsid w:val="00D623BC"/>
    <w:rsid w:val="00D62570"/>
    <w:rsid w:val="00D62885"/>
    <w:rsid w:val="00D62A82"/>
    <w:rsid w:val="00D62C13"/>
    <w:rsid w:val="00D63020"/>
    <w:rsid w:val="00D630F4"/>
    <w:rsid w:val="00D63514"/>
    <w:rsid w:val="00D6360E"/>
    <w:rsid w:val="00D636BE"/>
    <w:rsid w:val="00D6370D"/>
    <w:rsid w:val="00D6392F"/>
    <w:rsid w:val="00D639EB"/>
    <w:rsid w:val="00D63B57"/>
    <w:rsid w:val="00D63BA5"/>
    <w:rsid w:val="00D63DC0"/>
    <w:rsid w:val="00D63E5D"/>
    <w:rsid w:val="00D64104"/>
    <w:rsid w:val="00D64485"/>
    <w:rsid w:val="00D64863"/>
    <w:rsid w:val="00D6493B"/>
    <w:rsid w:val="00D64A33"/>
    <w:rsid w:val="00D653A3"/>
    <w:rsid w:val="00D65402"/>
    <w:rsid w:val="00D65452"/>
    <w:rsid w:val="00D6575B"/>
    <w:rsid w:val="00D65A77"/>
    <w:rsid w:val="00D66014"/>
    <w:rsid w:val="00D66115"/>
    <w:rsid w:val="00D6618A"/>
    <w:rsid w:val="00D66384"/>
    <w:rsid w:val="00D665E2"/>
    <w:rsid w:val="00D6733D"/>
    <w:rsid w:val="00D674A9"/>
    <w:rsid w:val="00D67648"/>
    <w:rsid w:val="00D6769B"/>
    <w:rsid w:val="00D67778"/>
    <w:rsid w:val="00D677AA"/>
    <w:rsid w:val="00D6798C"/>
    <w:rsid w:val="00D67D30"/>
    <w:rsid w:val="00D67D98"/>
    <w:rsid w:val="00D67F8E"/>
    <w:rsid w:val="00D7052A"/>
    <w:rsid w:val="00D70757"/>
    <w:rsid w:val="00D70D27"/>
    <w:rsid w:val="00D70F31"/>
    <w:rsid w:val="00D71321"/>
    <w:rsid w:val="00D71487"/>
    <w:rsid w:val="00D714C8"/>
    <w:rsid w:val="00D71564"/>
    <w:rsid w:val="00D715F3"/>
    <w:rsid w:val="00D71981"/>
    <w:rsid w:val="00D71B7E"/>
    <w:rsid w:val="00D71E95"/>
    <w:rsid w:val="00D71F66"/>
    <w:rsid w:val="00D7251A"/>
    <w:rsid w:val="00D7293A"/>
    <w:rsid w:val="00D72946"/>
    <w:rsid w:val="00D72948"/>
    <w:rsid w:val="00D72A6A"/>
    <w:rsid w:val="00D72BEC"/>
    <w:rsid w:val="00D72F81"/>
    <w:rsid w:val="00D73169"/>
    <w:rsid w:val="00D7324C"/>
    <w:rsid w:val="00D737C5"/>
    <w:rsid w:val="00D73F40"/>
    <w:rsid w:val="00D7406C"/>
    <w:rsid w:val="00D742CD"/>
    <w:rsid w:val="00D745CA"/>
    <w:rsid w:val="00D74643"/>
    <w:rsid w:val="00D746E2"/>
    <w:rsid w:val="00D748FB"/>
    <w:rsid w:val="00D74A7D"/>
    <w:rsid w:val="00D75351"/>
    <w:rsid w:val="00D754B7"/>
    <w:rsid w:val="00D755C4"/>
    <w:rsid w:val="00D756B5"/>
    <w:rsid w:val="00D7577A"/>
    <w:rsid w:val="00D75927"/>
    <w:rsid w:val="00D76074"/>
    <w:rsid w:val="00D761CE"/>
    <w:rsid w:val="00D771D2"/>
    <w:rsid w:val="00D77698"/>
    <w:rsid w:val="00D776CA"/>
    <w:rsid w:val="00D778B7"/>
    <w:rsid w:val="00D779FC"/>
    <w:rsid w:val="00D77BAF"/>
    <w:rsid w:val="00D77C6A"/>
    <w:rsid w:val="00D77FA4"/>
    <w:rsid w:val="00D807E2"/>
    <w:rsid w:val="00D80BBF"/>
    <w:rsid w:val="00D80C19"/>
    <w:rsid w:val="00D80CCE"/>
    <w:rsid w:val="00D80D02"/>
    <w:rsid w:val="00D80F31"/>
    <w:rsid w:val="00D80FD0"/>
    <w:rsid w:val="00D81087"/>
    <w:rsid w:val="00D811BB"/>
    <w:rsid w:val="00D81320"/>
    <w:rsid w:val="00D81425"/>
    <w:rsid w:val="00D815C9"/>
    <w:rsid w:val="00D816A6"/>
    <w:rsid w:val="00D817D8"/>
    <w:rsid w:val="00D81814"/>
    <w:rsid w:val="00D81A66"/>
    <w:rsid w:val="00D81D91"/>
    <w:rsid w:val="00D82157"/>
    <w:rsid w:val="00D82212"/>
    <w:rsid w:val="00D8238A"/>
    <w:rsid w:val="00D8243E"/>
    <w:rsid w:val="00D8298D"/>
    <w:rsid w:val="00D82B41"/>
    <w:rsid w:val="00D82C0D"/>
    <w:rsid w:val="00D82D05"/>
    <w:rsid w:val="00D8325B"/>
    <w:rsid w:val="00D833F0"/>
    <w:rsid w:val="00D8353A"/>
    <w:rsid w:val="00D83575"/>
    <w:rsid w:val="00D83839"/>
    <w:rsid w:val="00D83C89"/>
    <w:rsid w:val="00D83E2C"/>
    <w:rsid w:val="00D845DD"/>
    <w:rsid w:val="00D847B5"/>
    <w:rsid w:val="00D84899"/>
    <w:rsid w:val="00D84C2A"/>
    <w:rsid w:val="00D84D8D"/>
    <w:rsid w:val="00D84FC5"/>
    <w:rsid w:val="00D85257"/>
    <w:rsid w:val="00D854DB"/>
    <w:rsid w:val="00D8560F"/>
    <w:rsid w:val="00D85949"/>
    <w:rsid w:val="00D859BA"/>
    <w:rsid w:val="00D859EE"/>
    <w:rsid w:val="00D85AD9"/>
    <w:rsid w:val="00D85B7F"/>
    <w:rsid w:val="00D85C90"/>
    <w:rsid w:val="00D85DF9"/>
    <w:rsid w:val="00D85F81"/>
    <w:rsid w:val="00D86436"/>
    <w:rsid w:val="00D86477"/>
    <w:rsid w:val="00D867B6"/>
    <w:rsid w:val="00D86889"/>
    <w:rsid w:val="00D868D4"/>
    <w:rsid w:val="00D86A8F"/>
    <w:rsid w:val="00D86C10"/>
    <w:rsid w:val="00D86F56"/>
    <w:rsid w:val="00D87559"/>
    <w:rsid w:val="00D876A8"/>
    <w:rsid w:val="00D876CB"/>
    <w:rsid w:val="00D87974"/>
    <w:rsid w:val="00D87976"/>
    <w:rsid w:val="00D87B08"/>
    <w:rsid w:val="00D87C4F"/>
    <w:rsid w:val="00D87E9D"/>
    <w:rsid w:val="00D901C9"/>
    <w:rsid w:val="00D902A6"/>
    <w:rsid w:val="00D90833"/>
    <w:rsid w:val="00D909D6"/>
    <w:rsid w:val="00D90AF8"/>
    <w:rsid w:val="00D913DF"/>
    <w:rsid w:val="00D91452"/>
    <w:rsid w:val="00D914D8"/>
    <w:rsid w:val="00D916E1"/>
    <w:rsid w:val="00D91775"/>
    <w:rsid w:val="00D91D83"/>
    <w:rsid w:val="00D91DE2"/>
    <w:rsid w:val="00D92362"/>
    <w:rsid w:val="00D925CB"/>
    <w:rsid w:val="00D92D19"/>
    <w:rsid w:val="00D92ED7"/>
    <w:rsid w:val="00D92FEB"/>
    <w:rsid w:val="00D93081"/>
    <w:rsid w:val="00D93578"/>
    <w:rsid w:val="00D936F4"/>
    <w:rsid w:val="00D93954"/>
    <w:rsid w:val="00D93A12"/>
    <w:rsid w:val="00D93E17"/>
    <w:rsid w:val="00D93E1F"/>
    <w:rsid w:val="00D940D6"/>
    <w:rsid w:val="00D94111"/>
    <w:rsid w:val="00D947FF"/>
    <w:rsid w:val="00D94911"/>
    <w:rsid w:val="00D94AD5"/>
    <w:rsid w:val="00D950FB"/>
    <w:rsid w:val="00D953D6"/>
    <w:rsid w:val="00D95520"/>
    <w:rsid w:val="00D9555E"/>
    <w:rsid w:val="00D955CD"/>
    <w:rsid w:val="00D959F0"/>
    <w:rsid w:val="00D95B73"/>
    <w:rsid w:val="00D95DD4"/>
    <w:rsid w:val="00D96171"/>
    <w:rsid w:val="00D9621D"/>
    <w:rsid w:val="00D9672E"/>
    <w:rsid w:val="00D96886"/>
    <w:rsid w:val="00D9696A"/>
    <w:rsid w:val="00D96A1D"/>
    <w:rsid w:val="00D96B43"/>
    <w:rsid w:val="00D96BEE"/>
    <w:rsid w:val="00D970B9"/>
    <w:rsid w:val="00D9732C"/>
    <w:rsid w:val="00D9743D"/>
    <w:rsid w:val="00D97B98"/>
    <w:rsid w:val="00D97C09"/>
    <w:rsid w:val="00D97C58"/>
    <w:rsid w:val="00D97C95"/>
    <w:rsid w:val="00D97EA2"/>
    <w:rsid w:val="00DA0011"/>
    <w:rsid w:val="00DA0054"/>
    <w:rsid w:val="00DA030A"/>
    <w:rsid w:val="00DA051A"/>
    <w:rsid w:val="00DA0A80"/>
    <w:rsid w:val="00DA0BEE"/>
    <w:rsid w:val="00DA0D52"/>
    <w:rsid w:val="00DA0DA7"/>
    <w:rsid w:val="00DA0E26"/>
    <w:rsid w:val="00DA0EC6"/>
    <w:rsid w:val="00DA0EE8"/>
    <w:rsid w:val="00DA0F5B"/>
    <w:rsid w:val="00DA12CE"/>
    <w:rsid w:val="00DA13EB"/>
    <w:rsid w:val="00DA16FC"/>
    <w:rsid w:val="00DA171A"/>
    <w:rsid w:val="00DA1930"/>
    <w:rsid w:val="00DA1B7E"/>
    <w:rsid w:val="00DA1C3D"/>
    <w:rsid w:val="00DA1CFC"/>
    <w:rsid w:val="00DA1D75"/>
    <w:rsid w:val="00DA21CC"/>
    <w:rsid w:val="00DA24E0"/>
    <w:rsid w:val="00DA28AF"/>
    <w:rsid w:val="00DA2C6B"/>
    <w:rsid w:val="00DA2D1E"/>
    <w:rsid w:val="00DA3047"/>
    <w:rsid w:val="00DA31C5"/>
    <w:rsid w:val="00DA3445"/>
    <w:rsid w:val="00DA347C"/>
    <w:rsid w:val="00DA37BF"/>
    <w:rsid w:val="00DA37D4"/>
    <w:rsid w:val="00DA424D"/>
    <w:rsid w:val="00DA434F"/>
    <w:rsid w:val="00DA452A"/>
    <w:rsid w:val="00DA4613"/>
    <w:rsid w:val="00DA46A1"/>
    <w:rsid w:val="00DA476B"/>
    <w:rsid w:val="00DA4A92"/>
    <w:rsid w:val="00DA4D19"/>
    <w:rsid w:val="00DA4EFB"/>
    <w:rsid w:val="00DA4F68"/>
    <w:rsid w:val="00DA4FCE"/>
    <w:rsid w:val="00DA505F"/>
    <w:rsid w:val="00DA5097"/>
    <w:rsid w:val="00DA5886"/>
    <w:rsid w:val="00DA5B54"/>
    <w:rsid w:val="00DA5B66"/>
    <w:rsid w:val="00DA5E1F"/>
    <w:rsid w:val="00DA5EA3"/>
    <w:rsid w:val="00DA6098"/>
    <w:rsid w:val="00DA6221"/>
    <w:rsid w:val="00DA6804"/>
    <w:rsid w:val="00DA6923"/>
    <w:rsid w:val="00DA694E"/>
    <w:rsid w:val="00DA6AC8"/>
    <w:rsid w:val="00DA6B20"/>
    <w:rsid w:val="00DA6B41"/>
    <w:rsid w:val="00DA6B53"/>
    <w:rsid w:val="00DA6D53"/>
    <w:rsid w:val="00DA6E44"/>
    <w:rsid w:val="00DA6F3D"/>
    <w:rsid w:val="00DA7312"/>
    <w:rsid w:val="00DA764D"/>
    <w:rsid w:val="00DA774C"/>
    <w:rsid w:val="00DA7882"/>
    <w:rsid w:val="00DA7A3C"/>
    <w:rsid w:val="00DA7C1C"/>
    <w:rsid w:val="00DA7D57"/>
    <w:rsid w:val="00DA7DB3"/>
    <w:rsid w:val="00DA7DD1"/>
    <w:rsid w:val="00DA7E1A"/>
    <w:rsid w:val="00DAF5D9"/>
    <w:rsid w:val="00DB056F"/>
    <w:rsid w:val="00DB0823"/>
    <w:rsid w:val="00DB0953"/>
    <w:rsid w:val="00DB10B1"/>
    <w:rsid w:val="00DB13A1"/>
    <w:rsid w:val="00DB1648"/>
    <w:rsid w:val="00DB1B58"/>
    <w:rsid w:val="00DB1FCD"/>
    <w:rsid w:val="00DB1FE7"/>
    <w:rsid w:val="00DB209F"/>
    <w:rsid w:val="00DB2265"/>
    <w:rsid w:val="00DB2471"/>
    <w:rsid w:val="00DB2482"/>
    <w:rsid w:val="00DB25DC"/>
    <w:rsid w:val="00DB27CB"/>
    <w:rsid w:val="00DB29D4"/>
    <w:rsid w:val="00DB2B49"/>
    <w:rsid w:val="00DB305A"/>
    <w:rsid w:val="00DB3A35"/>
    <w:rsid w:val="00DB3C26"/>
    <w:rsid w:val="00DB3C65"/>
    <w:rsid w:val="00DB3FFA"/>
    <w:rsid w:val="00DB42C9"/>
    <w:rsid w:val="00DB45A1"/>
    <w:rsid w:val="00DB45F7"/>
    <w:rsid w:val="00DB496C"/>
    <w:rsid w:val="00DB4AB6"/>
    <w:rsid w:val="00DB4ECB"/>
    <w:rsid w:val="00DB4F16"/>
    <w:rsid w:val="00DB4FD4"/>
    <w:rsid w:val="00DB5B24"/>
    <w:rsid w:val="00DB5B4D"/>
    <w:rsid w:val="00DB5F30"/>
    <w:rsid w:val="00DB5FAE"/>
    <w:rsid w:val="00DB64E1"/>
    <w:rsid w:val="00DB66D5"/>
    <w:rsid w:val="00DB673C"/>
    <w:rsid w:val="00DB67EE"/>
    <w:rsid w:val="00DB68C3"/>
    <w:rsid w:val="00DB69F7"/>
    <w:rsid w:val="00DB6C2C"/>
    <w:rsid w:val="00DB7221"/>
    <w:rsid w:val="00DB7396"/>
    <w:rsid w:val="00DB7764"/>
    <w:rsid w:val="00DB797E"/>
    <w:rsid w:val="00DB7B0C"/>
    <w:rsid w:val="00DB7B51"/>
    <w:rsid w:val="00DB7B86"/>
    <w:rsid w:val="00DB7FC4"/>
    <w:rsid w:val="00DC015D"/>
    <w:rsid w:val="00DC0404"/>
    <w:rsid w:val="00DC0467"/>
    <w:rsid w:val="00DC081A"/>
    <w:rsid w:val="00DC0D9F"/>
    <w:rsid w:val="00DC0DA1"/>
    <w:rsid w:val="00DC0E05"/>
    <w:rsid w:val="00DC10D4"/>
    <w:rsid w:val="00DC1178"/>
    <w:rsid w:val="00DC1450"/>
    <w:rsid w:val="00DC154A"/>
    <w:rsid w:val="00DC17E0"/>
    <w:rsid w:val="00DC18C3"/>
    <w:rsid w:val="00DC2001"/>
    <w:rsid w:val="00DC20A0"/>
    <w:rsid w:val="00DC2377"/>
    <w:rsid w:val="00DC252E"/>
    <w:rsid w:val="00DC25E1"/>
    <w:rsid w:val="00DC275C"/>
    <w:rsid w:val="00DC2E62"/>
    <w:rsid w:val="00DC3261"/>
    <w:rsid w:val="00DC3854"/>
    <w:rsid w:val="00DC3BF7"/>
    <w:rsid w:val="00DC43D6"/>
    <w:rsid w:val="00DC46FD"/>
    <w:rsid w:val="00DC4D96"/>
    <w:rsid w:val="00DC50D9"/>
    <w:rsid w:val="00DC5120"/>
    <w:rsid w:val="00DC5420"/>
    <w:rsid w:val="00DC580C"/>
    <w:rsid w:val="00DC5AAE"/>
    <w:rsid w:val="00DC5E73"/>
    <w:rsid w:val="00DC5EA6"/>
    <w:rsid w:val="00DC5F74"/>
    <w:rsid w:val="00DC61C4"/>
    <w:rsid w:val="00DC6221"/>
    <w:rsid w:val="00DC62DB"/>
    <w:rsid w:val="00DC6407"/>
    <w:rsid w:val="00DC64CB"/>
    <w:rsid w:val="00DC64EB"/>
    <w:rsid w:val="00DC6678"/>
    <w:rsid w:val="00DC6731"/>
    <w:rsid w:val="00DC6734"/>
    <w:rsid w:val="00DC67D3"/>
    <w:rsid w:val="00DC6B9D"/>
    <w:rsid w:val="00DC6E09"/>
    <w:rsid w:val="00DC6E58"/>
    <w:rsid w:val="00DC708F"/>
    <w:rsid w:val="00DC7180"/>
    <w:rsid w:val="00DC79F1"/>
    <w:rsid w:val="00DC7BC1"/>
    <w:rsid w:val="00DC7BF0"/>
    <w:rsid w:val="00DC7CF7"/>
    <w:rsid w:val="00DC7DDD"/>
    <w:rsid w:val="00DD0254"/>
    <w:rsid w:val="00DD0404"/>
    <w:rsid w:val="00DD06B6"/>
    <w:rsid w:val="00DD0AEA"/>
    <w:rsid w:val="00DD0C4D"/>
    <w:rsid w:val="00DD0E22"/>
    <w:rsid w:val="00DD0E76"/>
    <w:rsid w:val="00DD10C2"/>
    <w:rsid w:val="00DD110C"/>
    <w:rsid w:val="00DD11DC"/>
    <w:rsid w:val="00DD1504"/>
    <w:rsid w:val="00DD17C1"/>
    <w:rsid w:val="00DD1B05"/>
    <w:rsid w:val="00DD1EE8"/>
    <w:rsid w:val="00DD2493"/>
    <w:rsid w:val="00DD26CD"/>
    <w:rsid w:val="00DD27F6"/>
    <w:rsid w:val="00DD2D83"/>
    <w:rsid w:val="00DD2FAF"/>
    <w:rsid w:val="00DD2FBC"/>
    <w:rsid w:val="00DD3643"/>
    <w:rsid w:val="00DD388B"/>
    <w:rsid w:val="00DD3A68"/>
    <w:rsid w:val="00DD3F5B"/>
    <w:rsid w:val="00DD412B"/>
    <w:rsid w:val="00DD4382"/>
    <w:rsid w:val="00DD4806"/>
    <w:rsid w:val="00DD4A48"/>
    <w:rsid w:val="00DD4B3A"/>
    <w:rsid w:val="00DD4DE7"/>
    <w:rsid w:val="00DD4FCF"/>
    <w:rsid w:val="00DD5069"/>
    <w:rsid w:val="00DD51A9"/>
    <w:rsid w:val="00DD5204"/>
    <w:rsid w:val="00DD5241"/>
    <w:rsid w:val="00DD54BE"/>
    <w:rsid w:val="00DD56AA"/>
    <w:rsid w:val="00DD58E0"/>
    <w:rsid w:val="00DD5A56"/>
    <w:rsid w:val="00DD5E6B"/>
    <w:rsid w:val="00DD679B"/>
    <w:rsid w:val="00DD6811"/>
    <w:rsid w:val="00DD6843"/>
    <w:rsid w:val="00DD69C4"/>
    <w:rsid w:val="00DD6A83"/>
    <w:rsid w:val="00DD6A94"/>
    <w:rsid w:val="00DD6AA9"/>
    <w:rsid w:val="00DD6AF0"/>
    <w:rsid w:val="00DD7013"/>
    <w:rsid w:val="00DD744D"/>
    <w:rsid w:val="00DD7462"/>
    <w:rsid w:val="00DD7637"/>
    <w:rsid w:val="00DD78A3"/>
    <w:rsid w:val="00DD78EB"/>
    <w:rsid w:val="00DD7CAF"/>
    <w:rsid w:val="00DD7F73"/>
    <w:rsid w:val="00DE0279"/>
    <w:rsid w:val="00DE02E0"/>
    <w:rsid w:val="00DE034C"/>
    <w:rsid w:val="00DE05A3"/>
    <w:rsid w:val="00DE05E7"/>
    <w:rsid w:val="00DE085B"/>
    <w:rsid w:val="00DE0A5C"/>
    <w:rsid w:val="00DE0D46"/>
    <w:rsid w:val="00DE0DEF"/>
    <w:rsid w:val="00DE0FB1"/>
    <w:rsid w:val="00DE135A"/>
    <w:rsid w:val="00DE1703"/>
    <w:rsid w:val="00DE1827"/>
    <w:rsid w:val="00DE18B0"/>
    <w:rsid w:val="00DE1952"/>
    <w:rsid w:val="00DE1960"/>
    <w:rsid w:val="00DE1C9A"/>
    <w:rsid w:val="00DE1CBB"/>
    <w:rsid w:val="00DE1CE0"/>
    <w:rsid w:val="00DE1E24"/>
    <w:rsid w:val="00DE2524"/>
    <w:rsid w:val="00DE2A5F"/>
    <w:rsid w:val="00DE2D5C"/>
    <w:rsid w:val="00DE2E1E"/>
    <w:rsid w:val="00DE3272"/>
    <w:rsid w:val="00DE356D"/>
    <w:rsid w:val="00DE37D6"/>
    <w:rsid w:val="00DE3B09"/>
    <w:rsid w:val="00DE3BB4"/>
    <w:rsid w:val="00DE4086"/>
    <w:rsid w:val="00DE43DC"/>
    <w:rsid w:val="00DE464D"/>
    <w:rsid w:val="00DE4783"/>
    <w:rsid w:val="00DE4799"/>
    <w:rsid w:val="00DE4989"/>
    <w:rsid w:val="00DE4D66"/>
    <w:rsid w:val="00DE5160"/>
    <w:rsid w:val="00DE51E3"/>
    <w:rsid w:val="00DE632A"/>
    <w:rsid w:val="00DE6A84"/>
    <w:rsid w:val="00DE6C9B"/>
    <w:rsid w:val="00DE6E55"/>
    <w:rsid w:val="00DE6F27"/>
    <w:rsid w:val="00DE705F"/>
    <w:rsid w:val="00DE706C"/>
    <w:rsid w:val="00DE7558"/>
    <w:rsid w:val="00DE768C"/>
    <w:rsid w:val="00DE789B"/>
    <w:rsid w:val="00DE7AD3"/>
    <w:rsid w:val="00DF0454"/>
    <w:rsid w:val="00DF05D0"/>
    <w:rsid w:val="00DF0C72"/>
    <w:rsid w:val="00DF0F1B"/>
    <w:rsid w:val="00DF101E"/>
    <w:rsid w:val="00DF10B4"/>
    <w:rsid w:val="00DF14B0"/>
    <w:rsid w:val="00DF1514"/>
    <w:rsid w:val="00DF156C"/>
    <w:rsid w:val="00DF1820"/>
    <w:rsid w:val="00DF1E0F"/>
    <w:rsid w:val="00DF1F51"/>
    <w:rsid w:val="00DF2445"/>
    <w:rsid w:val="00DF25E1"/>
    <w:rsid w:val="00DF2638"/>
    <w:rsid w:val="00DF26FA"/>
    <w:rsid w:val="00DF2705"/>
    <w:rsid w:val="00DF2926"/>
    <w:rsid w:val="00DF2AEB"/>
    <w:rsid w:val="00DF2D4B"/>
    <w:rsid w:val="00DF2EFC"/>
    <w:rsid w:val="00DF2F5C"/>
    <w:rsid w:val="00DF3781"/>
    <w:rsid w:val="00DF3996"/>
    <w:rsid w:val="00DF39AF"/>
    <w:rsid w:val="00DF3A11"/>
    <w:rsid w:val="00DF3A17"/>
    <w:rsid w:val="00DF43A5"/>
    <w:rsid w:val="00DF4447"/>
    <w:rsid w:val="00DF4696"/>
    <w:rsid w:val="00DF480D"/>
    <w:rsid w:val="00DF487D"/>
    <w:rsid w:val="00DF489F"/>
    <w:rsid w:val="00DF4A80"/>
    <w:rsid w:val="00DF4E0B"/>
    <w:rsid w:val="00DF4EE2"/>
    <w:rsid w:val="00DF4F90"/>
    <w:rsid w:val="00DF522B"/>
    <w:rsid w:val="00DF53D0"/>
    <w:rsid w:val="00DF5771"/>
    <w:rsid w:val="00DF57FF"/>
    <w:rsid w:val="00DF5928"/>
    <w:rsid w:val="00DF5A62"/>
    <w:rsid w:val="00DF5CA7"/>
    <w:rsid w:val="00DF5E4E"/>
    <w:rsid w:val="00DF5ECF"/>
    <w:rsid w:val="00DF5FA7"/>
    <w:rsid w:val="00DF5FEE"/>
    <w:rsid w:val="00DF6195"/>
    <w:rsid w:val="00DF6294"/>
    <w:rsid w:val="00DF63E7"/>
    <w:rsid w:val="00DF650C"/>
    <w:rsid w:val="00DF6C0B"/>
    <w:rsid w:val="00DF6D30"/>
    <w:rsid w:val="00DF6D47"/>
    <w:rsid w:val="00DF6EEA"/>
    <w:rsid w:val="00DF735E"/>
    <w:rsid w:val="00DF7405"/>
    <w:rsid w:val="00DF7527"/>
    <w:rsid w:val="00DF7F76"/>
    <w:rsid w:val="00DF7FDE"/>
    <w:rsid w:val="00E0000F"/>
    <w:rsid w:val="00E00011"/>
    <w:rsid w:val="00E000FC"/>
    <w:rsid w:val="00E00259"/>
    <w:rsid w:val="00E00263"/>
    <w:rsid w:val="00E002EC"/>
    <w:rsid w:val="00E003A3"/>
    <w:rsid w:val="00E00424"/>
    <w:rsid w:val="00E0069D"/>
    <w:rsid w:val="00E009BB"/>
    <w:rsid w:val="00E00B65"/>
    <w:rsid w:val="00E00B7B"/>
    <w:rsid w:val="00E00E47"/>
    <w:rsid w:val="00E00F96"/>
    <w:rsid w:val="00E00FC3"/>
    <w:rsid w:val="00E011CA"/>
    <w:rsid w:val="00E0141F"/>
    <w:rsid w:val="00E014FE"/>
    <w:rsid w:val="00E018E0"/>
    <w:rsid w:val="00E01B8C"/>
    <w:rsid w:val="00E01C45"/>
    <w:rsid w:val="00E01CAD"/>
    <w:rsid w:val="00E02343"/>
    <w:rsid w:val="00E02423"/>
    <w:rsid w:val="00E02AA5"/>
    <w:rsid w:val="00E02B0E"/>
    <w:rsid w:val="00E02D33"/>
    <w:rsid w:val="00E03051"/>
    <w:rsid w:val="00E03716"/>
    <w:rsid w:val="00E038CF"/>
    <w:rsid w:val="00E03A09"/>
    <w:rsid w:val="00E03DA8"/>
    <w:rsid w:val="00E04116"/>
    <w:rsid w:val="00E04212"/>
    <w:rsid w:val="00E04327"/>
    <w:rsid w:val="00E0435A"/>
    <w:rsid w:val="00E04A3A"/>
    <w:rsid w:val="00E04AFB"/>
    <w:rsid w:val="00E04EA7"/>
    <w:rsid w:val="00E04F3F"/>
    <w:rsid w:val="00E050B9"/>
    <w:rsid w:val="00E05248"/>
    <w:rsid w:val="00E053F6"/>
    <w:rsid w:val="00E054AC"/>
    <w:rsid w:val="00E0552A"/>
    <w:rsid w:val="00E05BF7"/>
    <w:rsid w:val="00E05E70"/>
    <w:rsid w:val="00E0630F"/>
    <w:rsid w:val="00E06365"/>
    <w:rsid w:val="00E0653E"/>
    <w:rsid w:val="00E06643"/>
    <w:rsid w:val="00E066A6"/>
    <w:rsid w:val="00E066AC"/>
    <w:rsid w:val="00E0721C"/>
    <w:rsid w:val="00E07400"/>
    <w:rsid w:val="00E07A67"/>
    <w:rsid w:val="00E07F46"/>
    <w:rsid w:val="00E1002B"/>
    <w:rsid w:val="00E10048"/>
    <w:rsid w:val="00E1008B"/>
    <w:rsid w:val="00E10286"/>
    <w:rsid w:val="00E105D1"/>
    <w:rsid w:val="00E10ADB"/>
    <w:rsid w:val="00E10BCE"/>
    <w:rsid w:val="00E10D73"/>
    <w:rsid w:val="00E10D7B"/>
    <w:rsid w:val="00E110A8"/>
    <w:rsid w:val="00E1155F"/>
    <w:rsid w:val="00E11928"/>
    <w:rsid w:val="00E11954"/>
    <w:rsid w:val="00E11970"/>
    <w:rsid w:val="00E119C3"/>
    <w:rsid w:val="00E11A9D"/>
    <w:rsid w:val="00E11BA9"/>
    <w:rsid w:val="00E1205C"/>
    <w:rsid w:val="00E121B3"/>
    <w:rsid w:val="00E122C5"/>
    <w:rsid w:val="00E12414"/>
    <w:rsid w:val="00E124F8"/>
    <w:rsid w:val="00E129D6"/>
    <w:rsid w:val="00E12D2D"/>
    <w:rsid w:val="00E12ED3"/>
    <w:rsid w:val="00E13004"/>
    <w:rsid w:val="00E134C1"/>
    <w:rsid w:val="00E1350B"/>
    <w:rsid w:val="00E13A9F"/>
    <w:rsid w:val="00E13B11"/>
    <w:rsid w:val="00E13BD8"/>
    <w:rsid w:val="00E13DD7"/>
    <w:rsid w:val="00E14891"/>
    <w:rsid w:val="00E14D77"/>
    <w:rsid w:val="00E15038"/>
    <w:rsid w:val="00E155DC"/>
    <w:rsid w:val="00E15878"/>
    <w:rsid w:val="00E158F4"/>
    <w:rsid w:val="00E15928"/>
    <w:rsid w:val="00E15BF0"/>
    <w:rsid w:val="00E16060"/>
    <w:rsid w:val="00E1608E"/>
    <w:rsid w:val="00E16359"/>
    <w:rsid w:val="00E167DC"/>
    <w:rsid w:val="00E16849"/>
    <w:rsid w:val="00E16850"/>
    <w:rsid w:val="00E16A75"/>
    <w:rsid w:val="00E16BEB"/>
    <w:rsid w:val="00E16CD7"/>
    <w:rsid w:val="00E16ED0"/>
    <w:rsid w:val="00E16FA3"/>
    <w:rsid w:val="00E178FA"/>
    <w:rsid w:val="00E17A14"/>
    <w:rsid w:val="00E17C36"/>
    <w:rsid w:val="00E17C6D"/>
    <w:rsid w:val="00E17E39"/>
    <w:rsid w:val="00E20086"/>
    <w:rsid w:val="00E201AE"/>
    <w:rsid w:val="00E201D7"/>
    <w:rsid w:val="00E2021A"/>
    <w:rsid w:val="00E204A0"/>
    <w:rsid w:val="00E206C2"/>
    <w:rsid w:val="00E20977"/>
    <w:rsid w:val="00E2099A"/>
    <w:rsid w:val="00E20D8F"/>
    <w:rsid w:val="00E2141F"/>
    <w:rsid w:val="00E214BC"/>
    <w:rsid w:val="00E215C2"/>
    <w:rsid w:val="00E219D0"/>
    <w:rsid w:val="00E220A0"/>
    <w:rsid w:val="00E2233D"/>
    <w:rsid w:val="00E22563"/>
    <w:rsid w:val="00E225F3"/>
    <w:rsid w:val="00E22675"/>
    <w:rsid w:val="00E22743"/>
    <w:rsid w:val="00E22916"/>
    <w:rsid w:val="00E22ACF"/>
    <w:rsid w:val="00E22C58"/>
    <w:rsid w:val="00E230FF"/>
    <w:rsid w:val="00E23197"/>
    <w:rsid w:val="00E23220"/>
    <w:rsid w:val="00E2359C"/>
    <w:rsid w:val="00E23734"/>
    <w:rsid w:val="00E238FF"/>
    <w:rsid w:val="00E23BEA"/>
    <w:rsid w:val="00E23D11"/>
    <w:rsid w:val="00E2406F"/>
    <w:rsid w:val="00E24276"/>
    <w:rsid w:val="00E245EB"/>
    <w:rsid w:val="00E2478E"/>
    <w:rsid w:val="00E249A7"/>
    <w:rsid w:val="00E24BAF"/>
    <w:rsid w:val="00E24DCA"/>
    <w:rsid w:val="00E24F4E"/>
    <w:rsid w:val="00E24FB8"/>
    <w:rsid w:val="00E253F9"/>
    <w:rsid w:val="00E25511"/>
    <w:rsid w:val="00E2553A"/>
    <w:rsid w:val="00E258A2"/>
    <w:rsid w:val="00E25A97"/>
    <w:rsid w:val="00E25B19"/>
    <w:rsid w:val="00E25B80"/>
    <w:rsid w:val="00E25BEF"/>
    <w:rsid w:val="00E25EC0"/>
    <w:rsid w:val="00E26093"/>
    <w:rsid w:val="00E26385"/>
    <w:rsid w:val="00E2649D"/>
    <w:rsid w:val="00E265A5"/>
    <w:rsid w:val="00E2682B"/>
    <w:rsid w:val="00E26AC6"/>
    <w:rsid w:val="00E26ACE"/>
    <w:rsid w:val="00E26B0B"/>
    <w:rsid w:val="00E27B17"/>
    <w:rsid w:val="00E27B4A"/>
    <w:rsid w:val="00E27F2E"/>
    <w:rsid w:val="00E300C7"/>
    <w:rsid w:val="00E3036A"/>
    <w:rsid w:val="00E30384"/>
    <w:rsid w:val="00E303C8"/>
    <w:rsid w:val="00E304B6"/>
    <w:rsid w:val="00E30553"/>
    <w:rsid w:val="00E30602"/>
    <w:rsid w:val="00E306F6"/>
    <w:rsid w:val="00E30A3C"/>
    <w:rsid w:val="00E30DF8"/>
    <w:rsid w:val="00E31059"/>
    <w:rsid w:val="00E31730"/>
    <w:rsid w:val="00E318FA"/>
    <w:rsid w:val="00E31D9F"/>
    <w:rsid w:val="00E32108"/>
    <w:rsid w:val="00E32A74"/>
    <w:rsid w:val="00E32D30"/>
    <w:rsid w:val="00E32EA2"/>
    <w:rsid w:val="00E32EC1"/>
    <w:rsid w:val="00E32F9F"/>
    <w:rsid w:val="00E33308"/>
    <w:rsid w:val="00E3366F"/>
    <w:rsid w:val="00E3369F"/>
    <w:rsid w:val="00E336AF"/>
    <w:rsid w:val="00E33706"/>
    <w:rsid w:val="00E33717"/>
    <w:rsid w:val="00E339BA"/>
    <w:rsid w:val="00E33BB1"/>
    <w:rsid w:val="00E33EAE"/>
    <w:rsid w:val="00E33F31"/>
    <w:rsid w:val="00E3406F"/>
    <w:rsid w:val="00E3429A"/>
    <w:rsid w:val="00E3473C"/>
    <w:rsid w:val="00E34F2D"/>
    <w:rsid w:val="00E34FD9"/>
    <w:rsid w:val="00E3517B"/>
    <w:rsid w:val="00E3524E"/>
    <w:rsid w:val="00E354C4"/>
    <w:rsid w:val="00E355F6"/>
    <w:rsid w:val="00E35717"/>
    <w:rsid w:val="00E357A2"/>
    <w:rsid w:val="00E361E6"/>
    <w:rsid w:val="00E361E9"/>
    <w:rsid w:val="00E36B21"/>
    <w:rsid w:val="00E36FB5"/>
    <w:rsid w:val="00E37001"/>
    <w:rsid w:val="00E370C6"/>
    <w:rsid w:val="00E3752A"/>
    <w:rsid w:val="00E37850"/>
    <w:rsid w:val="00E37CDD"/>
    <w:rsid w:val="00E37E3C"/>
    <w:rsid w:val="00E40027"/>
    <w:rsid w:val="00E4006D"/>
    <w:rsid w:val="00E40095"/>
    <w:rsid w:val="00E400CD"/>
    <w:rsid w:val="00E40270"/>
    <w:rsid w:val="00E402C8"/>
    <w:rsid w:val="00E404F2"/>
    <w:rsid w:val="00E407A9"/>
    <w:rsid w:val="00E40A63"/>
    <w:rsid w:val="00E4102C"/>
    <w:rsid w:val="00E41049"/>
    <w:rsid w:val="00E41060"/>
    <w:rsid w:val="00E4146F"/>
    <w:rsid w:val="00E4194D"/>
    <w:rsid w:val="00E4195D"/>
    <w:rsid w:val="00E41988"/>
    <w:rsid w:val="00E41BA4"/>
    <w:rsid w:val="00E41CCC"/>
    <w:rsid w:val="00E41D90"/>
    <w:rsid w:val="00E41DBB"/>
    <w:rsid w:val="00E42111"/>
    <w:rsid w:val="00E422BC"/>
    <w:rsid w:val="00E423DE"/>
    <w:rsid w:val="00E42445"/>
    <w:rsid w:val="00E42666"/>
    <w:rsid w:val="00E42840"/>
    <w:rsid w:val="00E4292C"/>
    <w:rsid w:val="00E42CDA"/>
    <w:rsid w:val="00E4302A"/>
    <w:rsid w:val="00E4318D"/>
    <w:rsid w:val="00E432F0"/>
    <w:rsid w:val="00E434B7"/>
    <w:rsid w:val="00E43A73"/>
    <w:rsid w:val="00E43E06"/>
    <w:rsid w:val="00E43E24"/>
    <w:rsid w:val="00E43F20"/>
    <w:rsid w:val="00E441C2"/>
    <w:rsid w:val="00E441CB"/>
    <w:rsid w:val="00E448A3"/>
    <w:rsid w:val="00E44C61"/>
    <w:rsid w:val="00E44ED6"/>
    <w:rsid w:val="00E44F88"/>
    <w:rsid w:val="00E4556F"/>
    <w:rsid w:val="00E4562B"/>
    <w:rsid w:val="00E4586B"/>
    <w:rsid w:val="00E458C3"/>
    <w:rsid w:val="00E45DD3"/>
    <w:rsid w:val="00E460ED"/>
    <w:rsid w:val="00E46310"/>
    <w:rsid w:val="00E46418"/>
    <w:rsid w:val="00E464A3"/>
    <w:rsid w:val="00E4670F"/>
    <w:rsid w:val="00E4673D"/>
    <w:rsid w:val="00E46803"/>
    <w:rsid w:val="00E468FD"/>
    <w:rsid w:val="00E46CBE"/>
    <w:rsid w:val="00E47006"/>
    <w:rsid w:val="00E4701F"/>
    <w:rsid w:val="00E470E1"/>
    <w:rsid w:val="00E471CD"/>
    <w:rsid w:val="00E472A1"/>
    <w:rsid w:val="00E47579"/>
    <w:rsid w:val="00E4762D"/>
    <w:rsid w:val="00E47D0D"/>
    <w:rsid w:val="00E47FD8"/>
    <w:rsid w:val="00E50253"/>
    <w:rsid w:val="00E5035C"/>
    <w:rsid w:val="00E5035E"/>
    <w:rsid w:val="00E503D7"/>
    <w:rsid w:val="00E50434"/>
    <w:rsid w:val="00E504E8"/>
    <w:rsid w:val="00E50532"/>
    <w:rsid w:val="00E505E3"/>
    <w:rsid w:val="00E505E7"/>
    <w:rsid w:val="00E50660"/>
    <w:rsid w:val="00E5092F"/>
    <w:rsid w:val="00E50B0D"/>
    <w:rsid w:val="00E50B64"/>
    <w:rsid w:val="00E50BB5"/>
    <w:rsid w:val="00E50C26"/>
    <w:rsid w:val="00E50D15"/>
    <w:rsid w:val="00E51122"/>
    <w:rsid w:val="00E5160C"/>
    <w:rsid w:val="00E5183C"/>
    <w:rsid w:val="00E51928"/>
    <w:rsid w:val="00E519B6"/>
    <w:rsid w:val="00E51C55"/>
    <w:rsid w:val="00E51FFB"/>
    <w:rsid w:val="00E52906"/>
    <w:rsid w:val="00E52941"/>
    <w:rsid w:val="00E52B5D"/>
    <w:rsid w:val="00E530BB"/>
    <w:rsid w:val="00E53218"/>
    <w:rsid w:val="00E53686"/>
    <w:rsid w:val="00E53BC3"/>
    <w:rsid w:val="00E54228"/>
    <w:rsid w:val="00E546D5"/>
    <w:rsid w:val="00E5477B"/>
    <w:rsid w:val="00E5483F"/>
    <w:rsid w:val="00E548BF"/>
    <w:rsid w:val="00E54C21"/>
    <w:rsid w:val="00E54C71"/>
    <w:rsid w:val="00E550D7"/>
    <w:rsid w:val="00E55162"/>
    <w:rsid w:val="00E5517C"/>
    <w:rsid w:val="00E55190"/>
    <w:rsid w:val="00E554A7"/>
    <w:rsid w:val="00E555CE"/>
    <w:rsid w:val="00E555E6"/>
    <w:rsid w:val="00E55AE7"/>
    <w:rsid w:val="00E55D0A"/>
    <w:rsid w:val="00E56090"/>
    <w:rsid w:val="00E560A1"/>
    <w:rsid w:val="00E560DE"/>
    <w:rsid w:val="00E5696B"/>
    <w:rsid w:val="00E569F1"/>
    <w:rsid w:val="00E56A52"/>
    <w:rsid w:val="00E56C94"/>
    <w:rsid w:val="00E56E95"/>
    <w:rsid w:val="00E57209"/>
    <w:rsid w:val="00E573A2"/>
    <w:rsid w:val="00E576A4"/>
    <w:rsid w:val="00E576DD"/>
    <w:rsid w:val="00E57844"/>
    <w:rsid w:val="00E57915"/>
    <w:rsid w:val="00E57A4A"/>
    <w:rsid w:val="00E602D9"/>
    <w:rsid w:val="00E603FA"/>
    <w:rsid w:val="00E60584"/>
    <w:rsid w:val="00E60945"/>
    <w:rsid w:val="00E609CB"/>
    <w:rsid w:val="00E60C41"/>
    <w:rsid w:val="00E60F7C"/>
    <w:rsid w:val="00E61497"/>
    <w:rsid w:val="00E61790"/>
    <w:rsid w:val="00E61B3E"/>
    <w:rsid w:val="00E61DE8"/>
    <w:rsid w:val="00E61F4B"/>
    <w:rsid w:val="00E620D4"/>
    <w:rsid w:val="00E623B7"/>
    <w:rsid w:val="00E6245C"/>
    <w:rsid w:val="00E6292E"/>
    <w:rsid w:val="00E62C74"/>
    <w:rsid w:val="00E62C93"/>
    <w:rsid w:val="00E62EBB"/>
    <w:rsid w:val="00E62F23"/>
    <w:rsid w:val="00E63264"/>
    <w:rsid w:val="00E633A2"/>
    <w:rsid w:val="00E6359B"/>
    <w:rsid w:val="00E6385D"/>
    <w:rsid w:val="00E638CC"/>
    <w:rsid w:val="00E63926"/>
    <w:rsid w:val="00E63AA5"/>
    <w:rsid w:val="00E63B57"/>
    <w:rsid w:val="00E644DE"/>
    <w:rsid w:val="00E6473A"/>
    <w:rsid w:val="00E648B6"/>
    <w:rsid w:val="00E648BB"/>
    <w:rsid w:val="00E64A09"/>
    <w:rsid w:val="00E64D18"/>
    <w:rsid w:val="00E64D1D"/>
    <w:rsid w:val="00E64E9A"/>
    <w:rsid w:val="00E64E9E"/>
    <w:rsid w:val="00E64F47"/>
    <w:rsid w:val="00E650D8"/>
    <w:rsid w:val="00E65460"/>
    <w:rsid w:val="00E65495"/>
    <w:rsid w:val="00E65CA8"/>
    <w:rsid w:val="00E66AA7"/>
    <w:rsid w:val="00E66DE6"/>
    <w:rsid w:val="00E6732A"/>
    <w:rsid w:val="00E675F9"/>
    <w:rsid w:val="00E6761B"/>
    <w:rsid w:val="00E676E0"/>
    <w:rsid w:val="00E679A2"/>
    <w:rsid w:val="00E67A82"/>
    <w:rsid w:val="00E67D7A"/>
    <w:rsid w:val="00E67F6D"/>
    <w:rsid w:val="00E7006F"/>
    <w:rsid w:val="00E70392"/>
    <w:rsid w:val="00E703BF"/>
    <w:rsid w:val="00E70497"/>
    <w:rsid w:val="00E70501"/>
    <w:rsid w:val="00E7067D"/>
    <w:rsid w:val="00E70B97"/>
    <w:rsid w:val="00E70D49"/>
    <w:rsid w:val="00E70D66"/>
    <w:rsid w:val="00E70DBE"/>
    <w:rsid w:val="00E70DDB"/>
    <w:rsid w:val="00E711C6"/>
    <w:rsid w:val="00E71452"/>
    <w:rsid w:val="00E7172E"/>
    <w:rsid w:val="00E71880"/>
    <w:rsid w:val="00E719BF"/>
    <w:rsid w:val="00E71A34"/>
    <w:rsid w:val="00E71A57"/>
    <w:rsid w:val="00E71A5B"/>
    <w:rsid w:val="00E71D42"/>
    <w:rsid w:val="00E71D4F"/>
    <w:rsid w:val="00E71E8E"/>
    <w:rsid w:val="00E71EC0"/>
    <w:rsid w:val="00E721EF"/>
    <w:rsid w:val="00E72385"/>
    <w:rsid w:val="00E725AA"/>
    <w:rsid w:val="00E7262F"/>
    <w:rsid w:val="00E727FA"/>
    <w:rsid w:val="00E72AC4"/>
    <w:rsid w:val="00E72AFE"/>
    <w:rsid w:val="00E730C7"/>
    <w:rsid w:val="00E734F7"/>
    <w:rsid w:val="00E737AB"/>
    <w:rsid w:val="00E737BE"/>
    <w:rsid w:val="00E73CE6"/>
    <w:rsid w:val="00E73E8F"/>
    <w:rsid w:val="00E741BC"/>
    <w:rsid w:val="00E7451C"/>
    <w:rsid w:val="00E7452A"/>
    <w:rsid w:val="00E74752"/>
    <w:rsid w:val="00E7497D"/>
    <w:rsid w:val="00E74BE4"/>
    <w:rsid w:val="00E74CD2"/>
    <w:rsid w:val="00E74CE9"/>
    <w:rsid w:val="00E74D72"/>
    <w:rsid w:val="00E74EE9"/>
    <w:rsid w:val="00E75529"/>
    <w:rsid w:val="00E755FF"/>
    <w:rsid w:val="00E75881"/>
    <w:rsid w:val="00E75B17"/>
    <w:rsid w:val="00E75CA0"/>
    <w:rsid w:val="00E75EA5"/>
    <w:rsid w:val="00E75EA7"/>
    <w:rsid w:val="00E7614C"/>
    <w:rsid w:val="00E763AE"/>
    <w:rsid w:val="00E76731"/>
    <w:rsid w:val="00E76A59"/>
    <w:rsid w:val="00E76B9F"/>
    <w:rsid w:val="00E76CE6"/>
    <w:rsid w:val="00E76DC7"/>
    <w:rsid w:val="00E76F0C"/>
    <w:rsid w:val="00E772BF"/>
    <w:rsid w:val="00E77313"/>
    <w:rsid w:val="00E77319"/>
    <w:rsid w:val="00E7742C"/>
    <w:rsid w:val="00E7754B"/>
    <w:rsid w:val="00E7758A"/>
    <w:rsid w:val="00E775BF"/>
    <w:rsid w:val="00E7770B"/>
    <w:rsid w:val="00E77B9B"/>
    <w:rsid w:val="00E77F35"/>
    <w:rsid w:val="00E8013E"/>
    <w:rsid w:val="00E8050C"/>
    <w:rsid w:val="00E806F1"/>
    <w:rsid w:val="00E80A40"/>
    <w:rsid w:val="00E80ABC"/>
    <w:rsid w:val="00E80D64"/>
    <w:rsid w:val="00E80E3B"/>
    <w:rsid w:val="00E81318"/>
    <w:rsid w:val="00E81839"/>
    <w:rsid w:val="00E81C0A"/>
    <w:rsid w:val="00E81FE6"/>
    <w:rsid w:val="00E82097"/>
    <w:rsid w:val="00E820B5"/>
    <w:rsid w:val="00E8212C"/>
    <w:rsid w:val="00E82380"/>
    <w:rsid w:val="00E82656"/>
    <w:rsid w:val="00E82977"/>
    <w:rsid w:val="00E8300E"/>
    <w:rsid w:val="00E831CA"/>
    <w:rsid w:val="00E83577"/>
    <w:rsid w:val="00E83636"/>
    <w:rsid w:val="00E83A5F"/>
    <w:rsid w:val="00E83E0A"/>
    <w:rsid w:val="00E83F70"/>
    <w:rsid w:val="00E84BD1"/>
    <w:rsid w:val="00E851B1"/>
    <w:rsid w:val="00E85484"/>
    <w:rsid w:val="00E85685"/>
    <w:rsid w:val="00E85C39"/>
    <w:rsid w:val="00E85C44"/>
    <w:rsid w:val="00E85CA3"/>
    <w:rsid w:val="00E86CE4"/>
    <w:rsid w:val="00E86D7C"/>
    <w:rsid w:val="00E87354"/>
    <w:rsid w:val="00E8735A"/>
    <w:rsid w:val="00E8748C"/>
    <w:rsid w:val="00E87618"/>
    <w:rsid w:val="00E87652"/>
    <w:rsid w:val="00E87A1B"/>
    <w:rsid w:val="00E87C8B"/>
    <w:rsid w:val="00E9038C"/>
    <w:rsid w:val="00E90464"/>
    <w:rsid w:val="00E91295"/>
    <w:rsid w:val="00E9132C"/>
    <w:rsid w:val="00E913A6"/>
    <w:rsid w:val="00E91431"/>
    <w:rsid w:val="00E91521"/>
    <w:rsid w:val="00E917BD"/>
    <w:rsid w:val="00E91AE8"/>
    <w:rsid w:val="00E91AF2"/>
    <w:rsid w:val="00E91DD7"/>
    <w:rsid w:val="00E91E28"/>
    <w:rsid w:val="00E91EEA"/>
    <w:rsid w:val="00E9223B"/>
    <w:rsid w:val="00E9267A"/>
    <w:rsid w:val="00E92A0F"/>
    <w:rsid w:val="00E92C6B"/>
    <w:rsid w:val="00E92E92"/>
    <w:rsid w:val="00E92F27"/>
    <w:rsid w:val="00E930B7"/>
    <w:rsid w:val="00E931DC"/>
    <w:rsid w:val="00E9325F"/>
    <w:rsid w:val="00E93278"/>
    <w:rsid w:val="00E934D8"/>
    <w:rsid w:val="00E938A9"/>
    <w:rsid w:val="00E93D42"/>
    <w:rsid w:val="00E93FC0"/>
    <w:rsid w:val="00E94065"/>
    <w:rsid w:val="00E9407E"/>
    <w:rsid w:val="00E942CE"/>
    <w:rsid w:val="00E944FD"/>
    <w:rsid w:val="00E94676"/>
    <w:rsid w:val="00E9468B"/>
    <w:rsid w:val="00E94E43"/>
    <w:rsid w:val="00E94EEC"/>
    <w:rsid w:val="00E9580D"/>
    <w:rsid w:val="00E95899"/>
    <w:rsid w:val="00E95993"/>
    <w:rsid w:val="00E95E59"/>
    <w:rsid w:val="00E95F81"/>
    <w:rsid w:val="00E96088"/>
    <w:rsid w:val="00E96155"/>
    <w:rsid w:val="00E962B2"/>
    <w:rsid w:val="00E96667"/>
    <w:rsid w:val="00E96860"/>
    <w:rsid w:val="00E9689E"/>
    <w:rsid w:val="00E968A4"/>
    <w:rsid w:val="00E971B1"/>
    <w:rsid w:val="00E978CA"/>
    <w:rsid w:val="00E97AF1"/>
    <w:rsid w:val="00E97B22"/>
    <w:rsid w:val="00E97B9F"/>
    <w:rsid w:val="00E97D54"/>
    <w:rsid w:val="00E97DA4"/>
    <w:rsid w:val="00EA012E"/>
    <w:rsid w:val="00EA01C9"/>
    <w:rsid w:val="00EA0AA7"/>
    <w:rsid w:val="00EA0E24"/>
    <w:rsid w:val="00EA2194"/>
    <w:rsid w:val="00EA250E"/>
    <w:rsid w:val="00EA2786"/>
    <w:rsid w:val="00EA2855"/>
    <w:rsid w:val="00EA291A"/>
    <w:rsid w:val="00EA2DB7"/>
    <w:rsid w:val="00EA3147"/>
    <w:rsid w:val="00EA31AC"/>
    <w:rsid w:val="00EA3223"/>
    <w:rsid w:val="00EA3270"/>
    <w:rsid w:val="00EA339C"/>
    <w:rsid w:val="00EA3657"/>
    <w:rsid w:val="00EA3755"/>
    <w:rsid w:val="00EA382C"/>
    <w:rsid w:val="00EA3C66"/>
    <w:rsid w:val="00EA3D58"/>
    <w:rsid w:val="00EA3F11"/>
    <w:rsid w:val="00EA3F6D"/>
    <w:rsid w:val="00EA4128"/>
    <w:rsid w:val="00EA412F"/>
    <w:rsid w:val="00EA4287"/>
    <w:rsid w:val="00EA4667"/>
    <w:rsid w:val="00EA4A4D"/>
    <w:rsid w:val="00EA5314"/>
    <w:rsid w:val="00EA5501"/>
    <w:rsid w:val="00EA5659"/>
    <w:rsid w:val="00EA57B7"/>
    <w:rsid w:val="00EA5EB0"/>
    <w:rsid w:val="00EA6230"/>
    <w:rsid w:val="00EA630D"/>
    <w:rsid w:val="00EA6567"/>
    <w:rsid w:val="00EA6625"/>
    <w:rsid w:val="00EA67BB"/>
    <w:rsid w:val="00EA6943"/>
    <w:rsid w:val="00EA6B1E"/>
    <w:rsid w:val="00EA717C"/>
    <w:rsid w:val="00EA72D2"/>
    <w:rsid w:val="00EA7555"/>
    <w:rsid w:val="00EA762E"/>
    <w:rsid w:val="00EA77FF"/>
    <w:rsid w:val="00EA7869"/>
    <w:rsid w:val="00EA78F0"/>
    <w:rsid w:val="00EB0389"/>
    <w:rsid w:val="00EB0513"/>
    <w:rsid w:val="00EB055F"/>
    <w:rsid w:val="00EB06AC"/>
    <w:rsid w:val="00EB06C9"/>
    <w:rsid w:val="00EB072C"/>
    <w:rsid w:val="00EB073F"/>
    <w:rsid w:val="00EB0865"/>
    <w:rsid w:val="00EB0BA9"/>
    <w:rsid w:val="00EB0E17"/>
    <w:rsid w:val="00EB0F6C"/>
    <w:rsid w:val="00EB1013"/>
    <w:rsid w:val="00EB1063"/>
    <w:rsid w:val="00EB1198"/>
    <w:rsid w:val="00EB1756"/>
    <w:rsid w:val="00EB1956"/>
    <w:rsid w:val="00EB1C17"/>
    <w:rsid w:val="00EB1D44"/>
    <w:rsid w:val="00EB1DF3"/>
    <w:rsid w:val="00EB1F2D"/>
    <w:rsid w:val="00EB29AC"/>
    <w:rsid w:val="00EB2A2D"/>
    <w:rsid w:val="00EB2F66"/>
    <w:rsid w:val="00EB2F93"/>
    <w:rsid w:val="00EB318F"/>
    <w:rsid w:val="00EB349B"/>
    <w:rsid w:val="00EB354D"/>
    <w:rsid w:val="00EB3703"/>
    <w:rsid w:val="00EB39C9"/>
    <w:rsid w:val="00EB3D06"/>
    <w:rsid w:val="00EB3D22"/>
    <w:rsid w:val="00EB400B"/>
    <w:rsid w:val="00EB4306"/>
    <w:rsid w:val="00EB4667"/>
    <w:rsid w:val="00EB4B25"/>
    <w:rsid w:val="00EB4BCC"/>
    <w:rsid w:val="00EB4C48"/>
    <w:rsid w:val="00EB4DED"/>
    <w:rsid w:val="00EB548F"/>
    <w:rsid w:val="00EB552B"/>
    <w:rsid w:val="00EB554D"/>
    <w:rsid w:val="00EB55D5"/>
    <w:rsid w:val="00EB562E"/>
    <w:rsid w:val="00EB5984"/>
    <w:rsid w:val="00EB5C9C"/>
    <w:rsid w:val="00EB5DF9"/>
    <w:rsid w:val="00EB5F8A"/>
    <w:rsid w:val="00EB64CF"/>
    <w:rsid w:val="00EB693D"/>
    <w:rsid w:val="00EB6941"/>
    <w:rsid w:val="00EB6C23"/>
    <w:rsid w:val="00EB6C3C"/>
    <w:rsid w:val="00EB6D5C"/>
    <w:rsid w:val="00EB6D9D"/>
    <w:rsid w:val="00EB7038"/>
    <w:rsid w:val="00EB74BE"/>
    <w:rsid w:val="00EB7BAC"/>
    <w:rsid w:val="00EB7D03"/>
    <w:rsid w:val="00EC0285"/>
    <w:rsid w:val="00EC0402"/>
    <w:rsid w:val="00EC04F0"/>
    <w:rsid w:val="00EC071E"/>
    <w:rsid w:val="00EC094C"/>
    <w:rsid w:val="00EC0974"/>
    <w:rsid w:val="00EC0A97"/>
    <w:rsid w:val="00EC0B94"/>
    <w:rsid w:val="00EC1431"/>
    <w:rsid w:val="00EC179D"/>
    <w:rsid w:val="00EC1876"/>
    <w:rsid w:val="00EC1887"/>
    <w:rsid w:val="00EC1DD9"/>
    <w:rsid w:val="00EC20AA"/>
    <w:rsid w:val="00EC2202"/>
    <w:rsid w:val="00EC264A"/>
    <w:rsid w:val="00EC2699"/>
    <w:rsid w:val="00EC2DD6"/>
    <w:rsid w:val="00EC302D"/>
    <w:rsid w:val="00EC344D"/>
    <w:rsid w:val="00EC34E0"/>
    <w:rsid w:val="00EC351A"/>
    <w:rsid w:val="00EC3746"/>
    <w:rsid w:val="00EC385B"/>
    <w:rsid w:val="00EC39DB"/>
    <w:rsid w:val="00EC3BD0"/>
    <w:rsid w:val="00EC3CCC"/>
    <w:rsid w:val="00EC3CF0"/>
    <w:rsid w:val="00EC3D70"/>
    <w:rsid w:val="00EC3E78"/>
    <w:rsid w:val="00EC4092"/>
    <w:rsid w:val="00EC41C8"/>
    <w:rsid w:val="00EC42DD"/>
    <w:rsid w:val="00EC450D"/>
    <w:rsid w:val="00EC4582"/>
    <w:rsid w:val="00EC45DB"/>
    <w:rsid w:val="00EC4C43"/>
    <w:rsid w:val="00EC5303"/>
    <w:rsid w:val="00EC5314"/>
    <w:rsid w:val="00EC54BC"/>
    <w:rsid w:val="00EC5691"/>
    <w:rsid w:val="00EC581F"/>
    <w:rsid w:val="00EC59C8"/>
    <w:rsid w:val="00EC5C46"/>
    <w:rsid w:val="00EC5D00"/>
    <w:rsid w:val="00EC5D43"/>
    <w:rsid w:val="00EC62B5"/>
    <w:rsid w:val="00EC655B"/>
    <w:rsid w:val="00EC6B6F"/>
    <w:rsid w:val="00EC6B8C"/>
    <w:rsid w:val="00EC6C99"/>
    <w:rsid w:val="00EC6F8D"/>
    <w:rsid w:val="00EC6F9B"/>
    <w:rsid w:val="00EC72BE"/>
    <w:rsid w:val="00EC7404"/>
    <w:rsid w:val="00EC7489"/>
    <w:rsid w:val="00EC74D6"/>
    <w:rsid w:val="00EC7B9E"/>
    <w:rsid w:val="00EC7E80"/>
    <w:rsid w:val="00ED00F3"/>
    <w:rsid w:val="00ED0313"/>
    <w:rsid w:val="00ED03E0"/>
    <w:rsid w:val="00ED06E0"/>
    <w:rsid w:val="00ED097F"/>
    <w:rsid w:val="00ED0A6C"/>
    <w:rsid w:val="00ED0C77"/>
    <w:rsid w:val="00ED0CF9"/>
    <w:rsid w:val="00ED0DAE"/>
    <w:rsid w:val="00ED1018"/>
    <w:rsid w:val="00ED1565"/>
    <w:rsid w:val="00ED166B"/>
    <w:rsid w:val="00ED1BF0"/>
    <w:rsid w:val="00ED1C1D"/>
    <w:rsid w:val="00ED1EF6"/>
    <w:rsid w:val="00ED2396"/>
    <w:rsid w:val="00ED2771"/>
    <w:rsid w:val="00ED27B9"/>
    <w:rsid w:val="00ED292E"/>
    <w:rsid w:val="00ED2A42"/>
    <w:rsid w:val="00ED2CD3"/>
    <w:rsid w:val="00ED2F11"/>
    <w:rsid w:val="00ED3096"/>
    <w:rsid w:val="00ED3112"/>
    <w:rsid w:val="00ED31AD"/>
    <w:rsid w:val="00ED324D"/>
    <w:rsid w:val="00ED336D"/>
    <w:rsid w:val="00ED3589"/>
    <w:rsid w:val="00ED361E"/>
    <w:rsid w:val="00ED376A"/>
    <w:rsid w:val="00ED3845"/>
    <w:rsid w:val="00ED3A7A"/>
    <w:rsid w:val="00ED3B78"/>
    <w:rsid w:val="00ED3BF9"/>
    <w:rsid w:val="00ED44A0"/>
    <w:rsid w:val="00ED458C"/>
    <w:rsid w:val="00ED4ABF"/>
    <w:rsid w:val="00ED4B13"/>
    <w:rsid w:val="00ED4CC6"/>
    <w:rsid w:val="00ED50A1"/>
    <w:rsid w:val="00ED5148"/>
    <w:rsid w:val="00ED56AE"/>
    <w:rsid w:val="00ED583A"/>
    <w:rsid w:val="00ED5883"/>
    <w:rsid w:val="00ED5981"/>
    <w:rsid w:val="00ED5CD2"/>
    <w:rsid w:val="00ED6A3C"/>
    <w:rsid w:val="00ED6B78"/>
    <w:rsid w:val="00ED72CA"/>
    <w:rsid w:val="00ED73AE"/>
    <w:rsid w:val="00ED73BB"/>
    <w:rsid w:val="00ED745A"/>
    <w:rsid w:val="00ED757F"/>
    <w:rsid w:val="00ED770D"/>
    <w:rsid w:val="00ED777F"/>
    <w:rsid w:val="00ED7B0A"/>
    <w:rsid w:val="00ED7B76"/>
    <w:rsid w:val="00ED7D50"/>
    <w:rsid w:val="00ED7DC9"/>
    <w:rsid w:val="00EE004A"/>
    <w:rsid w:val="00EE0138"/>
    <w:rsid w:val="00EE021F"/>
    <w:rsid w:val="00EE03E6"/>
    <w:rsid w:val="00EE0821"/>
    <w:rsid w:val="00EE0B91"/>
    <w:rsid w:val="00EE0CF8"/>
    <w:rsid w:val="00EE0D28"/>
    <w:rsid w:val="00EE0F85"/>
    <w:rsid w:val="00EE10D5"/>
    <w:rsid w:val="00EE11E6"/>
    <w:rsid w:val="00EE18C1"/>
    <w:rsid w:val="00EE1C0A"/>
    <w:rsid w:val="00EE1E53"/>
    <w:rsid w:val="00EE1ECB"/>
    <w:rsid w:val="00EE2390"/>
    <w:rsid w:val="00EE2799"/>
    <w:rsid w:val="00EE28F6"/>
    <w:rsid w:val="00EE29A2"/>
    <w:rsid w:val="00EE2D5B"/>
    <w:rsid w:val="00EE2DAA"/>
    <w:rsid w:val="00EE2ED5"/>
    <w:rsid w:val="00EE2FDE"/>
    <w:rsid w:val="00EE3175"/>
    <w:rsid w:val="00EE3290"/>
    <w:rsid w:val="00EE3728"/>
    <w:rsid w:val="00EE3A1F"/>
    <w:rsid w:val="00EE3B52"/>
    <w:rsid w:val="00EE3C48"/>
    <w:rsid w:val="00EE3EFF"/>
    <w:rsid w:val="00EE41C8"/>
    <w:rsid w:val="00EE423A"/>
    <w:rsid w:val="00EE4359"/>
    <w:rsid w:val="00EE4418"/>
    <w:rsid w:val="00EE480A"/>
    <w:rsid w:val="00EE553B"/>
    <w:rsid w:val="00EE5558"/>
    <w:rsid w:val="00EE56C8"/>
    <w:rsid w:val="00EE589B"/>
    <w:rsid w:val="00EE59C2"/>
    <w:rsid w:val="00EE5DAB"/>
    <w:rsid w:val="00EE6312"/>
    <w:rsid w:val="00EE6541"/>
    <w:rsid w:val="00EE66F7"/>
    <w:rsid w:val="00EE6779"/>
    <w:rsid w:val="00EE686D"/>
    <w:rsid w:val="00EE6B81"/>
    <w:rsid w:val="00EE6C40"/>
    <w:rsid w:val="00EE6E0E"/>
    <w:rsid w:val="00EE6E87"/>
    <w:rsid w:val="00EE6F1D"/>
    <w:rsid w:val="00EE6FA1"/>
    <w:rsid w:val="00EE6FC3"/>
    <w:rsid w:val="00EE72A6"/>
    <w:rsid w:val="00EE75C9"/>
    <w:rsid w:val="00EE7A0A"/>
    <w:rsid w:val="00EE7EFA"/>
    <w:rsid w:val="00EF01D2"/>
    <w:rsid w:val="00EF0466"/>
    <w:rsid w:val="00EF04D6"/>
    <w:rsid w:val="00EF05D5"/>
    <w:rsid w:val="00EF0F72"/>
    <w:rsid w:val="00EF1258"/>
    <w:rsid w:val="00EF1573"/>
    <w:rsid w:val="00EF15AC"/>
    <w:rsid w:val="00EF1654"/>
    <w:rsid w:val="00EF16C5"/>
    <w:rsid w:val="00EF1F2B"/>
    <w:rsid w:val="00EF2149"/>
    <w:rsid w:val="00EF222F"/>
    <w:rsid w:val="00EF2458"/>
    <w:rsid w:val="00EF24E6"/>
    <w:rsid w:val="00EF2500"/>
    <w:rsid w:val="00EF2639"/>
    <w:rsid w:val="00EF2683"/>
    <w:rsid w:val="00EF2922"/>
    <w:rsid w:val="00EF2CD5"/>
    <w:rsid w:val="00EF3047"/>
    <w:rsid w:val="00EF3260"/>
    <w:rsid w:val="00EF361C"/>
    <w:rsid w:val="00EF363D"/>
    <w:rsid w:val="00EF3682"/>
    <w:rsid w:val="00EF37F2"/>
    <w:rsid w:val="00EF3DF2"/>
    <w:rsid w:val="00EF3EA2"/>
    <w:rsid w:val="00EF436A"/>
    <w:rsid w:val="00EF4762"/>
    <w:rsid w:val="00EF4A3C"/>
    <w:rsid w:val="00EF4ADC"/>
    <w:rsid w:val="00EF4BFC"/>
    <w:rsid w:val="00EF4D1B"/>
    <w:rsid w:val="00EF4D9D"/>
    <w:rsid w:val="00EF51F1"/>
    <w:rsid w:val="00EF547E"/>
    <w:rsid w:val="00EF5531"/>
    <w:rsid w:val="00EF57F7"/>
    <w:rsid w:val="00EF5B05"/>
    <w:rsid w:val="00EF5B80"/>
    <w:rsid w:val="00EF5E28"/>
    <w:rsid w:val="00EF63A4"/>
    <w:rsid w:val="00EF6569"/>
    <w:rsid w:val="00EF6741"/>
    <w:rsid w:val="00EF6AA0"/>
    <w:rsid w:val="00EF6ABF"/>
    <w:rsid w:val="00EF6E10"/>
    <w:rsid w:val="00EF6E7F"/>
    <w:rsid w:val="00EF6EED"/>
    <w:rsid w:val="00EF6F22"/>
    <w:rsid w:val="00EF7224"/>
    <w:rsid w:val="00EF738B"/>
    <w:rsid w:val="00EF746B"/>
    <w:rsid w:val="00EF7527"/>
    <w:rsid w:val="00F00171"/>
    <w:rsid w:val="00F00181"/>
    <w:rsid w:val="00F001C1"/>
    <w:rsid w:val="00F003D3"/>
    <w:rsid w:val="00F00A4C"/>
    <w:rsid w:val="00F00A97"/>
    <w:rsid w:val="00F00BCE"/>
    <w:rsid w:val="00F00BD6"/>
    <w:rsid w:val="00F00CB2"/>
    <w:rsid w:val="00F011C6"/>
    <w:rsid w:val="00F011C8"/>
    <w:rsid w:val="00F0172C"/>
    <w:rsid w:val="00F01795"/>
    <w:rsid w:val="00F019B8"/>
    <w:rsid w:val="00F019BB"/>
    <w:rsid w:val="00F01B38"/>
    <w:rsid w:val="00F01C3E"/>
    <w:rsid w:val="00F01E29"/>
    <w:rsid w:val="00F01EB0"/>
    <w:rsid w:val="00F01F64"/>
    <w:rsid w:val="00F02515"/>
    <w:rsid w:val="00F0304A"/>
    <w:rsid w:val="00F03262"/>
    <w:rsid w:val="00F03657"/>
    <w:rsid w:val="00F03777"/>
    <w:rsid w:val="00F0388A"/>
    <w:rsid w:val="00F03A1F"/>
    <w:rsid w:val="00F03D3B"/>
    <w:rsid w:val="00F03D79"/>
    <w:rsid w:val="00F03F92"/>
    <w:rsid w:val="00F0404A"/>
    <w:rsid w:val="00F04170"/>
    <w:rsid w:val="00F047E5"/>
    <w:rsid w:val="00F04895"/>
    <w:rsid w:val="00F0492A"/>
    <w:rsid w:val="00F051CF"/>
    <w:rsid w:val="00F05262"/>
    <w:rsid w:val="00F05374"/>
    <w:rsid w:val="00F05519"/>
    <w:rsid w:val="00F05798"/>
    <w:rsid w:val="00F058F7"/>
    <w:rsid w:val="00F059B2"/>
    <w:rsid w:val="00F065DE"/>
    <w:rsid w:val="00F067D6"/>
    <w:rsid w:val="00F06CDA"/>
    <w:rsid w:val="00F07200"/>
    <w:rsid w:val="00F07324"/>
    <w:rsid w:val="00F07330"/>
    <w:rsid w:val="00F07380"/>
    <w:rsid w:val="00F07505"/>
    <w:rsid w:val="00F07524"/>
    <w:rsid w:val="00F07565"/>
    <w:rsid w:val="00F079A3"/>
    <w:rsid w:val="00F07F23"/>
    <w:rsid w:val="00F1049A"/>
    <w:rsid w:val="00F10585"/>
    <w:rsid w:val="00F1072F"/>
    <w:rsid w:val="00F113A1"/>
    <w:rsid w:val="00F1171B"/>
    <w:rsid w:val="00F11AD9"/>
    <w:rsid w:val="00F11B92"/>
    <w:rsid w:val="00F11BAA"/>
    <w:rsid w:val="00F11E76"/>
    <w:rsid w:val="00F11F41"/>
    <w:rsid w:val="00F12072"/>
    <w:rsid w:val="00F1232F"/>
    <w:rsid w:val="00F1260B"/>
    <w:rsid w:val="00F1260F"/>
    <w:rsid w:val="00F127C7"/>
    <w:rsid w:val="00F128DF"/>
    <w:rsid w:val="00F12954"/>
    <w:rsid w:val="00F12983"/>
    <w:rsid w:val="00F129E7"/>
    <w:rsid w:val="00F12A1C"/>
    <w:rsid w:val="00F12E28"/>
    <w:rsid w:val="00F12F04"/>
    <w:rsid w:val="00F12FAF"/>
    <w:rsid w:val="00F136D1"/>
    <w:rsid w:val="00F139DC"/>
    <w:rsid w:val="00F13BFB"/>
    <w:rsid w:val="00F13E86"/>
    <w:rsid w:val="00F140D3"/>
    <w:rsid w:val="00F14179"/>
    <w:rsid w:val="00F14785"/>
    <w:rsid w:val="00F147D3"/>
    <w:rsid w:val="00F14949"/>
    <w:rsid w:val="00F14D01"/>
    <w:rsid w:val="00F14E5B"/>
    <w:rsid w:val="00F14E65"/>
    <w:rsid w:val="00F1508A"/>
    <w:rsid w:val="00F15305"/>
    <w:rsid w:val="00F15B47"/>
    <w:rsid w:val="00F15ECD"/>
    <w:rsid w:val="00F15F5A"/>
    <w:rsid w:val="00F15FCC"/>
    <w:rsid w:val="00F16026"/>
    <w:rsid w:val="00F160A7"/>
    <w:rsid w:val="00F1613C"/>
    <w:rsid w:val="00F16621"/>
    <w:rsid w:val="00F16E90"/>
    <w:rsid w:val="00F16EFD"/>
    <w:rsid w:val="00F17716"/>
    <w:rsid w:val="00F178E0"/>
    <w:rsid w:val="00F17C3A"/>
    <w:rsid w:val="00F17C4A"/>
    <w:rsid w:val="00F17D2C"/>
    <w:rsid w:val="00F17E52"/>
    <w:rsid w:val="00F17E73"/>
    <w:rsid w:val="00F17F21"/>
    <w:rsid w:val="00F17FAB"/>
    <w:rsid w:val="00F204E9"/>
    <w:rsid w:val="00F20868"/>
    <w:rsid w:val="00F20A7D"/>
    <w:rsid w:val="00F20BF1"/>
    <w:rsid w:val="00F20CF7"/>
    <w:rsid w:val="00F20FA3"/>
    <w:rsid w:val="00F21114"/>
    <w:rsid w:val="00F2125D"/>
    <w:rsid w:val="00F2128A"/>
    <w:rsid w:val="00F212F6"/>
    <w:rsid w:val="00F2151C"/>
    <w:rsid w:val="00F21638"/>
    <w:rsid w:val="00F2170C"/>
    <w:rsid w:val="00F21CBD"/>
    <w:rsid w:val="00F21F37"/>
    <w:rsid w:val="00F22027"/>
    <w:rsid w:val="00F2217B"/>
    <w:rsid w:val="00F22282"/>
    <w:rsid w:val="00F2230D"/>
    <w:rsid w:val="00F22BDF"/>
    <w:rsid w:val="00F22C50"/>
    <w:rsid w:val="00F230F8"/>
    <w:rsid w:val="00F23158"/>
    <w:rsid w:val="00F235DF"/>
    <w:rsid w:val="00F237DC"/>
    <w:rsid w:val="00F238DF"/>
    <w:rsid w:val="00F23A30"/>
    <w:rsid w:val="00F23E4C"/>
    <w:rsid w:val="00F241D4"/>
    <w:rsid w:val="00F2452A"/>
    <w:rsid w:val="00F2482B"/>
    <w:rsid w:val="00F248C2"/>
    <w:rsid w:val="00F24CC4"/>
    <w:rsid w:val="00F24CCD"/>
    <w:rsid w:val="00F25131"/>
    <w:rsid w:val="00F25182"/>
    <w:rsid w:val="00F2536B"/>
    <w:rsid w:val="00F25541"/>
    <w:rsid w:val="00F2575D"/>
    <w:rsid w:val="00F25876"/>
    <w:rsid w:val="00F2593C"/>
    <w:rsid w:val="00F25949"/>
    <w:rsid w:val="00F25A87"/>
    <w:rsid w:val="00F25F07"/>
    <w:rsid w:val="00F26059"/>
    <w:rsid w:val="00F26291"/>
    <w:rsid w:val="00F263E8"/>
    <w:rsid w:val="00F26505"/>
    <w:rsid w:val="00F26604"/>
    <w:rsid w:val="00F26679"/>
    <w:rsid w:val="00F269F3"/>
    <w:rsid w:val="00F274E9"/>
    <w:rsid w:val="00F27598"/>
    <w:rsid w:val="00F277DB"/>
    <w:rsid w:val="00F279E2"/>
    <w:rsid w:val="00F27B42"/>
    <w:rsid w:val="00F300BE"/>
    <w:rsid w:val="00F3026F"/>
    <w:rsid w:val="00F307D4"/>
    <w:rsid w:val="00F308F0"/>
    <w:rsid w:val="00F30A84"/>
    <w:rsid w:val="00F30BBF"/>
    <w:rsid w:val="00F30D43"/>
    <w:rsid w:val="00F30EE3"/>
    <w:rsid w:val="00F311DD"/>
    <w:rsid w:val="00F312B3"/>
    <w:rsid w:val="00F313A2"/>
    <w:rsid w:val="00F3141C"/>
    <w:rsid w:val="00F31604"/>
    <w:rsid w:val="00F318CF"/>
    <w:rsid w:val="00F31946"/>
    <w:rsid w:val="00F3199A"/>
    <w:rsid w:val="00F31B88"/>
    <w:rsid w:val="00F31BCF"/>
    <w:rsid w:val="00F31DB9"/>
    <w:rsid w:val="00F320EE"/>
    <w:rsid w:val="00F320FD"/>
    <w:rsid w:val="00F321B2"/>
    <w:rsid w:val="00F323DC"/>
    <w:rsid w:val="00F32580"/>
    <w:rsid w:val="00F326B8"/>
    <w:rsid w:val="00F32BDF"/>
    <w:rsid w:val="00F32D78"/>
    <w:rsid w:val="00F32E0C"/>
    <w:rsid w:val="00F33063"/>
    <w:rsid w:val="00F3308E"/>
    <w:rsid w:val="00F3336C"/>
    <w:rsid w:val="00F33AC8"/>
    <w:rsid w:val="00F33B28"/>
    <w:rsid w:val="00F34544"/>
    <w:rsid w:val="00F3457E"/>
    <w:rsid w:val="00F345FE"/>
    <w:rsid w:val="00F34693"/>
    <w:rsid w:val="00F34924"/>
    <w:rsid w:val="00F34C10"/>
    <w:rsid w:val="00F34F40"/>
    <w:rsid w:val="00F35115"/>
    <w:rsid w:val="00F3534A"/>
    <w:rsid w:val="00F35930"/>
    <w:rsid w:val="00F35C83"/>
    <w:rsid w:val="00F35F4C"/>
    <w:rsid w:val="00F360C8"/>
    <w:rsid w:val="00F36511"/>
    <w:rsid w:val="00F3664B"/>
    <w:rsid w:val="00F36698"/>
    <w:rsid w:val="00F36A44"/>
    <w:rsid w:val="00F375D3"/>
    <w:rsid w:val="00F37690"/>
    <w:rsid w:val="00F37734"/>
    <w:rsid w:val="00F37DBD"/>
    <w:rsid w:val="00F37DCB"/>
    <w:rsid w:val="00F40461"/>
    <w:rsid w:val="00F4047C"/>
    <w:rsid w:val="00F40A3E"/>
    <w:rsid w:val="00F40E2F"/>
    <w:rsid w:val="00F40E40"/>
    <w:rsid w:val="00F4101D"/>
    <w:rsid w:val="00F413C7"/>
    <w:rsid w:val="00F41502"/>
    <w:rsid w:val="00F41587"/>
    <w:rsid w:val="00F417C2"/>
    <w:rsid w:val="00F41D4F"/>
    <w:rsid w:val="00F41FD0"/>
    <w:rsid w:val="00F4235A"/>
    <w:rsid w:val="00F424AB"/>
    <w:rsid w:val="00F425D4"/>
    <w:rsid w:val="00F42914"/>
    <w:rsid w:val="00F429BC"/>
    <w:rsid w:val="00F42B0E"/>
    <w:rsid w:val="00F42C15"/>
    <w:rsid w:val="00F42D1A"/>
    <w:rsid w:val="00F43381"/>
    <w:rsid w:val="00F43583"/>
    <w:rsid w:val="00F435C7"/>
    <w:rsid w:val="00F4397E"/>
    <w:rsid w:val="00F43AE1"/>
    <w:rsid w:val="00F43CB1"/>
    <w:rsid w:val="00F43EA8"/>
    <w:rsid w:val="00F43F42"/>
    <w:rsid w:val="00F43F80"/>
    <w:rsid w:val="00F44003"/>
    <w:rsid w:val="00F44179"/>
    <w:rsid w:val="00F44185"/>
    <w:rsid w:val="00F442A5"/>
    <w:rsid w:val="00F4432E"/>
    <w:rsid w:val="00F44377"/>
    <w:rsid w:val="00F44463"/>
    <w:rsid w:val="00F44473"/>
    <w:rsid w:val="00F4451D"/>
    <w:rsid w:val="00F446B8"/>
    <w:rsid w:val="00F449A9"/>
    <w:rsid w:val="00F44B7A"/>
    <w:rsid w:val="00F44DB8"/>
    <w:rsid w:val="00F4513C"/>
    <w:rsid w:val="00F451A0"/>
    <w:rsid w:val="00F45321"/>
    <w:rsid w:val="00F4535B"/>
    <w:rsid w:val="00F4589B"/>
    <w:rsid w:val="00F459B7"/>
    <w:rsid w:val="00F45A14"/>
    <w:rsid w:val="00F46037"/>
    <w:rsid w:val="00F4615A"/>
    <w:rsid w:val="00F46348"/>
    <w:rsid w:val="00F466A5"/>
    <w:rsid w:val="00F466CE"/>
    <w:rsid w:val="00F468B9"/>
    <w:rsid w:val="00F46903"/>
    <w:rsid w:val="00F46A31"/>
    <w:rsid w:val="00F46D99"/>
    <w:rsid w:val="00F47254"/>
    <w:rsid w:val="00F474A6"/>
    <w:rsid w:val="00F475BD"/>
    <w:rsid w:val="00F4767A"/>
    <w:rsid w:val="00F4781A"/>
    <w:rsid w:val="00F4796C"/>
    <w:rsid w:val="00F47B69"/>
    <w:rsid w:val="00F50251"/>
    <w:rsid w:val="00F50320"/>
    <w:rsid w:val="00F50369"/>
    <w:rsid w:val="00F504B1"/>
    <w:rsid w:val="00F505D5"/>
    <w:rsid w:val="00F5063E"/>
    <w:rsid w:val="00F50685"/>
    <w:rsid w:val="00F508F0"/>
    <w:rsid w:val="00F50E2D"/>
    <w:rsid w:val="00F51184"/>
    <w:rsid w:val="00F51187"/>
    <w:rsid w:val="00F51651"/>
    <w:rsid w:val="00F51857"/>
    <w:rsid w:val="00F518A5"/>
    <w:rsid w:val="00F51992"/>
    <w:rsid w:val="00F51A56"/>
    <w:rsid w:val="00F51ABD"/>
    <w:rsid w:val="00F51C56"/>
    <w:rsid w:val="00F51DCB"/>
    <w:rsid w:val="00F5236E"/>
    <w:rsid w:val="00F525BF"/>
    <w:rsid w:val="00F5269E"/>
    <w:rsid w:val="00F52AB9"/>
    <w:rsid w:val="00F52ADA"/>
    <w:rsid w:val="00F52BBD"/>
    <w:rsid w:val="00F52E8E"/>
    <w:rsid w:val="00F53464"/>
    <w:rsid w:val="00F53738"/>
    <w:rsid w:val="00F538E9"/>
    <w:rsid w:val="00F53C1A"/>
    <w:rsid w:val="00F53C57"/>
    <w:rsid w:val="00F541BE"/>
    <w:rsid w:val="00F545EC"/>
    <w:rsid w:val="00F54823"/>
    <w:rsid w:val="00F54BE2"/>
    <w:rsid w:val="00F54F6F"/>
    <w:rsid w:val="00F5520D"/>
    <w:rsid w:val="00F55222"/>
    <w:rsid w:val="00F553E4"/>
    <w:rsid w:val="00F557B1"/>
    <w:rsid w:val="00F55AD6"/>
    <w:rsid w:val="00F55B04"/>
    <w:rsid w:val="00F55BD7"/>
    <w:rsid w:val="00F55BFE"/>
    <w:rsid w:val="00F55D61"/>
    <w:rsid w:val="00F5612F"/>
    <w:rsid w:val="00F563B1"/>
    <w:rsid w:val="00F56664"/>
    <w:rsid w:val="00F56BD8"/>
    <w:rsid w:val="00F56C64"/>
    <w:rsid w:val="00F56F3C"/>
    <w:rsid w:val="00F57380"/>
    <w:rsid w:val="00F574EA"/>
    <w:rsid w:val="00F57525"/>
    <w:rsid w:val="00F57567"/>
    <w:rsid w:val="00F57818"/>
    <w:rsid w:val="00F579BB"/>
    <w:rsid w:val="00F57A1D"/>
    <w:rsid w:val="00F57A29"/>
    <w:rsid w:val="00F60570"/>
    <w:rsid w:val="00F6092E"/>
    <w:rsid w:val="00F60CBB"/>
    <w:rsid w:val="00F60CC0"/>
    <w:rsid w:val="00F60DDD"/>
    <w:rsid w:val="00F611DA"/>
    <w:rsid w:val="00F6135D"/>
    <w:rsid w:val="00F6144F"/>
    <w:rsid w:val="00F61C7C"/>
    <w:rsid w:val="00F61CBA"/>
    <w:rsid w:val="00F6227B"/>
    <w:rsid w:val="00F622AD"/>
    <w:rsid w:val="00F626DF"/>
    <w:rsid w:val="00F629E0"/>
    <w:rsid w:val="00F62AAF"/>
    <w:rsid w:val="00F62B23"/>
    <w:rsid w:val="00F62D3E"/>
    <w:rsid w:val="00F62E38"/>
    <w:rsid w:val="00F6309A"/>
    <w:rsid w:val="00F633FE"/>
    <w:rsid w:val="00F6363E"/>
    <w:rsid w:val="00F637D8"/>
    <w:rsid w:val="00F63943"/>
    <w:rsid w:val="00F63B3D"/>
    <w:rsid w:val="00F63E4B"/>
    <w:rsid w:val="00F63E60"/>
    <w:rsid w:val="00F63F31"/>
    <w:rsid w:val="00F64097"/>
    <w:rsid w:val="00F64156"/>
    <w:rsid w:val="00F64AB7"/>
    <w:rsid w:val="00F64AD2"/>
    <w:rsid w:val="00F64C21"/>
    <w:rsid w:val="00F64ED6"/>
    <w:rsid w:val="00F64FEF"/>
    <w:rsid w:val="00F6510B"/>
    <w:rsid w:val="00F65190"/>
    <w:rsid w:val="00F65254"/>
    <w:rsid w:val="00F652C9"/>
    <w:rsid w:val="00F659D6"/>
    <w:rsid w:val="00F65E90"/>
    <w:rsid w:val="00F65EDC"/>
    <w:rsid w:val="00F65FF2"/>
    <w:rsid w:val="00F66A53"/>
    <w:rsid w:val="00F66BF1"/>
    <w:rsid w:val="00F66E7C"/>
    <w:rsid w:val="00F66ECB"/>
    <w:rsid w:val="00F66FE6"/>
    <w:rsid w:val="00F674C8"/>
    <w:rsid w:val="00F6752C"/>
    <w:rsid w:val="00F67545"/>
    <w:rsid w:val="00F67658"/>
    <w:rsid w:val="00F67869"/>
    <w:rsid w:val="00F679BD"/>
    <w:rsid w:val="00F67D61"/>
    <w:rsid w:val="00F67E20"/>
    <w:rsid w:val="00F70A26"/>
    <w:rsid w:val="00F70A35"/>
    <w:rsid w:val="00F70D55"/>
    <w:rsid w:val="00F71212"/>
    <w:rsid w:val="00F7123D"/>
    <w:rsid w:val="00F712DD"/>
    <w:rsid w:val="00F71E5E"/>
    <w:rsid w:val="00F72243"/>
    <w:rsid w:val="00F723B3"/>
    <w:rsid w:val="00F7247A"/>
    <w:rsid w:val="00F72568"/>
    <w:rsid w:val="00F7261C"/>
    <w:rsid w:val="00F7284D"/>
    <w:rsid w:val="00F72963"/>
    <w:rsid w:val="00F72A43"/>
    <w:rsid w:val="00F72BED"/>
    <w:rsid w:val="00F72CAB"/>
    <w:rsid w:val="00F72CBA"/>
    <w:rsid w:val="00F72CD1"/>
    <w:rsid w:val="00F72F69"/>
    <w:rsid w:val="00F72FAE"/>
    <w:rsid w:val="00F7316A"/>
    <w:rsid w:val="00F7333F"/>
    <w:rsid w:val="00F73509"/>
    <w:rsid w:val="00F7365F"/>
    <w:rsid w:val="00F73818"/>
    <w:rsid w:val="00F73900"/>
    <w:rsid w:val="00F7397F"/>
    <w:rsid w:val="00F73A6A"/>
    <w:rsid w:val="00F73DCD"/>
    <w:rsid w:val="00F7409C"/>
    <w:rsid w:val="00F7410A"/>
    <w:rsid w:val="00F74204"/>
    <w:rsid w:val="00F742E0"/>
    <w:rsid w:val="00F7431D"/>
    <w:rsid w:val="00F74471"/>
    <w:rsid w:val="00F74617"/>
    <w:rsid w:val="00F74629"/>
    <w:rsid w:val="00F74A44"/>
    <w:rsid w:val="00F74ED6"/>
    <w:rsid w:val="00F750D8"/>
    <w:rsid w:val="00F75136"/>
    <w:rsid w:val="00F7518D"/>
    <w:rsid w:val="00F751E1"/>
    <w:rsid w:val="00F752BB"/>
    <w:rsid w:val="00F756CB"/>
    <w:rsid w:val="00F75863"/>
    <w:rsid w:val="00F759C6"/>
    <w:rsid w:val="00F75B64"/>
    <w:rsid w:val="00F75DA0"/>
    <w:rsid w:val="00F75F1F"/>
    <w:rsid w:val="00F762C0"/>
    <w:rsid w:val="00F76366"/>
    <w:rsid w:val="00F766F1"/>
    <w:rsid w:val="00F7685C"/>
    <w:rsid w:val="00F76C39"/>
    <w:rsid w:val="00F76CC8"/>
    <w:rsid w:val="00F76DEC"/>
    <w:rsid w:val="00F76F15"/>
    <w:rsid w:val="00F776BD"/>
    <w:rsid w:val="00F776FB"/>
    <w:rsid w:val="00F802AC"/>
    <w:rsid w:val="00F8033C"/>
    <w:rsid w:val="00F80648"/>
    <w:rsid w:val="00F80841"/>
    <w:rsid w:val="00F8092E"/>
    <w:rsid w:val="00F80A22"/>
    <w:rsid w:val="00F80CDE"/>
    <w:rsid w:val="00F80D63"/>
    <w:rsid w:val="00F80F18"/>
    <w:rsid w:val="00F811FC"/>
    <w:rsid w:val="00F81533"/>
    <w:rsid w:val="00F819FF"/>
    <w:rsid w:val="00F81D12"/>
    <w:rsid w:val="00F81E0B"/>
    <w:rsid w:val="00F82647"/>
    <w:rsid w:val="00F8280D"/>
    <w:rsid w:val="00F8297E"/>
    <w:rsid w:val="00F83085"/>
    <w:rsid w:val="00F830EC"/>
    <w:rsid w:val="00F835FE"/>
    <w:rsid w:val="00F83C70"/>
    <w:rsid w:val="00F83CA9"/>
    <w:rsid w:val="00F83CB2"/>
    <w:rsid w:val="00F83DAA"/>
    <w:rsid w:val="00F83E96"/>
    <w:rsid w:val="00F83FE7"/>
    <w:rsid w:val="00F84728"/>
    <w:rsid w:val="00F848A3"/>
    <w:rsid w:val="00F848B6"/>
    <w:rsid w:val="00F84B89"/>
    <w:rsid w:val="00F84D20"/>
    <w:rsid w:val="00F84EA7"/>
    <w:rsid w:val="00F84EDE"/>
    <w:rsid w:val="00F85159"/>
    <w:rsid w:val="00F853FE"/>
    <w:rsid w:val="00F85408"/>
    <w:rsid w:val="00F854E6"/>
    <w:rsid w:val="00F85B77"/>
    <w:rsid w:val="00F8613D"/>
    <w:rsid w:val="00F86368"/>
    <w:rsid w:val="00F868EC"/>
    <w:rsid w:val="00F86AAB"/>
    <w:rsid w:val="00F86F7E"/>
    <w:rsid w:val="00F871E5"/>
    <w:rsid w:val="00F8731A"/>
    <w:rsid w:val="00F87392"/>
    <w:rsid w:val="00F87443"/>
    <w:rsid w:val="00F87763"/>
    <w:rsid w:val="00F8781A"/>
    <w:rsid w:val="00F878A2"/>
    <w:rsid w:val="00F87BFE"/>
    <w:rsid w:val="00F87ECE"/>
    <w:rsid w:val="00F904A0"/>
    <w:rsid w:val="00F905A7"/>
    <w:rsid w:val="00F906BE"/>
    <w:rsid w:val="00F90A26"/>
    <w:rsid w:val="00F90A73"/>
    <w:rsid w:val="00F90C5C"/>
    <w:rsid w:val="00F91038"/>
    <w:rsid w:val="00F915C4"/>
    <w:rsid w:val="00F91624"/>
    <w:rsid w:val="00F91819"/>
    <w:rsid w:val="00F9194A"/>
    <w:rsid w:val="00F91B7C"/>
    <w:rsid w:val="00F91EA9"/>
    <w:rsid w:val="00F925A9"/>
    <w:rsid w:val="00F9273A"/>
    <w:rsid w:val="00F9282A"/>
    <w:rsid w:val="00F92A27"/>
    <w:rsid w:val="00F92C7A"/>
    <w:rsid w:val="00F93043"/>
    <w:rsid w:val="00F932BB"/>
    <w:rsid w:val="00F932D0"/>
    <w:rsid w:val="00F93881"/>
    <w:rsid w:val="00F93BEE"/>
    <w:rsid w:val="00F93C83"/>
    <w:rsid w:val="00F93E55"/>
    <w:rsid w:val="00F93EB3"/>
    <w:rsid w:val="00F93F46"/>
    <w:rsid w:val="00F94081"/>
    <w:rsid w:val="00F941CF"/>
    <w:rsid w:val="00F94349"/>
    <w:rsid w:val="00F946B0"/>
    <w:rsid w:val="00F9475B"/>
    <w:rsid w:val="00F9479B"/>
    <w:rsid w:val="00F94864"/>
    <w:rsid w:val="00F948A8"/>
    <w:rsid w:val="00F94F02"/>
    <w:rsid w:val="00F95116"/>
    <w:rsid w:val="00F952C7"/>
    <w:rsid w:val="00F952D3"/>
    <w:rsid w:val="00F95696"/>
    <w:rsid w:val="00F958EF"/>
    <w:rsid w:val="00F959A2"/>
    <w:rsid w:val="00F95C55"/>
    <w:rsid w:val="00F96750"/>
    <w:rsid w:val="00F9692C"/>
    <w:rsid w:val="00F96B1E"/>
    <w:rsid w:val="00F96FC1"/>
    <w:rsid w:val="00F97403"/>
    <w:rsid w:val="00F9749B"/>
    <w:rsid w:val="00F974FE"/>
    <w:rsid w:val="00F976E1"/>
    <w:rsid w:val="00F9770F"/>
    <w:rsid w:val="00F977A0"/>
    <w:rsid w:val="00F97BC6"/>
    <w:rsid w:val="00F97D48"/>
    <w:rsid w:val="00F97E26"/>
    <w:rsid w:val="00F97FB7"/>
    <w:rsid w:val="00FA0048"/>
    <w:rsid w:val="00FA016D"/>
    <w:rsid w:val="00FA02D7"/>
    <w:rsid w:val="00FA0600"/>
    <w:rsid w:val="00FA073E"/>
    <w:rsid w:val="00FA0ACA"/>
    <w:rsid w:val="00FA0CF2"/>
    <w:rsid w:val="00FA0D81"/>
    <w:rsid w:val="00FA0DF5"/>
    <w:rsid w:val="00FA190E"/>
    <w:rsid w:val="00FA1E1D"/>
    <w:rsid w:val="00FA2120"/>
    <w:rsid w:val="00FA2139"/>
    <w:rsid w:val="00FA230C"/>
    <w:rsid w:val="00FA2497"/>
    <w:rsid w:val="00FA255A"/>
    <w:rsid w:val="00FA258B"/>
    <w:rsid w:val="00FA2664"/>
    <w:rsid w:val="00FA2728"/>
    <w:rsid w:val="00FA28B2"/>
    <w:rsid w:val="00FA2DEA"/>
    <w:rsid w:val="00FA2FA2"/>
    <w:rsid w:val="00FA32EF"/>
    <w:rsid w:val="00FA35C7"/>
    <w:rsid w:val="00FA364C"/>
    <w:rsid w:val="00FA3830"/>
    <w:rsid w:val="00FA3940"/>
    <w:rsid w:val="00FA39E2"/>
    <w:rsid w:val="00FA3AA0"/>
    <w:rsid w:val="00FA3C82"/>
    <w:rsid w:val="00FA3F6E"/>
    <w:rsid w:val="00FA3F99"/>
    <w:rsid w:val="00FA408C"/>
    <w:rsid w:val="00FA42C8"/>
    <w:rsid w:val="00FA47F3"/>
    <w:rsid w:val="00FA47F7"/>
    <w:rsid w:val="00FA4B92"/>
    <w:rsid w:val="00FA4CEF"/>
    <w:rsid w:val="00FA51CD"/>
    <w:rsid w:val="00FA549D"/>
    <w:rsid w:val="00FA56FB"/>
    <w:rsid w:val="00FA590C"/>
    <w:rsid w:val="00FA5C6D"/>
    <w:rsid w:val="00FA5F83"/>
    <w:rsid w:val="00FA65D2"/>
    <w:rsid w:val="00FA666C"/>
    <w:rsid w:val="00FA66AF"/>
    <w:rsid w:val="00FA66BD"/>
    <w:rsid w:val="00FA689D"/>
    <w:rsid w:val="00FA6A5D"/>
    <w:rsid w:val="00FA6AFA"/>
    <w:rsid w:val="00FA6B33"/>
    <w:rsid w:val="00FA6B5A"/>
    <w:rsid w:val="00FA6DA7"/>
    <w:rsid w:val="00FA6DB0"/>
    <w:rsid w:val="00FA704B"/>
    <w:rsid w:val="00FA7096"/>
    <w:rsid w:val="00FA70C2"/>
    <w:rsid w:val="00FA733A"/>
    <w:rsid w:val="00FA753B"/>
    <w:rsid w:val="00FA7DF8"/>
    <w:rsid w:val="00FB0007"/>
    <w:rsid w:val="00FB0075"/>
    <w:rsid w:val="00FB00CE"/>
    <w:rsid w:val="00FB0516"/>
    <w:rsid w:val="00FB06B9"/>
    <w:rsid w:val="00FB06D6"/>
    <w:rsid w:val="00FB08AF"/>
    <w:rsid w:val="00FB0989"/>
    <w:rsid w:val="00FB0A0D"/>
    <w:rsid w:val="00FB0A25"/>
    <w:rsid w:val="00FB0BE7"/>
    <w:rsid w:val="00FB0CF8"/>
    <w:rsid w:val="00FB1005"/>
    <w:rsid w:val="00FB1008"/>
    <w:rsid w:val="00FB107F"/>
    <w:rsid w:val="00FB10C2"/>
    <w:rsid w:val="00FB1317"/>
    <w:rsid w:val="00FB158E"/>
    <w:rsid w:val="00FB1855"/>
    <w:rsid w:val="00FB1918"/>
    <w:rsid w:val="00FB1936"/>
    <w:rsid w:val="00FB19B7"/>
    <w:rsid w:val="00FB1B01"/>
    <w:rsid w:val="00FB1D6A"/>
    <w:rsid w:val="00FB1F09"/>
    <w:rsid w:val="00FB23CB"/>
    <w:rsid w:val="00FB2469"/>
    <w:rsid w:val="00FB2583"/>
    <w:rsid w:val="00FB2643"/>
    <w:rsid w:val="00FB2CEA"/>
    <w:rsid w:val="00FB2CF6"/>
    <w:rsid w:val="00FB2D43"/>
    <w:rsid w:val="00FB322D"/>
    <w:rsid w:val="00FB32C8"/>
    <w:rsid w:val="00FB35B5"/>
    <w:rsid w:val="00FB361D"/>
    <w:rsid w:val="00FB3EA6"/>
    <w:rsid w:val="00FB3F58"/>
    <w:rsid w:val="00FB3FCD"/>
    <w:rsid w:val="00FB4166"/>
    <w:rsid w:val="00FB446C"/>
    <w:rsid w:val="00FB44E9"/>
    <w:rsid w:val="00FB462F"/>
    <w:rsid w:val="00FB4B81"/>
    <w:rsid w:val="00FB551F"/>
    <w:rsid w:val="00FB55D9"/>
    <w:rsid w:val="00FB56DE"/>
    <w:rsid w:val="00FB599D"/>
    <w:rsid w:val="00FB5A29"/>
    <w:rsid w:val="00FB5B30"/>
    <w:rsid w:val="00FB5B63"/>
    <w:rsid w:val="00FB5D36"/>
    <w:rsid w:val="00FB5E50"/>
    <w:rsid w:val="00FB6095"/>
    <w:rsid w:val="00FB64D2"/>
    <w:rsid w:val="00FB6556"/>
    <w:rsid w:val="00FB6A7E"/>
    <w:rsid w:val="00FB6C5F"/>
    <w:rsid w:val="00FB6D43"/>
    <w:rsid w:val="00FB703A"/>
    <w:rsid w:val="00FB7B18"/>
    <w:rsid w:val="00FB7D8E"/>
    <w:rsid w:val="00FB7FB9"/>
    <w:rsid w:val="00FC01F2"/>
    <w:rsid w:val="00FC0257"/>
    <w:rsid w:val="00FC0440"/>
    <w:rsid w:val="00FC0594"/>
    <w:rsid w:val="00FC08EF"/>
    <w:rsid w:val="00FC09D3"/>
    <w:rsid w:val="00FC0BF7"/>
    <w:rsid w:val="00FC0E62"/>
    <w:rsid w:val="00FC0F64"/>
    <w:rsid w:val="00FC16B0"/>
    <w:rsid w:val="00FC17C6"/>
    <w:rsid w:val="00FC1960"/>
    <w:rsid w:val="00FC19AC"/>
    <w:rsid w:val="00FC1F46"/>
    <w:rsid w:val="00FC279F"/>
    <w:rsid w:val="00FC299D"/>
    <w:rsid w:val="00FC29E0"/>
    <w:rsid w:val="00FC2B4D"/>
    <w:rsid w:val="00FC2B71"/>
    <w:rsid w:val="00FC2C82"/>
    <w:rsid w:val="00FC2E12"/>
    <w:rsid w:val="00FC3397"/>
    <w:rsid w:val="00FC3591"/>
    <w:rsid w:val="00FC3593"/>
    <w:rsid w:val="00FC36E0"/>
    <w:rsid w:val="00FC3866"/>
    <w:rsid w:val="00FC3E03"/>
    <w:rsid w:val="00FC3EF4"/>
    <w:rsid w:val="00FC4099"/>
    <w:rsid w:val="00FC420B"/>
    <w:rsid w:val="00FC423E"/>
    <w:rsid w:val="00FC4355"/>
    <w:rsid w:val="00FC4390"/>
    <w:rsid w:val="00FC4A8D"/>
    <w:rsid w:val="00FC4D1E"/>
    <w:rsid w:val="00FC4DAA"/>
    <w:rsid w:val="00FC5029"/>
    <w:rsid w:val="00FC51E2"/>
    <w:rsid w:val="00FC5918"/>
    <w:rsid w:val="00FC5D26"/>
    <w:rsid w:val="00FC5F22"/>
    <w:rsid w:val="00FC627C"/>
    <w:rsid w:val="00FC648D"/>
    <w:rsid w:val="00FC6804"/>
    <w:rsid w:val="00FC680B"/>
    <w:rsid w:val="00FC69E6"/>
    <w:rsid w:val="00FC6B45"/>
    <w:rsid w:val="00FC6D2A"/>
    <w:rsid w:val="00FC6EFA"/>
    <w:rsid w:val="00FC70AD"/>
    <w:rsid w:val="00FC712F"/>
    <w:rsid w:val="00FC7249"/>
    <w:rsid w:val="00FC74CB"/>
    <w:rsid w:val="00FC7756"/>
    <w:rsid w:val="00FC78AB"/>
    <w:rsid w:val="00FC78DF"/>
    <w:rsid w:val="00FC794B"/>
    <w:rsid w:val="00FC7E3B"/>
    <w:rsid w:val="00FD025C"/>
    <w:rsid w:val="00FD0344"/>
    <w:rsid w:val="00FD050B"/>
    <w:rsid w:val="00FD0606"/>
    <w:rsid w:val="00FD06E6"/>
    <w:rsid w:val="00FD07DF"/>
    <w:rsid w:val="00FD12B2"/>
    <w:rsid w:val="00FD15D0"/>
    <w:rsid w:val="00FD18B5"/>
    <w:rsid w:val="00FD201D"/>
    <w:rsid w:val="00FD2193"/>
    <w:rsid w:val="00FD225D"/>
    <w:rsid w:val="00FD233A"/>
    <w:rsid w:val="00FD238D"/>
    <w:rsid w:val="00FD23B9"/>
    <w:rsid w:val="00FD25A7"/>
    <w:rsid w:val="00FD26F9"/>
    <w:rsid w:val="00FD27F1"/>
    <w:rsid w:val="00FD2B65"/>
    <w:rsid w:val="00FD2E10"/>
    <w:rsid w:val="00FD2ECE"/>
    <w:rsid w:val="00FD2FEE"/>
    <w:rsid w:val="00FD303F"/>
    <w:rsid w:val="00FD3326"/>
    <w:rsid w:val="00FD356F"/>
    <w:rsid w:val="00FD378A"/>
    <w:rsid w:val="00FD3A05"/>
    <w:rsid w:val="00FD3F99"/>
    <w:rsid w:val="00FD3FE5"/>
    <w:rsid w:val="00FD4263"/>
    <w:rsid w:val="00FD44C9"/>
    <w:rsid w:val="00FD452F"/>
    <w:rsid w:val="00FD47D0"/>
    <w:rsid w:val="00FD4865"/>
    <w:rsid w:val="00FD4977"/>
    <w:rsid w:val="00FD49B3"/>
    <w:rsid w:val="00FD4B14"/>
    <w:rsid w:val="00FD4C9C"/>
    <w:rsid w:val="00FD4E8A"/>
    <w:rsid w:val="00FD4EBA"/>
    <w:rsid w:val="00FD514B"/>
    <w:rsid w:val="00FD5798"/>
    <w:rsid w:val="00FD5886"/>
    <w:rsid w:val="00FD5D2B"/>
    <w:rsid w:val="00FD6037"/>
    <w:rsid w:val="00FD6213"/>
    <w:rsid w:val="00FD6703"/>
    <w:rsid w:val="00FD68FF"/>
    <w:rsid w:val="00FD698E"/>
    <w:rsid w:val="00FD6A34"/>
    <w:rsid w:val="00FD6A77"/>
    <w:rsid w:val="00FD6CB3"/>
    <w:rsid w:val="00FD6DB0"/>
    <w:rsid w:val="00FD70F6"/>
    <w:rsid w:val="00FD7157"/>
    <w:rsid w:val="00FD734C"/>
    <w:rsid w:val="00FD75F0"/>
    <w:rsid w:val="00FD7620"/>
    <w:rsid w:val="00FD79CE"/>
    <w:rsid w:val="00FD7A74"/>
    <w:rsid w:val="00FD7C6F"/>
    <w:rsid w:val="00FD7F0C"/>
    <w:rsid w:val="00FE027B"/>
    <w:rsid w:val="00FE052A"/>
    <w:rsid w:val="00FE0DC0"/>
    <w:rsid w:val="00FE0F2A"/>
    <w:rsid w:val="00FE1062"/>
    <w:rsid w:val="00FE11CF"/>
    <w:rsid w:val="00FE1250"/>
    <w:rsid w:val="00FE12B7"/>
    <w:rsid w:val="00FE12F5"/>
    <w:rsid w:val="00FE1886"/>
    <w:rsid w:val="00FE1920"/>
    <w:rsid w:val="00FE1A93"/>
    <w:rsid w:val="00FE1C88"/>
    <w:rsid w:val="00FE22F6"/>
    <w:rsid w:val="00FE29E5"/>
    <w:rsid w:val="00FE2AB6"/>
    <w:rsid w:val="00FE2CB9"/>
    <w:rsid w:val="00FE2E17"/>
    <w:rsid w:val="00FE2EBA"/>
    <w:rsid w:val="00FE2ECF"/>
    <w:rsid w:val="00FE3094"/>
    <w:rsid w:val="00FE3396"/>
    <w:rsid w:val="00FE3643"/>
    <w:rsid w:val="00FE3AB5"/>
    <w:rsid w:val="00FE3CC1"/>
    <w:rsid w:val="00FE3F04"/>
    <w:rsid w:val="00FE41B4"/>
    <w:rsid w:val="00FE468B"/>
    <w:rsid w:val="00FE4780"/>
    <w:rsid w:val="00FE4D4A"/>
    <w:rsid w:val="00FE4F7A"/>
    <w:rsid w:val="00FE522D"/>
    <w:rsid w:val="00FE5239"/>
    <w:rsid w:val="00FE544B"/>
    <w:rsid w:val="00FE555D"/>
    <w:rsid w:val="00FE5587"/>
    <w:rsid w:val="00FE55B0"/>
    <w:rsid w:val="00FE5F6A"/>
    <w:rsid w:val="00FE6176"/>
    <w:rsid w:val="00FE6351"/>
    <w:rsid w:val="00FE6730"/>
    <w:rsid w:val="00FE6737"/>
    <w:rsid w:val="00FE6742"/>
    <w:rsid w:val="00FE6CEB"/>
    <w:rsid w:val="00FE70B7"/>
    <w:rsid w:val="00FE77C2"/>
    <w:rsid w:val="00FE78BC"/>
    <w:rsid w:val="00FE7A27"/>
    <w:rsid w:val="00FE7BA9"/>
    <w:rsid w:val="00FE7C59"/>
    <w:rsid w:val="00FE7F7F"/>
    <w:rsid w:val="00FF01C9"/>
    <w:rsid w:val="00FF01F5"/>
    <w:rsid w:val="00FF0536"/>
    <w:rsid w:val="00FF0653"/>
    <w:rsid w:val="00FF068E"/>
    <w:rsid w:val="00FF091E"/>
    <w:rsid w:val="00FF0B8D"/>
    <w:rsid w:val="00FF0DDB"/>
    <w:rsid w:val="00FF0ED8"/>
    <w:rsid w:val="00FF0F19"/>
    <w:rsid w:val="00FF1138"/>
    <w:rsid w:val="00FF128C"/>
    <w:rsid w:val="00FF1545"/>
    <w:rsid w:val="00FF1724"/>
    <w:rsid w:val="00FF18B3"/>
    <w:rsid w:val="00FF1BBF"/>
    <w:rsid w:val="00FF1BC2"/>
    <w:rsid w:val="00FF1C31"/>
    <w:rsid w:val="00FF1C6C"/>
    <w:rsid w:val="00FF1C74"/>
    <w:rsid w:val="00FF1E8F"/>
    <w:rsid w:val="00FF1F37"/>
    <w:rsid w:val="00FF20AC"/>
    <w:rsid w:val="00FF224C"/>
    <w:rsid w:val="00FF27ED"/>
    <w:rsid w:val="00FF2887"/>
    <w:rsid w:val="00FF29EA"/>
    <w:rsid w:val="00FF308E"/>
    <w:rsid w:val="00FF348B"/>
    <w:rsid w:val="00FF373A"/>
    <w:rsid w:val="00FF3A11"/>
    <w:rsid w:val="00FF3D6A"/>
    <w:rsid w:val="00FF3FA0"/>
    <w:rsid w:val="00FF4939"/>
    <w:rsid w:val="00FF4C05"/>
    <w:rsid w:val="00FF4CB3"/>
    <w:rsid w:val="00FF54F3"/>
    <w:rsid w:val="00FF58B5"/>
    <w:rsid w:val="00FF5921"/>
    <w:rsid w:val="00FF59EA"/>
    <w:rsid w:val="00FF59FC"/>
    <w:rsid w:val="00FF5B42"/>
    <w:rsid w:val="00FF5D7D"/>
    <w:rsid w:val="00FF66F3"/>
    <w:rsid w:val="00FF684B"/>
    <w:rsid w:val="00FF6ABD"/>
    <w:rsid w:val="00FF749D"/>
    <w:rsid w:val="00FF778A"/>
    <w:rsid w:val="00FF7818"/>
    <w:rsid w:val="00FF7D9B"/>
    <w:rsid w:val="01045C0C"/>
    <w:rsid w:val="0109518E"/>
    <w:rsid w:val="0109A87F"/>
    <w:rsid w:val="010B7AC1"/>
    <w:rsid w:val="010E86EE"/>
    <w:rsid w:val="01102FFF"/>
    <w:rsid w:val="0115D580"/>
    <w:rsid w:val="01240BDF"/>
    <w:rsid w:val="0125A772"/>
    <w:rsid w:val="0125FD39"/>
    <w:rsid w:val="012EFEEF"/>
    <w:rsid w:val="01327A01"/>
    <w:rsid w:val="013F7986"/>
    <w:rsid w:val="0156EAC6"/>
    <w:rsid w:val="01571462"/>
    <w:rsid w:val="015F4139"/>
    <w:rsid w:val="0160C903"/>
    <w:rsid w:val="01619DA3"/>
    <w:rsid w:val="0162995B"/>
    <w:rsid w:val="016B47A2"/>
    <w:rsid w:val="017116C4"/>
    <w:rsid w:val="0173B90E"/>
    <w:rsid w:val="019410BB"/>
    <w:rsid w:val="019EEBD8"/>
    <w:rsid w:val="01ACAE17"/>
    <w:rsid w:val="01B013AF"/>
    <w:rsid w:val="01B7FF87"/>
    <w:rsid w:val="01C9D6B3"/>
    <w:rsid w:val="01D2A773"/>
    <w:rsid w:val="01D8B14E"/>
    <w:rsid w:val="01D9D273"/>
    <w:rsid w:val="01DF67B3"/>
    <w:rsid w:val="01DFB41D"/>
    <w:rsid w:val="01E6F1EF"/>
    <w:rsid w:val="01FA5ABE"/>
    <w:rsid w:val="020211CE"/>
    <w:rsid w:val="02050207"/>
    <w:rsid w:val="0207E21C"/>
    <w:rsid w:val="02158505"/>
    <w:rsid w:val="021D9285"/>
    <w:rsid w:val="021E6AFB"/>
    <w:rsid w:val="02207B93"/>
    <w:rsid w:val="0225FA94"/>
    <w:rsid w:val="02265FB1"/>
    <w:rsid w:val="022D0729"/>
    <w:rsid w:val="023628F4"/>
    <w:rsid w:val="023D5B24"/>
    <w:rsid w:val="024097EB"/>
    <w:rsid w:val="024271DE"/>
    <w:rsid w:val="02428074"/>
    <w:rsid w:val="0245AE47"/>
    <w:rsid w:val="0248C153"/>
    <w:rsid w:val="025AC994"/>
    <w:rsid w:val="025F90ED"/>
    <w:rsid w:val="0260C050"/>
    <w:rsid w:val="026D8A71"/>
    <w:rsid w:val="0279047A"/>
    <w:rsid w:val="027C1AF2"/>
    <w:rsid w:val="0283CD7D"/>
    <w:rsid w:val="02847146"/>
    <w:rsid w:val="028B4435"/>
    <w:rsid w:val="028C140C"/>
    <w:rsid w:val="028D27DA"/>
    <w:rsid w:val="028E6046"/>
    <w:rsid w:val="02935C68"/>
    <w:rsid w:val="0296D9FB"/>
    <w:rsid w:val="029E3E11"/>
    <w:rsid w:val="02A50ECC"/>
    <w:rsid w:val="02A6F695"/>
    <w:rsid w:val="02AA58AB"/>
    <w:rsid w:val="02C9355E"/>
    <w:rsid w:val="02CD000D"/>
    <w:rsid w:val="02CF9EDA"/>
    <w:rsid w:val="02E46A39"/>
    <w:rsid w:val="02E75B46"/>
    <w:rsid w:val="02EAC38C"/>
    <w:rsid w:val="02F3E3CE"/>
    <w:rsid w:val="02F5C40F"/>
    <w:rsid w:val="02FFC9C5"/>
    <w:rsid w:val="0303FE9B"/>
    <w:rsid w:val="0304BAB4"/>
    <w:rsid w:val="03076360"/>
    <w:rsid w:val="030D82A9"/>
    <w:rsid w:val="030FB813"/>
    <w:rsid w:val="031F775B"/>
    <w:rsid w:val="0321897F"/>
    <w:rsid w:val="0327829C"/>
    <w:rsid w:val="03323EDC"/>
    <w:rsid w:val="03354CAF"/>
    <w:rsid w:val="03367E0A"/>
    <w:rsid w:val="0338B8A3"/>
    <w:rsid w:val="033E41B2"/>
    <w:rsid w:val="0349EFBE"/>
    <w:rsid w:val="03616410"/>
    <w:rsid w:val="0363DE28"/>
    <w:rsid w:val="0368B615"/>
    <w:rsid w:val="0387C248"/>
    <w:rsid w:val="038889F3"/>
    <w:rsid w:val="03A76452"/>
    <w:rsid w:val="03A807A1"/>
    <w:rsid w:val="03A82F53"/>
    <w:rsid w:val="03B0A41C"/>
    <w:rsid w:val="03B2DD1A"/>
    <w:rsid w:val="03BAD683"/>
    <w:rsid w:val="03BDA779"/>
    <w:rsid w:val="03BED2A5"/>
    <w:rsid w:val="03CE001B"/>
    <w:rsid w:val="03D6FFAD"/>
    <w:rsid w:val="03DB2ED1"/>
    <w:rsid w:val="03E6A7BB"/>
    <w:rsid w:val="03E75F18"/>
    <w:rsid w:val="03E85DC5"/>
    <w:rsid w:val="03EEEA28"/>
    <w:rsid w:val="03F2DCE4"/>
    <w:rsid w:val="03F2E9D6"/>
    <w:rsid w:val="040369DC"/>
    <w:rsid w:val="04076A9F"/>
    <w:rsid w:val="040F5108"/>
    <w:rsid w:val="041315BF"/>
    <w:rsid w:val="041402B1"/>
    <w:rsid w:val="041B60A0"/>
    <w:rsid w:val="041BA314"/>
    <w:rsid w:val="041EE3CA"/>
    <w:rsid w:val="042DBC9F"/>
    <w:rsid w:val="043288AF"/>
    <w:rsid w:val="04334C35"/>
    <w:rsid w:val="043784B7"/>
    <w:rsid w:val="043F2646"/>
    <w:rsid w:val="0447148E"/>
    <w:rsid w:val="0452AD47"/>
    <w:rsid w:val="0463417A"/>
    <w:rsid w:val="047DF1C9"/>
    <w:rsid w:val="0480FA62"/>
    <w:rsid w:val="048E1AD8"/>
    <w:rsid w:val="04ADC6CE"/>
    <w:rsid w:val="04BBA200"/>
    <w:rsid w:val="04C1F591"/>
    <w:rsid w:val="04CAAA90"/>
    <w:rsid w:val="04EDB753"/>
    <w:rsid w:val="04EDF5C5"/>
    <w:rsid w:val="04F7E5A1"/>
    <w:rsid w:val="04F84125"/>
    <w:rsid w:val="0503F0BD"/>
    <w:rsid w:val="050C471D"/>
    <w:rsid w:val="050D7FD9"/>
    <w:rsid w:val="050F7457"/>
    <w:rsid w:val="0511240C"/>
    <w:rsid w:val="0514D3F6"/>
    <w:rsid w:val="051D5903"/>
    <w:rsid w:val="0520FDF5"/>
    <w:rsid w:val="052AB455"/>
    <w:rsid w:val="05311D33"/>
    <w:rsid w:val="053F1252"/>
    <w:rsid w:val="05413CCB"/>
    <w:rsid w:val="0553C906"/>
    <w:rsid w:val="055B6B15"/>
    <w:rsid w:val="055C5770"/>
    <w:rsid w:val="056B7269"/>
    <w:rsid w:val="05714550"/>
    <w:rsid w:val="05717EB8"/>
    <w:rsid w:val="057530D7"/>
    <w:rsid w:val="0576DAB5"/>
    <w:rsid w:val="0586714A"/>
    <w:rsid w:val="05911350"/>
    <w:rsid w:val="05919E1E"/>
    <w:rsid w:val="0593A641"/>
    <w:rsid w:val="059A67D5"/>
    <w:rsid w:val="059AA5B4"/>
    <w:rsid w:val="059B14E6"/>
    <w:rsid w:val="05A92F4D"/>
    <w:rsid w:val="05BADBDA"/>
    <w:rsid w:val="05C1873D"/>
    <w:rsid w:val="05C5E270"/>
    <w:rsid w:val="05C8C431"/>
    <w:rsid w:val="05D40437"/>
    <w:rsid w:val="05D645D7"/>
    <w:rsid w:val="05DC7180"/>
    <w:rsid w:val="05E00326"/>
    <w:rsid w:val="05E99F70"/>
    <w:rsid w:val="05FA510A"/>
    <w:rsid w:val="05FCF876"/>
    <w:rsid w:val="060413E1"/>
    <w:rsid w:val="06103CD1"/>
    <w:rsid w:val="06120BFE"/>
    <w:rsid w:val="0614D57B"/>
    <w:rsid w:val="0616F231"/>
    <w:rsid w:val="062CFF6B"/>
    <w:rsid w:val="06339EB4"/>
    <w:rsid w:val="063F9112"/>
    <w:rsid w:val="063FCE6C"/>
    <w:rsid w:val="06488106"/>
    <w:rsid w:val="064CD6C5"/>
    <w:rsid w:val="065B0F52"/>
    <w:rsid w:val="065D388F"/>
    <w:rsid w:val="066436CC"/>
    <w:rsid w:val="067EBAAA"/>
    <w:rsid w:val="068D326E"/>
    <w:rsid w:val="06A78723"/>
    <w:rsid w:val="06ADB327"/>
    <w:rsid w:val="06BD58AC"/>
    <w:rsid w:val="06C31BE3"/>
    <w:rsid w:val="06C5D0F9"/>
    <w:rsid w:val="06D08D95"/>
    <w:rsid w:val="06D45ED9"/>
    <w:rsid w:val="06DBF58F"/>
    <w:rsid w:val="06DD176D"/>
    <w:rsid w:val="06E19CB5"/>
    <w:rsid w:val="06E6AE8C"/>
    <w:rsid w:val="06E8F5C9"/>
    <w:rsid w:val="07011943"/>
    <w:rsid w:val="070EF8D9"/>
    <w:rsid w:val="071695E2"/>
    <w:rsid w:val="0716FC5F"/>
    <w:rsid w:val="071BEA7C"/>
    <w:rsid w:val="073E30CA"/>
    <w:rsid w:val="073E5EA0"/>
    <w:rsid w:val="0746ABE1"/>
    <w:rsid w:val="07531A58"/>
    <w:rsid w:val="075AC533"/>
    <w:rsid w:val="07721FC4"/>
    <w:rsid w:val="0783BA36"/>
    <w:rsid w:val="07856F72"/>
    <w:rsid w:val="0787F2CC"/>
    <w:rsid w:val="07955747"/>
    <w:rsid w:val="079A060B"/>
    <w:rsid w:val="079BAC46"/>
    <w:rsid w:val="079D4B47"/>
    <w:rsid w:val="07A8291D"/>
    <w:rsid w:val="07B80DC6"/>
    <w:rsid w:val="07C5D66B"/>
    <w:rsid w:val="07C9BE84"/>
    <w:rsid w:val="07D139F4"/>
    <w:rsid w:val="07DBF321"/>
    <w:rsid w:val="07E2E185"/>
    <w:rsid w:val="07EA8F5B"/>
    <w:rsid w:val="07EE70F5"/>
    <w:rsid w:val="07FA57C6"/>
    <w:rsid w:val="08066004"/>
    <w:rsid w:val="08073198"/>
    <w:rsid w:val="080D24A1"/>
    <w:rsid w:val="081270C5"/>
    <w:rsid w:val="0812DC0D"/>
    <w:rsid w:val="0815E201"/>
    <w:rsid w:val="082A5E26"/>
    <w:rsid w:val="082FC694"/>
    <w:rsid w:val="08313AD8"/>
    <w:rsid w:val="0832B90B"/>
    <w:rsid w:val="08423FC4"/>
    <w:rsid w:val="085528A6"/>
    <w:rsid w:val="0868FC99"/>
    <w:rsid w:val="088155B7"/>
    <w:rsid w:val="0883CC31"/>
    <w:rsid w:val="0886E6F7"/>
    <w:rsid w:val="088DAFBB"/>
    <w:rsid w:val="088ED93D"/>
    <w:rsid w:val="08959F6C"/>
    <w:rsid w:val="08A0D0DD"/>
    <w:rsid w:val="08AAC1BD"/>
    <w:rsid w:val="08B5D37F"/>
    <w:rsid w:val="08B611D9"/>
    <w:rsid w:val="08BF21AA"/>
    <w:rsid w:val="08C3E073"/>
    <w:rsid w:val="08C95200"/>
    <w:rsid w:val="08CABD10"/>
    <w:rsid w:val="08CDDD07"/>
    <w:rsid w:val="08D00341"/>
    <w:rsid w:val="08D2F5E0"/>
    <w:rsid w:val="08E07F1C"/>
    <w:rsid w:val="08E4050D"/>
    <w:rsid w:val="08F69594"/>
    <w:rsid w:val="08FDABA9"/>
    <w:rsid w:val="09027F41"/>
    <w:rsid w:val="0905BC11"/>
    <w:rsid w:val="0905F9D2"/>
    <w:rsid w:val="09066272"/>
    <w:rsid w:val="090BA8DE"/>
    <w:rsid w:val="090DE206"/>
    <w:rsid w:val="0918DFA5"/>
    <w:rsid w:val="091E626D"/>
    <w:rsid w:val="0921396B"/>
    <w:rsid w:val="092A1443"/>
    <w:rsid w:val="092AD19B"/>
    <w:rsid w:val="09315B2E"/>
    <w:rsid w:val="09381536"/>
    <w:rsid w:val="093AB841"/>
    <w:rsid w:val="0946D14E"/>
    <w:rsid w:val="095019FF"/>
    <w:rsid w:val="0957690D"/>
    <w:rsid w:val="09582A96"/>
    <w:rsid w:val="095D456D"/>
    <w:rsid w:val="09655204"/>
    <w:rsid w:val="096C7260"/>
    <w:rsid w:val="096CC391"/>
    <w:rsid w:val="0972D3FB"/>
    <w:rsid w:val="097A8670"/>
    <w:rsid w:val="0986265C"/>
    <w:rsid w:val="098A8521"/>
    <w:rsid w:val="098B2614"/>
    <w:rsid w:val="099A0037"/>
    <w:rsid w:val="099C3D13"/>
    <w:rsid w:val="099CD479"/>
    <w:rsid w:val="099D0115"/>
    <w:rsid w:val="09AD4C75"/>
    <w:rsid w:val="09B1D2A8"/>
    <w:rsid w:val="09B67E1D"/>
    <w:rsid w:val="09BB1ECA"/>
    <w:rsid w:val="09C0277A"/>
    <w:rsid w:val="09C23079"/>
    <w:rsid w:val="09C59ADC"/>
    <w:rsid w:val="09DB5B6E"/>
    <w:rsid w:val="09E1EEC3"/>
    <w:rsid w:val="09E29C19"/>
    <w:rsid w:val="09E3050B"/>
    <w:rsid w:val="09E5C93F"/>
    <w:rsid w:val="09E8FCF9"/>
    <w:rsid w:val="09EA0533"/>
    <w:rsid w:val="09F2D3D4"/>
    <w:rsid w:val="0A04ECD4"/>
    <w:rsid w:val="0A07B337"/>
    <w:rsid w:val="0A180391"/>
    <w:rsid w:val="0A1C9191"/>
    <w:rsid w:val="0A1CC1D1"/>
    <w:rsid w:val="0A1E4F4E"/>
    <w:rsid w:val="0A23CA5D"/>
    <w:rsid w:val="0A2ADC6F"/>
    <w:rsid w:val="0A3198D7"/>
    <w:rsid w:val="0A3694AD"/>
    <w:rsid w:val="0A3AFA08"/>
    <w:rsid w:val="0A424D41"/>
    <w:rsid w:val="0A44E9B4"/>
    <w:rsid w:val="0A4C880C"/>
    <w:rsid w:val="0A59BFFF"/>
    <w:rsid w:val="0A754F9F"/>
    <w:rsid w:val="0A8EA974"/>
    <w:rsid w:val="0A99AAED"/>
    <w:rsid w:val="0A9E6B0F"/>
    <w:rsid w:val="0AA1678B"/>
    <w:rsid w:val="0AA70D2A"/>
    <w:rsid w:val="0AA9372D"/>
    <w:rsid w:val="0AC3E944"/>
    <w:rsid w:val="0ACE8DE5"/>
    <w:rsid w:val="0ADB4257"/>
    <w:rsid w:val="0AFAC328"/>
    <w:rsid w:val="0B0B6CAD"/>
    <w:rsid w:val="0B1BAA0A"/>
    <w:rsid w:val="0B1FB5B0"/>
    <w:rsid w:val="0B234B57"/>
    <w:rsid w:val="0B28EEB3"/>
    <w:rsid w:val="0B37929D"/>
    <w:rsid w:val="0B3B4220"/>
    <w:rsid w:val="0B3E46F1"/>
    <w:rsid w:val="0B45888F"/>
    <w:rsid w:val="0B5D0CEA"/>
    <w:rsid w:val="0B672725"/>
    <w:rsid w:val="0B7228FC"/>
    <w:rsid w:val="0B891205"/>
    <w:rsid w:val="0B8B3269"/>
    <w:rsid w:val="0B8B8340"/>
    <w:rsid w:val="0BA6002A"/>
    <w:rsid w:val="0BB1E83D"/>
    <w:rsid w:val="0BBF6C58"/>
    <w:rsid w:val="0BC3781B"/>
    <w:rsid w:val="0BC92BC8"/>
    <w:rsid w:val="0BCAE5BC"/>
    <w:rsid w:val="0BD43148"/>
    <w:rsid w:val="0BD86E17"/>
    <w:rsid w:val="0BD92543"/>
    <w:rsid w:val="0BDCA90A"/>
    <w:rsid w:val="0BDE8B04"/>
    <w:rsid w:val="0BE0BDF5"/>
    <w:rsid w:val="0BF88946"/>
    <w:rsid w:val="0BF94208"/>
    <w:rsid w:val="0BFCDE3C"/>
    <w:rsid w:val="0C0491DB"/>
    <w:rsid w:val="0C049207"/>
    <w:rsid w:val="0C08208E"/>
    <w:rsid w:val="0C0C613C"/>
    <w:rsid w:val="0C0F3EA6"/>
    <w:rsid w:val="0C1196AD"/>
    <w:rsid w:val="0C145EB5"/>
    <w:rsid w:val="0C1D69EF"/>
    <w:rsid w:val="0C230C4C"/>
    <w:rsid w:val="0C2F6761"/>
    <w:rsid w:val="0C3D9A94"/>
    <w:rsid w:val="0C4A62D3"/>
    <w:rsid w:val="0C561416"/>
    <w:rsid w:val="0C5C71D3"/>
    <w:rsid w:val="0C6EDDE2"/>
    <w:rsid w:val="0C6FF655"/>
    <w:rsid w:val="0C727CF5"/>
    <w:rsid w:val="0C7612AA"/>
    <w:rsid w:val="0C7D8895"/>
    <w:rsid w:val="0C8AE28B"/>
    <w:rsid w:val="0C8AE6C4"/>
    <w:rsid w:val="0C8CA07F"/>
    <w:rsid w:val="0C8CF4F8"/>
    <w:rsid w:val="0C90D126"/>
    <w:rsid w:val="0C91E84F"/>
    <w:rsid w:val="0C920C86"/>
    <w:rsid w:val="0C932C22"/>
    <w:rsid w:val="0CCB2053"/>
    <w:rsid w:val="0CCCB650"/>
    <w:rsid w:val="0CD33764"/>
    <w:rsid w:val="0CDD2279"/>
    <w:rsid w:val="0CE0F242"/>
    <w:rsid w:val="0CEC39A7"/>
    <w:rsid w:val="0CED21EA"/>
    <w:rsid w:val="0CF401D4"/>
    <w:rsid w:val="0CF43B5A"/>
    <w:rsid w:val="0CF59DEB"/>
    <w:rsid w:val="0CFA3D63"/>
    <w:rsid w:val="0CFE3BB8"/>
    <w:rsid w:val="0CFE5F19"/>
    <w:rsid w:val="0D02F786"/>
    <w:rsid w:val="0D14AEAB"/>
    <w:rsid w:val="0D19BAA6"/>
    <w:rsid w:val="0D29D1D7"/>
    <w:rsid w:val="0D2BB839"/>
    <w:rsid w:val="0D3248D1"/>
    <w:rsid w:val="0D3D429B"/>
    <w:rsid w:val="0D466540"/>
    <w:rsid w:val="0D49369D"/>
    <w:rsid w:val="0D4E2951"/>
    <w:rsid w:val="0D51BFB5"/>
    <w:rsid w:val="0D5247EC"/>
    <w:rsid w:val="0D54CC9F"/>
    <w:rsid w:val="0D5A3386"/>
    <w:rsid w:val="0D6029A8"/>
    <w:rsid w:val="0D729469"/>
    <w:rsid w:val="0D739C2B"/>
    <w:rsid w:val="0D787723"/>
    <w:rsid w:val="0D7D5BF7"/>
    <w:rsid w:val="0D886A91"/>
    <w:rsid w:val="0D8CFE6E"/>
    <w:rsid w:val="0D9D7ED0"/>
    <w:rsid w:val="0D9FEE00"/>
    <w:rsid w:val="0DA7702D"/>
    <w:rsid w:val="0DBAD0FD"/>
    <w:rsid w:val="0DBDA742"/>
    <w:rsid w:val="0DC6B46E"/>
    <w:rsid w:val="0DCEC061"/>
    <w:rsid w:val="0DD09DD9"/>
    <w:rsid w:val="0DD58234"/>
    <w:rsid w:val="0DD631EE"/>
    <w:rsid w:val="0DE091B5"/>
    <w:rsid w:val="0DE4534F"/>
    <w:rsid w:val="0DE51F19"/>
    <w:rsid w:val="0DE6A1C5"/>
    <w:rsid w:val="0DE6D7F7"/>
    <w:rsid w:val="0DFB13D9"/>
    <w:rsid w:val="0E009C6F"/>
    <w:rsid w:val="0E063201"/>
    <w:rsid w:val="0E093924"/>
    <w:rsid w:val="0E0B91F2"/>
    <w:rsid w:val="0E0F94A0"/>
    <w:rsid w:val="0E116ACD"/>
    <w:rsid w:val="0E280CAA"/>
    <w:rsid w:val="0E2AA55A"/>
    <w:rsid w:val="0E2DB032"/>
    <w:rsid w:val="0E321BDA"/>
    <w:rsid w:val="0E41D355"/>
    <w:rsid w:val="0E43E612"/>
    <w:rsid w:val="0E477ED2"/>
    <w:rsid w:val="0E4A16CC"/>
    <w:rsid w:val="0E549D60"/>
    <w:rsid w:val="0E594189"/>
    <w:rsid w:val="0E59CDBA"/>
    <w:rsid w:val="0E621AF9"/>
    <w:rsid w:val="0E95E3E6"/>
    <w:rsid w:val="0E9E0BF9"/>
    <w:rsid w:val="0EA6FF67"/>
    <w:rsid w:val="0EAA7AE5"/>
    <w:rsid w:val="0EAB963C"/>
    <w:rsid w:val="0EB09A9B"/>
    <w:rsid w:val="0ECAD2BE"/>
    <w:rsid w:val="0ECBC550"/>
    <w:rsid w:val="0ED383C1"/>
    <w:rsid w:val="0EDEAFB0"/>
    <w:rsid w:val="0EE410E6"/>
    <w:rsid w:val="0EE6B24A"/>
    <w:rsid w:val="0EECA862"/>
    <w:rsid w:val="0EEDD404"/>
    <w:rsid w:val="0EF125BE"/>
    <w:rsid w:val="0EF4754D"/>
    <w:rsid w:val="0F0B07FC"/>
    <w:rsid w:val="0F1A7978"/>
    <w:rsid w:val="0F1CA6B3"/>
    <w:rsid w:val="0F21A226"/>
    <w:rsid w:val="0F26020C"/>
    <w:rsid w:val="0F27A1D8"/>
    <w:rsid w:val="0F2871BE"/>
    <w:rsid w:val="0F2CE484"/>
    <w:rsid w:val="0F2D1CB5"/>
    <w:rsid w:val="0F3F8AC1"/>
    <w:rsid w:val="0F3FD0D9"/>
    <w:rsid w:val="0F40F4A1"/>
    <w:rsid w:val="0F4B310C"/>
    <w:rsid w:val="0F52C81A"/>
    <w:rsid w:val="0F5841EB"/>
    <w:rsid w:val="0F5FBB87"/>
    <w:rsid w:val="0F6188B0"/>
    <w:rsid w:val="0F63830C"/>
    <w:rsid w:val="0F74C467"/>
    <w:rsid w:val="0F800381"/>
    <w:rsid w:val="0F82A96C"/>
    <w:rsid w:val="0F8C26E3"/>
    <w:rsid w:val="0F981A05"/>
    <w:rsid w:val="0FA82727"/>
    <w:rsid w:val="0FA904E8"/>
    <w:rsid w:val="0FADFBA7"/>
    <w:rsid w:val="0FB28C73"/>
    <w:rsid w:val="0FB4719F"/>
    <w:rsid w:val="0FBD5D71"/>
    <w:rsid w:val="0FBD885B"/>
    <w:rsid w:val="0FBDF4AC"/>
    <w:rsid w:val="0FC16461"/>
    <w:rsid w:val="0FCA1399"/>
    <w:rsid w:val="0FCF69E5"/>
    <w:rsid w:val="0FD180F6"/>
    <w:rsid w:val="0FDFB676"/>
    <w:rsid w:val="0FE1505C"/>
    <w:rsid w:val="0FE6ECF0"/>
    <w:rsid w:val="0FEE63DF"/>
    <w:rsid w:val="0FF08DC8"/>
    <w:rsid w:val="0FF5382B"/>
    <w:rsid w:val="0FF601CB"/>
    <w:rsid w:val="100FADE7"/>
    <w:rsid w:val="1013CFB7"/>
    <w:rsid w:val="101A50F6"/>
    <w:rsid w:val="101D92DE"/>
    <w:rsid w:val="101E124F"/>
    <w:rsid w:val="1037B710"/>
    <w:rsid w:val="103B231E"/>
    <w:rsid w:val="103DCE39"/>
    <w:rsid w:val="1045DF69"/>
    <w:rsid w:val="104F3266"/>
    <w:rsid w:val="105009F6"/>
    <w:rsid w:val="105059F8"/>
    <w:rsid w:val="1051280B"/>
    <w:rsid w:val="10591425"/>
    <w:rsid w:val="105E6C48"/>
    <w:rsid w:val="1083B033"/>
    <w:rsid w:val="108FF8C1"/>
    <w:rsid w:val="109907AE"/>
    <w:rsid w:val="109B4DEB"/>
    <w:rsid w:val="10A01300"/>
    <w:rsid w:val="10AA2D4F"/>
    <w:rsid w:val="10AFA384"/>
    <w:rsid w:val="10B580DD"/>
    <w:rsid w:val="10B6DF91"/>
    <w:rsid w:val="10C0DAAB"/>
    <w:rsid w:val="10C4CEA7"/>
    <w:rsid w:val="10D639D7"/>
    <w:rsid w:val="10E7016D"/>
    <w:rsid w:val="10E7799A"/>
    <w:rsid w:val="10E7CB6B"/>
    <w:rsid w:val="11094A2C"/>
    <w:rsid w:val="110E988C"/>
    <w:rsid w:val="110FAA40"/>
    <w:rsid w:val="112AEA21"/>
    <w:rsid w:val="11312BCF"/>
    <w:rsid w:val="1133E603"/>
    <w:rsid w:val="113FD11B"/>
    <w:rsid w:val="114BE2D1"/>
    <w:rsid w:val="114DDED1"/>
    <w:rsid w:val="11501550"/>
    <w:rsid w:val="11514751"/>
    <w:rsid w:val="115A5C85"/>
    <w:rsid w:val="116F51A2"/>
    <w:rsid w:val="118066CD"/>
    <w:rsid w:val="1180EDF5"/>
    <w:rsid w:val="118BE4BF"/>
    <w:rsid w:val="118D402B"/>
    <w:rsid w:val="118FD6C6"/>
    <w:rsid w:val="1198FD14"/>
    <w:rsid w:val="11A2291A"/>
    <w:rsid w:val="11AE8116"/>
    <w:rsid w:val="11B799EC"/>
    <w:rsid w:val="11CD88E0"/>
    <w:rsid w:val="11DB8288"/>
    <w:rsid w:val="11E2AEDF"/>
    <w:rsid w:val="11E30B57"/>
    <w:rsid w:val="11E3622A"/>
    <w:rsid w:val="11E3B8C7"/>
    <w:rsid w:val="11E7BA18"/>
    <w:rsid w:val="11E8DB9C"/>
    <w:rsid w:val="11EBDA57"/>
    <w:rsid w:val="11EF89EA"/>
    <w:rsid w:val="11F44A56"/>
    <w:rsid w:val="120247DF"/>
    <w:rsid w:val="12057BF6"/>
    <w:rsid w:val="120BB9A1"/>
    <w:rsid w:val="1222A37F"/>
    <w:rsid w:val="12240747"/>
    <w:rsid w:val="123100BE"/>
    <w:rsid w:val="123A2D27"/>
    <w:rsid w:val="123AC781"/>
    <w:rsid w:val="12453563"/>
    <w:rsid w:val="124AF716"/>
    <w:rsid w:val="124C4829"/>
    <w:rsid w:val="12501D68"/>
    <w:rsid w:val="125061C4"/>
    <w:rsid w:val="1257CCF7"/>
    <w:rsid w:val="12589F0D"/>
    <w:rsid w:val="1261B564"/>
    <w:rsid w:val="126A3FB6"/>
    <w:rsid w:val="126CE5FF"/>
    <w:rsid w:val="12716BA2"/>
    <w:rsid w:val="12722E2D"/>
    <w:rsid w:val="1280FF2B"/>
    <w:rsid w:val="1285D24C"/>
    <w:rsid w:val="1287D1C6"/>
    <w:rsid w:val="128E606D"/>
    <w:rsid w:val="12939106"/>
    <w:rsid w:val="12944884"/>
    <w:rsid w:val="12985B7B"/>
    <w:rsid w:val="12A03145"/>
    <w:rsid w:val="12A90EEF"/>
    <w:rsid w:val="12B44859"/>
    <w:rsid w:val="12B7AE3A"/>
    <w:rsid w:val="12D0F689"/>
    <w:rsid w:val="12D1A204"/>
    <w:rsid w:val="12D48B37"/>
    <w:rsid w:val="12D4E0C3"/>
    <w:rsid w:val="12DC77C2"/>
    <w:rsid w:val="12DDED90"/>
    <w:rsid w:val="12E14AB3"/>
    <w:rsid w:val="12ED1753"/>
    <w:rsid w:val="12F9917D"/>
    <w:rsid w:val="12FB67A4"/>
    <w:rsid w:val="12FFDFD9"/>
    <w:rsid w:val="1309077C"/>
    <w:rsid w:val="130AF33B"/>
    <w:rsid w:val="130B5408"/>
    <w:rsid w:val="130C9D8D"/>
    <w:rsid w:val="130DDE23"/>
    <w:rsid w:val="1321CA0B"/>
    <w:rsid w:val="132704C8"/>
    <w:rsid w:val="1342F093"/>
    <w:rsid w:val="1346095A"/>
    <w:rsid w:val="135910AD"/>
    <w:rsid w:val="13649DB0"/>
    <w:rsid w:val="136D97A0"/>
    <w:rsid w:val="1383E286"/>
    <w:rsid w:val="13851F32"/>
    <w:rsid w:val="138753E8"/>
    <w:rsid w:val="13881F39"/>
    <w:rsid w:val="138C9AA5"/>
    <w:rsid w:val="1391CA9B"/>
    <w:rsid w:val="13ADE3AC"/>
    <w:rsid w:val="13AF1DD6"/>
    <w:rsid w:val="13C5B64C"/>
    <w:rsid w:val="13C7EB8D"/>
    <w:rsid w:val="13CFA202"/>
    <w:rsid w:val="13D0806E"/>
    <w:rsid w:val="13D757A1"/>
    <w:rsid w:val="13DA96EC"/>
    <w:rsid w:val="13DB3006"/>
    <w:rsid w:val="13E83846"/>
    <w:rsid w:val="140F22C5"/>
    <w:rsid w:val="140FFABE"/>
    <w:rsid w:val="1411C25C"/>
    <w:rsid w:val="1413CA37"/>
    <w:rsid w:val="142560E7"/>
    <w:rsid w:val="142FAFC9"/>
    <w:rsid w:val="14391A5F"/>
    <w:rsid w:val="1440F701"/>
    <w:rsid w:val="14474F1A"/>
    <w:rsid w:val="144D3774"/>
    <w:rsid w:val="144EB21D"/>
    <w:rsid w:val="14688FEF"/>
    <w:rsid w:val="146C83B0"/>
    <w:rsid w:val="1478F326"/>
    <w:rsid w:val="14827E9B"/>
    <w:rsid w:val="14928D0D"/>
    <w:rsid w:val="14938D9E"/>
    <w:rsid w:val="1499852B"/>
    <w:rsid w:val="149B4CDB"/>
    <w:rsid w:val="149DDA67"/>
    <w:rsid w:val="149FC8C7"/>
    <w:rsid w:val="14A0897D"/>
    <w:rsid w:val="14AC3E0D"/>
    <w:rsid w:val="14B0006D"/>
    <w:rsid w:val="14B284C9"/>
    <w:rsid w:val="14B447AF"/>
    <w:rsid w:val="14BF4E48"/>
    <w:rsid w:val="14C2A0BC"/>
    <w:rsid w:val="14C39061"/>
    <w:rsid w:val="14C87984"/>
    <w:rsid w:val="14D11548"/>
    <w:rsid w:val="14D4C1CA"/>
    <w:rsid w:val="14E2AA18"/>
    <w:rsid w:val="150749F4"/>
    <w:rsid w:val="150E0D3F"/>
    <w:rsid w:val="15171D68"/>
    <w:rsid w:val="15185E55"/>
    <w:rsid w:val="151C189B"/>
    <w:rsid w:val="151C558F"/>
    <w:rsid w:val="151F0B43"/>
    <w:rsid w:val="152F981B"/>
    <w:rsid w:val="153504BA"/>
    <w:rsid w:val="1548CB7A"/>
    <w:rsid w:val="154AEB7D"/>
    <w:rsid w:val="155E5163"/>
    <w:rsid w:val="156CEA2D"/>
    <w:rsid w:val="156D71CC"/>
    <w:rsid w:val="157CA6B6"/>
    <w:rsid w:val="157DAB3E"/>
    <w:rsid w:val="1581322C"/>
    <w:rsid w:val="15868BA0"/>
    <w:rsid w:val="15889986"/>
    <w:rsid w:val="159E5CA9"/>
    <w:rsid w:val="15A2045B"/>
    <w:rsid w:val="15A9D5EC"/>
    <w:rsid w:val="15AE408F"/>
    <w:rsid w:val="15B69327"/>
    <w:rsid w:val="15B904F9"/>
    <w:rsid w:val="15B95E7E"/>
    <w:rsid w:val="15B99C33"/>
    <w:rsid w:val="15BCE141"/>
    <w:rsid w:val="15BF30A9"/>
    <w:rsid w:val="15DFE887"/>
    <w:rsid w:val="15EFDB0B"/>
    <w:rsid w:val="15F7A234"/>
    <w:rsid w:val="15F96FE4"/>
    <w:rsid w:val="15FC207F"/>
    <w:rsid w:val="16085DBC"/>
    <w:rsid w:val="161336ED"/>
    <w:rsid w:val="161F07A6"/>
    <w:rsid w:val="16220D0A"/>
    <w:rsid w:val="1632F365"/>
    <w:rsid w:val="163A4F79"/>
    <w:rsid w:val="163D490D"/>
    <w:rsid w:val="163E6AC5"/>
    <w:rsid w:val="1641ECC9"/>
    <w:rsid w:val="16447E8F"/>
    <w:rsid w:val="164E7DE9"/>
    <w:rsid w:val="1652EF0D"/>
    <w:rsid w:val="1659D7BE"/>
    <w:rsid w:val="166324C5"/>
    <w:rsid w:val="16804E9D"/>
    <w:rsid w:val="16A117D5"/>
    <w:rsid w:val="16AAACB5"/>
    <w:rsid w:val="16AFDA25"/>
    <w:rsid w:val="16B5797D"/>
    <w:rsid w:val="16CE29CB"/>
    <w:rsid w:val="16D095BF"/>
    <w:rsid w:val="16D7A4B0"/>
    <w:rsid w:val="16E45BCF"/>
    <w:rsid w:val="16F60AE2"/>
    <w:rsid w:val="16FD5D7D"/>
    <w:rsid w:val="170867FD"/>
    <w:rsid w:val="170BE237"/>
    <w:rsid w:val="170C6B01"/>
    <w:rsid w:val="171C1BC1"/>
    <w:rsid w:val="171DCFD7"/>
    <w:rsid w:val="171EC721"/>
    <w:rsid w:val="1725A52A"/>
    <w:rsid w:val="173208C4"/>
    <w:rsid w:val="173307FA"/>
    <w:rsid w:val="17340608"/>
    <w:rsid w:val="1735C24E"/>
    <w:rsid w:val="173D6B7D"/>
    <w:rsid w:val="173DCE55"/>
    <w:rsid w:val="1741969C"/>
    <w:rsid w:val="17456125"/>
    <w:rsid w:val="1749D6A0"/>
    <w:rsid w:val="174DAE8E"/>
    <w:rsid w:val="174DDD29"/>
    <w:rsid w:val="174F564D"/>
    <w:rsid w:val="1752F9F1"/>
    <w:rsid w:val="17585377"/>
    <w:rsid w:val="175B402C"/>
    <w:rsid w:val="175D252B"/>
    <w:rsid w:val="175FB39E"/>
    <w:rsid w:val="17772ECA"/>
    <w:rsid w:val="177DB1F2"/>
    <w:rsid w:val="17811D50"/>
    <w:rsid w:val="1782DC6B"/>
    <w:rsid w:val="178A6248"/>
    <w:rsid w:val="179170DF"/>
    <w:rsid w:val="17929BB2"/>
    <w:rsid w:val="179E625A"/>
    <w:rsid w:val="17A03317"/>
    <w:rsid w:val="17AABBD7"/>
    <w:rsid w:val="17B9B4BD"/>
    <w:rsid w:val="17BCFD2F"/>
    <w:rsid w:val="17BEC36B"/>
    <w:rsid w:val="17BF2C57"/>
    <w:rsid w:val="17CDAFE1"/>
    <w:rsid w:val="17CF8CD5"/>
    <w:rsid w:val="17D62DE6"/>
    <w:rsid w:val="17DF6CC4"/>
    <w:rsid w:val="17E16F51"/>
    <w:rsid w:val="17F3EE9C"/>
    <w:rsid w:val="180751AE"/>
    <w:rsid w:val="18160C79"/>
    <w:rsid w:val="1835A75E"/>
    <w:rsid w:val="1836A3B0"/>
    <w:rsid w:val="18386098"/>
    <w:rsid w:val="184B677C"/>
    <w:rsid w:val="1856A7E1"/>
    <w:rsid w:val="185AE7D1"/>
    <w:rsid w:val="185D11E1"/>
    <w:rsid w:val="1872FCC3"/>
    <w:rsid w:val="187D71E8"/>
    <w:rsid w:val="18885DBA"/>
    <w:rsid w:val="1888B63E"/>
    <w:rsid w:val="1888E811"/>
    <w:rsid w:val="188E3127"/>
    <w:rsid w:val="18ACD5BF"/>
    <w:rsid w:val="18B3E5D1"/>
    <w:rsid w:val="18BE094A"/>
    <w:rsid w:val="18D54FCA"/>
    <w:rsid w:val="18D72EB7"/>
    <w:rsid w:val="18DC2A77"/>
    <w:rsid w:val="18DDE954"/>
    <w:rsid w:val="18E84F64"/>
    <w:rsid w:val="18EA4938"/>
    <w:rsid w:val="190C95C2"/>
    <w:rsid w:val="192C79E8"/>
    <w:rsid w:val="1930C3AC"/>
    <w:rsid w:val="1932BBC3"/>
    <w:rsid w:val="1939055D"/>
    <w:rsid w:val="193E156F"/>
    <w:rsid w:val="193E6E8A"/>
    <w:rsid w:val="1954732F"/>
    <w:rsid w:val="196B03BD"/>
    <w:rsid w:val="19714B8A"/>
    <w:rsid w:val="197C2827"/>
    <w:rsid w:val="198354C7"/>
    <w:rsid w:val="1992575C"/>
    <w:rsid w:val="1998F2CB"/>
    <w:rsid w:val="19A015A6"/>
    <w:rsid w:val="19A15AE2"/>
    <w:rsid w:val="19A92B78"/>
    <w:rsid w:val="19ADC2EB"/>
    <w:rsid w:val="19B47BB6"/>
    <w:rsid w:val="19C7D02F"/>
    <w:rsid w:val="19CBAC7F"/>
    <w:rsid w:val="19CD195F"/>
    <w:rsid w:val="19DC5FC9"/>
    <w:rsid w:val="19E7C53B"/>
    <w:rsid w:val="19F558A5"/>
    <w:rsid w:val="19F814DB"/>
    <w:rsid w:val="19F8C751"/>
    <w:rsid w:val="19FBB977"/>
    <w:rsid w:val="1A02298C"/>
    <w:rsid w:val="1A044EB9"/>
    <w:rsid w:val="1A106CEC"/>
    <w:rsid w:val="1A107F1C"/>
    <w:rsid w:val="1A1FEB51"/>
    <w:rsid w:val="1A215542"/>
    <w:rsid w:val="1A31432E"/>
    <w:rsid w:val="1A36059B"/>
    <w:rsid w:val="1A391C1D"/>
    <w:rsid w:val="1A4C87D6"/>
    <w:rsid w:val="1A531077"/>
    <w:rsid w:val="1A546BB1"/>
    <w:rsid w:val="1A5491BA"/>
    <w:rsid w:val="1A6761FC"/>
    <w:rsid w:val="1A6B356D"/>
    <w:rsid w:val="1A6E07E3"/>
    <w:rsid w:val="1A77CAD2"/>
    <w:rsid w:val="1A803EDB"/>
    <w:rsid w:val="1A921319"/>
    <w:rsid w:val="1A94C969"/>
    <w:rsid w:val="1AB3A914"/>
    <w:rsid w:val="1AB65E27"/>
    <w:rsid w:val="1AC2F892"/>
    <w:rsid w:val="1ACA5E32"/>
    <w:rsid w:val="1ACC6006"/>
    <w:rsid w:val="1ACDFD13"/>
    <w:rsid w:val="1AD38EBF"/>
    <w:rsid w:val="1AD4B8A3"/>
    <w:rsid w:val="1AE579B5"/>
    <w:rsid w:val="1AF2A802"/>
    <w:rsid w:val="1AFC01F0"/>
    <w:rsid w:val="1B07073B"/>
    <w:rsid w:val="1B0AA9DF"/>
    <w:rsid w:val="1B0C059D"/>
    <w:rsid w:val="1B1E17A3"/>
    <w:rsid w:val="1B2FE2C8"/>
    <w:rsid w:val="1B4415B5"/>
    <w:rsid w:val="1B51104B"/>
    <w:rsid w:val="1B5327CC"/>
    <w:rsid w:val="1B54D86D"/>
    <w:rsid w:val="1B62EA2F"/>
    <w:rsid w:val="1B65EC5C"/>
    <w:rsid w:val="1B6CB184"/>
    <w:rsid w:val="1B771F94"/>
    <w:rsid w:val="1B7BA724"/>
    <w:rsid w:val="1B856FC1"/>
    <w:rsid w:val="1B8C427A"/>
    <w:rsid w:val="1B9163E0"/>
    <w:rsid w:val="1B93CE00"/>
    <w:rsid w:val="1B97849B"/>
    <w:rsid w:val="1B9BA5F5"/>
    <w:rsid w:val="1BA98DFF"/>
    <w:rsid w:val="1BB15661"/>
    <w:rsid w:val="1BC13193"/>
    <w:rsid w:val="1BC2A1A1"/>
    <w:rsid w:val="1BC3AA84"/>
    <w:rsid w:val="1BD90464"/>
    <w:rsid w:val="1BDBB531"/>
    <w:rsid w:val="1BDCB0CF"/>
    <w:rsid w:val="1BE88F98"/>
    <w:rsid w:val="1BEC6325"/>
    <w:rsid w:val="1BF06869"/>
    <w:rsid w:val="1BF3A298"/>
    <w:rsid w:val="1BF56D7B"/>
    <w:rsid w:val="1BFA5DC9"/>
    <w:rsid w:val="1C21710C"/>
    <w:rsid w:val="1C247705"/>
    <w:rsid w:val="1C336775"/>
    <w:rsid w:val="1C3ACCAC"/>
    <w:rsid w:val="1C5C0A64"/>
    <w:rsid w:val="1C6218BC"/>
    <w:rsid w:val="1C62A737"/>
    <w:rsid w:val="1C664B27"/>
    <w:rsid w:val="1C67575F"/>
    <w:rsid w:val="1C679896"/>
    <w:rsid w:val="1C6F6916"/>
    <w:rsid w:val="1C766378"/>
    <w:rsid w:val="1C7AF9EC"/>
    <w:rsid w:val="1C7D40AB"/>
    <w:rsid w:val="1C7DD82E"/>
    <w:rsid w:val="1C91F411"/>
    <w:rsid w:val="1C9B3BEE"/>
    <w:rsid w:val="1CB4612E"/>
    <w:rsid w:val="1CC2DE45"/>
    <w:rsid w:val="1CC835F5"/>
    <w:rsid w:val="1CD5AA51"/>
    <w:rsid w:val="1CEA8122"/>
    <w:rsid w:val="1CEAC7A0"/>
    <w:rsid w:val="1CF36E81"/>
    <w:rsid w:val="1D01C22F"/>
    <w:rsid w:val="1D033548"/>
    <w:rsid w:val="1D0467CE"/>
    <w:rsid w:val="1D0C872A"/>
    <w:rsid w:val="1D116CF4"/>
    <w:rsid w:val="1D1DDAF1"/>
    <w:rsid w:val="1D24EFF2"/>
    <w:rsid w:val="1D2CE330"/>
    <w:rsid w:val="1D31205A"/>
    <w:rsid w:val="1D373A4F"/>
    <w:rsid w:val="1D3DA753"/>
    <w:rsid w:val="1D4B9DF2"/>
    <w:rsid w:val="1D580429"/>
    <w:rsid w:val="1D58DBBE"/>
    <w:rsid w:val="1D5C2A40"/>
    <w:rsid w:val="1D670A18"/>
    <w:rsid w:val="1D69B24D"/>
    <w:rsid w:val="1D6A0A57"/>
    <w:rsid w:val="1D729ED0"/>
    <w:rsid w:val="1D78745D"/>
    <w:rsid w:val="1D787F56"/>
    <w:rsid w:val="1D7C0A7B"/>
    <w:rsid w:val="1D884373"/>
    <w:rsid w:val="1D8A554F"/>
    <w:rsid w:val="1D8DB126"/>
    <w:rsid w:val="1D92E4A2"/>
    <w:rsid w:val="1D9710AE"/>
    <w:rsid w:val="1D97C28B"/>
    <w:rsid w:val="1D9DE4C6"/>
    <w:rsid w:val="1D9E6194"/>
    <w:rsid w:val="1DA01E0F"/>
    <w:rsid w:val="1DA3B7EE"/>
    <w:rsid w:val="1DA55C88"/>
    <w:rsid w:val="1DA9C306"/>
    <w:rsid w:val="1DB46D30"/>
    <w:rsid w:val="1DBD4CE1"/>
    <w:rsid w:val="1DCB8062"/>
    <w:rsid w:val="1DD00C49"/>
    <w:rsid w:val="1DD172F0"/>
    <w:rsid w:val="1DD36E59"/>
    <w:rsid w:val="1DD4FEF3"/>
    <w:rsid w:val="1DEAC214"/>
    <w:rsid w:val="1DEB2B1A"/>
    <w:rsid w:val="1DEB30DA"/>
    <w:rsid w:val="1DFEE93F"/>
    <w:rsid w:val="1E02E671"/>
    <w:rsid w:val="1E0EC458"/>
    <w:rsid w:val="1E14378C"/>
    <w:rsid w:val="1E1E6F34"/>
    <w:rsid w:val="1E3415C9"/>
    <w:rsid w:val="1E3F5B5F"/>
    <w:rsid w:val="1E4F2123"/>
    <w:rsid w:val="1E50392C"/>
    <w:rsid w:val="1E5E14B5"/>
    <w:rsid w:val="1E64934A"/>
    <w:rsid w:val="1E72E420"/>
    <w:rsid w:val="1E7BAF5C"/>
    <w:rsid w:val="1E7F3C25"/>
    <w:rsid w:val="1E8100E7"/>
    <w:rsid w:val="1E81D998"/>
    <w:rsid w:val="1E836A82"/>
    <w:rsid w:val="1E8444CC"/>
    <w:rsid w:val="1E8CDB8F"/>
    <w:rsid w:val="1E90808D"/>
    <w:rsid w:val="1E98CD1A"/>
    <w:rsid w:val="1EA9DDB5"/>
    <w:rsid w:val="1EC99BA9"/>
    <w:rsid w:val="1ED1B7B4"/>
    <w:rsid w:val="1ED4FF3B"/>
    <w:rsid w:val="1ED71611"/>
    <w:rsid w:val="1EE22627"/>
    <w:rsid w:val="1EE8614A"/>
    <w:rsid w:val="1EED198C"/>
    <w:rsid w:val="1EF0E478"/>
    <w:rsid w:val="1F08797D"/>
    <w:rsid w:val="1F0A25F3"/>
    <w:rsid w:val="1F144C8C"/>
    <w:rsid w:val="1F146FBF"/>
    <w:rsid w:val="1F152349"/>
    <w:rsid w:val="1F15728D"/>
    <w:rsid w:val="1F158B46"/>
    <w:rsid w:val="1F15A44F"/>
    <w:rsid w:val="1F2F106A"/>
    <w:rsid w:val="1F32EB35"/>
    <w:rsid w:val="1F3A2070"/>
    <w:rsid w:val="1F3DE661"/>
    <w:rsid w:val="1F51E54D"/>
    <w:rsid w:val="1F652798"/>
    <w:rsid w:val="1F657C15"/>
    <w:rsid w:val="1F6D57D4"/>
    <w:rsid w:val="1F743575"/>
    <w:rsid w:val="1F7A3DDF"/>
    <w:rsid w:val="1F7F35C4"/>
    <w:rsid w:val="1F88FDA8"/>
    <w:rsid w:val="1F892EF1"/>
    <w:rsid w:val="1F8A6235"/>
    <w:rsid w:val="1F8FC678"/>
    <w:rsid w:val="1F9E436F"/>
    <w:rsid w:val="1F9EB6D2"/>
    <w:rsid w:val="1F9FF88A"/>
    <w:rsid w:val="1FA13BF0"/>
    <w:rsid w:val="1FB4A059"/>
    <w:rsid w:val="1FB559D0"/>
    <w:rsid w:val="1FBA1DED"/>
    <w:rsid w:val="1FC14D5C"/>
    <w:rsid w:val="1FCB68FC"/>
    <w:rsid w:val="1FF9FB2F"/>
    <w:rsid w:val="20059627"/>
    <w:rsid w:val="2005DC50"/>
    <w:rsid w:val="200C4398"/>
    <w:rsid w:val="200CCCBC"/>
    <w:rsid w:val="201D31C2"/>
    <w:rsid w:val="202466EE"/>
    <w:rsid w:val="20276950"/>
    <w:rsid w:val="204085D5"/>
    <w:rsid w:val="2049DEF0"/>
    <w:rsid w:val="204E1100"/>
    <w:rsid w:val="205DE934"/>
    <w:rsid w:val="2062EC8D"/>
    <w:rsid w:val="20635A68"/>
    <w:rsid w:val="20687D66"/>
    <w:rsid w:val="206B6567"/>
    <w:rsid w:val="206BD001"/>
    <w:rsid w:val="206EAF76"/>
    <w:rsid w:val="208C973A"/>
    <w:rsid w:val="20920469"/>
    <w:rsid w:val="20981B81"/>
    <w:rsid w:val="209CCE95"/>
    <w:rsid w:val="20AE7637"/>
    <w:rsid w:val="20AE9B2E"/>
    <w:rsid w:val="20B6CF0C"/>
    <w:rsid w:val="20B9751C"/>
    <w:rsid w:val="20BD9FA4"/>
    <w:rsid w:val="20C65B62"/>
    <w:rsid w:val="20CE74A7"/>
    <w:rsid w:val="20CF2D42"/>
    <w:rsid w:val="20DDF9C0"/>
    <w:rsid w:val="20EA0EAA"/>
    <w:rsid w:val="20EACC83"/>
    <w:rsid w:val="20EF9CE4"/>
    <w:rsid w:val="20F0A867"/>
    <w:rsid w:val="20F8C12D"/>
    <w:rsid w:val="20FCCDF5"/>
    <w:rsid w:val="2103E77F"/>
    <w:rsid w:val="21041414"/>
    <w:rsid w:val="210666ED"/>
    <w:rsid w:val="210E3DCF"/>
    <w:rsid w:val="210FB134"/>
    <w:rsid w:val="211280AA"/>
    <w:rsid w:val="211D3FAC"/>
    <w:rsid w:val="2129CCD3"/>
    <w:rsid w:val="2142AC73"/>
    <w:rsid w:val="21432C8F"/>
    <w:rsid w:val="21476C75"/>
    <w:rsid w:val="214BBB4C"/>
    <w:rsid w:val="2158F30D"/>
    <w:rsid w:val="21618655"/>
    <w:rsid w:val="21635A24"/>
    <w:rsid w:val="2167B934"/>
    <w:rsid w:val="216FFB8E"/>
    <w:rsid w:val="21782B49"/>
    <w:rsid w:val="217D9998"/>
    <w:rsid w:val="218309F7"/>
    <w:rsid w:val="21843BA1"/>
    <w:rsid w:val="218B3906"/>
    <w:rsid w:val="2192D3AA"/>
    <w:rsid w:val="2198A304"/>
    <w:rsid w:val="219C3F63"/>
    <w:rsid w:val="21A67105"/>
    <w:rsid w:val="21AFE4BC"/>
    <w:rsid w:val="21BD3A80"/>
    <w:rsid w:val="21CCAE8B"/>
    <w:rsid w:val="21D38FA7"/>
    <w:rsid w:val="21D51622"/>
    <w:rsid w:val="21E3E016"/>
    <w:rsid w:val="2206B2DB"/>
    <w:rsid w:val="22070D8C"/>
    <w:rsid w:val="22105EA2"/>
    <w:rsid w:val="22133FCF"/>
    <w:rsid w:val="22144C05"/>
    <w:rsid w:val="2215873B"/>
    <w:rsid w:val="2217DC93"/>
    <w:rsid w:val="22194E8B"/>
    <w:rsid w:val="2219BC06"/>
    <w:rsid w:val="221FB1A7"/>
    <w:rsid w:val="222A25A0"/>
    <w:rsid w:val="2231F7D3"/>
    <w:rsid w:val="2243DDFF"/>
    <w:rsid w:val="22462432"/>
    <w:rsid w:val="225FB579"/>
    <w:rsid w:val="2264838C"/>
    <w:rsid w:val="227D2A8F"/>
    <w:rsid w:val="2282AF4F"/>
    <w:rsid w:val="228718C2"/>
    <w:rsid w:val="228D09D7"/>
    <w:rsid w:val="22959135"/>
    <w:rsid w:val="229F7FE1"/>
    <w:rsid w:val="22A8682D"/>
    <w:rsid w:val="22A876B6"/>
    <w:rsid w:val="22AA8811"/>
    <w:rsid w:val="22AF3839"/>
    <w:rsid w:val="22B3B119"/>
    <w:rsid w:val="22BAD727"/>
    <w:rsid w:val="22BF37AB"/>
    <w:rsid w:val="22C0DCE3"/>
    <w:rsid w:val="22C1D727"/>
    <w:rsid w:val="22C77E7C"/>
    <w:rsid w:val="22CAB7AC"/>
    <w:rsid w:val="22CBAAA5"/>
    <w:rsid w:val="22D389FC"/>
    <w:rsid w:val="22D6E380"/>
    <w:rsid w:val="22DE451A"/>
    <w:rsid w:val="22E5963F"/>
    <w:rsid w:val="22EC11A1"/>
    <w:rsid w:val="22F13763"/>
    <w:rsid w:val="22F5C114"/>
    <w:rsid w:val="230856FB"/>
    <w:rsid w:val="231554FB"/>
    <w:rsid w:val="231F89C9"/>
    <w:rsid w:val="2320BF87"/>
    <w:rsid w:val="232E1755"/>
    <w:rsid w:val="232E25C3"/>
    <w:rsid w:val="23358F8C"/>
    <w:rsid w:val="233C3471"/>
    <w:rsid w:val="233CC48A"/>
    <w:rsid w:val="2344736E"/>
    <w:rsid w:val="2358986D"/>
    <w:rsid w:val="235B9271"/>
    <w:rsid w:val="23635AAB"/>
    <w:rsid w:val="2368B7B6"/>
    <w:rsid w:val="236E3927"/>
    <w:rsid w:val="2371B604"/>
    <w:rsid w:val="2376199A"/>
    <w:rsid w:val="237CE61A"/>
    <w:rsid w:val="237F75D0"/>
    <w:rsid w:val="239B7AA4"/>
    <w:rsid w:val="23BFEE2A"/>
    <w:rsid w:val="23EF9BA2"/>
    <w:rsid w:val="23F0D028"/>
    <w:rsid w:val="23F712DE"/>
    <w:rsid w:val="2406AD54"/>
    <w:rsid w:val="240C3289"/>
    <w:rsid w:val="24229446"/>
    <w:rsid w:val="242CB634"/>
    <w:rsid w:val="244C97F2"/>
    <w:rsid w:val="246115D6"/>
    <w:rsid w:val="246F7598"/>
    <w:rsid w:val="247420B2"/>
    <w:rsid w:val="2481A5D9"/>
    <w:rsid w:val="2488A418"/>
    <w:rsid w:val="248C09C3"/>
    <w:rsid w:val="248E017C"/>
    <w:rsid w:val="249BC76C"/>
    <w:rsid w:val="24A86B36"/>
    <w:rsid w:val="24AD49E2"/>
    <w:rsid w:val="24B16D88"/>
    <w:rsid w:val="24B607AC"/>
    <w:rsid w:val="24BCD24D"/>
    <w:rsid w:val="24C9E7B6"/>
    <w:rsid w:val="24D912BB"/>
    <w:rsid w:val="24E1F034"/>
    <w:rsid w:val="24E3186E"/>
    <w:rsid w:val="24EEEF0B"/>
    <w:rsid w:val="24EF37BF"/>
    <w:rsid w:val="24F5D985"/>
    <w:rsid w:val="2502F69A"/>
    <w:rsid w:val="25041C8B"/>
    <w:rsid w:val="25137CF3"/>
    <w:rsid w:val="2522C7B1"/>
    <w:rsid w:val="252A069B"/>
    <w:rsid w:val="252B5448"/>
    <w:rsid w:val="25399C85"/>
    <w:rsid w:val="255E95D5"/>
    <w:rsid w:val="25624730"/>
    <w:rsid w:val="2565EAE8"/>
    <w:rsid w:val="256DE8B2"/>
    <w:rsid w:val="25702222"/>
    <w:rsid w:val="2570FE10"/>
    <w:rsid w:val="25795628"/>
    <w:rsid w:val="257F76D3"/>
    <w:rsid w:val="2582E8B8"/>
    <w:rsid w:val="25928CF1"/>
    <w:rsid w:val="2597D8B4"/>
    <w:rsid w:val="259E0106"/>
    <w:rsid w:val="259F1E44"/>
    <w:rsid w:val="25A3764D"/>
    <w:rsid w:val="25A3DDCC"/>
    <w:rsid w:val="25A7E946"/>
    <w:rsid w:val="25B3A0E0"/>
    <w:rsid w:val="25B91D42"/>
    <w:rsid w:val="25C08F59"/>
    <w:rsid w:val="25C79609"/>
    <w:rsid w:val="25CE5E46"/>
    <w:rsid w:val="25D304DF"/>
    <w:rsid w:val="25D434B1"/>
    <w:rsid w:val="25E7DD51"/>
    <w:rsid w:val="25EBE1AD"/>
    <w:rsid w:val="25EBFF82"/>
    <w:rsid w:val="2606889F"/>
    <w:rsid w:val="260DE6EE"/>
    <w:rsid w:val="260E5F99"/>
    <w:rsid w:val="261D4801"/>
    <w:rsid w:val="26234131"/>
    <w:rsid w:val="26243DE5"/>
    <w:rsid w:val="26287022"/>
    <w:rsid w:val="26296CDF"/>
    <w:rsid w:val="262F070A"/>
    <w:rsid w:val="262FCC06"/>
    <w:rsid w:val="263011C1"/>
    <w:rsid w:val="26357BD4"/>
    <w:rsid w:val="26383EFD"/>
    <w:rsid w:val="263D0C25"/>
    <w:rsid w:val="26423F05"/>
    <w:rsid w:val="26484AA8"/>
    <w:rsid w:val="265F217B"/>
    <w:rsid w:val="2661405F"/>
    <w:rsid w:val="266FF2D5"/>
    <w:rsid w:val="26705DEF"/>
    <w:rsid w:val="2671E61B"/>
    <w:rsid w:val="2676ED24"/>
    <w:rsid w:val="267B75E6"/>
    <w:rsid w:val="267DD754"/>
    <w:rsid w:val="2680318D"/>
    <w:rsid w:val="268150F2"/>
    <w:rsid w:val="26895BF7"/>
    <w:rsid w:val="2689958F"/>
    <w:rsid w:val="268B6622"/>
    <w:rsid w:val="26944912"/>
    <w:rsid w:val="269AFDC5"/>
    <w:rsid w:val="269B2E21"/>
    <w:rsid w:val="269BDBEE"/>
    <w:rsid w:val="269CFA6D"/>
    <w:rsid w:val="26A10CA1"/>
    <w:rsid w:val="26A3080A"/>
    <w:rsid w:val="26A35F1F"/>
    <w:rsid w:val="26A73C1E"/>
    <w:rsid w:val="26AC325A"/>
    <w:rsid w:val="26B8BC18"/>
    <w:rsid w:val="26BC12DD"/>
    <w:rsid w:val="26BE5AEE"/>
    <w:rsid w:val="26C079E4"/>
    <w:rsid w:val="26C97B8A"/>
    <w:rsid w:val="26CBC424"/>
    <w:rsid w:val="26D8A513"/>
    <w:rsid w:val="26EDDA91"/>
    <w:rsid w:val="26F357F1"/>
    <w:rsid w:val="26F35F48"/>
    <w:rsid w:val="26F4CD74"/>
    <w:rsid w:val="26F934B7"/>
    <w:rsid w:val="26F94B68"/>
    <w:rsid w:val="26FA6636"/>
    <w:rsid w:val="26FDFB6B"/>
    <w:rsid w:val="2706E47F"/>
    <w:rsid w:val="270A247B"/>
    <w:rsid w:val="27179B9C"/>
    <w:rsid w:val="271A9AC3"/>
    <w:rsid w:val="271E3EF6"/>
    <w:rsid w:val="271F4782"/>
    <w:rsid w:val="272B0AF7"/>
    <w:rsid w:val="272DB6B2"/>
    <w:rsid w:val="2738FE11"/>
    <w:rsid w:val="273B42D9"/>
    <w:rsid w:val="2741D1C7"/>
    <w:rsid w:val="27463338"/>
    <w:rsid w:val="27525FD0"/>
    <w:rsid w:val="275A55CA"/>
    <w:rsid w:val="276829C1"/>
    <w:rsid w:val="2772EED5"/>
    <w:rsid w:val="2775F012"/>
    <w:rsid w:val="2780AB92"/>
    <w:rsid w:val="278A27A3"/>
    <w:rsid w:val="279540F0"/>
    <w:rsid w:val="27ADC055"/>
    <w:rsid w:val="27B1B63D"/>
    <w:rsid w:val="27B9469B"/>
    <w:rsid w:val="27BA87BF"/>
    <w:rsid w:val="27BB3B30"/>
    <w:rsid w:val="27C19673"/>
    <w:rsid w:val="27CCF941"/>
    <w:rsid w:val="27CD0890"/>
    <w:rsid w:val="27CD2AD9"/>
    <w:rsid w:val="27D2661F"/>
    <w:rsid w:val="27DBFFD6"/>
    <w:rsid w:val="27E48E60"/>
    <w:rsid w:val="27E622DA"/>
    <w:rsid w:val="27EBC6A3"/>
    <w:rsid w:val="27F6870A"/>
    <w:rsid w:val="2808D6EB"/>
    <w:rsid w:val="280DF2A1"/>
    <w:rsid w:val="280E589E"/>
    <w:rsid w:val="281773D8"/>
    <w:rsid w:val="2819007A"/>
    <w:rsid w:val="281EBB83"/>
    <w:rsid w:val="282970DA"/>
    <w:rsid w:val="283052BE"/>
    <w:rsid w:val="28385E70"/>
    <w:rsid w:val="28502EE1"/>
    <w:rsid w:val="285BA25B"/>
    <w:rsid w:val="286D7961"/>
    <w:rsid w:val="28726FF5"/>
    <w:rsid w:val="2874CE50"/>
    <w:rsid w:val="287B7AA3"/>
    <w:rsid w:val="287BD7D3"/>
    <w:rsid w:val="288EBBA9"/>
    <w:rsid w:val="288ED552"/>
    <w:rsid w:val="28A438F3"/>
    <w:rsid w:val="28A58FF7"/>
    <w:rsid w:val="28B42D95"/>
    <w:rsid w:val="28B9BDAD"/>
    <w:rsid w:val="28BAC920"/>
    <w:rsid w:val="28C57D8D"/>
    <w:rsid w:val="28CDFE50"/>
    <w:rsid w:val="28CF0003"/>
    <w:rsid w:val="28D04BE6"/>
    <w:rsid w:val="28D461A4"/>
    <w:rsid w:val="28DB608D"/>
    <w:rsid w:val="28DF7DE9"/>
    <w:rsid w:val="28E2FF29"/>
    <w:rsid w:val="28ED0734"/>
    <w:rsid w:val="28F60EF8"/>
    <w:rsid w:val="2907C29D"/>
    <w:rsid w:val="290E0CC5"/>
    <w:rsid w:val="29105BDE"/>
    <w:rsid w:val="2910EEA1"/>
    <w:rsid w:val="2911F478"/>
    <w:rsid w:val="29230514"/>
    <w:rsid w:val="29320DA9"/>
    <w:rsid w:val="29350315"/>
    <w:rsid w:val="2948C758"/>
    <w:rsid w:val="2954F20A"/>
    <w:rsid w:val="2957354E"/>
    <w:rsid w:val="2957CDC7"/>
    <w:rsid w:val="29592B1A"/>
    <w:rsid w:val="295C9051"/>
    <w:rsid w:val="296C3B67"/>
    <w:rsid w:val="296E9300"/>
    <w:rsid w:val="2986EA2D"/>
    <w:rsid w:val="29AC323C"/>
    <w:rsid w:val="29B435C4"/>
    <w:rsid w:val="29C81983"/>
    <w:rsid w:val="29CFB786"/>
    <w:rsid w:val="29D1B4DE"/>
    <w:rsid w:val="29D47017"/>
    <w:rsid w:val="29D4EAF4"/>
    <w:rsid w:val="29D9A14A"/>
    <w:rsid w:val="29DBD628"/>
    <w:rsid w:val="29DCF132"/>
    <w:rsid w:val="29E4FA0A"/>
    <w:rsid w:val="29E6D2C0"/>
    <w:rsid w:val="29EFF3D6"/>
    <w:rsid w:val="29F28108"/>
    <w:rsid w:val="29F43801"/>
    <w:rsid w:val="29FBDE9B"/>
    <w:rsid w:val="2A0763CD"/>
    <w:rsid w:val="2A0CA4F1"/>
    <w:rsid w:val="2A11CFCD"/>
    <w:rsid w:val="2A317A80"/>
    <w:rsid w:val="2A331D1C"/>
    <w:rsid w:val="2A353EE0"/>
    <w:rsid w:val="2A36C802"/>
    <w:rsid w:val="2A373ED2"/>
    <w:rsid w:val="2A3C3E73"/>
    <w:rsid w:val="2A4B1C72"/>
    <w:rsid w:val="2A4F69D4"/>
    <w:rsid w:val="2A5A23F3"/>
    <w:rsid w:val="2A5F45A5"/>
    <w:rsid w:val="2A68A9AF"/>
    <w:rsid w:val="2A6EAAF5"/>
    <w:rsid w:val="2A7374B0"/>
    <w:rsid w:val="2A7522AA"/>
    <w:rsid w:val="2A75C4D3"/>
    <w:rsid w:val="2A7A7732"/>
    <w:rsid w:val="2A7C9549"/>
    <w:rsid w:val="2A7F929E"/>
    <w:rsid w:val="2A8CD022"/>
    <w:rsid w:val="2A94B8C4"/>
    <w:rsid w:val="2AA0307A"/>
    <w:rsid w:val="2AB27759"/>
    <w:rsid w:val="2AB32801"/>
    <w:rsid w:val="2AB36E9F"/>
    <w:rsid w:val="2AC497B9"/>
    <w:rsid w:val="2AD5E7B9"/>
    <w:rsid w:val="2AE01019"/>
    <w:rsid w:val="2AE70294"/>
    <w:rsid w:val="2AEBBD59"/>
    <w:rsid w:val="2AF4D51F"/>
    <w:rsid w:val="2AFDC90F"/>
    <w:rsid w:val="2B035A12"/>
    <w:rsid w:val="2B03DBA4"/>
    <w:rsid w:val="2B10D0E2"/>
    <w:rsid w:val="2B1C2F22"/>
    <w:rsid w:val="2B22DD06"/>
    <w:rsid w:val="2B24332E"/>
    <w:rsid w:val="2B25B410"/>
    <w:rsid w:val="2B47A821"/>
    <w:rsid w:val="2B605482"/>
    <w:rsid w:val="2B60761C"/>
    <w:rsid w:val="2B65E90D"/>
    <w:rsid w:val="2B66D0C8"/>
    <w:rsid w:val="2B6E05AA"/>
    <w:rsid w:val="2B754266"/>
    <w:rsid w:val="2B788C5E"/>
    <w:rsid w:val="2B7C5ECC"/>
    <w:rsid w:val="2B7EFE24"/>
    <w:rsid w:val="2B8F8400"/>
    <w:rsid w:val="2B8FF421"/>
    <w:rsid w:val="2B9B3A54"/>
    <w:rsid w:val="2BC39898"/>
    <w:rsid w:val="2BCDE947"/>
    <w:rsid w:val="2BDCA2E0"/>
    <w:rsid w:val="2BE65073"/>
    <w:rsid w:val="2BE6B6A1"/>
    <w:rsid w:val="2BEFAB64"/>
    <w:rsid w:val="2C0135A1"/>
    <w:rsid w:val="2C064FE4"/>
    <w:rsid w:val="2C0E0364"/>
    <w:rsid w:val="2C120F0F"/>
    <w:rsid w:val="2C12524B"/>
    <w:rsid w:val="2C1AA8DE"/>
    <w:rsid w:val="2C290E58"/>
    <w:rsid w:val="2C2EE664"/>
    <w:rsid w:val="2C2F3BED"/>
    <w:rsid w:val="2C332C98"/>
    <w:rsid w:val="2C3C553E"/>
    <w:rsid w:val="2C4560A8"/>
    <w:rsid w:val="2C657947"/>
    <w:rsid w:val="2C67E9BD"/>
    <w:rsid w:val="2C6D4D61"/>
    <w:rsid w:val="2C6EC37E"/>
    <w:rsid w:val="2C779B20"/>
    <w:rsid w:val="2C7DD57E"/>
    <w:rsid w:val="2C837AFD"/>
    <w:rsid w:val="2C861B2C"/>
    <w:rsid w:val="2C870DCC"/>
    <w:rsid w:val="2C87A5F6"/>
    <w:rsid w:val="2C9481B1"/>
    <w:rsid w:val="2CB60ADC"/>
    <w:rsid w:val="2CC10D7D"/>
    <w:rsid w:val="2CC96443"/>
    <w:rsid w:val="2CCA0978"/>
    <w:rsid w:val="2CCE6274"/>
    <w:rsid w:val="2CD8A0BE"/>
    <w:rsid w:val="2CE04B63"/>
    <w:rsid w:val="2CEA8313"/>
    <w:rsid w:val="2CF91EB5"/>
    <w:rsid w:val="2D07560A"/>
    <w:rsid w:val="2D086223"/>
    <w:rsid w:val="2D1E0055"/>
    <w:rsid w:val="2D1F9FD1"/>
    <w:rsid w:val="2D22AE63"/>
    <w:rsid w:val="2D279333"/>
    <w:rsid w:val="2D2EB47E"/>
    <w:rsid w:val="2D35155C"/>
    <w:rsid w:val="2D393759"/>
    <w:rsid w:val="2D404D0E"/>
    <w:rsid w:val="2D42A808"/>
    <w:rsid w:val="2D48B558"/>
    <w:rsid w:val="2D4A05A6"/>
    <w:rsid w:val="2D4CCDF4"/>
    <w:rsid w:val="2D57EC90"/>
    <w:rsid w:val="2D589C2E"/>
    <w:rsid w:val="2D605847"/>
    <w:rsid w:val="2D6D1E46"/>
    <w:rsid w:val="2D6FA386"/>
    <w:rsid w:val="2D7E840B"/>
    <w:rsid w:val="2D85B132"/>
    <w:rsid w:val="2D896DD3"/>
    <w:rsid w:val="2DAAAE8B"/>
    <w:rsid w:val="2DABE0DD"/>
    <w:rsid w:val="2DB3A4FA"/>
    <w:rsid w:val="2DB5FE35"/>
    <w:rsid w:val="2DCB91C5"/>
    <w:rsid w:val="2DCE2C12"/>
    <w:rsid w:val="2DCF6E7C"/>
    <w:rsid w:val="2DD07B2E"/>
    <w:rsid w:val="2DF0B153"/>
    <w:rsid w:val="2DF2C093"/>
    <w:rsid w:val="2DF8A0D8"/>
    <w:rsid w:val="2E0131F4"/>
    <w:rsid w:val="2E1BE04D"/>
    <w:rsid w:val="2E2519C3"/>
    <w:rsid w:val="2E32F948"/>
    <w:rsid w:val="2E3348BC"/>
    <w:rsid w:val="2E370250"/>
    <w:rsid w:val="2E63135D"/>
    <w:rsid w:val="2E6464CF"/>
    <w:rsid w:val="2E6AC967"/>
    <w:rsid w:val="2E75D362"/>
    <w:rsid w:val="2E7613D0"/>
    <w:rsid w:val="2E80F22D"/>
    <w:rsid w:val="2E87C740"/>
    <w:rsid w:val="2E98A6E9"/>
    <w:rsid w:val="2E9B2593"/>
    <w:rsid w:val="2E9BBFE1"/>
    <w:rsid w:val="2E9C5391"/>
    <w:rsid w:val="2E9E713C"/>
    <w:rsid w:val="2EABC436"/>
    <w:rsid w:val="2EB06A0B"/>
    <w:rsid w:val="2EB5FA23"/>
    <w:rsid w:val="2EC04CC2"/>
    <w:rsid w:val="2EC0D89E"/>
    <w:rsid w:val="2EC72B3D"/>
    <w:rsid w:val="2EEE6BF0"/>
    <w:rsid w:val="2F026F94"/>
    <w:rsid w:val="2F030846"/>
    <w:rsid w:val="2F0BC093"/>
    <w:rsid w:val="2F1C1B61"/>
    <w:rsid w:val="2F25E205"/>
    <w:rsid w:val="2F267700"/>
    <w:rsid w:val="2F3464BF"/>
    <w:rsid w:val="2F36932B"/>
    <w:rsid w:val="2F42E8FE"/>
    <w:rsid w:val="2F569575"/>
    <w:rsid w:val="2F5F683C"/>
    <w:rsid w:val="2F6113C5"/>
    <w:rsid w:val="2F614E9D"/>
    <w:rsid w:val="2F67F077"/>
    <w:rsid w:val="2F68F63E"/>
    <w:rsid w:val="2F7684FB"/>
    <w:rsid w:val="2F8DB079"/>
    <w:rsid w:val="2F92F6A6"/>
    <w:rsid w:val="2F940AF4"/>
    <w:rsid w:val="2F9BC327"/>
    <w:rsid w:val="2F9C05EC"/>
    <w:rsid w:val="2F9D0925"/>
    <w:rsid w:val="2FA87DD8"/>
    <w:rsid w:val="2FA8B913"/>
    <w:rsid w:val="2FADC268"/>
    <w:rsid w:val="2FBA73B7"/>
    <w:rsid w:val="2FBF428F"/>
    <w:rsid w:val="2FC08786"/>
    <w:rsid w:val="2FC46FB1"/>
    <w:rsid w:val="2FCAC963"/>
    <w:rsid w:val="2FCBBC23"/>
    <w:rsid w:val="2FD796F4"/>
    <w:rsid w:val="2FD87FD1"/>
    <w:rsid w:val="2FDB5906"/>
    <w:rsid w:val="2FE669F9"/>
    <w:rsid w:val="2FE95B5C"/>
    <w:rsid w:val="30009021"/>
    <w:rsid w:val="3005AC7F"/>
    <w:rsid w:val="302F1539"/>
    <w:rsid w:val="303237F5"/>
    <w:rsid w:val="3033BB94"/>
    <w:rsid w:val="3036C783"/>
    <w:rsid w:val="30378275"/>
    <w:rsid w:val="3040D047"/>
    <w:rsid w:val="30446C2D"/>
    <w:rsid w:val="304F427D"/>
    <w:rsid w:val="3053B159"/>
    <w:rsid w:val="30548AED"/>
    <w:rsid w:val="306243BC"/>
    <w:rsid w:val="306C6825"/>
    <w:rsid w:val="306F2BD1"/>
    <w:rsid w:val="3073A845"/>
    <w:rsid w:val="308B913F"/>
    <w:rsid w:val="308BA5E0"/>
    <w:rsid w:val="309424A2"/>
    <w:rsid w:val="309F5982"/>
    <w:rsid w:val="30A361EA"/>
    <w:rsid w:val="30A77A01"/>
    <w:rsid w:val="30ABF6F2"/>
    <w:rsid w:val="30B1A7DB"/>
    <w:rsid w:val="30BF22AA"/>
    <w:rsid w:val="30C0B389"/>
    <w:rsid w:val="30C15D2D"/>
    <w:rsid w:val="30C5AE98"/>
    <w:rsid w:val="30C7A3F5"/>
    <w:rsid w:val="30DA1699"/>
    <w:rsid w:val="30E77F86"/>
    <w:rsid w:val="30EB4893"/>
    <w:rsid w:val="30F52174"/>
    <w:rsid w:val="30F611C3"/>
    <w:rsid w:val="30FD952E"/>
    <w:rsid w:val="3103EA5F"/>
    <w:rsid w:val="310484AD"/>
    <w:rsid w:val="3104959C"/>
    <w:rsid w:val="311326C2"/>
    <w:rsid w:val="3116EBE9"/>
    <w:rsid w:val="31252BC9"/>
    <w:rsid w:val="31287226"/>
    <w:rsid w:val="312B0CB8"/>
    <w:rsid w:val="312DF7D6"/>
    <w:rsid w:val="3130419A"/>
    <w:rsid w:val="3132C89E"/>
    <w:rsid w:val="31359C55"/>
    <w:rsid w:val="3144BD19"/>
    <w:rsid w:val="3147112F"/>
    <w:rsid w:val="314A60B5"/>
    <w:rsid w:val="31555889"/>
    <w:rsid w:val="3156F405"/>
    <w:rsid w:val="31621FC8"/>
    <w:rsid w:val="316587ED"/>
    <w:rsid w:val="31723BE9"/>
    <w:rsid w:val="31779A2D"/>
    <w:rsid w:val="317CA2F4"/>
    <w:rsid w:val="317E46E5"/>
    <w:rsid w:val="318387EF"/>
    <w:rsid w:val="3186CAAB"/>
    <w:rsid w:val="318BBECB"/>
    <w:rsid w:val="318E0066"/>
    <w:rsid w:val="318E45F4"/>
    <w:rsid w:val="3198B077"/>
    <w:rsid w:val="31A622AD"/>
    <w:rsid w:val="31AA932A"/>
    <w:rsid w:val="31ABD0DA"/>
    <w:rsid w:val="31AF2AEE"/>
    <w:rsid w:val="31AFF83E"/>
    <w:rsid w:val="31B0A5E1"/>
    <w:rsid w:val="31C1E2A6"/>
    <w:rsid w:val="31D1EA7C"/>
    <w:rsid w:val="31D2C655"/>
    <w:rsid w:val="31D6C5D4"/>
    <w:rsid w:val="31DC0FCB"/>
    <w:rsid w:val="31E865D8"/>
    <w:rsid w:val="31EF35AE"/>
    <w:rsid w:val="3207456A"/>
    <w:rsid w:val="320749A4"/>
    <w:rsid w:val="3211849B"/>
    <w:rsid w:val="321AECE9"/>
    <w:rsid w:val="321D88D0"/>
    <w:rsid w:val="3227B8B9"/>
    <w:rsid w:val="322F88A1"/>
    <w:rsid w:val="3233998A"/>
    <w:rsid w:val="323F3B2C"/>
    <w:rsid w:val="3241F706"/>
    <w:rsid w:val="324511C6"/>
    <w:rsid w:val="325B0A9C"/>
    <w:rsid w:val="326053EF"/>
    <w:rsid w:val="326432F3"/>
    <w:rsid w:val="327076B3"/>
    <w:rsid w:val="32724DD1"/>
    <w:rsid w:val="32799945"/>
    <w:rsid w:val="3281C958"/>
    <w:rsid w:val="3283DC28"/>
    <w:rsid w:val="3297744C"/>
    <w:rsid w:val="32A4D4D8"/>
    <w:rsid w:val="32B61EC4"/>
    <w:rsid w:val="32C3137D"/>
    <w:rsid w:val="32C6F236"/>
    <w:rsid w:val="32C7D9E1"/>
    <w:rsid w:val="32CDD48E"/>
    <w:rsid w:val="32D0650A"/>
    <w:rsid w:val="32ECDEDA"/>
    <w:rsid w:val="32F3F786"/>
    <w:rsid w:val="32F4C955"/>
    <w:rsid w:val="32FC3816"/>
    <w:rsid w:val="330B1963"/>
    <w:rsid w:val="331E8AF7"/>
    <w:rsid w:val="332A5BC6"/>
    <w:rsid w:val="332D8239"/>
    <w:rsid w:val="333732A6"/>
    <w:rsid w:val="3342DA4F"/>
    <w:rsid w:val="3349DE51"/>
    <w:rsid w:val="334CBD60"/>
    <w:rsid w:val="334D4E32"/>
    <w:rsid w:val="3369A1CB"/>
    <w:rsid w:val="336A4DA1"/>
    <w:rsid w:val="33761CC2"/>
    <w:rsid w:val="3377A2C4"/>
    <w:rsid w:val="337B025A"/>
    <w:rsid w:val="337C0CEF"/>
    <w:rsid w:val="338A2769"/>
    <w:rsid w:val="33955A9F"/>
    <w:rsid w:val="339A8FF8"/>
    <w:rsid w:val="33A55D8E"/>
    <w:rsid w:val="33A8E0F8"/>
    <w:rsid w:val="33AB9394"/>
    <w:rsid w:val="33BA070B"/>
    <w:rsid w:val="33BAAAF3"/>
    <w:rsid w:val="33E12884"/>
    <w:rsid w:val="33EBFC4D"/>
    <w:rsid w:val="34146AF0"/>
    <w:rsid w:val="341721B4"/>
    <w:rsid w:val="341E1B35"/>
    <w:rsid w:val="342CE849"/>
    <w:rsid w:val="343D9AF1"/>
    <w:rsid w:val="344AC784"/>
    <w:rsid w:val="3453FB10"/>
    <w:rsid w:val="34662E02"/>
    <w:rsid w:val="346839EF"/>
    <w:rsid w:val="34711DDB"/>
    <w:rsid w:val="34798884"/>
    <w:rsid w:val="347A6FF9"/>
    <w:rsid w:val="3483774E"/>
    <w:rsid w:val="349388D4"/>
    <w:rsid w:val="349B45A1"/>
    <w:rsid w:val="34A05BA0"/>
    <w:rsid w:val="34A0B45A"/>
    <w:rsid w:val="34A61B5A"/>
    <w:rsid w:val="34B30BCA"/>
    <w:rsid w:val="34B88DF7"/>
    <w:rsid w:val="34BCC20B"/>
    <w:rsid w:val="34C276FA"/>
    <w:rsid w:val="34C95108"/>
    <w:rsid w:val="34CE9490"/>
    <w:rsid w:val="34D1ACD9"/>
    <w:rsid w:val="34E70BF0"/>
    <w:rsid w:val="34F671B0"/>
    <w:rsid w:val="34F8E917"/>
    <w:rsid w:val="34FBE151"/>
    <w:rsid w:val="35074A23"/>
    <w:rsid w:val="3509F221"/>
    <w:rsid w:val="3518824E"/>
    <w:rsid w:val="351C964B"/>
    <w:rsid w:val="351D0CF3"/>
    <w:rsid w:val="3521042C"/>
    <w:rsid w:val="3523C68C"/>
    <w:rsid w:val="35276042"/>
    <w:rsid w:val="352DDB6C"/>
    <w:rsid w:val="353032B5"/>
    <w:rsid w:val="3539C855"/>
    <w:rsid w:val="357750A2"/>
    <w:rsid w:val="35777577"/>
    <w:rsid w:val="35797E62"/>
    <w:rsid w:val="357997C8"/>
    <w:rsid w:val="357BBF47"/>
    <w:rsid w:val="357E21C7"/>
    <w:rsid w:val="358A1EA4"/>
    <w:rsid w:val="35B435BB"/>
    <w:rsid w:val="35BD8979"/>
    <w:rsid w:val="35BDE3BF"/>
    <w:rsid w:val="35BE51AB"/>
    <w:rsid w:val="35C3AFDB"/>
    <w:rsid w:val="35C7763C"/>
    <w:rsid w:val="35CD7891"/>
    <w:rsid w:val="35DFE88C"/>
    <w:rsid w:val="35E69594"/>
    <w:rsid w:val="35E85D01"/>
    <w:rsid w:val="35EE88A6"/>
    <w:rsid w:val="35F1BDB0"/>
    <w:rsid w:val="35F73B84"/>
    <w:rsid w:val="35FE1C19"/>
    <w:rsid w:val="36038981"/>
    <w:rsid w:val="360408EE"/>
    <w:rsid w:val="361C5589"/>
    <w:rsid w:val="36236404"/>
    <w:rsid w:val="36237C6D"/>
    <w:rsid w:val="3627FF3D"/>
    <w:rsid w:val="36398117"/>
    <w:rsid w:val="3648A794"/>
    <w:rsid w:val="3656A948"/>
    <w:rsid w:val="366BC8F1"/>
    <w:rsid w:val="366CBE10"/>
    <w:rsid w:val="367052EC"/>
    <w:rsid w:val="368498B4"/>
    <w:rsid w:val="368712BE"/>
    <w:rsid w:val="368D8161"/>
    <w:rsid w:val="368ED9AD"/>
    <w:rsid w:val="3695CFC2"/>
    <w:rsid w:val="3699A83C"/>
    <w:rsid w:val="36A44E85"/>
    <w:rsid w:val="36A916A5"/>
    <w:rsid w:val="36B14E3B"/>
    <w:rsid w:val="36B4ECDD"/>
    <w:rsid w:val="36C82E7A"/>
    <w:rsid w:val="36CE2046"/>
    <w:rsid w:val="36D81DD4"/>
    <w:rsid w:val="36EB8C4A"/>
    <w:rsid w:val="36EE9126"/>
    <w:rsid w:val="36EFDC12"/>
    <w:rsid w:val="36F57089"/>
    <w:rsid w:val="36FB1F3F"/>
    <w:rsid w:val="3703574C"/>
    <w:rsid w:val="3706A8EE"/>
    <w:rsid w:val="370AA699"/>
    <w:rsid w:val="371A877E"/>
    <w:rsid w:val="3723555B"/>
    <w:rsid w:val="37307C5F"/>
    <w:rsid w:val="37343A94"/>
    <w:rsid w:val="373F76A4"/>
    <w:rsid w:val="374009F0"/>
    <w:rsid w:val="3746D78C"/>
    <w:rsid w:val="3752A891"/>
    <w:rsid w:val="375442FF"/>
    <w:rsid w:val="37644C26"/>
    <w:rsid w:val="3771E5BB"/>
    <w:rsid w:val="3772018C"/>
    <w:rsid w:val="37794A44"/>
    <w:rsid w:val="377A7028"/>
    <w:rsid w:val="377D4947"/>
    <w:rsid w:val="3783FE65"/>
    <w:rsid w:val="3785B3E4"/>
    <w:rsid w:val="378C7C92"/>
    <w:rsid w:val="37974449"/>
    <w:rsid w:val="3799EC7A"/>
    <w:rsid w:val="37A0293C"/>
    <w:rsid w:val="37A31E21"/>
    <w:rsid w:val="37AC5D3F"/>
    <w:rsid w:val="37AC5DFF"/>
    <w:rsid w:val="37B47464"/>
    <w:rsid w:val="37B7EE01"/>
    <w:rsid w:val="37C69BE3"/>
    <w:rsid w:val="37CC6B70"/>
    <w:rsid w:val="37CEA7B9"/>
    <w:rsid w:val="37D4FE31"/>
    <w:rsid w:val="37D65821"/>
    <w:rsid w:val="37D8D906"/>
    <w:rsid w:val="37DAD11B"/>
    <w:rsid w:val="37E15636"/>
    <w:rsid w:val="37E1BBD5"/>
    <w:rsid w:val="37E81539"/>
    <w:rsid w:val="37EBED2D"/>
    <w:rsid w:val="37F89AC5"/>
    <w:rsid w:val="37FDBCF3"/>
    <w:rsid w:val="380C6319"/>
    <w:rsid w:val="3814C1F0"/>
    <w:rsid w:val="381BB46D"/>
    <w:rsid w:val="38213027"/>
    <w:rsid w:val="382FC6CE"/>
    <w:rsid w:val="383543BF"/>
    <w:rsid w:val="38355797"/>
    <w:rsid w:val="383898E2"/>
    <w:rsid w:val="38397C76"/>
    <w:rsid w:val="3840616E"/>
    <w:rsid w:val="3842F4A8"/>
    <w:rsid w:val="385C6B21"/>
    <w:rsid w:val="38632000"/>
    <w:rsid w:val="3864F41A"/>
    <w:rsid w:val="386A8F6A"/>
    <w:rsid w:val="386D6796"/>
    <w:rsid w:val="386E0D04"/>
    <w:rsid w:val="38758FA5"/>
    <w:rsid w:val="387F1467"/>
    <w:rsid w:val="387FB8AD"/>
    <w:rsid w:val="388765F7"/>
    <w:rsid w:val="389170E2"/>
    <w:rsid w:val="3892A2A8"/>
    <w:rsid w:val="3897CD8C"/>
    <w:rsid w:val="38A0CCCE"/>
    <w:rsid w:val="38A521F5"/>
    <w:rsid w:val="38B35CC2"/>
    <w:rsid w:val="38B67A8B"/>
    <w:rsid w:val="38C1F16C"/>
    <w:rsid w:val="38C7554D"/>
    <w:rsid w:val="38D0837B"/>
    <w:rsid w:val="38D49102"/>
    <w:rsid w:val="38D71865"/>
    <w:rsid w:val="38F46E53"/>
    <w:rsid w:val="38FA1002"/>
    <w:rsid w:val="39140249"/>
    <w:rsid w:val="3935A639"/>
    <w:rsid w:val="393B26E6"/>
    <w:rsid w:val="39421C6D"/>
    <w:rsid w:val="395130CB"/>
    <w:rsid w:val="3952C4AA"/>
    <w:rsid w:val="39621539"/>
    <w:rsid w:val="3962E9AF"/>
    <w:rsid w:val="3965496A"/>
    <w:rsid w:val="3968A3F2"/>
    <w:rsid w:val="396B3CFD"/>
    <w:rsid w:val="39721303"/>
    <w:rsid w:val="3973E437"/>
    <w:rsid w:val="397AE007"/>
    <w:rsid w:val="39889A83"/>
    <w:rsid w:val="398F7A43"/>
    <w:rsid w:val="3992CDE2"/>
    <w:rsid w:val="3995EB13"/>
    <w:rsid w:val="399F6966"/>
    <w:rsid w:val="39AB5CA8"/>
    <w:rsid w:val="39AC1EE4"/>
    <w:rsid w:val="39AC730F"/>
    <w:rsid w:val="39B964F8"/>
    <w:rsid w:val="39C2132E"/>
    <w:rsid w:val="39D0ECB9"/>
    <w:rsid w:val="39DBF677"/>
    <w:rsid w:val="39DDAC40"/>
    <w:rsid w:val="39E6A143"/>
    <w:rsid w:val="39E98F0D"/>
    <w:rsid w:val="39EEAB82"/>
    <w:rsid w:val="3A09C741"/>
    <w:rsid w:val="3A14BD46"/>
    <w:rsid w:val="3A203C53"/>
    <w:rsid w:val="3A305016"/>
    <w:rsid w:val="3A349CBC"/>
    <w:rsid w:val="3A3CDE97"/>
    <w:rsid w:val="3A3D9D84"/>
    <w:rsid w:val="3A41BB27"/>
    <w:rsid w:val="3A45061F"/>
    <w:rsid w:val="3A48CCAB"/>
    <w:rsid w:val="3A4A9D4D"/>
    <w:rsid w:val="3A4B0C13"/>
    <w:rsid w:val="3A4FF700"/>
    <w:rsid w:val="3A535159"/>
    <w:rsid w:val="3A5DEDA5"/>
    <w:rsid w:val="3A701962"/>
    <w:rsid w:val="3A7082C8"/>
    <w:rsid w:val="3A72BB7A"/>
    <w:rsid w:val="3A733B0A"/>
    <w:rsid w:val="3A74F314"/>
    <w:rsid w:val="3A773EE6"/>
    <w:rsid w:val="3A799D07"/>
    <w:rsid w:val="3A93FF61"/>
    <w:rsid w:val="3AAAB695"/>
    <w:rsid w:val="3AB22324"/>
    <w:rsid w:val="3AC74ACA"/>
    <w:rsid w:val="3AD2EFFC"/>
    <w:rsid w:val="3AD9CF7C"/>
    <w:rsid w:val="3AE2A4DB"/>
    <w:rsid w:val="3AEF9292"/>
    <w:rsid w:val="3AFBBF98"/>
    <w:rsid w:val="3AFDB298"/>
    <w:rsid w:val="3B1E6661"/>
    <w:rsid w:val="3B23EFB9"/>
    <w:rsid w:val="3B30297B"/>
    <w:rsid w:val="3B34F932"/>
    <w:rsid w:val="3B564D97"/>
    <w:rsid w:val="3B5D37DF"/>
    <w:rsid w:val="3B60181D"/>
    <w:rsid w:val="3B74E718"/>
    <w:rsid w:val="3B855518"/>
    <w:rsid w:val="3B9E4A40"/>
    <w:rsid w:val="3BA0D316"/>
    <w:rsid w:val="3BA2B8AF"/>
    <w:rsid w:val="3BAC504E"/>
    <w:rsid w:val="3BAD68D8"/>
    <w:rsid w:val="3BBBD47A"/>
    <w:rsid w:val="3BC41FEB"/>
    <w:rsid w:val="3BC9C9FC"/>
    <w:rsid w:val="3BD07023"/>
    <w:rsid w:val="3BD32079"/>
    <w:rsid w:val="3BF5BBC4"/>
    <w:rsid w:val="3BFDF270"/>
    <w:rsid w:val="3BFE7939"/>
    <w:rsid w:val="3C06D578"/>
    <w:rsid w:val="3C0D253C"/>
    <w:rsid w:val="3C1395CE"/>
    <w:rsid w:val="3C15BDBF"/>
    <w:rsid w:val="3C19C286"/>
    <w:rsid w:val="3C1D2605"/>
    <w:rsid w:val="3C211EA9"/>
    <w:rsid w:val="3C2A4C1A"/>
    <w:rsid w:val="3C2F8A19"/>
    <w:rsid w:val="3C335388"/>
    <w:rsid w:val="3C477D01"/>
    <w:rsid w:val="3C495027"/>
    <w:rsid w:val="3C50960C"/>
    <w:rsid w:val="3C5618E4"/>
    <w:rsid w:val="3C59D312"/>
    <w:rsid w:val="3C5F8C43"/>
    <w:rsid w:val="3C620A3F"/>
    <w:rsid w:val="3C633B6B"/>
    <w:rsid w:val="3C7001CD"/>
    <w:rsid w:val="3C782189"/>
    <w:rsid w:val="3C7BA9C2"/>
    <w:rsid w:val="3C7E6685"/>
    <w:rsid w:val="3C86A191"/>
    <w:rsid w:val="3C88015B"/>
    <w:rsid w:val="3CB3BAA1"/>
    <w:rsid w:val="3CBF340A"/>
    <w:rsid w:val="3CC6B3BA"/>
    <w:rsid w:val="3CD1D715"/>
    <w:rsid w:val="3CE44F22"/>
    <w:rsid w:val="3CE6B71A"/>
    <w:rsid w:val="3CE72AC6"/>
    <w:rsid w:val="3CE88920"/>
    <w:rsid w:val="3CEA223C"/>
    <w:rsid w:val="3CEB1826"/>
    <w:rsid w:val="3CEC04D7"/>
    <w:rsid w:val="3CFADCB3"/>
    <w:rsid w:val="3D0293B7"/>
    <w:rsid w:val="3D031511"/>
    <w:rsid w:val="3D059094"/>
    <w:rsid w:val="3D0A629A"/>
    <w:rsid w:val="3D10FDB8"/>
    <w:rsid w:val="3D158431"/>
    <w:rsid w:val="3D198407"/>
    <w:rsid w:val="3D1AB6FB"/>
    <w:rsid w:val="3D219C0B"/>
    <w:rsid w:val="3D2D8767"/>
    <w:rsid w:val="3D36946A"/>
    <w:rsid w:val="3D389791"/>
    <w:rsid w:val="3D3A2993"/>
    <w:rsid w:val="3D3FE077"/>
    <w:rsid w:val="3D420C69"/>
    <w:rsid w:val="3D53DF14"/>
    <w:rsid w:val="3D590DC2"/>
    <w:rsid w:val="3D5DC36A"/>
    <w:rsid w:val="3D658B3D"/>
    <w:rsid w:val="3D6A5BD5"/>
    <w:rsid w:val="3D6AA6D6"/>
    <w:rsid w:val="3D6DA588"/>
    <w:rsid w:val="3D6FDF3B"/>
    <w:rsid w:val="3D73F3FD"/>
    <w:rsid w:val="3D7410F6"/>
    <w:rsid w:val="3D763657"/>
    <w:rsid w:val="3D7C5F11"/>
    <w:rsid w:val="3D8A53F4"/>
    <w:rsid w:val="3D8F6865"/>
    <w:rsid w:val="3D951920"/>
    <w:rsid w:val="3D9EF987"/>
    <w:rsid w:val="3D9FA3D0"/>
    <w:rsid w:val="3DA1FB30"/>
    <w:rsid w:val="3DA35446"/>
    <w:rsid w:val="3DADAC59"/>
    <w:rsid w:val="3DAF3CD8"/>
    <w:rsid w:val="3DB64200"/>
    <w:rsid w:val="3DB7160F"/>
    <w:rsid w:val="3DB72548"/>
    <w:rsid w:val="3DCFAF31"/>
    <w:rsid w:val="3DD7AB77"/>
    <w:rsid w:val="3DDF3BC7"/>
    <w:rsid w:val="3DE7DEDE"/>
    <w:rsid w:val="3DF4D732"/>
    <w:rsid w:val="3E0FCDE6"/>
    <w:rsid w:val="3E1975CB"/>
    <w:rsid w:val="3E26CD11"/>
    <w:rsid w:val="3E309979"/>
    <w:rsid w:val="3E3571C9"/>
    <w:rsid w:val="3E3728FD"/>
    <w:rsid w:val="3E393B07"/>
    <w:rsid w:val="3E3A3726"/>
    <w:rsid w:val="3E4AD0A6"/>
    <w:rsid w:val="3E52F2B9"/>
    <w:rsid w:val="3E7CD975"/>
    <w:rsid w:val="3E7F27B3"/>
    <w:rsid w:val="3E8A2E01"/>
    <w:rsid w:val="3E9A7810"/>
    <w:rsid w:val="3E9AFAF8"/>
    <w:rsid w:val="3E9B18E0"/>
    <w:rsid w:val="3E9EF7F4"/>
    <w:rsid w:val="3E9EFF27"/>
    <w:rsid w:val="3EADD4C4"/>
    <w:rsid w:val="3EB4943C"/>
    <w:rsid w:val="3EBBEE89"/>
    <w:rsid w:val="3EC5D108"/>
    <w:rsid w:val="3ED5C319"/>
    <w:rsid w:val="3ED5CC9A"/>
    <w:rsid w:val="3EEA70F7"/>
    <w:rsid w:val="3EF3DA0D"/>
    <w:rsid w:val="3F02A3F6"/>
    <w:rsid w:val="3F07B47A"/>
    <w:rsid w:val="3F0FC45E"/>
    <w:rsid w:val="3F12F686"/>
    <w:rsid w:val="3F178992"/>
    <w:rsid w:val="3F1EAC22"/>
    <w:rsid w:val="3F216877"/>
    <w:rsid w:val="3F4B0A59"/>
    <w:rsid w:val="3F4B5E1E"/>
    <w:rsid w:val="3F5BFD85"/>
    <w:rsid w:val="3F6114E6"/>
    <w:rsid w:val="3F69B10D"/>
    <w:rsid w:val="3F6E5A59"/>
    <w:rsid w:val="3F7C7BB4"/>
    <w:rsid w:val="3F7F27BC"/>
    <w:rsid w:val="3F80D348"/>
    <w:rsid w:val="3F84769A"/>
    <w:rsid w:val="3F8E1257"/>
    <w:rsid w:val="3F9B2F46"/>
    <w:rsid w:val="3F9B3C4D"/>
    <w:rsid w:val="3F9D0D04"/>
    <w:rsid w:val="3F9F8F7C"/>
    <w:rsid w:val="3FA3CF13"/>
    <w:rsid w:val="3FAE5915"/>
    <w:rsid w:val="3FB06E91"/>
    <w:rsid w:val="3FB15DF1"/>
    <w:rsid w:val="3FB90787"/>
    <w:rsid w:val="3FB93E0C"/>
    <w:rsid w:val="3FBA120E"/>
    <w:rsid w:val="3FBBB50F"/>
    <w:rsid w:val="3FBDED68"/>
    <w:rsid w:val="3FC8CA30"/>
    <w:rsid w:val="3FC99DC9"/>
    <w:rsid w:val="3FCCBB0D"/>
    <w:rsid w:val="3FD4F622"/>
    <w:rsid w:val="3FD96E09"/>
    <w:rsid w:val="3FDE56F4"/>
    <w:rsid w:val="3FE37CA3"/>
    <w:rsid w:val="3FE5DAB9"/>
    <w:rsid w:val="400C41FC"/>
    <w:rsid w:val="4019BD91"/>
    <w:rsid w:val="401BCDE8"/>
    <w:rsid w:val="40257D71"/>
    <w:rsid w:val="40291387"/>
    <w:rsid w:val="40337B2A"/>
    <w:rsid w:val="403E1015"/>
    <w:rsid w:val="4042B0FD"/>
    <w:rsid w:val="4049F42D"/>
    <w:rsid w:val="404CFE24"/>
    <w:rsid w:val="404E92E5"/>
    <w:rsid w:val="405160C4"/>
    <w:rsid w:val="4056298A"/>
    <w:rsid w:val="40576DD7"/>
    <w:rsid w:val="4059C067"/>
    <w:rsid w:val="4061E51C"/>
    <w:rsid w:val="406F876F"/>
    <w:rsid w:val="4072EB4F"/>
    <w:rsid w:val="407418F1"/>
    <w:rsid w:val="40757DC1"/>
    <w:rsid w:val="407EF487"/>
    <w:rsid w:val="407F1DC5"/>
    <w:rsid w:val="4084F145"/>
    <w:rsid w:val="4091A88E"/>
    <w:rsid w:val="40A9448D"/>
    <w:rsid w:val="40B43108"/>
    <w:rsid w:val="40B610AD"/>
    <w:rsid w:val="40B98AB1"/>
    <w:rsid w:val="40BAE179"/>
    <w:rsid w:val="40C19669"/>
    <w:rsid w:val="40C6D060"/>
    <w:rsid w:val="40D61EFD"/>
    <w:rsid w:val="40D63B7B"/>
    <w:rsid w:val="40DFCB41"/>
    <w:rsid w:val="40E22190"/>
    <w:rsid w:val="40E8AE57"/>
    <w:rsid w:val="40ED0B26"/>
    <w:rsid w:val="40F57B0A"/>
    <w:rsid w:val="40FBFACD"/>
    <w:rsid w:val="4103074E"/>
    <w:rsid w:val="410424DB"/>
    <w:rsid w:val="41201F7A"/>
    <w:rsid w:val="412CE1CA"/>
    <w:rsid w:val="41352A8D"/>
    <w:rsid w:val="413AF4FD"/>
    <w:rsid w:val="413C272B"/>
    <w:rsid w:val="414067BB"/>
    <w:rsid w:val="414F8F6C"/>
    <w:rsid w:val="415196BE"/>
    <w:rsid w:val="41581A8A"/>
    <w:rsid w:val="415CFEAD"/>
    <w:rsid w:val="4166BCB2"/>
    <w:rsid w:val="416703DC"/>
    <w:rsid w:val="416BC2F1"/>
    <w:rsid w:val="4178D0F3"/>
    <w:rsid w:val="4186D247"/>
    <w:rsid w:val="419376F1"/>
    <w:rsid w:val="4198BD75"/>
    <w:rsid w:val="41A8FA56"/>
    <w:rsid w:val="41AF1851"/>
    <w:rsid w:val="41B169C1"/>
    <w:rsid w:val="41C702F7"/>
    <w:rsid w:val="41E293B3"/>
    <w:rsid w:val="41EBA695"/>
    <w:rsid w:val="41ECBFB2"/>
    <w:rsid w:val="41F5CB2E"/>
    <w:rsid w:val="42050961"/>
    <w:rsid w:val="4209599E"/>
    <w:rsid w:val="420A2864"/>
    <w:rsid w:val="420EEBC5"/>
    <w:rsid w:val="420FCF24"/>
    <w:rsid w:val="421644EF"/>
    <w:rsid w:val="422996C5"/>
    <w:rsid w:val="42415008"/>
    <w:rsid w:val="4243C88F"/>
    <w:rsid w:val="424408D6"/>
    <w:rsid w:val="42476520"/>
    <w:rsid w:val="424A14FF"/>
    <w:rsid w:val="424E26EB"/>
    <w:rsid w:val="425D4240"/>
    <w:rsid w:val="425D7A31"/>
    <w:rsid w:val="4268899C"/>
    <w:rsid w:val="426E67F4"/>
    <w:rsid w:val="427B0F0E"/>
    <w:rsid w:val="4287CE81"/>
    <w:rsid w:val="428C0A7D"/>
    <w:rsid w:val="42AB0204"/>
    <w:rsid w:val="42B45C1D"/>
    <w:rsid w:val="42B53B40"/>
    <w:rsid w:val="42BF9747"/>
    <w:rsid w:val="42CD6F6E"/>
    <w:rsid w:val="42CF0884"/>
    <w:rsid w:val="42D07BA5"/>
    <w:rsid w:val="42D27CEF"/>
    <w:rsid w:val="42D460C1"/>
    <w:rsid w:val="42DFD887"/>
    <w:rsid w:val="42DFFE81"/>
    <w:rsid w:val="42E49A6C"/>
    <w:rsid w:val="42E7A9DC"/>
    <w:rsid w:val="42E7FBDC"/>
    <w:rsid w:val="42EF94B1"/>
    <w:rsid w:val="42F177A1"/>
    <w:rsid w:val="42F34A00"/>
    <w:rsid w:val="42F5AA0A"/>
    <w:rsid w:val="42F7C619"/>
    <w:rsid w:val="43033FCD"/>
    <w:rsid w:val="430923C0"/>
    <w:rsid w:val="431AA3F6"/>
    <w:rsid w:val="431C4951"/>
    <w:rsid w:val="431E2E0A"/>
    <w:rsid w:val="431FAC1C"/>
    <w:rsid w:val="43313F1C"/>
    <w:rsid w:val="433EF35F"/>
    <w:rsid w:val="434334D5"/>
    <w:rsid w:val="434631B5"/>
    <w:rsid w:val="434D222B"/>
    <w:rsid w:val="43589FA3"/>
    <w:rsid w:val="435F8F84"/>
    <w:rsid w:val="43659BFA"/>
    <w:rsid w:val="436C8C1F"/>
    <w:rsid w:val="437EA87D"/>
    <w:rsid w:val="43810964"/>
    <w:rsid w:val="438514CC"/>
    <w:rsid w:val="438A813E"/>
    <w:rsid w:val="438B4F1D"/>
    <w:rsid w:val="438E9307"/>
    <w:rsid w:val="43A2F570"/>
    <w:rsid w:val="43A3311C"/>
    <w:rsid w:val="43B3DA42"/>
    <w:rsid w:val="43B73F98"/>
    <w:rsid w:val="43B8440A"/>
    <w:rsid w:val="43B8A655"/>
    <w:rsid w:val="43BB4DCA"/>
    <w:rsid w:val="43BB91DD"/>
    <w:rsid w:val="43BDBF47"/>
    <w:rsid w:val="43C4761D"/>
    <w:rsid w:val="43C9153B"/>
    <w:rsid w:val="43CA8B1D"/>
    <w:rsid w:val="43CE0933"/>
    <w:rsid w:val="43D725C9"/>
    <w:rsid w:val="43D8396F"/>
    <w:rsid w:val="43DDEDDC"/>
    <w:rsid w:val="43DE96C8"/>
    <w:rsid w:val="43E52744"/>
    <w:rsid w:val="43E74BBC"/>
    <w:rsid w:val="43E948C3"/>
    <w:rsid w:val="43EACBF5"/>
    <w:rsid w:val="43ED9377"/>
    <w:rsid w:val="43F31C1C"/>
    <w:rsid w:val="43F82406"/>
    <w:rsid w:val="43FE9AB6"/>
    <w:rsid w:val="4401E503"/>
    <w:rsid w:val="4405B763"/>
    <w:rsid w:val="44065697"/>
    <w:rsid w:val="440A8B64"/>
    <w:rsid w:val="440B82E7"/>
    <w:rsid w:val="440D111B"/>
    <w:rsid w:val="441C1F46"/>
    <w:rsid w:val="441DDFE5"/>
    <w:rsid w:val="442BD1AB"/>
    <w:rsid w:val="443583BB"/>
    <w:rsid w:val="443E817A"/>
    <w:rsid w:val="4464474C"/>
    <w:rsid w:val="446D5E5E"/>
    <w:rsid w:val="446E83E9"/>
    <w:rsid w:val="446F017F"/>
    <w:rsid w:val="4480D1D5"/>
    <w:rsid w:val="44846BAE"/>
    <w:rsid w:val="44849585"/>
    <w:rsid w:val="4486EDB3"/>
    <w:rsid w:val="4489C4F7"/>
    <w:rsid w:val="449A76C3"/>
    <w:rsid w:val="44A909FF"/>
    <w:rsid w:val="44AA48C0"/>
    <w:rsid w:val="44AB0285"/>
    <w:rsid w:val="44B2FD93"/>
    <w:rsid w:val="44BBD762"/>
    <w:rsid w:val="44C3075B"/>
    <w:rsid w:val="44CBE661"/>
    <w:rsid w:val="44CDB5A2"/>
    <w:rsid w:val="44DC624A"/>
    <w:rsid w:val="44E0C0FD"/>
    <w:rsid w:val="44E1D9B8"/>
    <w:rsid w:val="44EB8FC0"/>
    <w:rsid w:val="44EC6690"/>
    <w:rsid w:val="44F98147"/>
    <w:rsid w:val="44FBE6E1"/>
    <w:rsid w:val="451124B0"/>
    <w:rsid w:val="4512312A"/>
    <w:rsid w:val="45149670"/>
    <w:rsid w:val="4514FA3A"/>
    <w:rsid w:val="4525B2F9"/>
    <w:rsid w:val="453FB640"/>
    <w:rsid w:val="455038CE"/>
    <w:rsid w:val="455A4455"/>
    <w:rsid w:val="455BDDF4"/>
    <w:rsid w:val="45615832"/>
    <w:rsid w:val="456E6543"/>
    <w:rsid w:val="457C50B0"/>
    <w:rsid w:val="459037F2"/>
    <w:rsid w:val="459348A0"/>
    <w:rsid w:val="459B5A66"/>
    <w:rsid w:val="459D16D2"/>
    <w:rsid w:val="459EB082"/>
    <w:rsid w:val="459FCF89"/>
    <w:rsid w:val="45A98455"/>
    <w:rsid w:val="45AF77DD"/>
    <w:rsid w:val="45B87730"/>
    <w:rsid w:val="45BDA86F"/>
    <w:rsid w:val="45C6206A"/>
    <w:rsid w:val="45D5CF92"/>
    <w:rsid w:val="45ED9406"/>
    <w:rsid w:val="45F899B7"/>
    <w:rsid w:val="4602B53F"/>
    <w:rsid w:val="46046F17"/>
    <w:rsid w:val="460867C2"/>
    <w:rsid w:val="460ED5FF"/>
    <w:rsid w:val="461572A1"/>
    <w:rsid w:val="4620F3B2"/>
    <w:rsid w:val="462DA29E"/>
    <w:rsid w:val="462E2191"/>
    <w:rsid w:val="4636357B"/>
    <w:rsid w:val="463835B7"/>
    <w:rsid w:val="463E8157"/>
    <w:rsid w:val="4645A1E4"/>
    <w:rsid w:val="464E6C7D"/>
    <w:rsid w:val="46623C0E"/>
    <w:rsid w:val="466C0C3C"/>
    <w:rsid w:val="46732903"/>
    <w:rsid w:val="4694C719"/>
    <w:rsid w:val="469577F6"/>
    <w:rsid w:val="469632A3"/>
    <w:rsid w:val="469A573A"/>
    <w:rsid w:val="469B1E95"/>
    <w:rsid w:val="46A05A3E"/>
    <w:rsid w:val="46A61CC9"/>
    <w:rsid w:val="46AE3C84"/>
    <w:rsid w:val="46BB95B5"/>
    <w:rsid w:val="46BBABFE"/>
    <w:rsid w:val="46BF3B3E"/>
    <w:rsid w:val="46D30BBA"/>
    <w:rsid w:val="46E3E4C5"/>
    <w:rsid w:val="46E790F4"/>
    <w:rsid w:val="46E987C8"/>
    <w:rsid w:val="46EC47AA"/>
    <w:rsid w:val="46EF45A8"/>
    <w:rsid w:val="46F098B9"/>
    <w:rsid w:val="46F31563"/>
    <w:rsid w:val="46F43D51"/>
    <w:rsid w:val="46F4AD4D"/>
    <w:rsid w:val="4708354B"/>
    <w:rsid w:val="470C43C3"/>
    <w:rsid w:val="470D033E"/>
    <w:rsid w:val="470E4610"/>
    <w:rsid w:val="47177D26"/>
    <w:rsid w:val="4727EEEE"/>
    <w:rsid w:val="47298A1E"/>
    <w:rsid w:val="4729C58B"/>
    <w:rsid w:val="472B115B"/>
    <w:rsid w:val="473F1712"/>
    <w:rsid w:val="4748FD79"/>
    <w:rsid w:val="4753016C"/>
    <w:rsid w:val="47558A9F"/>
    <w:rsid w:val="4763425D"/>
    <w:rsid w:val="476658C7"/>
    <w:rsid w:val="47806779"/>
    <w:rsid w:val="47859D91"/>
    <w:rsid w:val="4788AE40"/>
    <w:rsid w:val="478CBA87"/>
    <w:rsid w:val="478FE42D"/>
    <w:rsid w:val="47983EC9"/>
    <w:rsid w:val="479B88D6"/>
    <w:rsid w:val="47A1AD3D"/>
    <w:rsid w:val="47A3F89B"/>
    <w:rsid w:val="47ACF36D"/>
    <w:rsid w:val="47B5D42A"/>
    <w:rsid w:val="47BD6F4A"/>
    <w:rsid w:val="47CB65A3"/>
    <w:rsid w:val="47CCAE06"/>
    <w:rsid w:val="48039350"/>
    <w:rsid w:val="4804B8F8"/>
    <w:rsid w:val="4804ED01"/>
    <w:rsid w:val="4805CAF4"/>
    <w:rsid w:val="480979B1"/>
    <w:rsid w:val="481790B4"/>
    <w:rsid w:val="48214F34"/>
    <w:rsid w:val="4825AE7C"/>
    <w:rsid w:val="482918C4"/>
    <w:rsid w:val="482ADE61"/>
    <w:rsid w:val="482DF67A"/>
    <w:rsid w:val="483E41EC"/>
    <w:rsid w:val="48402C88"/>
    <w:rsid w:val="4863B177"/>
    <w:rsid w:val="487D1429"/>
    <w:rsid w:val="4888691C"/>
    <w:rsid w:val="488E4E2B"/>
    <w:rsid w:val="48A08551"/>
    <w:rsid w:val="48A8AA37"/>
    <w:rsid w:val="48AA4641"/>
    <w:rsid w:val="48C1B24A"/>
    <w:rsid w:val="48C79561"/>
    <w:rsid w:val="48E3DCDD"/>
    <w:rsid w:val="48F7F948"/>
    <w:rsid w:val="48F95D4D"/>
    <w:rsid w:val="49104D05"/>
    <w:rsid w:val="4911CDD5"/>
    <w:rsid w:val="4915D7FE"/>
    <w:rsid w:val="4930CAFA"/>
    <w:rsid w:val="493240C1"/>
    <w:rsid w:val="4940D748"/>
    <w:rsid w:val="49478DA7"/>
    <w:rsid w:val="494EB495"/>
    <w:rsid w:val="4951754A"/>
    <w:rsid w:val="4956958B"/>
    <w:rsid w:val="495EE3CA"/>
    <w:rsid w:val="496A4FC2"/>
    <w:rsid w:val="497E57A2"/>
    <w:rsid w:val="4986FCC1"/>
    <w:rsid w:val="498A6F60"/>
    <w:rsid w:val="498BFB01"/>
    <w:rsid w:val="49A038B2"/>
    <w:rsid w:val="49A06300"/>
    <w:rsid w:val="49A40929"/>
    <w:rsid w:val="49A58A13"/>
    <w:rsid w:val="49B596F9"/>
    <w:rsid w:val="49C65FC6"/>
    <w:rsid w:val="49CE5C84"/>
    <w:rsid w:val="49D77E62"/>
    <w:rsid w:val="49D868EE"/>
    <w:rsid w:val="49DD66E0"/>
    <w:rsid w:val="49DDF6B1"/>
    <w:rsid w:val="49E2C3DC"/>
    <w:rsid w:val="49F03766"/>
    <w:rsid w:val="49F5E8B9"/>
    <w:rsid w:val="4A08019C"/>
    <w:rsid w:val="4A10BE37"/>
    <w:rsid w:val="4A13DD30"/>
    <w:rsid w:val="4A1709CF"/>
    <w:rsid w:val="4A19AAFD"/>
    <w:rsid w:val="4A250FB2"/>
    <w:rsid w:val="4A2A249E"/>
    <w:rsid w:val="4A330DFA"/>
    <w:rsid w:val="4A34A563"/>
    <w:rsid w:val="4A373218"/>
    <w:rsid w:val="4A3ED329"/>
    <w:rsid w:val="4A4AE55B"/>
    <w:rsid w:val="4A5AA764"/>
    <w:rsid w:val="4A60CF9A"/>
    <w:rsid w:val="4A626A09"/>
    <w:rsid w:val="4A6DB149"/>
    <w:rsid w:val="4A852B30"/>
    <w:rsid w:val="4A8B05AB"/>
    <w:rsid w:val="4A8F8022"/>
    <w:rsid w:val="4A960318"/>
    <w:rsid w:val="4AA1534E"/>
    <w:rsid w:val="4AB15FEE"/>
    <w:rsid w:val="4AC29E8A"/>
    <w:rsid w:val="4AC46677"/>
    <w:rsid w:val="4ACE49F8"/>
    <w:rsid w:val="4AD9E54C"/>
    <w:rsid w:val="4ADAED59"/>
    <w:rsid w:val="4ADC899B"/>
    <w:rsid w:val="4AE1CB89"/>
    <w:rsid w:val="4AE86782"/>
    <w:rsid w:val="4AF409E9"/>
    <w:rsid w:val="4AF76C5E"/>
    <w:rsid w:val="4AFA6A15"/>
    <w:rsid w:val="4AFBFE1E"/>
    <w:rsid w:val="4B025B67"/>
    <w:rsid w:val="4B033DA5"/>
    <w:rsid w:val="4B03FD7E"/>
    <w:rsid w:val="4B0ED9F3"/>
    <w:rsid w:val="4B1BE30E"/>
    <w:rsid w:val="4B210E0C"/>
    <w:rsid w:val="4B261C6F"/>
    <w:rsid w:val="4B2F5088"/>
    <w:rsid w:val="4B300E14"/>
    <w:rsid w:val="4B37B305"/>
    <w:rsid w:val="4B3BDD34"/>
    <w:rsid w:val="4B405B7A"/>
    <w:rsid w:val="4B42493A"/>
    <w:rsid w:val="4B47C31A"/>
    <w:rsid w:val="4B4C8A40"/>
    <w:rsid w:val="4B514D68"/>
    <w:rsid w:val="4B53D954"/>
    <w:rsid w:val="4B5F29BE"/>
    <w:rsid w:val="4B6501ED"/>
    <w:rsid w:val="4B66422F"/>
    <w:rsid w:val="4B668433"/>
    <w:rsid w:val="4B67BE74"/>
    <w:rsid w:val="4B725D1B"/>
    <w:rsid w:val="4B730A17"/>
    <w:rsid w:val="4B7BE992"/>
    <w:rsid w:val="4B833B9F"/>
    <w:rsid w:val="4BA423C4"/>
    <w:rsid w:val="4BA99ACF"/>
    <w:rsid w:val="4BAAC14E"/>
    <w:rsid w:val="4BAD7C7E"/>
    <w:rsid w:val="4BAF88C7"/>
    <w:rsid w:val="4BB3B2D8"/>
    <w:rsid w:val="4BB46993"/>
    <w:rsid w:val="4BBB0E45"/>
    <w:rsid w:val="4BBB5F33"/>
    <w:rsid w:val="4BBC54B4"/>
    <w:rsid w:val="4BDBCB2F"/>
    <w:rsid w:val="4BDFD20E"/>
    <w:rsid w:val="4BE2116E"/>
    <w:rsid w:val="4BE3B47E"/>
    <w:rsid w:val="4BE8FB1B"/>
    <w:rsid w:val="4BEC47B9"/>
    <w:rsid w:val="4BED25AF"/>
    <w:rsid w:val="4BEF6DD1"/>
    <w:rsid w:val="4BFD1020"/>
    <w:rsid w:val="4C006F84"/>
    <w:rsid w:val="4C07B87B"/>
    <w:rsid w:val="4C0981AA"/>
    <w:rsid w:val="4C0B64C4"/>
    <w:rsid w:val="4C0EE5DE"/>
    <w:rsid w:val="4C1308E6"/>
    <w:rsid w:val="4C1329D6"/>
    <w:rsid w:val="4C26E52B"/>
    <w:rsid w:val="4C3D2DA5"/>
    <w:rsid w:val="4C49B1E7"/>
    <w:rsid w:val="4C53CE9A"/>
    <w:rsid w:val="4C5FFD51"/>
    <w:rsid w:val="4C60C531"/>
    <w:rsid w:val="4C69E5BC"/>
    <w:rsid w:val="4C8BE626"/>
    <w:rsid w:val="4C8C0191"/>
    <w:rsid w:val="4C909416"/>
    <w:rsid w:val="4C93C80D"/>
    <w:rsid w:val="4C9DC560"/>
    <w:rsid w:val="4CA2B618"/>
    <w:rsid w:val="4CB03418"/>
    <w:rsid w:val="4CC84188"/>
    <w:rsid w:val="4CCFD955"/>
    <w:rsid w:val="4CDE305D"/>
    <w:rsid w:val="4CE38485"/>
    <w:rsid w:val="4CEE170C"/>
    <w:rsid w:val="4CF30C68"/>
    <w:rsid w:val="4CF91F9F"/>
    <w:rsid w:val="4D01A4C5"/>
    <w:rsid w:val="4D140ECC"/>
    <w:rsid w:val="4D1490D4"/>
    <w:rsid w:val="4D160F39"/>
    <w:rsid w:val="4D1D3898"/>
    <w:rsid w:val="4D1FE18A"/>
    <w:rsid w:val="4D288583"/>
    <w:rsid w:val="4D2AC84E"/>
    <w:rsid w:val="4D322B13"/>
    <w:rsid w:val="4D52A96F"/>
    <w:rsid w:val="4D6302CE"/>
    <w:rsid w:val="4D6C9A2E"/>
    <w:rsid w:val="4D73EE64"/>
    <w:rsid w:val="4D84955A"/>
    <w:rsid w:val="4D9EF69D"/>
    <w:rsid w:val="4DA14E69"/>
    <w:rsid w:val="4DB3DB91"/>
    <w:rsid w:val="4DB4AFCB"/>
    <w:rsid w:val="4DC15150"/>
    <w:rsid w:val="4DC7E510"/>
    <w:rsid w:val="4DD2655C"/>
    <w:rsid w:val="4DDADAAA"/>
    <w:rsid w:val="4DE31217"/>
    <w:rsid w:val="4DE48F05"/>
    <w:rsid w:val="4DF40D04"/>
    <w:rsid w:val="4E0C2399"/>
    <w:rsid w:val="4E0D6425"/>
    <w:rsid w:val="4E136284"/>
    <w:rsid w:val="4E21C0E0"/>
    <w:rsid w:val="4E273F4E"/>
    <w:rsid w:val="4E2ACCB4"/>
    <w:rsid w:val="4E2C0882"/>
    <w:rsid w:val="4E32D593"/>
    <w:rsid w:val="4E36E8BA"/>
    <w:rsid w:val="4E3C1C11"/>
    <w:rsid w:val="4E3D1680"/>
    <w:rsid w:val="4E3E90AF"/>
    <w:rsid w:val="4E53FB43"/>
    <w:rsid w:val="4E6BEF94"/>
    <w:rsid w:val="4E721DE5"/>
    <w:rsid w:val="4E88915F"/>
    <w:rsid w:val="4E8B2F09"/>
    <w:rsid w:val="4E8C4D9C"/>
    <w:rsid w:val="4E93C63F"/>
    <w:rsid w:val="4EA3A3A8"/>
    <w:rsid w:val="4EADCE04"/>
    <w:rsid w:val="4EB9B233"/>
    <w:rsid w:val="4EC8EA26"/>
    <w:rsid w:val="4ECA4857"/>
    <w:rsid w:val="4ED137EB"/>
    <w:rsid w:val="4ED1CAE6"/>
    <w:rsid w:val="4ED4491E"/>
    <w:rsid w:val="4ED537CE"/>
    <w:rsid w:val="4EED8935"/>
    <w:rsid w:val="4EF6F8BD"/>
    <w:rsid w:val="4EF9E6C2"/>
    <w:rsid w:val="4F0E317D"/>
    <w:rsid w:val="4F11DF8E"/>
    <w:rsid w:val="4F11FED8"/>
    <w:rsid w:val="4F184DF3"/>
    <w:rsid w:val="4F19BC9D"/>
    <w:rsid w:val="4F204D24"/>
    <w:rsid w:val="4F37D610"/>
    <w:rsid w:val="4F3AC6FE"/>
    <w:rsid w:val="4F41BBB9"/>
    <w:rsid w:val="4F49480D"/>
    <w:rsid w:val="4F577FA3"/>
    <w:rsid w:val="4F5F5DF9"/>
    <w:rsid w:val="4F800B45"/>
    <w:rsid w:val="4F866D6B"/>
    <w:rsid w:val="4F90D2C2"/>
    <w:rsid w:val="4FA1EAC2"/>
    <w:rsid w:val="4FAB3626"/>
    <w:rsid w:val="4FAD714F"/>
    <w:rsid w:val="4FAFBABF"/>
    <w:rsid w:val="4FBCD0CE"/>
    <w:rsid w:val="4FBCFF4A"/>
    <w:rsid w:val="4FCB3494"/>
    <w:rsid w:val="4FCE0110"/>
    <w:rsid w:val="4FD0C6A4"/>
    <w:rsid w:val="4FDE640E"/>
    <w:rsid w:val="4FDF8303"/>
    <w:rsid w:val="4FDFA67E"/>
    <w:rsid w:val="4FE69C74"/>
    <w:rsid w:val="4FEE2C2B"/>
    <w:rsid w:val="4FF4FA89"/>
    <w:rsid w:val="4FF5A5DA"/>
    <w:rsid w:val="4FF85250"/>
    <w:rsid w:val="4FFACE7B"/>
    <w:rsid w:val="4FFC1180"/>
    <w:rsid w:val="4FFFF8F5"/>
    <w:rsid w:val="500738CF"/>
    <w:rsid w:val="500CDE33"/>
    <w:rsid w:val="501FA22C"/>
    <w:rsid w:val="504AFF82"/>
    <w:rsid w:val="504BA29D"/>
    <w:rsid w:val="504E40D5"/>
    <w:rsid w:val="5057E197"/>
    <w:rsid w:val="50644C2E"/>
    <w:rsid w:val="5065A394"/>
    <w:rsid w:val="506B8C17"/>
    <w:rsid w:val="506FF3A9"/>
    <w:rsid w:val="5082E6BA"/>
    <w:rsid w:val="5085A3BB"/>
    <w:rsid w:val="508F15D6"/>
    <w:rsid w:val="5092CD48"/>
    <w:rsid w:val="50A21C51"/>
    <w:rsid w:val="50A97C61"/>
    <w:rsid w:val="50B0D451"/>
    <w:rsid w:val="50B410A1"/>
    <w:rsid w:val="50B4B859"/>
    <w:rsid w:val="50B59415"/>
    <w:rsid w:val="50C4554F"/>
    <w:rsid w:val="50C79BDD"/>
    <w:rsid w:val="50E9E192"/>
    <w:rsid w:val="50F938DF"/>
    <w:rsid w:val="50FDC648"/>
    <w:rsid w:val="510EB4C1"/>
    <w:rsid w:val="5116A6D1"/>
    <w:rsid w:val="5124A6F6"/>
    <w:rsid w:val="5130D41B"/>
    <w:rsid w:val="51313703"/>
    <w:rsid w:val="51326AC3"/>
    <w:rsid w:val="51388630"/>
    <w:rsid w:val="513EB8CB"/>
    <w:rsid w:val="51427BFB"/>
    <w:rsid w:val="5165325C"/>
    <w:rsid w:val="5169C3A0"/>
    <w:rsid w:val="516F6565"/>
    <w:rsid w:val="5171F3AE"/>
    <w:rsid w:val="5186D75C"/>
    <w:rsid w:val="518726D1"/>
    <w:rsid w:val="5190878D"/>
    <w:rsid w:val="5192BFF4"/>
    <w:rsid w:val="519374F4"/>
    <w:rsid w:val="519B00C6"/>
    <w:rsid w:val="51A5561F"/>
    <w:rsid w:val="51AA5C73"/>
    <w:rsid w:val="51AAC419"/>
    <w:rsid w:val="51B03F7A"/>
    <w:rsid w:val="51B100B0"/>
    <w:rsid w:val="51BBE17D"/>
    <w:rsid w:val="51BC307E"/>
    <w:rsid w:val="51D30943"/>
    <w:rsid w:val="51D9A07B"/>
    <w:rsid w:val="51EA0693"/>
    <w:rsid w:val="51EC752D"/>
    <w:rsid w:val="51EF5B9C"/>
    <w:rsid w:val="51F20ED0"/>
    <w:rsid w:val="51F36679"/>
    <w:rsid w:val="51FA3B49"/>
    <w:rsid w:val="520941A3"/>
    <w:rsid w:val="522A87C8"/>
    <w:rsid w:val="52338427"/>
    <w:rsid w:val="523D5333"/>
    <w:rsid w:val="5242F9E7"/>
    <w:rsid w:val="52430C34"/>
    <w:rsid w:val="524CF424"/>
    <w:rsid w:val="525BC916"/>
    <w:rsid w:val="526E0D0B"/>
    <w:rsid w:val="526FBF71"/>
    <w:rsid w:val="527A3615"/>
    <w:rsid w:val="527FB8B3"/>
    <w:rsid w:val="5283005E"/>
    <w:rsid w:val="52868B1B"/>
    <w:rsid w:val="52930EFE"/>
    <w:rsid w:val="5295A651"/>
    <w:rsid w:val="5297B55C"/>
    <w:rsid w:val="52A8BDBF"/>
    <w:rsid w:val="52A966CD"/>
    <w:rsid w:val="52AFF8F8"/>
    <w:rsid w:val="52B4FFB2"/>
    <w:rsid w:val="52D040C2"/>
    <w:rsid w:val="52DB216F"/>
    <w:rsid w:val="52E43C50"/>
    <w:rsid w:val="52EBF9F6"/>
    <w:rsid w:val="52FD53DE"/>
    <w:rsid w:val="530AF9DD"/>
    <w:rsid w:val="5312B4BA"/>
    <w:rsid w:val="531E7374"/>
    <w:rsid w:val="533012F2"/>
    <w:rsid w:val="533A2738"/>
    <w:rsid w:val="53409E6B"/>
    <w:rsid w:val="53479A10"/>
    <w:rsid w:val="5354F8E2"/>
    <w:rsid w:val="535951CE"/>
    <w:rsid w:val="535D85CB"/>
    <w:rsid w:val="535FCEC5"/>
    <w:rsid w:val="536952BA"/>
    <w:rsid w:val="5370D62C"/>
    <w:rsid w:val="5370F4B1"/>
    <w:rsid w:val="537BAAE0"/>
    <w:rsid w:val="537F40B7"/>
    <w:rsid w:val="538752CC"/>
    <w:rsid w:val="538ADA97"/>
    <w:rsid w:val="538DC7B2"/>
    <w:rsid w:val="5392F96D"/>
    <w:rsid w:val="539561F7"/>
    <w:rsid w:val="53975993"/>
    <w:rsid w:val="539BF5B2"/>
    <w:rsid w:val="53AB02A0"/>
    <w:rsid w:val="53ACBAE8"/>
    <w:rsid w:val="53AF515A"/>
    <w:rsid w:val="53C5B25F"/>
    <w:rsid w:val="53C7733D"/>
    <w:rsid w:val="53CD6B72"/>
    <w:rsid w:val="53D592BF"/>
    <w:rsid w:val="53D94A9E"/>
    <w:rsid w:val="53DE3CCA"/>
    <w:rsid w:val="53E84220"/>
    <w:rsid w:val="53FAC76D"/>
    <w:rsid w:val="540C7433"/>
    <w:rsid w:val="541025C7"/>
    <w:rsid w:val="541710D9"/>
    <w:rsid w:val="541C6BA0"/>
    <w:rsid w:val="541E09B6"/>
    <w:rsid w:val="5429441C"/>
    <w:rsid w:val="542C46CA"/>
    <w:rsid w:val="543FCCD8"/>
    <w:rsid w:val="5440C7E4"/>
    <w:rsid w:val="544A34EA"/>
    <w:rsid w:val="54500482"/>
    <w:rsid w:val="54531F23"/>
    <w:rsid w:val="54538731"/>
    <w:rsid w:val="545E43AF"/>
    <w:rsid w:val="545E88BA"/>
    <w:rsid w:val="5466BA77"/>
    <w:rsid w:val="54735214"/>
    <w:rsid w:val="5478091B"/>
    <w:rsid w:val="547A34CF"/>
    <w:rsid w:val="54920316"/>
    <w:rsid w:val="54934F03"/>
    <w:rsid w:val="54A188C8"/>
    <w:rsid w:val="54A76665"/>
    <w:rsid w:val="54A77DC4"/>
    <w:rsid w:val="54A8E796"/>
    <w:rsid w:val="54AF6D43"/>
    <w:rsid w:val="54B62FA7"/>
    <w:rsid w:val="54B6CE0A"/>
    <w:rsid w:val="54BB2B36"/>
    <w:rsid w:val="54C2AAF3"/>
    <w:rsid w:val="54C7E157"/>
    <w:rsid w:val="54C80F7C"/>
    <w:rsid w:val="54DAC0D2"/>
    <w:rsid w:val="54EB634A"/>
    <w:rsid w:val="54FF06E6"/>
    <w:rsid w:val="550681EB"/>
    <w:rsid w:val="550AE765"/>
    <w:rsid w:val="550B51F9"/>
    <w:rsid w:val="550F82D7"/>
    <w:rsid w:val="551268BC"/>
    <w:rsid w:val="552292AD"/>
    <w:rsid w:val="5530FF78"/>
    <w:rsid w:val="5534C837"/>
    <w:rsid w:val="5534DE3C"/>
    <w:rsid w:val="553A003E"/>
    <w:rsid w:val="553A8F31"/>
    <w:rsid w:val="55436499"/>
    <w:rsid w:val="55446A3C"/>
    <w:rsid w:val="554EE0C5"/>
    <w:rsid w:val="555D1C02"/>
    <w:rsid w:val="555D29E6"/>
    <w:rsid w:val="555EAB3F"/>
    <w:rsid w:val="556DE5F7"/>
    <w:rsid w:val="5576B20C"/>
    <w:rsid w:val="55941919"/>
    <w:rsid w:val="559A3F75"/>
    <w:rsid w:val="559C3AA6"/>
    <w:rsid w:val="559D9541"/>
    <w:rsid w:val="55A3B710"/>
    <w:rsid w:val="55ACD10F"/>
    <w:rsid w:val="55AEB43D"/>
    <w:rsid w:val="55B68190"/>
    <w:rsid w:val="55E02E4E"/>
    <w:rsid w:val="55F3785E"/>
    <w:rsid w:val="5607E7B7"/>
    <w:rsid w:val="560DBD42"/>
    <w:rsid w:val="5611C104"/>
    <w:rsid w:val="5615F7F0"/>
    <w:rsid w:val="5626204D"/>
    <w:rsid w:val="562B1450"/>
    <w:rsid w:val="5635F224"/>
    <w:rsid w:val="56398114"/>
    <w:rsid w:val="564E15C3"/>
    <w:rsid w:val="56580CD8"/>
    <w:rsid w:val="5668F976"/>
    <w:rsid w:val="5672D4B2"/>
    <w:rsid w:val="56733964"/>
    <w:rsid w:val="567F6F65"/>
    <w:rsid w:val="568ADE62"/>
    <w:rsid w:val="568BDB31"/>
    <w:rsid w:val="569510A7"/>
    <w:rsid w:val="56955139"/>
    <w:rsid w:val="569B27FE"/>
    <w:rsid w:val="569E761E"/>
    <w:rsid w:val="56AB57D5"/>
    <w:rsid w:val="56AF0BB8"/>
    <w:rsid w:val="56B37A91"/>
    <w:rsid w:val="56B9E389"/>
    <w:rsid w:val="56BACAA5"/>
    <w:rsid w:val="56C21FBB"/>
    <w:rsid w:val="56D3442C"/>
    <w:rsid w:val="56D62ABB"/>
    <w:rsid w:val="56D6D971"/>
    <w:rsid w:val="56E33CF6"/>
    <w:rsid w:val="56E79879"/>
    <w:rsid w:val="56E81960"/>
    <w:rsid w:val="56EDF6A7"/>
    <w:rsid w:val="56FBBE12"/>
    <w:rsid w:val="56FE8F6A"/>
    <w:rsid w:val="57007689"/>
    <w:rsid w:val="570C475B"/>
    <w:rsid w:val="571C1FAC"/>
    <w:rsid w:val="571DCC36"/>
    <w:rsid w:val="572A365F"/>
    <w:rsid w:val="5733A541"/>
    <w:rsid w:val="5739F049"/>
    <w:rsid w:val="573A192A"/>
    <w:rsid w:val="573A60EB"/>
    <w:rsid w:val="573C5178"/>
    <w:rsid w:val="574269B4"/>
    <w:rsid w:val="5743E8E1"/>
    <w:rsid w:val="5748F579"/>
    <w:rsid w:val="574A2F4D"/>
    <w:rsid w:val="5752983A"/>
    <w:rsid w:val="5759DA3F"/>
    <w:rsid w:val="575BED8A"/>
    <w:rsid w:val="5760B1F8"/>
    <w:rsid w:val="576B8CB3"/>
    <w:rsid w:val="576F1CE1"/>
    <w:rsid w:val="57738F24"/>
    <w:rsid w:val="5774E4C1"/>
    <w:rsid w:val="577EF1EC"/>
    <w:rsid w:val="5784DCAB"/>
    <w:rsid w:val="578BE827"/>
    <w:rsid w:val="5794B92A"/>
    <w:rsid w:val="57A02FFF"/>
    <w:rsid w:val="57A17D74"/>
    <w:rsid w:val="57A5DD83"/>
    <w:rsid w:val="57ABFC68"/>
    <w:rsid w:val="57AFC1E7"/>
    <w:rsid w:val="57B1521A"/>
    <w:rsid w:val="57BC0C33"/>
    <w:rsid w:val="57BCEC1A"/>
    <w:rsid w:val="57BD92A6"/>
    <w:rsid w:val="57C5ED5A"/>
    <w:rsid w:val="57CDF663"/>
    <w:rsid w:val="57DBF2CF"/>
    <w:rsid w:val="57DC522F"/>
    <w:rsid w:val="57E10913"/>
    <w:rsid w:val="57E6025F"/>
    <w:rsid w:val="57E82FCC"/>
    <w:rsid w:val="57EA7959"/>
    <w:rsid w:val="57F28EB6"/>
    <w:rsid w:val="57F4511C"/>
    <w:rsid w:val="57F7C17D"/>
    <w:rsid w:val="57F8F0AA"/>
    <w:rsid w:val="57FFF351"/>
    <w:rsid w:val="580462FB"/>
    <w:rsid w:val="58051617"/>
    <w:rsid w:val="580D682F"/>
    <w:rsid w:val="5814A4E5"/>
    <w:rsid w:val="5821AC6A"/>
    <w:rsid w:val="582A6BF8"/>
    <w:rsid w:val="582F02C7"/>
    <w:rsid w:val="584887C6"/>
    <w:rsid w:val="584E60DD"/>
    <w:rsid w:val="5851F4D5"/>
    <w:rsid w:val="5858FA49"/>
    <w:rsid w:val="585B4BC5"/>
    <w:rsid w:val="5862A7AB"/>
    <w:rsid w:val="586B6916"/>
    <w:rsid w:val="586BD788"/>
    <w:rsid w:val="587200E8"/>
    <w:rsid w:val="587412BB"/>
    <w:rsid w:val="5879AFD8"/>
    <w:rsid w:val="587AC435"/>
    <w:rsid w:val="5887674E"/>
    <w:rsid w:val="588BDE9F"/>
    <w:rsid w:val="5896516E"/>
    <w:rsid w:val="589961EA"/>
    <w:rsid w:val="58A58066"/>
    <w:rsid w:val="58B3FB76"/>
    <w:rsid w:val="58B69002"/>
    <w:rsid w:val="58BC4075"/>
    <w:rsid w:val="58C3087A"/>
    <w:rsid w:val="58C993EC"/>
    <w:rsid w:val="58D53816"/>
    <w:rsid w:val="58D64EC6"/>
    <w:rsid w:val="58E188DD"/>
    <w:rsid w:val="58E268D9"/>
    <w:rsid w:val="58F22431"/>
    <w:rsid w:val="58FF925F"/>
    <w:rsid w:val="5918C34B"/>
    <w:rsid w:val="59213F63"/>
    <w:rsid w:val="5934D42F"/>
    <w:rsid w:val="5936C47C"/>
    <w:rsid w:val="593BB077"/>
    <w:rsid w:val="593CCD55"/>
    <w:rsid w:val="5951D7DC"/>
    <w:rsid w:val="59592231"/>
    <w:rsid w:val="595D14CC"/>
    <w:rsid w:val="59609BA4"/>
    <w:rsid w:val="596BE2FE"/>
    <w:rsid w:val="596E1995"/>
    <w:rsid w:val="597593DE"/>
    <w:rsid w:val="59813DBF"/>
    <w:rsid w:val="598248D6"/>
    <w:rsid w:val="59849053"/>
    <w:rsid w:val="598FE04A"/>
    <w:rsid w:val="5991E17E"/>
    <w:rsid w:val="5992F47D"/>
    <w:rsid w:val="59970E58"/>
    <w:rsid w:val="59978690"/>
    <w:rsid w:val="59A23BF8"/>
    <w:rsid w:val="59A5061D"/>
    <w:rsid w:val="59D2C039"/>
    <w:rsid w:val="59D5262C"/>
    <w:rsid w:val="59FE4E61"/>
    <w:rsid w:val="5A000739"/>
    <w:rsid w:val="5A0243B4"/>
    <w:rsid w:val="5A0266C0"/>
    <w:rsid w:val="5A0BADED"/>
    <w:rsid w:val="5A193C13"/>
    <w:rsid w:val="5A1BABC1"/>
    <w:rsid w:val="5A279832"/>
    <w:rsid w:val="5A29C4C6"/>
    <w:rsid w:val="5A2DAE72"/>
    <w:rsid w:val="5A3C73D4"/>
    <w:rsid w:val="5A420E06"/>
    <w:rsid w:val="5A463BB9"/>
    <w:rsid w:val="5A47A2BB"/>
    <w:rsid w:val="5A4F6D28"/>
    <w:rsid w:val="5A5023D3"/>
    <w:rsid w:val="5A50866C"/>
    <w:rsid w:val="5A55CAAE"/>
    <w:rsid w:val="5A5935A6"/>
    <w:rsid w:val="5A6BD80F"/>
    <w:rsid w:val="5A7BC3EA"/>
    <w:rsid w:val="5A7DE995"/>
    <w:rsid w:val="5A8297C7"/>
    <w:rsid w:val="5A83C5DA"/>
    <w:rsid w:val="5A910690"/>
    <w:rsid w:val="5A9BC9FD"/>
    <w:rsid w:val="5AA7A2CC"/>
    <w:rsid w:val="5AACC73B"/>
    <w:rsid w:val="5AB52ABB"/>
    <w:rsid w:val="5ABDA9B5"/>
    <w:rsid w:val="5ABF97B1"/>
    <w:rsid w:val="5ACA01F5"/>
    <w:rsid w:val="5ACC4568"/>
    <w:rsid w:val="5ADA469C"/>
    <w:rsid w:val="5ADA665F"/>
    <w:rsid w:val="5ADDD5E5"/>
    <w:rsid w:val="5AE98FA2"/>
    <w:rsid w:val="5AF66C7C"/>
    <w:rsid w:val="5AFA1E23"/>
    <w:rsid w:val="5B09B97B"/>
    <w:rsid w:val="5B172568"/>
    <w:rsid w:val="5B17F785"/>
    <w:rsid w:val="5B1DA321"/>
    <w:rsid w:val="5B2E8D30"/>
    <w:rsid w:val="5B33D618"/>
    <w:rsid w:val="5B3547D3"/>
    <w:rsid w:val="5B3B54A5"/>
    <w:rsid w:val="5B3CD367"/>
    <w:rsid w:val="5B419A0F"/>
    <w:rsid w:val="5B5959BB"/>
    <w:rsid w:val="5B681701"/>
    <w:rsid w:val="5B6A57D8"/>
    <w:rsid w:val="5B6D190B"/>
    <w:rsid w:val="5B783153"/>
    <w:rsid w:val="5B7D2542"/>
    <w:rsid w:val="5B80D045"/>
    <w:rsid w:val="5B88581A"/>
    <w:rsid w:val="5B9449BA"/>
    <w:rsid w:val="5B94C505"/>
    <w:rsid w:val="5B9686B9"/>
    <w:rsid w:val="5B9F9341"/>
    <w:rsid w:val="5BA44976"/>
    <w:rsid w:val="5BA694A2"/>
    <w:rsid w:val="5BACE609"/>
    <w:rsid w:val="5BB18D5D"/>
    <w:rsid w:val="5BB27660"/>
    <w:rsid w:val="5BB937A0"/>
    <w:rsid w:val="5BB9AF19"/>
    <w:rsid w:val="5BBA2DE2"/>
    <w:rsid w:val="5BBA8C2E"/>
    <w:rsid w:val="5BD00F59"/>
    <w:rsid w:val="5BDBCAC7"/>
    <w:rsid w:val="5BDD6F11"/>
    <w:rsid w:val="5BE365F2"/>
    <w:rsid w:val="5BE982FF"/>
    <w:rsid w:val="5BEF3880"/>
    <w:rsid w:val="5BF495B4"/>
    <w:rsid w:val="5BF6FC02"/>
    <w:rsid w:val="5C1EB7E4"/>
    <w:rsid w:val="5C21378C"/>
    <w:rsid w:val="5C3E6BF5"/>
    <w:rsid w:val="5C42F1D8"/>
    <w:rsid w:val="5C4C98C8"/>
    <w:rsid w:val="5C58A944"/>
    <w:rsid w:val="5C7D8391"/>
    <w:rsid w:val="5C7EE6C8"/>
    <w:rsid w:val="5C854193"/>
    <w:rsid w:val="5C8BE4F2"/>
    <w:rsid w:val="5C8D02C7"/>
    <w:rsid w:val="5C8FAF6B"/>
    <w:rsid w:val="5C9AB04D"/>
    <w:rsid w:val="5CA9A2C6"/>
    <w:rsid w:val="5CAC4F7F"/>
    <w:rsid w:val="5CAD4795"/>
    <w:rsid w:val="5CCCFC78"/>
    <w:rsid w:val="5CCE0A8D"/>
    <w:rsid w:val="5CD1AA37"/>
    <w:rsid w:val="5CD5437F"/>
    <w:rsid w:val="5CE34A7B"/>
    <w:rsid w:val="5CE5E9FD"/>
    <w:rsid w:val="5CEDAB50"/>
    <w:rsid w:val="5CEF75A5"/>
    <w:rsid w:val="5CEFC831"/>
    <w:rsid w:val="5CEFF9DF"/>
    <w:rsid w:val="5CF6DFEC"/>
    <w:rsid w:val="5CFA1FE6"/>
    <w:rsid w:val="5CFDFBE9"/>
    <w:rsid w:val="5D010235"/>
    <w:rsid w:val="5D0BA2D7"/>
    <w:rsid w:val="5D0EFA9F"/>
    <w:rsid w:val="5D105CEF"/>
    <w:rsid w:val="5D1AC13A"/>
    <w:rsid w:val="5D24C463"/>
    <w:rsid w:val="5D26D15A"/>
    <w:rsid w:val="5D387241"/>
    <w:rsid w:val="5D3BB2A3"/>
    <w:rsid w:val="5D432261"/>
    <w:rsid w:val="5D450CAF"/>
    <w:rsid w:val="5D4E5C4D"/>
    <w:rsid w:val="5D6A79AF"/>
    <w:rsid w:val="5D6B84FA"/>
    <w:rsid w:val="5D6CC2CE"/>
    <w:rsid w:val="5D6D6936"/>
    <w:rsid w:val="5D6F98D7"/>
    <w:rsid w:val="5D8126B3"/>
    <w:rsid w:val="5D887793"/>
    <w:rsid w:val="5D8B0309"/>
    <w:rsid w:val="5D8E7448"/>
    <w:rsid w:val="5D9CE285"/>
    <w:rsid w:val="5DA7A03B"/>
    <w:rsid w:val="5DA98327"/>
    <w:rsid w:val="5DB082B9"/>
    <w:rsid w:val="5DB3B5B6"/>
    <w:rsid w:val="5DB88CC1"/>
    <w:rsid w:val="5DBC65B4"/>
    <w:rsid w:val="5DBF3ED0"/>
    <w:rsid w:val="5DC42F77"/>
    <w:rsid w:val="5DCE76B7"/>
    <w:rsid w:val="5DD7042F"/>
    <w:rsid w:val="5DED9DF4"/>
    <w:rsid w:val="5DF27C4F"/>
    <w:rsid w:val="5DFA73FE"/>
    <w:rsid w:val="5E07D28C"/>
    <w:rsid w:val="5E0A8223"/>
    <w:rsid w:val="5E3C919E"/>
    <w:rsid w:val="5E3E8F91"/>
    <w:rsid w:val="5E627C49"/>
    <w:rsid w:val="5E682895"/>
    <w:rsid w:val="5E6A363A"/>
    <w:rsid w:val="5E6C9B27"/>
    <w:rsid w:val="5E772A87"/>
    <w:rsid w:val="5E7E9EC4"/>
    <w:rsid w:val="5E898C33"/>
    <w:rsid w:val="5E8EB6DF"/>
    <w:rsid w:val="5E92151C"/>
    <w:rsid w:val="5E925AFA"/>
    <w:rsid w:val="5E9369A7"/>
    <w:rsid w:val="5E9852B5"/>
    <w:rsid w:val="5EA4A77C"/>
    <w:rsid w:val="5EB1402D"/>
    <w:rsid w:val="5EB4FC7C"/>
    <w:rsid w:val="5EBCF5F5"/>
    <w:rsid w:val="5EC7B1DD"/>
    <w:rsid w:val="5EC9B02A"/>
    <w:rsid w:val="5EDAF365"/>
    <w:rsid w:val="5EEA937A"/>
    <w:rsid w:val="5EF83076"/>
    <w:rsid w:val="5EFB86BE"/>
    <w:rsid w:val="5F0BCA5D"/>
    <w:rsid w:val="5F11EA5D"/>
    <w:rsid w:val="5F1F9DA0"/>
    <w:rsid w:val="5F275059"/>
    <w:rsid w:val="5F27DE6A"/>
    <w:rsid w:val="5F2AE2E7"/>
    <w:rsid w:val="5F392663"/>
    <w:rsid w:val="5F3FD632"/>
    <w:rsid w:val="5F4F351F"/>
    <w:rsid w:val="5F521AAF"/>
    <w:rsid w:val="5F5B1EBE"/>
    <w:rsid w:val="5F5CCF4C"/>
    <w:rsid w:val="5F5FA1D7"/>
    <w:rsid w:val="5F62BB04"/>
    <w:rsid w:val="5F752A78"/>
    <w:rsid w:val="5F836FC6"/>
    <w:rsid w:val="5F92751A"/>
    <w:rsid w:val="5F944756"/>
    <w:rsid w:val="5F9BC17F"/>
    <w:rsid w:val="5F9D3226"/>
    <w:rsid w:val="5FA66E18"/>
    <w:rsid w:val="5FA6A8B0"/>
    <w:rsid w:val="5FB1DCD5"/>
    <w:rsid w:val="5FB213A1"/>
    <w:rsid w:val="5FC0352C"/>
    <w:rsid w:val="5FC6E438"/>
    <w:rsid w:val="5FC9251B"/>
    <w:rsid w:val="5FCCD9EA"/>
    <w:rsid w:val="5FD63390"/>
    <w:rsid w:val="5FD99BA9"/>
    <w:rsid w:val="5FDB73B8"/>
    <w:rsid w:val="5FDC1BB5"/>
    <w:rsid w:val="5FDDBAAB"/>
    <w:rsid w:val="5FE91055"/>
    <w:rsid w:val="5FED7326"/>
    <w:rsid w:val="5FFEF7D6"/>
    <w:rsid w:val="60060C0E"/>
    <w:rsid w:val="600B69FE"/>
    <w:rsid w:val="600D03BD"/>
    <w:rsid w:val="60282C2F"/>
    <w:rsid w:val="602F1EF4"/>
    <w:rsid w:val="6031CAC5"/>
    <w:rsid w:val="6033E2DE"/>
    <w:rsid w:val="603A975D"/>
    <w:rsid w:val="603C70EF"/>
    <w:rsid w:val="60469C0B"/>
    <w:rsid w:val="6048D05F"/>
    <w:rsid w:val="604BF92F"/>
    <w:rsid w:val="604D69A0"/>
    <w:rsid w:val="606983BB"/>
    <w:rsid w:val="606CC044"/>
    <w:rsid w:val="606F8995"/>
    <w:rsid w:val="6079FB53"/>
    <w:rsid w:val="6091E283"/>
    <w:rsid w:val="60944477"/>
    <w:rsid w:val="60A873B0"/>
    <w:rsid w:val="60B1752E"/>
    <w:rsid w:val="60C02DA1"/>
    <w:rsid w:val="60E1213A"/>
    <w:rsid w:val="60E68D1B"/>
    <w:rsid w:val="60E7C5F8"/>
    <w:rsid w:val="60E8B5BE"/>
    <w:rsid w:val="60F0C784"/>
    <w:rsid w:val="60F1BCB3"/>
    <w:rsid w:val="60F4A8AF"/>
    <w:rsid w:val="60F4FFFA"/>
    <w:rsid w:val="60FBE8ED"/>
    <w:rsid w:val="6101F6CE"/>
    <w:rsid w:val="610FD1CA"/>
    <w:rsid w:val="61136BE7"/>
    <w:rsid w:val="6123BF4D"/>
    <w:rsid w:val="6127DAB9"/>
    <w:rsid w:val="61291B94"/>
    <w:rsid w:val="6137B066"/>
    <w:rsid w:val="61386128"/>
    <w:rsid w:val="613E1E60"/>
    <w:rsid w:val="6140B196"/>
    <w:rsid w:val="6147B12F"/>
    <w:rsid w:val="6161DF61"/>
    <w:rsid w:val="61757F34"/>
    <w:rsid w:val="6175A844"/>
    <w:rsid w:val="6190BB0C"/>
    <w:rsid w:val="6192D2D3"/>
    <w:rsid w:val="619494C2"/>
    <w:rsid w:val="619AC837"/>
    <w:rsid w:val="61ABB19B"/>
    <w:rsid w:val="61B0217D"/>
    <w:rsid w:val="61BDE810"/>
    <w:rsid w:val="61C16631"/>
    <w:rsid w:val="61C335FE"/>
    <w:rsid w:val="61CFB085"/>
    <w:rsid w:val="61D53094"/>
    <w:rsid w:val="61DA7502"/>
    <w:rsid w:val="61DCB851"/>
    <w:rsid w:val="61E63D91"/>
    <w:rsid w:val="61E7A186"/>
    <w:rsid w:val="61E7F673"/>
    <w:rsid w:val="61ECBEF4"/>
    <w:rsid w:val="61F1640D"/>
    <w:rsid w:val="61F39503"/>
    <w:rsid w:val="62112E66"/>
    <w:rsid w:val="6217322A"/>
    <w:rsid w:val="6217BC51"/>
    <w:rsid w:val="621CB167"/>
    <w:rsid w:val="62232BB5"/>
    <w:rsid w:val="62271BD3"/>
    <w:rsid w:val="622EA73D"/>
    <w:rsid w:val="6239EBA9"/>
    <w:rsid w:val="6241738D"/>
    <w:rsid w:val="62444776"/>
    <w:rsid w:val="62467727"/>
    <w:rsid w:val="62475073"/>
    <w:rsid w:val="624B2C4A"/>
    <w:rsid w:val="62514464"/>
    <w:rsid w:val="6253813D"/>
    <w:rsid w:val="625CB57C"/>
    <w:rsid w:val="625D7A17"/>
    <w:rsid w:val="6262A203"/>
    <w:rsid w:val="626AD4ED"/>
    <w:rsid w:val="626FC788"/>
    <w:rsid w:val="62770185"/>
    <w:rsid w:val="62788F31"/>
    <w:rsid w:val="627EAC0D"/>
    <w:rsid w:val="6282E691"/>
    <w:rsid w:val="62913518"/>
    <w:rsid w:val="629BDB05"/>
    <w:rsid w:val="62A082DF"/>
    <w:rsid w:val="62A571FD"/>
    <w:rsid w:val="62BB95E3"/>
    <w:rsid w:val="62C91ED2"/>
    <w:rsid w:val="62D2E364"/>
    <w:rsid w:val="62DB45EE"/>
    <w:rsid w:val="62DBF031"/>
    <w:rsid w:val="62E383A8"/>
    <w:rsid w:val="62E826E1"/>
    <w:rsid w:val="62ED6334"/>
    <w:rsid w:val="62FFE9BD"/>
    <w:rsid w:val="6316802A"/>
    <w:rsid w:val="6318396B"/>
    <w:rsid w:val="63274010"/>
    <w:rsid w:val="6334B42D"/>
    <w:rsid w:val="6334EA88"/>
    <w:rsid w:val="633BAEE8"/>
    <w:rsid w:val="634A5E39"/>
    <w:rsid w:val="63505B35"/>
    <w:rsid w:val="635E754A"/>
    <w:rsid w:val="6366D312"/>
    <w:rsid w:val="63677A3B"/>
    <w:rsid w:val="63691494"/>
    <w:rsid w:val="636B83A0"/>
    <w:rsid w:val="63782AF0"/>
    <w:rsid w:val="6378D0D5"/>
    <w:rsid w:val="63876093"/>
    <w:rsid w:val="638CB37E"/>
    <w:rsid w:val="639C8C24"/>
    <w:rsid w:val="63A173C6"/>
    <w:rsid w:val="63A932DD"/>
    <w:rsid w:val="63A94C8F"/>
    <w:rsid w:val="63A9A9A8"/>
    <w:rsid w:val="63B45757"/>
    <w:rsid w:val="63B73334"/>
    <w:rsid w:val="63B8BBC4"/>
    <w:rsid w:val="63BD46CE"/>
    <w:rsid w:val="63C0F87E"/>
    <w:rsid w:val="63C1B4BA"/>
    <w:rsid w:val="63CA81AD"/>
    <w:rsid w:val="63CD166C"/>
    <w:rsid w:val="63D9F863"/>
    <w:rsid w:val="63EDFC80"/>
    <w:rsid w:val="63F53A4F"/>
    <w:rsid w:val="63F6261D"/>
    <w:rsid w:val="63FDBC1C"/>
    <w:rsid w:val="6403FC3C"/>
    <w:rsid w:val="64072C61"/>
    <w:rsid w:val="640FE051"/>
    <w:rsid w:val="641A59BF"/>
    <w:rsid w:val="64235B2B"/>
    <w:rsid w:val="642B306D"/>
    <w:rsid w:val="642BD03E"/>
    <w:rsid w:val="642D3153"/>
    <w:rsid w:val="6431C8D0"/>
    <w:rsid w:val="64326BBF"/>
    <w:rsid w:val="6438B49F"/>
    <w:rsid w:val="64427A5E"/>
    <w:rsid w:val="6442EA79"/>
    <w:rsid w:val="644C5231"/>
    <w:rsid w:val="644ED7FD"/>
    <w:rsid w:val="64518C52"/>
    <w:rsid w:val="645AD433"/>
    <w:rsid w:val="6463A60B"/>
    <w:rsid w:val="646E2680"/>
    <w:rsid w:val="646F7558"/>
    <w:rsid w:val="64751261"/>
    <w:rsid w:val="6476FAF0"/>
    <w:rsid w:val="6487D80C"/>
    <w:rsid w:val="6492A62E"/>
    <w:rsid w:val="649325F3"/>
    <w:rsid w:val="6494FE06"/>
    <w:rsid w:val="649E5724"/>
    <w:rsid w:val="649E81B8"/>
    <w:rsid w:val="64A10069"/>
    <w:rsid w:val="64A24D22"/>
    <w:rsid w:val="64A88461"/>
    <w:rsid w:val="64AE5FA0"/>
    <w:rsid w:val="64B154EA"/>
    <w:rsid w:val="64B6D1BF"/>
    <w:rsid w:val="64B9751C"/>
    <w:rsid w:val="64D11C5A"/>
    <w:rsid w:val="64D4E5EB"/>
    <w:rsid w:val="64DB4012"/>
    <w:rsid w:val="64DD3E6C"/>
    <w:rsid w:val="64E1A277"/>
    <w:rsid w:val="64E4937F"/>
    <w:rsid w:val="64F377A1"/>
    <w:rsid w:val="64F54552"/>
    <w:rsid w:val="64F863BE"/>
    <w:rsid w:val="64FBBD95"/>
    <w:rsid w:val="650AC05A"/>
    <w:rsid w:val="650D2153"/>
    <w:rsid w:val="6515534B"/>
    <w:rsid w:val="651A2E84"/>
    <w:rsid w:val="6520ABCF"/>
    <w:rsid w:val="652741D3"/>
    <w:rsid w:val="65405005"/>
    <w:rsid w:val="6541F769"/>
    <w:rsid w:val="6559EC87"/>
    <w:rsid w:val="655A037B"/>
    <w:rsid w:val="655E8ABF"/>
    <w:rsid w:val="6569C1B2"/>
    <w:rsid w:val="6573B3AE"/>
    <w:rsid w:val="6576D93B"/>
    <w:rsid w:val="657ADC09"/>
    <w:rsid w:val="65805FC0"/>
    <w:rsid w:val="65845477"/>
    <w:rsid w:val="6591E1BC"/>
    <w:rsid w:val="6599173C"/>
    <w:rsid w:val="65A4A2D3"/>
    <w:rsid w:val="65B34C52"/>
    <w:rsid w:val="65B57D36"/>
    <w:rsid w:val="65B74C3B"/>
    <w:rsid w:val="65C6B5F9"/>
    <w:rsid w:val="65CC0402"/>
    <w:rsid w:val="65CE251E"/>
    <w:rsid w:val="65D7EDC9"/>
    <w:rsid w:val="65D7FCDB"/>
    <w:rsid w:val="65DD2AB6"/>
    <w:rsid w:val="65E95C2B"/>
    <w:rsid w:val="66054F0E"/>
    <w:rsid w:val="661DE7F2"/>
    <w:rsid w:val="661F45B2"/>
    <w:rsid w:val="66224935"/>
    <w:rsid w:val="6624B4B2"/>
    <w:rsid w:val="662F0CD4"/>
    <w:rsid w:val="66307919"/>
    <w:rsid w:val="663AA894"/>
    <w:rsid w:val="663CA679"/>
    <w:rsid w:val="664FEE15"/>
    <w:rsid w:val="6661494E"/>
    <w:rsid w:val="667CC759"/>
    <w:rsid w:val="6688C379"/>
    <w:rsid w:val="6689786A"/>
    <w:rsid w:val="668A9738"/>
    <w:rsid w:val="668AD62A"/>
    <w:rsid w:val="668C589E"/>
    <w:rsid w:val="668CD9F2"/>
    <w:rsid w:val="66982EC4"/>
    <w:rsid w:val="669A12F7"/>
    <w:rsid w:val="669FC4A3"/>
    <w:rsid w:val="66A369CA"/>
    <w:rsid w:val="66A96636"/>
    <w:rsid w:val="66AA9394"/>
    <w:rsid w:val="66ABA1DC"/>
    <w:rsid w:val="66B0F8A0"/>
    <w:rsid w:val="66B6543E"/>
    <w:rsid w:val="66B7B170"/>
    <w:rsid w:val="66C88FEB"/>
    <w:rsid w:val="66C891AA"/>
    <w:rsid w:val="66E14A6A"/>
    <w:rsid w:val="66FCD87F"/>
    <w:rsid w:val="67017893"/>
    <w:rsid w:val="67052FC5"/>
    <w:rsid w:val="670C472B"/>
    <w:rsid w:val="670D9ED6"/>
    <w:rsid w:val="671B53CE"/>
    <w:rsid w:val="6723B1B6"/>
    <w:rsid w:val="6723FEA3"/>
    <w:rsid w:val="672E3713"/>
    <w:rsid w:val="67303352"/>
    <w:rsid w:val="673A5B5D"/>
    <w:rsid w:val="673D88CE"/>
    <w:rsid w:val="6745D604"/>
    <w:rsid w:val="6747C14C"/>
    <w:rsid w:val="6748DFEC"/>
    <w:rsid w:val="674A2904"/>
    <w:rsid w:val="67531C9C"/>
    <w:rsid w:val="6755EFD1"/>
    <w:rsid w:val="67640894"/>
    <w:rsid w:val="67690E61"/>
    <w:rsid w:val="6775851C"/>
    <w:rsid w:val="6777477B"/>
    <w:rsid w:val="67854445"/>
    <w:rsid w:val="678554B9"/>
    <w:rsid w:val="67895121"/>
    <w:rsid w:val="67953BF2"/>
    <w:rsid w:val="67C3193C"/>
    <w:rsid w:val="67CA4F1E"/>
    <w:rsid w:val="67D0DAEA"/>
    <w:rsid w:val="67D4CF41"/>
    <w:rsid w:val="67D9EDE4"/>
    <w:rsid w:val="67E8603B"/>
    <w:rsid w:val="67E8A9A5"/>
    <w:rsid w:val="67EB6053"/>
    <w:rsid w:val="67EB6FC9"/>
    <w:rsid w:val="67F0CF55"/>
    <w:rsid w:val="67F0E2AD"/>
    <w:rsid w:val="67FAA660"/>
    <w:rsid w:val="67FCB309"/>
    <w:rsid w:val="67FDABFB"/>
    <w:rsid w:val="6804D506"/>
    <w:rsid w:val="6806FF7F"/>
    <w:rsid w:val="680B275F"/>
    <w:rsid w:val="6823ECE9"/>
    <w:rsid w:val="6831C455"/>
    <w:rsid w:val="6833FC66"/>
    <w:rsid w:val="683A1DFD"/>
    <w:rsid w:val="68469C21"/>
    <w:rsid w:val="68479C1C"/>
    <w:rsid w:val="6852A437"/>
    <w:rsid w:val="68566D2B"/>
    <w:rsid w:val="68602B11"/>
    <w:rsid w:val="6863F99B"/>
    <w:rsid w:val="68737325"/>
    <w:rsid w:val="687E5CD0"/>
    <w:rsid w:val="688353A0"/>
    <w:rsid w:val="6888B38E"/>
    <w:rsid w:val="688BADDC"/>
    <w:rsid w:val="68901870"/>
    <w:rsid w:val="68B5C445"/>
    <w:rsid w:val="68B65B5D"/>
    <w:rsid w:val="68B7BEB5"/>
    <w:rsid w:val="68CA64E5"/>
    <w:rsid w:val="68CE14D9"/>
    <w:rsid w:val="68D6F2C4"/>
    <w:rsid w:val="68E42156"/>
    <w:rsid w:val="68E76B0C"/>
    <w:rsid w:val="68EC72CF"/>
    <w:rsid w:val="68F83F66"/>
    <w:rsid w:val="68F9B252"/>
    <w:rsid w:val="6906084E"/>
    <w:rsid w:val="690E7DD9"/>
    <w:rsid w:val="690FA751"/>
    <w:rsid w:val="69195500"/>
    <w:rsid w:val="6922ABB5"/>
    <w:rsid w:val="6923BF0D"/>
    <w:rsid w:val="6928787D"/>
    <w:rsid w:val="692C8068"/>
    <w:rsid w:val="694662FC"/>
    <w:rsid w:val="6950037A"/>
    <w:rsid w:val="6950DA21"/>
    <w:rsid w:val="6953EF47"/>
    <w:rsid w:val="695D815D"/>
    <w:rsid w:val="695F5CD0"/>
    <w:rsid w:val="69676C55"/>
    <w:rsid w:val="696E1D95"/>
    <w:rsid w:val="697029FE"/>
    <w:rsid w:val="697A7884"/>
    <w:rsid w:val="697C9B27"/>
    <w:rsid w:val="69809974"/>
    <w:rsid w:val="6980E842"/>
    <w:rsid w:val="698C3FD4"/>
    <w:rsid w:val="69948E00"/>
    <w:rsid w:val="6994BDFE"/>
    <w:rsid w:val="69955D1D"/>
    <w:rsid w:val="69A97464"/>
    <w:rsid w:val="69ABE6D8"/>
    <w:rsid w:val="69ACD2D2"/>
    <w:rsid w:val="69D42613"/>
    <w:rsid w:val="69D85F78"/>
    <w:rsid w:val="69D8B372"/>
    <w:rsid w:val="69D979C2"/>
    <w:rsid w:val="69E1F3FE"/>
    <w:rsid w:val="69E8998C"/>
    <w:rsid w:val="69EC7618"/>
    <w:rsid w:val="69ECA44D"/>
    <w:rsid w:val="69EEEFFC"/>
    <w:rsid w:val="69F02411"/>
    <w:rsid w:val="69F9C6BB"/>
    <w:rsid w:val="69FA326E"/>
    <w:rsid w:val="6A0269A6"/>
    <w:rsid w:val="6A050693"/>
    <w:rsid w:val="6A156DB2"/>
    <w:rsid w:val="6A1F856C"/>
    <w:rsid w:val="6A2132C1"/>
    <w:rsid w:val="6A2F7840"/>
    <w:rsid w:val="6A34F892"/>
    <w:rsid w:val="6A35302B"/>
    <w:rsid w:val="6A3F2874"/>
    <w:rsid w:val="6A445DC4"/>
    <w:rsid w:val="6A4DC29F"/>
    <w:rsid w:val="6A5A3EEA"/>
    <w:rsid w:val="6A6825E0"/>
    <w:rsid w:val="6A6E1E97"/>
    <w:rsid w:val="6A6E2249"/>
    <w:rsid w:val="6A6F0A64"/>
    <w:rsid w:val="6A7440A0"/>
    <w:rsid w:val="6A7BEF2B"/>
    <w:rsid w:val="6A7CBDC2"/>
    <w:rsid w:val="6A833DF0"/>
    <w:rsid w:val="6A880C07"/>
    <w:rsid w:val="6AA2786D"/>
    <w:rsid w:val="6AB431E3"/>
    <w:rsid w:val="6AB7B9A9"/>
    <w:rsid w:val="6AB7EB7C"/>
    <w:rsid w:val="6ACD8A03"/>
    <w:rsid w:val="6AD34468"/>
    <w:rsid w:val="6AD6C56C"/>
    <w:rsid w:val="6ADB16ED"/>
    <w:rsid w:val="6ADBD008"/>
    <w:rsid w:val="6ADBE3C5"/>
    <w:rsid w:val="6AE49B49"/>
    <w:rsid w:val="6AEA64F2"/>
    <w:rsid w:val="6AEC9E8B"/>
    <w:rsid w:val="6AF69392"/>
    <w:rsid w:val="6AF6F7B1"/>
    <w:rsid w:val="6B0236C4"/>
    <w:rsid w:val="6B03EA3C"/>
    <w:rsid w:val="6B102EB5"/>
    <w:rsid w:val="6B12F224"/>
    <w:rsid w:val="6B2060CF"/>
    <w:rsid w:val="6B39E371"/>
    <w:rsid w:val="6B3CB603"/>
    <w:rsid w:val="6B3E81B9"/>
    <w:rsid w:val="6B3F58B4"/>
    <w:rsid w:val="6B496B99"/>
    <w:rsid w:val="6B4B5E79"/>
    <w:rsid w:val="6B5B6B5B"/>
    <w:rsid w:val="6B5CB304"/>
    <w:rsid w:val="6B783E38"/>
    <w:rsid w:val="6B88D5E4"/>
    <w:rsid w:val="6B8AE28E"/>
    <w:rsid w:val="6B8DE24C"/>
    <w:rsid w:val="6B92E9A7"/>
    <w:rsid w:val="6B946F52"/>
    <w:rsid w:val="6BAA90BC"/>
    <w:rsid w:val="6BBD4361"/>
    <w:rsid w:val="6BBDEAD5"/>
    <w:rsid w:val="6BBFDAD9"/>
    <w:rsid w:val="6BC31576"/>
    <w:rsid w:val="6BC60CBD"/>
    <w:rsid w:val="6BC786A3"/>
    <w:rsid w:val="6BCF2A54"/>
    <w:rsid w:val="6BD5BF39"/>
    <w:rsid w:val="6BE84FDA"/>
    <w:rsid w:val="6BEFA3BD"/>
    <w:rsid w:val="6C096579"/>
    <w:rsid w:val="6C14CE62"/>
    <w:rsid w:val="6C20977E"/>
    <w:rsid w:val="6C3625B6"/>
    <w:rsid w:val="6C3A6BFF"/>
    <w:rsid w:val="6C3AC0B6"/>
    <w:rsid w:val="6C4066F1"/>
    <w:rsid w:val="6C42E84F"/>
    <w:rsid w:val="6C5C0CAF"/>
    <w:rsid w:val="6C68470A"/>
    <w:rsid w:val="6C6CDAC3"/>
    <w:rsid w:val="6C7E1036"/>
    <w:rsid w:val="6C917A91"/>
    <w:rsid w:val="6C98A680"/>
    <w:rsid w:val="6C9D9161"/>
    <w:rsid w:val="6CA200A8"/>
    <w:rsid w:val="6CA5BE57"/>
    <w:rsid w:val="6CC1D66B"/>
    <w:rsid w:val="6CC73D28"/>
    <w:rsid w:val="6CC78E74"/>
    <w:rsid w:val="6CC9719F"/>
    <w:rsid w:val="6CCE78BB"/>
    <w:rsid w:val="6CCEAF16"/>
    <w:rsid w:val="6CD2E8DE"/>
    <w:rsid w:val="6CE948AF"/>
    <w:rsid w:val="6CE9D077"/>
    <w:rsid w:val="6CECAB30"/>
    <w:rsid w:val="6CF93D89"/>
    <w:rsid w:val="6D005D5D"/>
    <w:rsid w:val="6D05850C"/>
    <w:rsid w:val="6D070652"/>
    <w:rsid w:val="6D07546D"/>
    <w:rsid w:val="6D0968CB"/>
    <w:rsid w:val="6D0B29C5"/>
    <w:rsid w:val="6D13DC93"/>
    <w:rsid w:val="6D2EB29E"/>
    <w:rsid w:val="6D2EFFF8"/>
    <w:rsid w:val="6D2F1698"/>
    <w:rsid w:val="6D315B10"/>
    <w:rsid w:val="6D33333A"/>
    <w:rsid w:val="6D3B87EA"/>
    <w:rsid w:val="6D52A8CB"/>
    <w:rsid w:val="6D66A088"/>
    <w:rsid w:val="6D6948C4"/>
    <w:rsid w:val="6D74A26F"/>
    <w:rsid w:val="6D75AE5A"/>
    <w:rsid w:val="6D86C752"/>
    <w:rsid w:val="6DA12A11"/>
    <w:rsid w:val="6DAEA85F"/>
    <w:rsid w:val="6DAEB02B"/>
    <w:rsid w:val="6DB84F46"/>
    <w:rsid w:val="6DBFC0FD"/>
    <w:rsid w:val="6DC21595"/>
    <w:rsid w:val="6DC45945"/>
    <w:rsid w:val="6DCD16EC"/>
    <w:rsid w:val="6DD11E92"/>
    <w:rsid w:val="6DE10A77"/>
    <w:rsid w:val="6DE7876A"/>
    <w:rsid w:val="6DEE24C2"/>
    <w:rsid w:val="6DF4D05F"/>
    <w:rsid w:val="6E09DC30"/>
    <w:rsid w:val="6E208CE7"/>
    <w:rsid w:val="6E2CB64C"/>
    <w:rsid w:val="6E3B8AFE"/>
    <w:rsid w:val="6E3CD6F2"/>
    <w:rsid w:val="6E4AA4EF"/>
    <w:rsid w:val="6E4FDC09"/>
    <w:rsid w:val="6E5BCA84"/>
    <w:rsid w:val="6E6536D9"/>
    <w:rsid w:val="6E6D49C7"/>
    <w:rsid w:val="6E7C0156"/>
    <w:rsid w:val="6E85BCDF"/>
    <w:rsid w:val="6E881BC6"/>
    <w:rsid w:val="6E8C2E32"/>
    <w:rsid w:val="6E8CACC5"/>
    <w:rsid w:val="6E947989"/>
    <w:rsid w:val="6EA1EAF3"/>
    <w:rsid w:val="6EACB391"/>
    <w:rsid w:val="6EB71CD6"/>
    <w:rsid w:val="6EC4B256"/>
    <w:rsid w:val="6ED0F22D"/>
    <w:rsid w:val="6ED5ED69"/>
    <w:rsid w:val="6ED6CD1B"/>
    <w:rsid w:val="6EE89E02"/>
    <w:rsid w:val="6EEB99A6"/>
    <w:rsid w:val="6EEDD0A3"/>
    <w:rsid w:val="6EEEF1E6"/>
    <w:rsid w:val="6EF6DD61"/>
    <w:rsid w:val="6EFE1D2D"/>
    <w:rsid w:val="6EFEDAE7"/>
    <w:rsid w:val="6F007FB4"/>
    <w:rsid w:val="6F23CF22"/>
    <w:rsid w:val="6F2463A9"/>
    <w:rsid w:val="6F282101"/>
    <w:rsid w:val="6F2CDB4E"/>
    <w:rsid w:val="6F31B92F"/>
    <w:rsid w:val="6F344401"/>
    <w:rsid w:val="6F3C85C2"/>
    <w:rsid w:val="6F3F649F"/>
    <w:rsid w:val="6F4196D9"/>
    <w:rsid w:val="6F4E7E4F"/>
    <w:rsid w:val="6F52DF05"/>
    <w:rsid w:val="6F530FA5"/>
    <w:rsid w:val="6F5AFF3D"/>
    <w:rsid w:val="6F5B1889"/>
    <w:rsid w:val="6F5DFB6D"/>
    <w:rsid w:val="6F5EC405"/>
    <w:rsid w:val="6F63F21F"/>
    <w:rsid w:val="6F659F6B"/>
    <w:rsid w:val="6F6BFBFB"/>
    <w:rsid w:val="6F6CEDAF"/>
    <w:rsid w:val="6F72AC32"/>
    <w:rsid w:val="6F738AA3"/>
    <w:rsid w:val="6F7BF844"/>
    <w:rsid w:val="6F7C8A46"/>
    <w:rsid w:val="6F7F0425"/>
    <w:rsid w:val="6F7F4BD0"/>
    <w:rsid w:val="6F834365"/>
    <w:rsid w:val="6F8753D4"/>
    <w:rsid w:val="6FA44478"/>
    <w:rsid w:val="6FA9B2FE"/>
    <w:rsid w:val="6FB12263"/>
    <w:rsid w:val="6FB5E24F"/>
    <w:rsid w:val="6FB900FE"/>
    <w:rsid w:val="6FBD8EC3"/>
    <w:rsid w:val="6FBF7D6B"/>
    <w:rsid w:val="6FE2F401"/>
    <w:rsid w:val="6FF537E9"/>
    <w:rsid w:val="6FF56836"/>
    <w:rsid w:val="6FF6B1EE"/>
    <w:rsid w:val="6FF7284E"/>
    <w:rsid w:val="7006FDCC"/>
    <w:rsid w:val="7008572E"/>
    <w:rsid w:val="700A0D07"/>
    <w:rsid w:val="700FBE2C"/>
    <w:rsid w:val="702B161C"/>
    <w:rsid w:val="703E8B8E"/>
    <w:rsid w:val="70459427"/>
    <w:rsid w:val="70502D59"/>
    <w:rsid w:val="70529DC5"/>
    <w:rsid w:val="70539815"/>
    <w:rsid w:val="705F01A1"/>
    <w:rsid w:val="7066120E"/>
    <w:rsid w:val="706FB11F"/>
    <w:rsid w:val="707C23CA"/>
    <w:rsid w:val="707D712D"/>
    <w:rsid w:val="707DD98F"/>
    <w:rsid w:val="7082A621"/>
    <w:rsid w:val="708BAC41"/>
    <w:rsid w:val="7094A046"/>
    <w:rsid w:val="7094D2C7"/>
    <w:rsid w:val="709CA794"/>
    <w:rsid w:val="70A8E19E"/>
    <w:rsid w:val="70A9EBE1"/>
    <w:rsid w:val="70B15ABA"/>
    <w:rsid w:val="70B2AD06"/>
    <w:rsid w:val="70BFA89A"/>
    <w:rsid w:val="70C9E9CF"/>
    <w:rsid w:val="70CE80A9"/>
    <w:rsid w:val="70D07DFA"/>
    <w:rsid w:val="70D0C341"/>
    <w:rsid w:val="70E466FE"/>
    <w:rsid w:val="70E90237"/>
    <w:rsid w:val="70EEC7B7"/>
    <w:rsid w:val="70EF6D49"/>
    <w:rsid w:val="70F407DB"/>
    <w:rsid w:val="70F43A50"/>
    <w:rsid w:val="710956AB"/>
    <w:rsid w:val="711B87E0"/>
    <w:rsid w:val="711CF102"/>
    <w:rsid w:val="71214334"/>
    <w:rsid w:val="713A4614"/>
    <w:rsid w:val="7143A805"/>
    <w:rsid w:val="71482A8E"/>
    <w:rsid w:val="716B4BC3"/>
    <w:rsid w:val="717ADBDD"/>
    <w:rsid w:val="717CEACF"/>
    <w:rsid w:val="7180AD5F"/>
    <w:rsid w:val="7187176C"/>
    <w:rsid w:val="71953CE0"/>
    <w:rsid w:val="71983CFA"/>
    <w:rsid w:val="719D8285"/>
    <w:rsid w:val="71A1F2FF"/>
    <w:rsid w:val="71A21933"/>
    <w:rsid w:val="71AA4658"/>
    <w:rsid w:val="71AAF5F5"/>
    <w:rsid w:val="71B37BF7"/>
    <w:rsid w:val="71B8CC1C"/>
    <w:rsid w:val="71BA2C52"/>
    <w:rsid w:val="71C871AD"/>
    <w:rsid w:val="71CC8518"/>
    <w:rsid w:val="71D31151"/>
    <w:rsid w:val="71D4BFF8"/>
    <w:rsid w:val="71DDC8A3"/>
    <w:rsid w:val="71EFCCAA"/>
    <w:rsid w:val="71FF8D45"/>
    <w:rsid w:val="72012DAD"/>
    <w:rsid w:val="720207B4"/>
    <w:rsid w:val="72071F43"/>
    <w:rsid w:val="7209D08C"/>
    <w:rsid w:val="720B9C48"/>
    <w:rsid w:val="721A731E"/>
    <w:rsid w:val="72212C58"/>
    <w:rsid w:val="72268DFF"/>
    <w:rsid w:val="722CF1D1"/>
    <w:rsid w:val="722F1C5D"/>
    <w:rsid w:val="722FAA46"/>
    <w:rsid w:val="723C71D5"/>
    <w:rsid w:val="723D2F47"/>
    <w:rsid w:val="724002E7"/>
    <w:rsid w:val="724E69DA"/>
    <w:rsid w:val="72519DE2"/>
    <w:rsid w:val="725B0E19"/>
    <w:rsid w:val="726DBC23"/>
    <w:rsid w:val="7279EE3B"/>
    <w:rsid w:val="727DF87F"/>
    <w:rsid w:val="72801710"/>
    <w:rsid w:val="72818DEF"/>
    <w:rsid w:val="72922F48"/>
    <w:rsid w:val="7294ADA6"/>
    <w:rsid w:val="72A7E400"/>
    <w:rsid w:val="72AD08FF"/>
    <w:rsid w:val="72C394E1"/>
    <w:rsid w:val="72D72AF0"/>
    <w:rsid w:val="72DA0C92"/>
    <w:rsid w:val="72DBF920"/>
    <w:rsid w:val="72DDED47"/>
    <w:rsid w:val="72DE19CB"/>
    <w:rsid w:val="73042FA6"/>
    <w:rsid w:val="73119F61"/>
    <w:rsid w:val="7317E785"/>
    <w:rsid w:val="731A304F"/>
    <w:rsid w:val="731E70C4"/>
    <w:rsid w:val="73339F08"/>
    <w:rsid w:val="7347B2AB"/>
    <w:rsid w:val="734B2C08"/>
    <w:rsid w:val="734D29A3"/>
    <w:rsid w:val="73572C4C"/>
    <w:rsid w:val="73633CEA"/>
    <w:rsid w:val="737842E7"/>
    <w:rsid w:val="737B47E2"/>
    <w:rsid w:val="7388DFF5"/>
    <w:rsid w:val="739897C5"/>
    <w:rsid w:val="73995564"/>
    <w:rsid w:val="739A59CD"/>
    <w:rsid w:val="73A2E365"/>
    <w:rsid w:val="73CCD1E1"/>
    <w:rsid w:val="73CD5560"/>
    <w:rsid w:val="73D5AB6E"/>
    <w:rsid w:val="73DD7831"/>
    <w:rsid w:val="73E10C42"/>
    <w:rsid w:val="73E76DFF"/>
    <w:rsid w:val="73F2F207"/>
    <w:rsid w:val="7400B5A0"/>
    <w:rsid w:val="7400C4B8"/>
    <w:rsid w:val="740B2BC7"/>
    <w:rsid w:val="740C5BCA"/>
    <w:rsid w:val="74136312"/>
    <w:rsid w:val="7413B8F8"/>
    <w:rsid w:val="7419ED15"/>
    <w:rsid w:val="7425787B"/>
    <w:rsid w:val="745350A2"/>
    <w:rsid w:val="7456DFD0"/>
    <w:rsid w:val="745CAAB7"/>
    <w:rsid w:val="745CF807"/>
    <w:rsid w:val="745F64D7"/>
    <w:rsid w:val="74604969"/>
    <w:rsid w:val="74653199"/>
    <w:rsid w:val="7468A8D3"/>
    <w:rsid w:val="746A3B08"/>
    <w:rsid w:val="74775D40"/>
    <w:rsid w:val="74777A54"/>
    <w:rsid w:val="748987DF"/>
    <w:rsid w:val="748DFBC3"/>
    <w:rsid w:val="7491B2D1"/>
    <w:rsid w:val="74A0FD02"/>
    <w:rsid w:val="74AFF5E7"/>
    <w:rsid w:val="74B79173"/>
    <w:rsid w:val="74B7D475"/>
    <w:rsid w:val="74B9896C"/>
    <w:rsid w:val="74C1428A"/>
    <w:rsid w:val="74DBA456"/>
    <w:rsid w:val="74FBECB6"/>
    <w:rsid w:val="7502FA62"/>
    <w:rsid w:val="7504DDCA"/>
    <w:rsid w:val="7511B3B5"/>
    <w:rsid w:val="751BB15A"/>
    <w:rsid w:val="751D20E5"/>
    <w:rsid w:val="751E66B1"/>
    <w:rsid w:val="753381A0"/>
    <w:rsid w:val="754269BA"/>
    <w:rsid w:val="75481B9D"/>
    <w:rsid w:val="7566175C"/>
    <w:rsid w:val="7579B725"/>
    <w:rsid w:val="757F4A58"/>
    <w:rsid w:val="7583717D"/>
    <w:rsid w:val="758468E0"/>
    <w:rsid w:val="758FE69F"/>
    <w:rsid w:val="759AF2B4"/>
    <w:rsid w:val="75AEC017"/>
    <w:rsid w:val="75AF85F2"/>
    <w:rsid w:val="75B047BF"/>
    <w:rsid w:val="75B447A8"/>
    <w:rsid w:val="75C8A3B5"/>
    <w:rsid w:val="75CADE31"/>
    <w:rsid w:val="75CBD06F"/>
    <w:rsid w:val="75D1475E"/>
    <w:rsid w:val="75D45880"/>
    <w:rsid w:val="75E038D8"/>
    <w:rsid w:val="75ED8A8D"/>
    <w:rsid w:val="75EEE140"/>
    <w:rsid w:val="75F0565A"/>
    <w:rsid w:val="75F9B1A8"/>
    <w:rsid w:val="76036451"/>
    <w:rsid w:val="76085E98"/>
    <w:rsid w:val="760EE4E5"/>
    <w:rsid w:val="7610BCDD"/>
    <w:rsid w:val="762456EF"/>
    <w:rsid w:val="762BC1EF"/>
    <w:rsid w:val="762D9B93"/>
    <w:rsid w:val="76335380"/>
    <w:rsid w:val="76337505"/>
    <w:rsid w:val="764B0D75"/>
    <w:rsid w:val="76573BEA"/>
    <w:rsid w:val="765B78FF"/>
    <w:rsid w:val="765D560C"/>
    <w:rsid w:val="76628C44"/>
    <w:rsid w:val="7665CB57"/>
    <w:rsid w:val="7665EDDA"/>
    <w:rsid w:val="7677A667"/>
    <w:rsid w:val="767B1703"/>
    <w:rsid w:val="767E14BD"/>
    <w:rsid w:val="768660D1"/>
    <w:rsid w:val="768819F2"/>
    <w:rsid w:val="76984832"/>
    <w:rsid w:val="769D8581"/>
    <w:rsid w:val="76AD946D"/>
    <w:rsid w:val="76BE2E54"/>
    <w:rsid w:val="76C0B5FD"/>
    <w:rsid w:val="76C705B3"/>
    <w:rsid w:val="76CD1F6C"/>
    <w:rsid w:val="76D1DDC2"/>
    <w:rsid w:val="76EB280E"/>
    <w:rsid w:val="76FA4B1E"/>
    <w:rsid w:val="77024308"/>
    <w:rsid w:val="7704F48A"/>
    <w:rsid w:val="770E4959"/>
    <w:rsid w:val="770FAB8E"/>
    <w:rsid w:val="7711A713"/>
    <w:rsid w:val="772082C1"/>
    <w:rsid w:val="772668F3"/>
    <w:rsid w:val="7731DE9D"/>
    <w:rsid w:val="773494C9"/>
    <w:rsid w:val="77397C28"/>
    <w:rsid w:val="773ED281"/>
    <w:rsid w:val="774726F1"/>
    <w:rsid w:val="774789B9"/>
    <w:rsid w:val="7752AE9F"/>
    <w:rsid w:val="77559FD7"/>
    <w:rsid w:val="7758052F"/>
    <w:rsid w:val="776CDB7B"/>
    <w:rsid w:val="7771C24A"/>
    <w:rsid w:val="77745B72"/>
    <w:rsid w:val="778062A4"/>
    <w:rsid w:val="7782B95D"/>
    <w:rsid w:val="778783FB"/>
    <w:rsid w:val="7789009C"/>
    <w:rsid w:val="779ACF40"/>
    <w:rsid w:val="779CDBA9"/>
    <w:rsid w:val="77A5F7E8"/>
    <w:rsid w:val="77AEFE02"/>
    <w:rsid w:val="77B3B614"/>
    <w:rsid w:val="77B75857"/>
    <w:rsid w:val="77B9581D"/>
    <w:rsid w:val="77C61ABC"/>
    <w:rsid w:val="77C95682"/>
    <w:rsid w:val="77D13BB5"/>
    <w:rsid w:val="77D1850A"/>
    <w:rsid w:val="77DFA2F1"/>
    <w:rsid w:val="780C5FD2"/>
    <w:rsid w:val="780E3EBC"/>
    <w:rsid w:val="78229DBF"/>
    <w:rsid w:val="7826056F"/>
    <w:rsid w:val="78263CA9"/>
    <w:rsid w:val="782A7B84"/>
    <w:rsid w:val="783955E2"/>
    <w:rsid w:val="7839CF41"/>
    <w:rsid w:val="784233EC"/>
    <w:rsid w:val="7846BD61"/>
    <w:rsid w:val="7852F29A"/>
    <w:rsid w:val="78553573"/>
    <w:rsid w:val="78555178"/>
    <w:rsid w:val="785B6B46"/>
    <w:rsid w:val="785BB4B2"/>
    <w:rsid w:val="785F25C4"/>
    <w:rsid w:val="7861B585"/>
    <w:rsid w:val="78677CB4"/>
    <w:rsid w:val="78731F4F"/>
    <w:rsid w:val="787711E8"/>
    <w:rsid w:val="7884C490"/>
    <w:rsid w:val="7886C757"/>
    <w:rsid w:val="7897E330"/>
    <w:rsid w:val="78A4572D"/>
    <w:rsid w:val="78A6FBF2"/>
    <w:rsid w:val="78A7B108"/>
    <w:rsid w:val="78B1097B"/>
    <w:rsid w:val="78B72442"/>
    <w:rsid w:val="78B8B433"/>
    <w:rsid w:val="78D5C915"/>
    <w:rsid w:val="78DC81C5"/>
    <w:rsid w:val="78DD9319"/>
    <w:rsid w:val="78DF665E"/>
    <w:rsid w:val="78E2E3E0"/>
    <w:rsid w:val="78E61C3E"/>
    <w:rsid w:val="78EA4E71"/>
    <w:rsid w:val="78EAA00E"/>
    <w:rsid w:val="78F2D2B7"/>
    <w:rsid w:val="78F494A6"/>
    <w:rsid w:val="78FB5D63"/>
    <w:rsid w:val="790373E0"/>
    <w:rsid w:val="790BC41E"/>
    <w:rsid w:val="790BC4AC"/>
    <w:rsid w:val="790D1187"/>
    <w:rsid w:val="7910558C"/>
    <w:rsid w:val="791D7046"/>
    <w:rsid w:val="7921F6C0"/>
    <w:rsid w:val="792751FE"/>
    <w:rsid w:val="7931ABD6"/>
    <w:rsid w:val="79386626"/>
    <w:rsid w:val="793A8002"/>
    <w:rsid w:val="7946CF5E"/>
    <w:rsid w:val="794895E2"/>
    <w:rsid w:val="794C68D1"/>
    <w:rsid w:val="79504BDC"/>
    <w:rsid w:val="7956855E"/>
    <w:rsid w:val="7957EAE2"/>
    <w:rsid w:val="795CAFDA"/>
    <w:rsid w:val="796788DA"/>
    <w:rsid w:val="79789B2E"/>
    <w:rsid w:val="797F7A94"/>
    <w:rsid w:val="79866A95"/>
    <w:rsid w:val="7992ACFE"/>
    <w:rsid w:val="79981A20"/>
    <w:rsid w:val="79A99467"/>
    <w:rsid w:val="79AFAB47"/>
    <w:rsid w:val="79AFDDAC"/>
    <w:rsid w:val="79B0FF30"/>
    <w:rsid w:val="79BC12E9"/>
    <w:rsid w:val="79BDD413"/>
    <w:rsid w:val="79D7D397"/>
    <w:rsid w:val="79DDC635"/>
    <w:rsid w:val="79E01F9F"/>
    <w:rsid w:val="79F4A12B"/>
    <w:rsid w:val="7A10CA11"/>
    <w:rsid w:val="7A1332D6"/>
    <w:rsid w:val="7A2A4940"/>
    <w:rsid w:val="7A2F90B5"/>
    <w:rsid w:val="7A3070FA"/>
    <w:rsid w:val="7A36EA58"/>
    <w:rsid w:val="7A3C011B"/>
    <w:rsid w:val="7A3E0981"/>
    <w:rsid w:val="7A42BBBD"/>
    <w:rsid w:val="7A476288"/>
    <w:rsid w:val="7A4A9022"/>
    <w:rsid w:val="7A505EE9"/>
    <w:rsid w:val="7A718EC4"/>
    <w:rsid w:val="7A76CC9A"/>
    <w:rsid w:val="7A834D95"/>
    <w:rsid w:val="7A85211E"/>
    <w:rsid w:val="7A864D6D"/>
    <w:rsid w:val="7A8B39A3"/>
    <w:rsid w:val="7A8C118A"/>
    <w:rsid w:val="7A935AB3"/>
    <w:rsid w:val="7A977CD0"/>
    <w:rsid w:val="7A9E84B0"/>
    <w:rsid w:val="7AA67E99"/>
    <w:rsid w:val="7AC8A8C5"/>
    <w:rsid w:val="7AC962DD"/>
    <w:rsid w:val="7ACB52CE"/>
    <w:rsid w:val="7AD29956"/>
    <w:rsid w:val="7AE69BC9"/>
    <w:rsid w:val="7AEAB343"/>
    <w:rsid w:val="7AEABAF8"/>
    <w:rsid w:val="7AEC3EC7"/>
    <w:rsid w:val="7AFA3E5E"/>
    <w:rsid w:val="7B0684B6"/>
    <w:rsid w:val="7B08BE6C"/>
    <w:rsid w:val="7B21F4BF"/>
    <w:rsid w:val="7B25A7EF"/>
    <w:rsid w:val="7B373F25"/>
    <w:rsid w:val="7B387357"/>
    <w:rsid w:val="7B3F0B8C"/>
    <w:rsid w:val="7B4CD962"/>
    <w:rsid w:val="7B568AB2"/>
    <w:rsid w:val="7B59082C"/>
    <w:rsid w:val="7B5CFE02"/>
    <w:rsid w:val="7B658413"/>
    <w:rsid w:val="7B67E1EB"/>
    <w:rsid w:val="7B6AE64C"/>
    <w:rsid w:val="7B6E6BC8"/>
    <w:rsid w:val="7B763039"/>
    <w:rsid w:val="7B7ACAEA"/>
    <w:rsid w:val="7B7EB1A6"/>
    <w:rsid w:val="7B9E2A43"/>
    <w:rsid w:val="7BB35AC7"/>
    <w:rsid w:val="7BBC6426"/>
    <w:rsid w:val="7BBE8507"/>
    <w:rsid w:val="7BBF6968"/>
    <w:rsid w:val="7BC05CAC"/>
    <w:rsid w:val="7BC29C88"/>
    <w:rsid w:val="7BC75BE0"/>
    <w:rsid w:val="7BDC0D56"/>
    <w:rsid w:val="7BDCFCF5"/>
    <w:rsid w:val="7BE0A502"/>
    <w:rsid w:val="7BE27E57"/>
    <w:rsid w:val="7BF31C7B"/>
    <w:rsid w:val="7C012DD7"/>
    <w:rsid w:val="7C0FD456"/>
    <w:rsid w:val="7C28A29A"/>
    <w:rsid w:val="7C2F3C86"/>
    <w:rsid w:val="7C523F4A"/>
    <w:rsid w:val="7C595DB7"/>
    <w:rsid w:val="7C67FF11"/>
    <w:rsid w:val="7C6ADD4E"/>
    <w:rsid w:val="7C6E4180"/>
    <w:rsid w:val="7C6F68E9"/>
    <w:rsid w:val="7C79B05A"/>
    <w:rsid w:val="7C7A417D"/>
    <w:rsid w:val="7C843815"/>
    <w:rsid w:val="7C848D86"/>
    <w:rsid w:val="7C85F997"/>
    <w:rsid w:val="7C99CED2"/>
    <w:rsid w:val="7C9AB465"/>
    <w:rsid w:val="7CA22E0C"/>
    <w:rsid w:val="7CAFD23F"/>
    <w:rsid w:val="7CB4979D"/>
    <w:rsid w:val="7CBEEE82"/>
    <w:rsid w:val="7CBF4162"/>
    <w:rsid w:val="7CC6AFAF"/>
    <w:rsid w:val="7CC8D57B"/>
    <w:rsid w:val="7CDD69A1"/>
    <w:rsid w:val="7CE774C0"/>
    <w:rsid w:val="7CEEF381"/>
    <w:rsid w:val="7CEF2AF1"/>
    <w:rsid w:val="7CFBC8C7"/>
    <w:rsid w:val="7D03D0F0"/>
    <w:rsid w:val="7D0A6785"/>
    <w:rsid w:val="7D0ADD4F"/>
    <w:rsid w:val="7D0CF64D"/>
    <w:rsid w:val="7D164B26"/>
    <w:rsid w:val="7D1CB70D"/>
    <w:rsid w:val="7D23EBD1"/>
    <w:rsid w:val="7D255F32"/>
    <w:rsid w:val="7D32CEFA"/>
    <w:rsid w:val="7D36D1C4"/>
    <w:rsid w:val="7D42D6B5"/>
    <w:rsid w:val="7D49970A"/>
    <w:rsid w:val="7D52B4B8"/>
    <w:rsid w:val="7D63FDC3"/>
    <w:rsid w:val="7D653F2C"/>
    <w:rsid w:val="7D6581C3"/>
    <w:rsid w:val="7D664449"/>
    <w:rsid w:val="7D6B7CB5"/>
    <w:rsid w:val="7D7621AD"/>
    <w:rsid w:val="7D7727F3"/>
    <w:rsid w:val="7D78EEA7"/>
    <w:rsid w:val="7D7DA4C2"/>
    <w:rsid w:val="7D7EEE0F"/>
    <w:rsid w:val="7D7F66F1"/>
    <w:rsid w:val="7D8DCC54"/>
    <w:rsid w:val="7D9E273B"/>
    <w:rsid w:val="7DA6A796"/>
    <w:rsid w:val="7DA79655"/>
    <w:rsid w:val="7DB11732"/>
    <w:rsid w:val="7DBF7DAD"/>
    <w:rsid w:val="7DC26107"/>
    <w:rsid w:val="7DC3472A"/>
    <w:rsid w:val="7DCB9E51"/>
    <w:rsid w:val="7DCEE3A3"/>
    <w:rsid w:val="7DEF8DB5"/>
    <w:rsid w:val="7DF18661"/>
    <w:rsid w:val="7DF524AB"/>
    <w:rsid w:val="7DF593DF"/>
    <w:rsid w:val="7E11126A"/>
    <w:rsid w:val="7E163E79"/>
    <w:rsid w:val="7E169AD0"/>
    <w:rsid w:val="7E19DB28"/>
    <w:rsid w:val="7E19E108"/>
    <w:rsid w:val="7E1CB346"/>
    <w:rsid w:val="7E1FCE7C"/>
    <w:rsid w:val="7E2EF756"/>
    <w:rsid w:val="7E3303E9"/>
    <w:rsid w:val="7E352EDE"/>
    <w:rsid w:val="7E36BD59"/>
    <w:rsid w:val="7E394894"/>
    <w:rsid w:val="7E3D873E"/>
    <w:rsid w:val="7E40474B"/>
    <w:rsid w:val="7E4B6D7B"/>
    <w:rsid w:val="7E55E1AD"/>
    <w:rsid w:val="7E65EDB8"/>
    <w:rsid w:val="7E66F4D2"/>
    <w:rsid w:val="7E725A8C"/>
    <w:rsid w:val="7E83FE87"/>
    <w:rsid w:val="7E844852"/>
    <w:rsid w:val="7E8B4EF7"/>
    <w:rsid w:val="7E909F75"/>
    <w:rsid w:val="7E949FC7"/>
    <w:rsid w:val="7E9B6AD6"/>
    <w:rsid w:val="7E9FD83F"/>
    <w:rsid w:val="7EA691BD"/>
    <w:rsid w:val="7EAB9A38"/>
    <w:rsid w:val="7EB3839E"/>
    <w:rsid w:val="7EBA04F5"/>
    <w:rsid w:val="7EC0DEE7"/>
    <w:rsid w:val="7EC3EA17"/>
    <w:rsid w:val="7EC4B0E7"/>
    <w:rsid w:val="7ECAACCA"/>
    <w:rsid w:val="7ED6B9C1"/>
    <w:rsid w:val="7EDFF94F"/>
    <w:rsid w:val="7EFE34FF"/>
    <w:rsid w:val="7F0F070E"/>
    <w:rsid w:val="7F1CB601"/>
    <w:rsid w:val="7F224638"/>
    <w:rsid w:val="7F2AE2EE"/>
    <w:rsid w:val="7F449D89"/>
    <w:rsid w:val="7F64AE70"/>
    <w:rsid w:val="7F67D2EE"/>
    <w:rsid w:val="7F725B21"/>
    <w:rsid w:val="7F739D4A"/>
    <w:rsid w:val="7F7CAECE"/>
    <w:rsid w:val="7F86C28E"/>
    <w:rsid w:val="7F890F84"/>
    <w:rsid w:val="7F90FC11"/>
    <w:rsid w:val="7F928A1C"/>
    <w:rsid w:val="7F946F87"/>
    <w:rsid w:val="7F98D767"/>
    <w:rsid w:val="7F9BCE50"/>
    <w:rsid w:val="7FA471FC"/>
    <w:rsid w:val="7FADB617"/>
    <w:rsid w:val="7FB32AD8"/>
    <w:rsid w:val="7FB55B32"/>
    <w:rsid w:val="7FC20605"/>
    <w:rsid w:val="7FCB142C"/>
    <w:rsid w:val="7FEA4343"/>
    <w:rsid w:val="7FEFDF0B"/>
    <w:rsid w:val="7FF328B9"/>
    <w:rsid w:val="7FF33256"/>
    <w:rsid w:val="7FF4CB1F"/>
    <w:rsid w:val="7FF8749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87C"/>
  <w15:chartTrackingRefBased/>
  <w15:docId w15:val="{E7D0277C-8933-46F8-BEED-89F3F48D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1D"/>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25580E"/>
    <w:pPr>
      <w:keepNext/>
      <w:keepLines/>
      <w:spacing w:before="24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25580E"/>
    <w:pPr>
      <w:keepNext/>
      <w:keepLines/>
      <w:numPr>
        <w:numId w:val="1"/>
      </w:numPr>
      <w:spacing w:before="4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56694C"/>
    <w:pPr>
      <w:keepNext/>
      <w:keepLines/>
      <w:spacing w:before="40"/>
      <w:outlineLvl w:val="2"/>
    </w:pPr>
    <w:rPr>
      <w:rFonts w:eastAsiaTheme="majorEastAsia" w:cstheme="majorBidi"/>
    </w:rPr>
  </w:style>
  <w:style w:type="paragraph" w:styleId="Ttulo4">
    <w:name w:val="heading 4"/>
    <w:basedOn w:val="Normal"/>
    <w:next w:val="Normal"/>
    <w:link w:val="Ttulo4Car"/>
    <w:uiPriority w:val="9"/>
    <w:semiHidden/>
    <w:unhideWhenUsed/>
    <w:qFormat/>
    <w:rsid w:val="0025580E"/>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5580E"/>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5580E"/>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5580E"/>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558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58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iasNormal">
    <w:name w:val="Invias Normal"/>
    <w:basedOn w:val="Normal"/>
    <w:link w:val="InviasNormalCar"/>
    <w:qFormat/>
    <w:rsid w:val="005F51F0"/>
    <w:pPr>
      <w:tabs>
        <w:tab w:val="left" w:pos="-142"/>
      </w:tabs>
      <w:autoSpaceDE w:val="0"/>
      <w:autoSpaceDN w:val="0"/>
      <w:adjustRightInd w:val="0"/>
      <w:spacing w:before="120" w:after="240"/>
    </w:pPr>
    <w:rPr>
      <w:rFonts w:ascii="Arial Narrow" w:hAnsi="Arial Narrow"/>
      <w:lang w:val="x-none" w:eastAsia="es-ES"/>
    </w:rPr>
  </w:style>
  <w:style w:type="character" w:customStyle="1" w:styleId="InviasNormalCar">
    <w:name w:val="Invias Normal Car"/>
    <w:link w:val="InviasNormal"/>
    <w:locked/>
    <w:rsid w:val="005F51F0"/>
    <w:rPr>
      <w:rFonts w:ascii="Arial Narrow" w:eastAsia="Times New Roman" w:hAnsi="Arial Narrow" w:cs="Times New Roman"/>
      <w:color w:val="3B3838" w:themeColor="background2" w:themeShade="40"/>
      <w:sz w:val="24"/>
      <w:szCs w:val="24"/>
      <w:lang w:val="x-none" w:eastAsia="es-ES"/>
    </w:rPr>
  </w:style>
  <w:style w:type="character" w:customStyle="1" w:styleId="Ttulo1Car">
    <w:name w:val="Título 1 Car"/>
    <w:basedOn w:val="Fuentedeprrafopredeter"/>
    <w:link w:val="Ttulo1"/>
    <w:uiPriority w:val="9"/>
    <w:rsid w:val="005F51F0"/>
    <w:rPr>
      <w:rFonts w:ascii="Arial" w:eastAsiaTheme="majorEastAsia" w:hAnsi="Arial" w:cstheme="majorBidi"/>
      <w:b/>
      <w:color w:val="3B3838" w:themeColor="background2" w:themeShade="40"/>
      <w:szCs w:val="32"/>
    </w:rPr>
  </w:style>
  <w:style w:type="paragraph" w:customStyle="1" w:styleId="Entidad-Capitulo">
    <w:name w:val="Entidad-Capitulo"/>
    <w:next w:val="Normal"/>
    <w:autoRedefine/>
    <w:uiPriority w:val="99"/>
    <w:qFormat/>
    <w:rsid w:val="008570EE"/>
    <w:pPr>
      <w:keepNext/>
      <w:tabs>
        <w:tab w:val="center" w:pos="4419"/>
      </w:tabs>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77BAF"/>
    <w:pPr>
      <w:keepNext/>
      <w:numPr>
        <w:numId w:val="17"/>
      </w:numPr>
      <w:spacing w:before="120" w:after="200" w:line="276" w:lineRule="auto"/>
      <w:outlineLvl w:val="1"/>
    </w:pPr>
    <w:rPr>
      <w:rFonts w:cs="Arial"/>
      <w:b/>
      <w:color w:val="000000"/>
      <w:szCs w:val="20"/>
    </w:rPr>
  </w:style>
  <w:style w:type="character" w:customStyle="1" w:styleId="Ttulo2Car">
    <w:name w:val="Título 2 Car"/>
    <w:aliases w:val="Capítulos Car"/>
    <w:basedOn w:val="Fuentedeprrafopredeter"/>
    <w:link w:val="Ttulo2"/>
    <w:uiPriority w:val="9"/>
    <w:rsid w:val="005F51F0"/>
    <w:rPr>
      <w:rFonts w:ascii="Times New Roman" w:eastAsiaTheme="majorEastAsia" w:hAnsi="Times New Roman" w:cstheme="majorBidi"/>
      <w:b/>
      <w:sz w:val="24"/>
      <w:szCs w:val="26"/>
      <w:lang w:eastAsia="es-CO"/>
    </w:rPr>
  </w:style>
  <w:style w:type="character" w:customStyle="1" w:styleId="Ttulo3Car">
    <w:name w:val="Título 3 Car"/>
    <w:aliases w:val="Secciones Car"/>
    <w:basedOn w:val="Fuentedeprrafopredeter"/>
    <w:link w:val="Ttulo3"/>
    <w:uiPriority w:val="9"/>
    <w:rsid w:val="0056694C"/>
    <w:rPr>
      <w:rFonts w:ascii="Arial" w:eastAsiaTheme="majorEastAsia" w:hAnsi="Arial" w:cstheme="majorBidi"/>
      <w:color w:val="3B3838" w:themeColor="background2" w:themeShade="40"/>
      <w:sz w:val="20"/>
      <w:szCs w:val="24"/>
    </w:rPr>
  </w:style>
  <w:style w:type="numbering" w:customStyle="1" w:styleId="Estilo1">
    <w:name w:val="Estilo1"/>
    <w:uiPriority w:val="99"/>
    <w:rsid w:val="0056694C"/>
    <w:pPr>
      <w:numPr>
        <w:numId w:val="1"/>
      </w:numPr>
    </w:pPr>
  </w:style>
  <w:style w:type="paragraph" w:customStyle="1" w:styleId="CaptulosTtulo2">
    <w:name w:val="Capítulos  (Título 2)"/>
    <w:basedOn w:val="Normal"/>
    <w:rsid w:val="0025580E"/>
  </w:style>
  <w:style w:type="paragraph" w:customStyle="1" w:styleId="SeccionesTtulo3">
    <w:name w:val="Secciones  (Título 3)"/>
    <w:basedOn w:val="Normal"/>
    <w:rsid w:val="0025580E"/>
  </w:style>
  <w:style w:type="character" w:customStyle="1" w:styleId="Ttulo4Car">
    <w:name w:val="Título 4 Car"/>
    <w:basedOn w:val="Fuentedeprrafopredeter"/>
    <w:link w:val="Ttulo4"/>
    <w:uiPriority w:val="9"/>
    <w:semiHidden/>
    <w:rsid w:val="0025580E"/>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25580E"/>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25580E"/>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25580E"/>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2558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580E"/>
    <w:rPr>
      <w:rFonts w:asciiTheme="majorHAnsi" w:eastAsiaTheme="majorEastAsia" w:hAnsiTheme="majorHAnsi" w:cstheme="majorBidi"/>
      <w:i/>
      <w:iCs/>
      <w:color w:val="272727" w:themeColor="text1" w:themeTint="D8"/>
      <w:sz w:val="21"/>
      <w:szCs w:val="21"/>
    </w:rPr>
  </w:style>
  <w:style w:type="paragraph" w:styleId="Textocomentario">
    <w:name w:val="annotation text"/>
    <w:basedOn w:val="Normal"/>
    <w:link w:val="TextocomentarioCar"/>
    <w:uiPriority w:val="99"/>
    <w:rsid w:val="00517CF5"/>
    <w:pPr>
      <w:spacing w:before="120" w:after="240"/>
    </w:pPr>
    <w:rPr>
      <w:szCs w:val="20"/>
      <w:lang w:val="x-none" w:eastAsia="es-ES"/>
    </w:rPr>
  </w:style>
  <w:style w:type="character" w:customStyle="1" w:styleId="TextocomentarioCar">
    <w:name w:val="Texto comentario Car"/>
    <w:basedOn w:val="Fuentedeprrafopredeter"/>
    <w:link w:val="Textocomentario"/>
    <w:uiPriority w:val="99"/>
    <w:rsid w:val="00517CF5"/>
    <w:rPr>
      <w:rFonts w:ascii="Arial" w:eastAsia="Times New Roman" w:hAnsi="Arial" w:cs="Times New Roman"/>
      <w:sz w:val="20"/>
      <w:szCs w:val="20"/>
      <w:lang w:val="x-none" w:eastAsia="es-ES"/>
    </w:rPr>
  </w:style>
  <w:style w:type="character" w:styleId="Refdecomentario">
    <w:name w:val="annotation reference"/>
    <w:uiPriority w:val="99"/>
    <w:rsid w:val="00517CF5"/>
    <w:rPr>
      <w:rFonts w:cs="Times New Roman"/>
      <w:sz w:val="16"/>
    </w:rPr>
  </w:style>
  <w:style w:type="paragraph" w:styleId="Textodeglobo">
    <w:name w:val="Balloon Text"/>
    <w:basedOn w:val="Normal"/>
    <w:link w:val="TextodegloboCar"/>
    <w:uiPriority w:val="99"/>
    <w:semiHidden/>
    <w:unhideWhenUsed/>
    <w:rsid w:val="00517C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CF5"/>
    <w:rPr>
      <w:rFonts w:ascii="Segoe UI" w:hAnsi="Segoe UI" w:cs="Segoe UI"/>
      <w:color w:val="3B3838" w:themeColor="background2" w:themeShade="40"/>
      <w:sz w:val="18"/>
      <w:szCs w:val="18"/>
    </w:rPr>
  </w:style>
  <w:style w:type="character" w:styleId="Hipervnculo">
    <w:name w:val="Hyperlink"/>
    <w:uiPriority w:val="99"/>
    <w:unhideWhenUsed/>
    <w:rsid w:val="001F5D17"/>
    <w:rPr>
      <w:color w:val="0000FF"/>
      <w:u w:val="single"/>
    </w:rPr>
  </w:style>
  <w:style w:type="paragraph" w:customStyle="1" w:styleId="Invias-VietaAlfabetica">
    <w:name w:val="Invias-Viñeta Alfabetica"/>
    <w:next w:val="Normal"/>
    <w:uiPriority w:val="99"/>
    <w:qFormat/>
    <w:rsid w:val="001F5D17"/>
    <w:pPr>
      <w:numPr>
        <w:numId w:val="2"/>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28FF"/>
    <w:pPr>
      <w:spacing w:before="0" w:after="160"/>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1728FF"/>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2D222B"/>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2D222B"/>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2D222B"/>
    <w:pPr>
      <w:spacing w:after="200" w:line="276" w:lineRule="auto"/>
      <w:ind w:left="720"/>
      <w:contextualSpacing/>
    </w:pPr>
    <w:rPr>
      <w:rFonts w:ascii="Calibri" w:eastAsia="Calibri" w:hAnsi="Calibri"/>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2D222B"/>
    <w:rPr>
      <w:rFonts w:ascii="Calibri" w:eastAsia="Calibri" w:hAnsi="Calibri" w:cs="Times New Roman"/>
    </w:rPr>
  </w:style>
  <w:style w:type="paragraph" w:styleId="TtulodeTDC">
    <w:name w:val="TOC Heading"/>
    <w:basedOn w:val="Ttulo1"/>
    <w:next w:val="Normal"/>
    <w:uiPriority w:val="39"/>
    <w:unhideWhenUsed/>
    <w:qFormat/>
    <w:rsid w:val="00751FD5"/>
    <w:pPr>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D94AD5"/>
    <w:pPr>
      <w:tabs>
        <w:tab w:val="right" w:leader="dot" w:pos="8828"/>
      </w:tabs>
      <w:spacing w:after="100" w:line="276" w:lineRule="auto"/>
    </w:pPr>
    <w:rPr>
      <w:rFonts w:ascii="Arial" w:hAnsi="Arial" w:cs="Arial"/>
      <w:b/>
      <w:smallCaps/>
      <w:noProof/>
      <w:sz w:val="20"/>
      <w:szCs w:val="20"/>
      <w:lang w:eastAsia="es-ES"/>
    </w:rPr>
  </w:style>
  <w:style w:type="paragraph" w:styleId="TDC2">
    <w:name w:val="toc 2"/>
    <w:basedOn w:val="Normal"/>
    <w:next w:val="Normal"/>
    <w:autoRedefine/>
    <w:uiPriority w:val="39"/>
    <w:unhideWhenUsed/>
    <w:rsid w:val="006D3424"/>
    <w:pPr>
      <w:tabs>
        <w:tab w:val="left" w:pos="880"/>
        <w:tab w:val="right" w:leader="dot" w:pos="8828"/>
      </w:tabs>
      <w:spacing w:after="100"/>
      <w:ind w:left="200"/>
    </w:pPr>
    <w:rPr>
      <w:rFonts w:ascii="Arial" w:eastAsia="Arial" w:hAnsi="Arial" w:cs="Arial"/>
      <w:bCs/>
      <w:smallCaps/>
      <w:noProof/>
      <w:sz w:val="20"/>
      <w:szCs w:val="20"/>
      <w:lang w:eastAsia="es-ES"/>
    </w:rPr>
  </w:style>
  <w:style w:type="paragraph" w:styleId="TDC3">
    <w:name w:val="toc 3"/>
    <w:basedOn w:val="Normal"/>
    <w:next w:val="Normal"/>
    <w:autoRedefine/>
    <w:uiPriority w:val="39"/>
    <w:unhideWhenUsed/>
    <w:rsid w:val="006E76E4"/>
    <w:pPr>
      <w:tabs>
        <w:tab w:val="left" w:pos="1320"/>
        <w:tab w:val="right" w:leader="dot" w:pos="8828"/>
      </w:tabs>
      <w:spacing w:after="100"/>
      <w:ind w:left="440"/>
    </w:pPr>
    <w:rPr>
      <w:rFonts w:ascii="Arial" w:eastAsia="Arial" w:hAnsi="Arial" w:cs="Arial"/>
      <w:noProof/>
      <w:sz w:val="20"/>
      <w:szCs w:val="20"/>
    </w:rPr>
  </w:style>
  <w:style w:type="character" w:customStyle="1" w:styleId="Mencinsinresolver1">
    <w:name w:val="Mención sin resolver1"/>
    <w:basedOn w:val="Fuentedeprrafopredeter"/>
    <w:uiPriority w:val="99"/>
    <w:semiHidden/>
    <w:unhideWhenUsed/>
    <w:rsid w:val="00533B1C"/>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2B56E2"/>
    <w:rPr>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B56E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B56E2"/>
    <w:rPr>
      <w:vertAlign w:val="superscript"/>
    </w:rPr>
  </w:style>
  <w:style w:type="paragraph" w:styleId="Encabezado">
    <w:name w:val="header"/>
    <w:aliases w:val="h,h8,h9,h10,h18"/>
    <w:basedOn w:val="Normal"/>
    <w:link w:val="EncabezadoCar"/>
    <w:uiPriority w:val="99"/>
    <w:unhideWhenUsed/>
    <w:rsid w:val="00FF091E"/>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FF091E"/>
    <w:rPr>
      <w:rFonts w:ascii="Arial" w:hAnsi="Arial"/>
      <w:color w:val="3B3838" w:themeColor="background2" w:themeShade="40"/>
      <w:sz w:val="20"/>
    </w:rPr>
  </w:style>
  <w:style w:type="paragraph" w:styleId="Piedepgina">
    <w:name w:val="footer"/>
    <w:basedOn w:val="Normal"/>
    <w:link w:val="PiedepginaCar"/>
    <w:uiPriority w:val="99"/>
    <w:unhideWhenUsed/>
    <w:rsid w:val="00FF091E"/>
    <w:pPr>
      <w:tabs>
        <w:tab w:val="center" w:pos="4419"/>
        <w:tab w:val="right" w:pos="8838"/>
      </w:tabs>
    </w:pPr>
  </w:style>
  <w:style w:type="character" w:customStyle="1" w:styleId="PiedepginaCar">
    <w:name w:val="Pie de página Car"/>
    <w:basedOn w:val="Fuentedeprrafopredeter"/>
    <w:link w:val="Piedepgina"/>
    <w:uiPriority w:val="99"/>
    <w:rsid w:val="00FF091E"/>
    <w:rPr>
      <w:rFonts w:ascii="Arial" w:hAnsi="Arial"/>
      <w:color w:val="3B3838" w:themeColor="background2" w:themeShade="40"/>
      <w:sz w:val="20"/>
    </w:rPr>
  </w:style>
  <w:style w:type="character" w:customStyle="1" w:styleId="spelle">
    <w:name w:val="spelle"/>
    <w:basedOn w:val="Fuentedeprrafopredeter"/>
    <w:rsid w:val="006A54F7"/>
  </w:style>
  <w:style w:type="table" w:styleId="Tablaconcuadrcula">
    <w:name w:val="Table Grid"/>
    <w:basedOn w:val="Tablanormal"/>
    <w:uiPriority w:val="59"/>
    <w:rsid w:val="006A54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2EB0"/>
    <w:rPr>
      <w:rFonts w:ascii="Calibri" w:eastAsia="Calibri" w:hAnsi="Calibri" w:cs="Times New Roman"/>
      <w:lang w:val="es-ES" w:eastAsia="es-ES"/>
    </w:rPr>
  </w:style>
  <w:style w:type="paragraph" w:styleId="Sinespaciado">
    <w:name w:val="No Spacing"/>
    <w:link w:val="SinespaciadoCar"/>
    <w:uiPriority w:val="1"/>
    <w:qFormat/>
    <w:rsid w:val="006C2EB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E633A2"/>
    <w:pPr>
      <w:spacing w:before="100" w:beforeAutospacing="1" w:after="100" w:afterAutospacing="1"/>
    </w:pPr>
  </w:style>
  <w:style w:type="paragraph" w:customStyle="1" w:styleId="Capitulo3">
    <w:name w:val="Capitulo 3"/>
    <w:basedOn w:val="Literales"/>
    <w:qFormat/>
    <w:rsid w:val="008B318E"/>
    <w:pPr>
      <w:numPr>
        <w:numId w:val="16"/>
      </w:numPr>
    </w:pPr>
  </w:style>
  <w:style w:type="paragraph" w:customStyle="1" w:styleId="Capitulo1">
    <w:name w:val="Capitulo 1"/>
    <w:basedOn w:val="Literales"/>
    <w:qFormat/>
    <w:rsid w:val="009F6123"/>
    <w:pPr>
      <w:numPr>
        <w:numId w:val="0"/>
      </w:numPr>
      <w:ind w:left="720" w:hanging="360"/>
    </w:pPr>
  </w:style>
  <w:style w:type="paragraph" w:customStyle="1" w:styleId="Capitulo2">
    <w:name w:val="Capitulo 2"/>
    <w:basedOn w:val="Literales"/>
    <w:autoRedefine/>
    <w:qFormat/>
    <w:rsid w:val="00FB703A"/>
    <w:pPr>
      <w:numPr>
        <w:numId w:val="0"/>
      </w:numPr>
      <w:spacing w:line="240" w:lineRule="auto"/>
      <w:jc w:val="both"/>
    </w:pPr>
    <w:rPr>
      <w:rFonts w:ascii="Arial" w:hAnsi="Arial"/>
      <w:color w:val="auto"/>
      <w:sz w:val="20"/>
      <w:szCs w:val="16"/>
    </w:rPr>
  </w:style>
  <w:style w:type="paragraph" w:customStyle="1" w:styleId="Captulo4">
    <w:name w:val="Capítulo 4"/>
    <w:basedOn w:val="Normal"/>
    <w:autoRedefine/>
    <w:qFormat/>
    <w:rsid w:val="00873C56"/>
    <w:pPr>
      <w:tabs>
        <w:tab w:val="left" w:pos="851"/>
      </w:tabs>
      <w:spacing w:after="200" w:line="276" w:lineRule="auto"/>
      <w:ind w:left="425"/>
      <w:contextualSpacing/>
      <w:outlineLvl w:val="2"/>
    </w:pPr>
    <w:rPr>
      <w:rFonts w:eastAsia="Arial" w:cs="Arial"/>
      <w:b/>
      <w:szCs w:val="20"/>
    </w:rPr>
  </w:style>
  <w:style w:type="paragraph" w:customStyle="1" w:styleId="Captulo7">
    <w:name w:val="Capítulo 7"/>
    <w:basedOn w:val="Prrafodelista"/>
    <w:qFormat/>
    <w:rsid w:val="00490E03"/>
    <w:pPr>
      <w:numPr>
        <w:numId w:val="13"/>
      </w:numPr>
    </w:pPr>
    <w:rPr>
      <w:rFonts w:ascii="Arial" w:hAnsi="Arial" w:cs="Arial"/>
      <w:b/>
      <w:bCs/>
      <w:color w:val="1C1C1C"/>
      <w:sz w:val="20"/>
      <w:szCs w:val="20"/>
    </w:rPr>
  </w:style>
  <w:style w:type="paragraph" w:customStyle="1" w:styleId="Captulo5">
    <w:name w:val="Capítulo 5"/>
    <w:basedOn w:val="Prrafodelista"/>
    <w:qFormat/>
    <w:rsid w:val="00490E03"/>
    <w:pPr>
      <w:numPr>
        <w:numId w:val="15"/>
      </w:numPr>
    </w:pPr>
    <w:rPr>
      <w:rFonts w:ascii="Arial" w:hAnsi="Arial" w:cs="Arial"/>
      <w:b/>
      <w:bCs/>
      <w:color w:val="1C1C1C"/>
      <w:sz w:val="20"/>
      <w:szCs w:val="20"/>
    </w:rPr>
  </w:style>
  <w:style w:type="paragraph" w:customStyle="1" w:styleId="Captulo9">
    <w:name w:val="Capítulo 9"/>
    <w:basedOn w:val="Captulo7"/>
    <w:qFormat/>
    <w:rsid w:val="00422492"/>
    <w:pPr>
      <w:numPr>
        <w:numId w:val="26"/>
      </w:numPr>
    </w:pPr>
    <w:rPr>
      <w:color w:val="3B3838" w:themeColor="background2" w:themeShade="40"/>
    </w:rPr>
  </w:style>
  <w:style w:type="character" w:styleId="Hipervnculovisitado">
    <w:name w:val="FollowedHyperlink"/>
    <w:basedOn w:val="Fuentedeprrafopredeter"/>
    <w:uiPriority w:val="99"/>
    <w:semiHidden/>
    <w:unhideWhenUsed/>
    <w:rsid w:val="00943AFC"/>
    <w:rPr>
      <w:color w:val="954F72" w:themeColor="followedHyperlink"/>
      <w:u w:val="single"/>
    </w:rPr>
  </w:style>
  <w:style w:type="paragraph" w:styleId="Revisin">
    <w:name w:val="Revision"/>
    <w:hidden/>
    <w:uiPriority w:val="99"/>
    <w:semiHidden/>
    <w:rsid w:val="003C584D"/>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CF57B3"/>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C4425B"/>
    <w:rPr>
      <w:color w:val="808080"/>
      <w:shd w:val="clear" w:color="auto" w:fill="E6E6E6"/>
    </w:rPr>
  </w:style>
  <w:style w:type="character" w:styleId="Textodelmarcadordeposicin">
    <w:name w:val="Placeholder Text"/>
    <w:basedOn w:val="Fuentedeprrafopredeter"/>
    <w:uiPriority w:val="99"/>
    <w:semiHidden/>
    <w:rsid w:val="00E44ED6"/>
    <w:rPr>
      <w:color w:val="808080"/>
    </w:rPr>
  </w:style>
  <w:style w:type="character" w:customStyle="1" w:styleId="Mencinsinresolver3">
    <w:name w:val="Mención sin resolver3"/>
    <w:basedOn w:val="Fuentedeprrafopredeter"/>
    <w:uiPriority w:val="99"/>
    <w:semiHidden/>
    <w:unhideWhenUsed/>
    <w:rsid w:val="00B21AD6"/>
    <w:rPr>
      <w:color w:val="808080"/>
      <w:shd w:val="clear" w:color="auto" w:fill="E6E6E6"/>
    </w:rPr>
  </w:style>
  <w:style w:type="character" w:styleId="Textoennegrita">
    <w:name w:val="Strong"/>
    <w:basedOn w:val="Fuentedeprrafopredeter"/>
    <w:uiPriority w:val="22"/>
    <w:qFormat/>
    <w:rsid w:val="00C85E5C"/>
    <w:rPr>
      <w:b/>
      <w:bCs/>
    </w:rPr>
  </w:style>
  <w:style w:type="character" w:customStyle="1" w:styleId="Mencinsinresolver30">
    <w:name w:val="Mención sin resolver30"/>
    <w:basedOn w:val="Fuentedeprrafopredeter"/>
    <w:uiPriority w:val="99"/>
    <w:semiHidden/>
    <w:unhideWhenUsed/>
    <w:rsid w:val="00EB6D9D"/>
    <w:rPr>
      <w:color w:val="808080"/>
      <w:shd w:val="clear" w:color="auto" w:fill="E6E6E6"/>
    </w:rPr>
  </w:style>
  <w:style w:type="paragraph" w:customStyle="1" w:styleId="clusulas">
    <w:name w:val="cláusulas"/>
    <w:basedOn w:val="Normal"/>
    <w:qFormat/>
    <w:rsid w:val="001B39D0"/>
    <w:pPr>
      <w:numPr>
        <w:numId w:val="38"/>
      </w:numPr>
      <w:spacing w:before="120" w:after="120"/>
    </w:pPr>
    <w:rPr>
      <w:rFonts w:asciiTheme="minorHAnsi" w:hAnsiTheme="minorHAnsi"/>
      <w:b/>
    </w:rPr>
  </w:style>
  <w:style w:type="paragraph" w:customStyle="1" w:styleId="m-423956075009029384invias-capitulo">
    <w:name w:val="m_-423956075009029384invias-capitulo"/>
    <w:basedOn w:val="Normal"/>
    <w:rsid w:val="004511EF"/>
    <w:pPr>
      <w:spacing w:before="100" w:beforeAutospacing="1" w:after="100" w:afterAutospacing="1"/>
    </w:pPr>
  </w:style>
  <w:style w:type="paragraph" w:customStyle="1" w:styleId="m-423956075009029384invias-titulo1">
    <w:name w:val="m_-423956075009029384invias-titulo1"/>
    <w:basedOn w:val="Normal"/>
    <w:rsid w:val="004511EF"/>
    <w:pPr>
      <w:spacing w:before="100" w:beforeAutospacing="1" w:after="100" w:afterAutospacing="1"/>
    </w:pPr>
  </w:style>
  <w:style w:type="paragraph" w:customStyle="1" w:styleId="Capitulo8">
    <w:name w:val="Capitulo 8"/>
    <w:basedOn w:val="Captulo7"/>
    <w:qFormat/>
    <w:rsid w:val="00B376D7"/>
    <w:pPr>
      <w:numPr>
        <w:numId w:val="40"/>
      </w:numPr>
    </w:pPr>
  </w:style>
  <w:style w:type="character" w:customStyle="1" w:styleId="Mencinsinresolver300">
    <w:name w:val="Mención sin resolver300"/>
    <w:basedOn w:val="Fuentedeprrafopredeter"/>
    <w:uiPriority w:val="99"/>
    <w:semiHidden/>
    <w:unhideWhenUsed/>
    <w:rsid w:val="008475F0"/>
    <w:rPr>
      <w:color w:val="808080"/>
      <w:shd w:val="clear" w:color="auto" w:fill="E6E6E6"/>
    </w:rPr>
  </w:style>
  <w:style w:type="character" w:customStyle="1" w:styleId="Mencinsinresolver3000">
    <w:name w:val="Mención sin resolver3000"/>
    <w:basedOn w:val="Fuentedeprrafopredeter"/>
    <w:uiPriority w:val="99"/>
    <w:semiHidden/>
    <w:unhideWhenUsed/>
    <w:rsid w:val="00D44D4A"/>
    <w:rPr>
      <w:color w:val="808080"/>
      <w:shd w:val="clear" w:color="auto" w:fill="E6E6E6"/>
    </w:rPr>
  </w:style>
  <w:style w:type="character" w:customStyle="1" w:styleId="Mencinsinresolver30000">
    <w:name w:val="Mención sin resolver30000"/>
    <w:basedOn w:val="Fuentedeprrafopredeter"/>
    <w:uiPriority w:val="99"/>
    <w:semiHidden/>
    <w:unhideWhenUsed/>
    <w:rsid w:val="007A2148"/>
    <w:rPr>
      <w:color w:val="808080"/>
      <w:shd w:val="clear" w:color="auto" w:fill="E6E6E6"/>
    </w:rPr>
  </w:style>
  <w:style w:type="character" w:customStyle="1" w:styleId="Mencinsinresolver4">
    <w:name w:val="Mención sin resolver4"/>
    <w:basedOn w:val="Fuentedeprrafopredeter"/>
    <w:uiPriority w:val="99"/>
    <w:rsid w:val="000917F2"/>
    <w:rPr>
      <w:color w:val="605E5C"/>
      <w:shd w:val="clear" w:color="auto" w:fill="E1DFDD"/>
    </w:rPr>
  </w:style>
  <w:style w:type="character" w:styleId="nfasis">
    <w:name w:val="Emphasis"/>
    <w:basedOn w:val="Fuentedeprrafopredeter"/>
    <w:uiPriority w:val="20"/>
    <w:qFormat/>
    <w:rsid w:val="00761CBF"/>
    <w:rPr>
      <w:i/>
      <w:iCs/>
    </w:rPr>
  </w:style>
  <w:style w:type="paragraph" w:styleId="TDC4">
    <w:name w:val="toc 4"/>
    <w:basedOn w:val="Normal"/>
    <w:next w:val="Normal"/>
    <w:autoRedefine/>
    <w:uiPriority w:val="39"/>
    <w:unhideWhenUsed/>
    <w:rsid w:val="00494EEB"/>
    <w:pPr>
      <w:spacing w:after="100"/>
      <w:ind w:left="660"/>
    </w:pPr>
    <w:rPr>
      <w:rFonts w:asciiTheme="minorHAnsi" w:eastAsiaTheme="minorEastAsia" w:hAnsiTheme="minorHAnsi"/>
      <w:sz w:val="22"/>
    </w:rPr>
  </w:style>
  <w:style w:type="paragraph" w:styleId="TDC5">
    <w:name w:val="toc 5"/>
    <w:basedOn w:val="Normal"/>
    <w:next w:val="Normal"/>
    <w:autoRedefine/>
    <w:uiPriority w:val="39"/>
    <w:unhideWhenUsed/>
    <w:rsid w:val="00494EEB"/>
    <w:pPr>
      <w:spacing w:after="100"/>
      <w:ind w:left="880"/>
    </w:pPr>
    <w:rPr>
      <w:rFonts w:asciiTheme="minorHAnsi" w:eastAsiaTheme="minorEastAsia" w:hAnsiTheme="minorHAnsi"/>
      <w:sz w:val="22"/>
    </w:rPr>
  </w:style>
  <w:style w:type="paragraph" w:styleId="TDC6">
    <w:name w:val="toc 6"/>
    <w:basedOn w:val="Normal"/>
    <w:next w:val="Normal"/>
    <w:autoRedefine/>
    <w:uiPriority w:val="39"/>
    <w:unhideWhenUsed/>
    <w:rsid w:val="00494EEB"/>
    <w:pPr>
      <w:spacing w:after="100"/>
      <w:ind w:left="1100"/>
    </w:pPr>
    <w:rPr>
      <w:rFonts w:asciiTheme="minorHAnsi" w:eastAsiaTheme="minorEastAsia" w:hAnsiTheme="minorHAnsi"/>
      <w:sz w:val="22"/>
    </w:rPr>
  </w:style>
  <w:style w:type="paragraph" w:styleId="TDC7">
    <w:name w:val="toc 7"/>
    <w:basedOn w:val="Normal"/>
    <w:next w:val="Normal"/>
    <w:autoRedefine/>
    <w:uiPriority w:val="39"/>
    <w:unhideWhenUsed/>
    <w:rsid w:val="00494EEB"/>
    <w:pPr>
      <w:spacing w:after="100"/>
      <w:ind w:left="1320"/>
    </w:pPr>
    <w:rPr>
      <w:rFonts w:asciiTheme="minorHAnsi" w:eastAsiaTheme="minorEastAsia" w:hAnsiTheme="minorHAnsi"/>
      <w:sz w:val="22"/>
    </w:rPr>
  </w:style>
  <w:style w:type="paragraph" w:styleId="TDC8">
    <w:name w:val="toc 8"/>
    <w:basedOn w:val="Normal"/>
    <w:next w:val="Normal"/>
    <w:autoRedefine/>
    <w:uiPriority w:val="39"/>
    <w:unhideWhenUsed/>
    <w:rsid w:val="00494EEB"/>
    <w:pPr>
      <w:spacing w:after="100"/>
      <w:ind w:left="1540"/>
    </w:pPr>
    <w:rPr>
      <w:rFonts w:asciiTheme="minorHAnsi" w:eastAsiaTheme="minorEastAsia" w:hAnsiTheme="minorHAnsi"/>
      <w:sz w:val="22"/>
    </w:rPr>
  </w:style>
  <w:style w:type="paragraph" w:styleId="TDC9">
    <w:name w:val="toc 9"/>
    <w:basedOn w:val="Normal"/>
    <w:next w:val="Normal"/>
    <w:autoRedefine/>
    <w:uiPriority w:val="39"/>
    <w:unhideWhenUsed/>
    <w:rsid w:val="00494EEB"/>
    <w:pPr>
      <w:spacing w:after="100"/>
      <w:ind w:left="1760"/>
    </w:pPr>
    <w:rPr>
      <w:rFonts w:asciiTheme="minorHAnsi" w:eastAsiaTheme="minorEastAsia" w:hAnsiTheme="minorHAnsi"/>
      <w:sz w:val="22"/>
    </w:rPr>
  </w:style>
  <w:style w:type="table" w:styleId="Tabladecuadrcula4">
    <w:name w:val="Grid Table 4"/>
    <w:basedOn w:val="Tablanormal"/>
    <w:uiPriority w:val="49"/>
    <w:rsid w:val="001320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C13C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5">
    <w:name w:val="Plain Table 5"/>
    <w:basedOn w:val="Tablanormal"/>
    <w:uiPriority w:val="45"/>
    <w:rsid w:val="00FB59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FB59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FB59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profesional"/>
    <w:uiPriority w:val="42"/>
    <w:rsid w:val="00FB599D"/>
    <w:pPr>
      <w:spacing w:after="0" w:line="240" w:lineRule="auto"/>
    </w:pPr>
    <w:tblPr>
      <w:tblStyleRowBandSize w:val="1"/>
      <w:tblStyleColBandSize w:val="1"/>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Pr>
    <w:tcPr>
      <w:shd w:val="clear" w:color="auto" w:fill="auto"/>
    </w:tcPr>
    <w:tblStylePr w:type="firstRow">
      <w:rPr>
        <w:b/>
        <w:bCs/>
        <w:color w:val="auto"/>
      </w:rPr>
      <w:tblPr/>
      <w:tcPr>
        <w:tcBorders>
          <w:bottom w:val="single" w:sz="4" w:space="0" w:color="7F7F7F" w:themeColor="text1" w:themeTint="80"/>
          <w:tl2br w:val="none" w:sz="0" w:space="0" w:color="auto"/>
          <w:tr2bl w:val="none" w:sz="0" w:space="0" w:color="auto"/>
        </w:tcBorders>
        <w:shd w:val="solid" w:color="000000" w:fill="FFFFFF"/>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741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profesional">
    <w:name w:val="Table Professional"/>
    <w:basedOn w:val="Tablanormal"/>
    <w:uiPriority w:val="99"/>
    <w:semiHidden/>
    <w:unhideWhenUsed/>
    <w:rsid w:val="00FB599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normal1">
    <w:name w:val="Plain Table 1"/>
    <w:basedOn w:val="Tablanormal"/>
    <w:uiPriority w:val="41"/>
    <w:rsid w:val="00C661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next w:val="Cuadrculadetablaclara"/>
    <w:uiPriority w:val="99"/>
    <w:rsid w:val="00CF318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basedOn w:val="Fuentedeprrafopredeter"/>
    <w:uiPriority w:val="99"/>
    <w:unhideWhenUsed/>
    <w:rsid w:val="00716599"/>
    <w:rPr>
      <w:color w:val="605E5C"/>
      <w:shd w:val="clear" w:color="auto" w:fill="E1DFDD"/>
    </w:rPr>
  </w:style>
  <w:style w:type="character" w:customStyle="1" w:styleId="Mention">
    <w:name w:val="Mention"/>
    <w:basedOn w:val="Fuentedeprrafopredeter"/>
    <w:uiPriority w:val="99"/>
    <w:unhideWhenUsed/>
    <w:rsid w:val="00716599"/>
    <w:rPr>
      <w:color w:val="2B579A"/>
      <w:shd w:val="clear" w:color="auto" w:fill="E1DFDD"/>
    </w:rPr>
  </w:style>
  <w:style w:type="table" w:customStyle="1" w:styleId="Tabladecuadrcula41">
    <w:name w:val="Tabla de cuadrícula 41"/>
    <w:basedOn w:val="Tablanormal"/>
    <w:next w:val="Tabladecuadrcula4"/>
    <w:uiPriority w:val="49"/>
    <w:rsid w:val="0090530B"/>
    <w:pPr>
      <w:spacing w:after="0" w:line="240" w:lineRule="auto"/>
    </w:pPr>
    <w:rPr>
      <w:rFonts w:ascii="Calibri" w:eastAsia="Calibri" w:hAnsi="Calibri" w:cs="Times New Roman"/>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2-nfasis3">
    <w:name w:val="List Table 2 Accent 3"/>
    <w:basedOn w:val="Tablanormal"/>
    <w:uiPriority w:val="47"/>
    <w:rsid w:val="0060492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merodepgina">
    <w:name w:val="page number"/>
    <w:basedOn w:val="Fuentedeprrafopredeter"/>
    <w:rsid w:val="003205B7"/>
  </w:style>
  <w:style w:type="character" w:customStyle="1" w:styleId="normaltextrun">
    <w:name w:val="normaltextrun"/>
    <w:basedOn w:val="Fuentedeprrafopredeter"/>
    <w:rsid w:val="00C94A9B"/>
  </w:style>
  <w:style w:type="character" w:customStyle="1" w:styleId="eop">
    <w:name w:val="eop"/>
    <w:basedOn w:val="Fuentedeprrafopredeter"/>
    <w:rsid w:val="00C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518">
      <w:bodyDiv w:val="1"/>
      <w:marLeft w:val="0"/>
      <w:marRight w:val="0"/>
      <w:marTop w:val="0"/>
      <w:marBottom w:val="0"/>
      <w:divBdr>
        <w:top w:val="none" w:sz="0" w:space="0" w:color="auto"/>
        <w:left w:val="none" w:sz="0" w:space="0" w:color="auto"/>
        <w:bottom w:val="none" w:sz="0" w:space="0" w:color="auto"/>
        <w:right w:val="none" w:sz="0" w:space="0" w:color="auto"/>
      </w:divBdr>
    </w:div>
    <w:div w:id="144009413">
      <w:bodyDiv w:val="1"/>
      <w:marLeft w:val="0"/>
      <w:marRight w:val="0"/>
      <w:marTop w:val="0"/>
      <w:marBottom w:val="0"/>
      <w:divBdr>
        <w:top w:val="none" w:sz="0" w:space="0" w:color="auto"/>
        <w:left w:val="none" w:sz="0" w:space="0" w:color="auto"/>
        <w:bottom w:val="none" w:sz="0" w:space="0" w:color="auto"/>
        <w:right w:val="none" w:sz="0" w:space="0" w:color="auto"/>
      </w:divBdr>
      <w:divsChild>
        <w:div w:id="1793400244">
          <w:marLeft w:val="0"/>
          <w:marRight w:val="0"/>
          <w:marTop w:val="0"/>
          <w:marBottom w:val="0"/>
          <w:divBdr>
            <w:top w:val="none" w:sz="0" w:space="0" w:color="auto"/>
            <w:left w:val="none" w:sz="0" w:space="0" w:color="auto"/>
            <w:bottom w:val="none" w:sz="0" w:space="0" w:color="auto"/>
            <w:right w:val="none" w:sz="0" w:space="0" w:color="auto"/>
          </w:divBdr>
          <w:divsChild>
            <w:div w:id="1126587074">
              <w:marLeft w:val="0"/>
              <w:marRight w:val="0"/>
              <w:marTop w:val="0"/>
              <w:marBottom w:val="0"/>
              <w:divBdr>
                <w:top w:val="none" w:sz="0" w:space="0" w:color="auto"/>
                <w:left w:val="none" w:sz="0" w:space="0" w:color="auto"/>
                <w:bottom w:val="none" w:sz="0" w:space="0" w:color="auto"/>
                <w:right w:val="none" w:sz="0" w:space="0" w:color="auto"/>
              </w:divBdr>
              <w:divsChild>
                <w:div w:id="437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195442">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5884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2061">
      <w:bodyDiv w:val="1"/>
      <w:marLeft w:val="0"/>
      <w:marRight w:val="0"/>
      <w:marTop w:val="0"/>
      <w:marBottom w:val="0"/>
      <w:divBdr>
        <w:top w:val="none" w:sz="0" w:space="0" w:color="auto"/>
        <w:left w:val="none" w:sz="0" w:space="0" w:color="auto"/>
        <w:bottom w:val="none" w:sz="0" w:space="0" w:color="auto"/>
        <w:right w:val="none" w:sz="0" w:space="0" w:color="auto"/>
      </w:divBdr>
      <w:divsChild>
        <w:div w:id="793060448">
          <w:marLeft w:val="0"/>
          <w:marRight w:val="0"/>
          <w:marTop w:val="0"/>
          <w:marBottom w:val="0"/>
          <w:divBdr>
            <w:top w:val="none" w:sz="0" w:space="0" w:color="auto"/>
            <w:left w:val="none" w:sz="0" w:space="0" w:color="auto"/>
            <w:bottom w:val="none" w:sz="0" w:space="0" w:color="auto"/>
            <w:right w:val="none" w:sz="0" w:space="0" w:color="auto"/>
          </w:divBdr>
          <w:divsChild>
            <w:div w:id="1303850489">
              <w:marLeft w:val="0"/>
              <w:marRight w:val="0"/>
              <w:marTop w:val="0"/>
              <w:marBottom w:val="0"/>
              <w:divBdr>
                <w:top w:val="none" w:sz="0" w:space="0" w:color="auto"/>
                <w:left w:val="none" w:sz="0" w:space="0" w:color="auto"/>
                <w:bottom w:val="none" w:sz="0" w:space="0" w:color="auto"/>
                <w:right w:val="none" w:sz="0" w:space="0" w:color="auto"/>
              </w:divBdr>
              <w:divsChild>
                <w:div w:id="8213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2147">
      <w:bodyDiv w:val="1"/>
      <w:marLeft w:val="0"/>
      <w:marRight w:val="0"/>
      <w:marTop w:val="0"/>
      <w:marBottom w:val="0"/>
      <w:divBdr>
        <w:top w:val="none" w:sz="0" w:space="0" w:color="auto"/>
        <w:left w:val="none" w:sz="0" w:space="0" w:color="auto"/>
        <w:bottom w:val="none" w:sz="0" w:space="0" w:color="auto"/>
        <w:right w:val="none" w:sz="0" w:space="0" w:color="auto"/>
      </w:divBdr>
    </w:div>
    <w:div w:id="254870509">
      <w:bodyDiv w:val="1"/>
      <w:marLeft w:val="0"/>
      <w:marRight w:val="0"/>
      <w:marTop w:val="0"/>
      <w:marBottom w:val="0"/>
      <w:divBdr>
        <w:top w:val="none" w:sz="0" w:space="0" w:color="auto"/>
        <w:left w:val="none" w:sz="0" w:space="0" w:color="auto"/>
        <w:bottom w:val="none" w:sz="0" w:space="0" w:color="auto"/>
        <w:right w:val="none" w:sz="0" w:space="0" w:color="auto"/>
      </w:divBdr>
    </w:div>
    <w:div w:id="254900107">
      <w:bodyDiv w:val="1"/>
      <w:marLeft w:val="0"/>
      <w:marRight w:val="0"/>
      <w:marTop w:val="0"/>
      <w:marBottom w:val="0"/>
      <w:divBdr>
        <w:top w:val="none" w:sz="0" w:space="0" w:color="auto"/>
        <w:left w:val="none" w:sz="0" w:space="0" w:color="auto"/>
        <w:bottom w:val="none" w:sz="0" w:space="0" w:color="auto"/>
        <w:right w:val="none" w:sz="0" w:space="0" w:color="auto"/>
      </w:divBdr>
    </w:div>
    <w:div w:id="297927803">
      <w:bodyDiv w:val="1"/>
      <w:marLeft w:val="0"/>
      <w:marRight w:val="0"/>
      <w:marTop w:val="0"/>
      <w:marBottom w:val="0"/>
      <w:divBdr>
        <w:top w:val="none" w:sz="0" w:space="0" w:color="auto"/>
        <w:left w:val="none" w:sz="0" w:space="0" w:color="auto"/>
        <w:bottom w:val="none" w:sz="0" w:space="0" w:color="auto"/>
        <w:right w:val="none" w:sz="0" w:space="0" w:color="auto"/>
      </w:divBdr>
    </w:div>
    <w:div w:id="300812938">
      <w:bodyDiv w:val="1"/>
      <w:marLeft w:val="0"/>
      <w:marRight w:val="0"/>
      <w:marTop w:val="0"/>
      <w:marBottom w:val="0"/>
      <w:divBdr>
        <w:top w:val="none" w:sz="0" w:space="0" w:color="auto"/>
        <w:left w:val="none" w:sz="0" w:space="0" w:color="auto"/>
        <w:bottom w:val="none" w:sz="0" w:space="0" w:color="auto"/>
        <w:right w:val="none" w:sz="0" w:space="0" w:color="auto"/>
      </w:divBdr>
    </w:div>
    <w:div w:id="302121455">
      <w:bodyDiv w:val="1"/>
      <w:marLeft w:val="0"/>
      <w:marRight w:val="0"/>
      <w:marTop w:val="0"/>
      <w:marBottom w:val="0"/>
      <w:divBdr>
        <w:top w:val="none" w:sz="0" w:space="0" w:color="auto"/>
        <w:left w:val="none" w:sz="0" w:space="0" w:color="auto"/>
        <w:bottom w:val="none" w:sz="0" w:space="0" w:color="auto"/>
        <w:right w:val="none" w:sz="0" w:space="0" w:color="auto"/>
      </w:divBdr>
      <w:divsChild>
        <w:div w:id="2032686927">
          <w:marLeft w:val="0"/>
          <w:marRight w:val="0"/>
          <w:marTop w:val="0"/>
          <w:marBottom w:val="0"/>
          <w:divBdr>
            <w:top w:val="none" w:sz="0" w:space="0" w:color="auto"/>
            <w:left w:val="none" w:sz="0" w:space="0" w:color="auto"/>
            <w:bottom w:val="none" w:sz="0" w:space="0" w:color="auto"/>
            <w:right w:val="none" w:sz="0" w:space="0" w:color="auto"/>
          </w:divBdr>
        </w:div>
      </w:divsChild>
    </w:div>
    <w:div w:id="352265983">
      <w:bodyDiv w:val="1"/>
      <w:marLeft w:val="0"/>
      <w:marRight w:val="0"/>
      <w:marTop w:val="0"/>
      <w:marBottom w:val="0"/>
      <w:divBdr>
        <w:top w:val="none" w:sz="0" w:space="0" w:color="auto"/>
        <w:left w:val="none" w:sz="0" w:space="0" w:color="auto"/>
        <w:bottom w:val="none" w:sz="0" w:space="0" w:color="auto"/>
        <w:right w:val="none" w:sz="0" w:space="0" w:color="auto"/>
      </w:divBdr>
    </w:div>
    <w:div w:id="408424867">
      <w:bodyDiv w:val="1"/>
      <w:marLeft w:val="0"/>
      <w:marRight w:val="0"/>
      <w:marTop w:val="0"/>
      <w:marBottom w:val="0"/>
      <w:divBdr>
        <w:top w:val="none" w:sz="0" w:space="0" w:color="auto"/>
        <w:left w:val="none" w:sz="0" w:space="0" w:color="auto"/>
        <w:bottom w:val="none" w:sz="0" w:space="0" w:color="auto"/>
        <w:right w:val="none" w:sz="0" w:space="0" w:color="auto"/>
      </w:divBdr>
    </w:div>
    <w:div w:id="428547384">
      <w:bodyDiv w:val="1"/>
      <w:marLeft w:val="0"/>
      <w:marRight w:val="0"/>
      <w:marTop w:val="0"/>
      <w:marBottom w:val="0"/>
      <w:divBdr>
        <w:top w:val="none" w:sz="0" w:space="0" w:color="auto"/>
        <w:left w:val="none" w:sz="0" w:space="0" w:color="auto"/>
        <w:bottom w:val="none" w:sz="0" w:space="0" w:color="auto"/>
        <w:right w:val="none" w:sz="0" w:space="0" w:color="auto"/>
      </w:divBdr>
    </w:div>
    <w:div w:id="430207074">
      <w:bodyDiv w:val="1"/>
      <w:marLeft w:val="0"/>
      <w:marRight w:val="0"/>
      <w:marTop w:val="0"/>
      <w:marBottom w:val="0"/>
      <w:divBdr>
        <w:top w:val="none" w:sz="0" w:space="0" w:color="auto"/>
        <w:left w:val="none" w:sz="0" w:space="0" w:color="auto"/>
        <w:bottom w:val="none" w:sz="0" w:space="0" w:color="auto"/>
        <w:right w:val="none" w:sz="0" w:space="0" w:color="auto"/>
      </w:divBdr>
    </w:div>
    <w:div w:id="440760806">
      <w:bodyDiv w:val="1"/>
      <w:marLeft w:val="0"/>
      <w:marRight w:val="0"/>
      <w:marTop w:val="0"/>
      <w:marBottom w:val="0"/>
      <w:divBdr>
        <w:top w:val="none" w:sz="0" w:space="0" w:color="auto"/>
        <w:left w:val="none" w:sz="0" w:space="0" w:color="auto"/>
        <w:bottom w:val="none" w:sz="0" w:space="0" w:color="auto"/>
        <w:right w:val="none" w:sz="0" w:space="0" w:color="auto"/>
      </w:divBdr>
    </w:div>
    <w:div w:id="502164373">
      <w:bodyDiv w:val="1"/>
      <w:marLeft w:val="0"/>
      <w:marRight w:val="0"/>
      <w:marTop w:val="0"/>
      <w:marBottom w:val="0"/>
      <w:divBdr>
        <w:top w:val="none" w:sz="0" w:space="0" w:color="auto"/>
        <w:left w:val="none" w:sz="0" w:space="0" w:color="auto"/>
        <w:bottom w:val="none" w:sz="0" w:space="0" w:color="auto"/>
        <w:right w:val="none" w:sz="0" w:space="0" w:color="auto"/>
      </w:divBdr>
    </w:div>
    <w:div w:id="537624456">
      <w:bodyDiv w:val="1"/>
      <w:marLeft w:val="0"/>
      <w:marRight w:val="0"/>
      <w:marTop w:val="0"/>
      <w:marBottom w:val="0"/>
      <w:divBdr>
        <w:top w:val="none" w:sz="0" w:space="0" w:color="auto"/>
        <w:left w:val="none" w:sz="0" w:space="0" w:color="auto"/>
        <w:bottom w:val="none" w:sz="0" w:space="0" w:color="auto"/>
        <w:right w:val="none" w:sz="0" w:space="0" w:color="auto"/>
      </w:divBdr>
    </w:div>
    <w:div w:id="598218411">
      <w:bodyDiv w:val="1"/>
      <w:marLeft w:val="0"/>
      <w:marRight w:val="0"/>
      <w:marTop w:val="0"/>
      <w:marBottom w:val="0"/>
      <w:divBdr>
        <w:top w:val="none" w:sz="0" w:space="0" w:color="auto"/>
        <w:left w:val="none" w:sz="0" w:space="0" w:color="auto"/>
        <w:bottom w:val="none" w:sz="0" w:space="0" w:color="auto"/>
        <w:right w:val="none" w:sz="0" w:space="0" w:color="auto"/>
      </w:divBdr>
    </w:div>
    <w:div w:id="621112467">
      <w:bodyDiv w:val="1"/>
      <w:marLeft w:val="0"/>
      <w:marRight w:val="0"/>
      <w:marTop w:val="0"/>
      <w:marBottom w:val="0"/>
      <w:divBdr>
        <w:top w:val="none" w:sz="0" w:space="0" w:color="auto"/>
        <w:left w:val="none" w:sz="0" w:space="0" w:color="auto"/>
        <w:bottom w:val="none" w:sz="0" w:space="0" w:color="auto"/>
        <w:right w:val="none" w:sz="0" w:space="0" w:color="auto"/>
      </w:divBdr>
    </w:div>
    <w:div w:id="634529120">
      <w:bodyDiv w:val="1"/>
      <w:marLeft w:val="0"/>
      <w:marRight w:val="0"/>
      <w:marTop w:val="0"/>
      <w:marBottom w:val="0"/>
      <w:divBdr>
        <w:top w:val="none" w:sz="0" w:space="0" w:color="auto"/>
        <w:left w:val="none" w:sz="0" w:space="0" w:color="auto"/>
        <w:bottom w:val="none" w:sz="0" w:space="0" w:color="auto"/>
        <w:right w:val="none" w:sz="0" w:space="0" w:color="auto"/>
      </w:divBdr>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 w:id="700060056">
      <w:bodyDiv w:val="1"/>
      <w:marLeft w:val="0"/>
      <w:marRight w:val="0"/>
      <w:marTop w:val="0"/>
      <w:marBottom w:val="0"/>
      <w:divBdr>
        <w:top w:val="none" w:sz="0" w:space="0" w:color="auto"/>
        <w:left w:val="none" w:sz="0" w:space="0" w:color="auto"/>
        <w:bottom w:val="none" w:sz="0" w:space="0" w:color="auto"/>
        <w:right w:val="none" w:sz="0" w:space="0" w:color="auto"/>
      </w:divBdr>
    </w:div>
    <w:div w:id="702709376">
      <w:bodyDiv w:val="1"/>
      <w:marLeft w:val="0"/>
      <w:marRight w:val="0"/>
      <w:marTop w:val="0"/>
      <w:marBottom w:val="0"/>
      <w:divBdr>
        <w:top w:val="none" w:sz="0" w:space="0" w:color="auto"/>
        <w:left w:val="none" w:sz="0" w:space="0" w:color="auto"/>
        <w:bottom w:val="none" w:sz="0" w:space="0" w:color="auto"/>
        <w:right w:val="none" w:sz="0" w:space="0" w:color="auto"/>
      </w:divBdr>
    </w:div>
    <w:div w:id="706220296">
      <w:bodyDiv w:val="1"/>
      <w:marLeft w:val="0"/>
      <w:marRight w:val="0"/>
      <w:marTop w:val="0"/>
      <w:marBottom w:val="0"/>
      <w:divBdr>
        <w:top w:val="none" w:sz="0" w:space="0" w:color="auto"/>
        <w:left w:val="none" w:sz="0" w:space="0" w:color="auto"/>
        <w:bottom w:val="none" w:sz="0" w:space="0" w:color="auto"/>
        <w:right w:val="none" w:sz="0" w:space="0" w:color="auto"/>
      </w:divBdr>
    </w:div>
    <w:div w:id="778068997">
      <w:bodyDiv w:val="1"/>
      <w:marLeft w:val="0"/>
      <w:marRight w:val="0"/>
      <w:marTop w:val="0"/>
      <w:marBottom w:val="0"/>
      <w:divBdr>
        <w:top w:val="none" w:sz="0" w:space="0" w:color="auto"/>
        <w:left w:val="none" w:sz="0" w:space="0" w:color="auto"/>
        <w:bottom w:val="none" w:sz="0" w:space="0" w:color="auto"/>
        <w:right w:val="none" w:sz="0" w:space="0" w:color="auto"/>
      </w:divBdr>
    </w:div>
    <w:div w:id="823930240">
      <w:bodyDiv w:val="1"/>
      <w:marLeft w:val="0"/>
      <w:marRight w:val="0"/>
      <w:marTop w:val="0"/>
      <w:marBottom w:val="0"/>
      <w:divBdr>
        <w:top w:val="none" w:sz="0" w:space="0" w:color="auto"/>
        <w:left w:val="none" w:sz="0" w:space="0" w:color="auto"/>
        <w:bottom w:val="none" w:sz="0" w:space="0" w:color="auto"/>
        <w:right w:val="none" w:sz="0" w:space="0" w:color="auto"/>
      </w:divBdr>
    </w:div>
    <w:div w:id="837773019">
      <w:bodyDiv w:val="1"/>
      <w:marLeft w:val="0"/>
      <w:marRight w:val="0"/>
      <w:marTop w:val="0"/>
      <w:marBottom w:val="0"/>
      <w:divBdr>
        <w:top w:val="none" w:sz="0" w:space="0" w:color="auto"/>
        <w:left w:val="none" w:sz="0" w:space="0" w:color="auto"/>
        <w:bottom w:val="none" w:sz="0" w:space="0" w:color="auto"/>
        <w:right w:val="none" w:sz="0" w:space="0" w:color="auto"/>
      </w:divBdr>
    </w:div>
    <w:div w:id="891964766">
      <w:bodyDiv w:val="1"/>
      <w:marLeft w:val="0"/>
      <w:marRight w:val="0"/>
      <w:marTop w:val="0"/>
      <w:marBottom w:val="0"/>
      <w:divBdr>
        <w:top w:val="none" w:sz="0" w:space="0" w:color="auto"/>
        <w:left w:val="none" w:sz="0" w:space="0" w:color="auto"/>
        <w:bottom w:val="none" w:sz="0" w:space="0" w:color="auto"/>
        <w:right w:val="none" w:sz="0" w:space="0" w:color="auto"/>
      </w:divBdr>
    </w:div>
    <w:div w:id="939024028">
      <w:bodyDiv w:val="1"/>
      <w:marLeft w:val="0"/>
      <w:marRight w:val="0"/>
      <w:marTop w:val="0"/>
      <w:marBottom w:val="0"/>
      <w:divBdr>
        <w:top w:val="none" w:sz="0" w:space="0" w:color="auto"/>
        <w:left w:val="none" w:sz="0" w:space="0" w:color="auto"/>
        <w:bottom w:val="none" w:sz="0" w:space="0" w:color="auto"/>
        <w:right w:val="none" w:sz="0" w:space="0" w:color="auto"/>
      </w:divBdr>
    </w:div>
    <w:div w:id="955789023">
      <w:bodyDiv w:val="1"/>
      <w:marLeft w:val="0"/>
      <w:marRight w:val="0"/>
      <w:marTop w:val="0"/>
      <w:marBottom w:val="0"/>
      <w:divBdr>
        <w:top w:val="none" w:sz="0" w:space="0" w:color="auto"/>
        <w:left w:val="none" w:sz="0" w:space="0" w:color="auto"/>
        <w:bottom w:val="none" w:sz="0" w:space="0" w:color="auto"/>
        <w:right w:val="none" w:sz="0" w:space="0" w:color="auto"/>
      </w:divBdr>
    </w:div>
    <w:div w:id="965623122">
      <w:bodyDiv w:val="1"/>
      <w:marLeft w:val="0"/>
      <w:marRight w:val="0"/>
      <w:marTop w:val="0"/>
      <w:marBottom w:val="0"/>
      <w:divBdr>
        <w:top w:val="none" w:sz="0" w:space="0" w:color="auto"/>
        <w:left w:val="none" w:sz="0" w:space="0" w:color="auto"/>
        <w:bottom w:val="none" w:sz="0" w:space="0" w:color="auto"/>
        <w:right w:val="none" w:sz="0" w:space="0" w:color="auto"/>
      </w:divBdr>
    </w:div>
    <w:div w:id="1075666758">
      <w:bodyDiv w:val="1"/>
      <w:marLeft w:val="0"/>
      <w:marRight w:val="0"/>
      <w:marTop w:val="0"/>
      <w:marBottom w:val="0"/>
      <w:divBdr>
        <w:top w:val="none" w:sz="0" w:space="0" w:color="auto"/>
        <w:left w:val="none" w:sz="0" w:space="0" w:color="auto"/>
        <w:bottom w:val="none" w:sz="0" w:space="0" w:color="auto"/>
        <w:right w:val="none" w:sz="0" w:space="0" w:color="auto"/>
      </w:divBdr>
    </w:div>
    <w:div w:id="1080521179">
      <w:bodyDiv w:val="1"/>
      <w:marLeft w:val="0"/>
      <w:marRight w:val="0"/>
      <w:marTop w:val="0"/>
      <w:marBottom w:val="0"/>
      <w:divBdr>
        <w:top w:val="none" w:sz="0" w:space="0" w:color="auto"/>
        <w:left w:val="none" w:sz="0" w:space="0" w:color="auto"/>
        <w:bottom w:val="none" w:sz="0" w:space="0" w:color="auto"/>
        <w:right w:val="none" w:sz="0" w:space="0" w:color="auto"/>
      </w:divBdr>
    </w:div>
    <w:div w:id="1139424334">
      <w:bodyDiv w:val="1"/>
      <w:marLeft w:val="0"/>
      <w:marRight w:val="0"/>
      <w:marTop w:val="0"/>
      <w:marBottom w:val="0"/>
      <w:divBdr>
        <w:top w:val="none" w:sz="0" w:space="0" w:color="auto"/>
        <w:left w:val="none" w:sz="0" w:space="0" w:color="auto"/>
        <w:bottom w:val="none" w:sz="0" w:space="0" w:color="auto"/>
        <w:right w:val="none" w:sz="0" w:space="0" w:color="auto"/>
      </w:divBdr>
    </w:div>
    <w:div w:id="1188567258">
      <w:bodyDiv w:val="1"/>
      <w:marLeft w:val="0"/>
      <w:marRight w:val="0"/>
      <w:marTop w:val="0"/>
      <w:marBottom w:val="0"/>
      <w:divBdr>
        <w:top w:val="none" w:sz="0" w:space="0" w:color="auto"/>
        <w:left w:val="none" w:sz="0" w:space="0" w:color="auto"/>
        <w:bottom w:val="none" w:sz="0" w:space="0" w:color="auto"/>
        <w:right w:val="none" w:sz="0" w:space="0" w:color="auto"/>
      </w:divBdr>
    </w:div>
    <w:div w:id="1238132604">
      <w:bodyDiv w:val="1"/>
      <w:marLeft w:val="0"/>
      <w:marRight w:val="0"/>
      <w:marTop w:val="0"/>
      <w:marBottom w:val="0"/>
      <w:divBdr>
        <w:top w:val="none" w:sz="0" w:space="0" w:color="auto"/>
        <w:left w:val="none" w:sz="0" w:space="0" w:color="auto"/>
        <w:bottom w:val="none" w:sz="0" w:space="0" w:color="auto"/>
        <w:right w:val="none" w:sz="0" w:space="0" w:color="auto"/>
      </w:divBdr>
    </w:div>
    <w:div w:id="1243297614">
      <w:bodyDiv w:val="1"/>
      <w:marLeft w:val="0"/>
      <w:marRight w:val="0"/>
      <w:marTop w:val="0"/>
      <w:marBottom w:val="0"/>
      <w:divBdr>
        <w:top w:val="none" w:sz="0" w:space="0" w:color="auto"/>
        <w:left w:val="none" w:sz="0" w:space="0" w:color="auto"/>
        <w:bottom w:val="none" w:sz="0" w:space="0" w:color="auto"/>
        <w:right w:val="none" w:sz="0" w:space="0" w:color="auto"/>
      </w:divBdr>
    </w:div>
    <w:div w:id="1255020506">
      <w:bodyDiv w:val="1"/>
      <w:marLeft w:val="0"/>
      <w:marRight w:val="0"/>
      <w:marTop w:val="0"/>
      <w:marBottom w:val="0"/>
      <w:divBdr>
        <w:top w:val="none" w:sz="0" w:space="0" w:color="auto"/>
        <w:left w:val="none" w:sz="0" w:space="0" w:color="auto"/>
        <w:bottom w:val="none" w:sz="0" w:space="0" w:color="auto"/>
        <w:right w:val="none" w:sz="0" w:space="0" w:color="auto"/>
      </w:divBdr>
    </w:div>
    <w:div w:id="1306352922">
      <w:bodyDiv w:val="1"/>
      <w:marLeft w:val="0"/>
      <w:marRight w:val="0"/>
      <w:marTop w:val="0"/>
      <w:marBottom w:val="0"/>
      <w:divBdr>
        <w:top w:val="none" w:sz="0" w:space="0" w:color="auto"/>
        <w:left w:val="none" w:sz="0" w:space="0" w:color="auto"/>
        <w:bottom w:val="none" w:sz="0" w:space="0" w:color="auto"/>
        <w:right w:val="none" w:sz="0" w:space="0" w:color="auto"/>
      </w:divBdr>
    </w:div>
    <w:div w:id="1313412816">
      <w:bodyDiv w:val="1"/>
      <w:marLeft w:val="0"/>
      <w:marRight w:val="0"/>
      <w:marTop w:val="0"/>
      <w:marBottom w:val="0"/>
      <w:divBdr>
        <w:top w:val="none" w:sz="0" w:space="0" w:color="auto"/>
        <w:left w:val="none" w:sz="0" w:space="0" w:color="auto"/>
        <w:bottom w:val="none" w:sz="0" w:space="0" w:color="auto"/>
        <w:right w:val="none" w:sz="0" w:space="0" w:color="auto"/>
      </w:divBdr>
    </w:div>
    <w:div w:id="1320966005">
      <w:bodyDiv w:val="1"/>
      <w:marLeft w:val="0"/>
      <w:marRight w:val="0"/>
      <w:marTop w:val="0"/>
      <w:marBottom w:val="0"/>
      <w:divBdr>
        <w:top w:val="none" w:sz="0" w:space="0" w:color="auto"/>
        <w:left w:val="none" w:sz="0" w:space="0" w:color="auto"/>
        <w:bottom w:val="none" w:sz="0" w:space="0" w:color="auto"/>
        <w:right w:val="none" w:sz="0" w:space="0" w:color="auto"/>
      </w:divBdr>
    </w:div>
    <w:div w:id="1329139484">
      <w:bodyDiv w:val="1"/>
      <w:marLeft w:val="0"/>
      <w:marRight w:val="0"/>
      <w:marTop w:val="0"/>
      <w:marBottom w:val="0"/>
      <w:divBdr>
        <w:top w:val="none" w:sz="0" w:space="0" w:color="auto"/>
        <w:left w:val="none" w:sz="0" w:space="0" w:color="auto"/>
        <w:bottom w:val="none" w:sz="0" w:space="0" w:color="auto"/>
        <w:right w:val="none" w:sz="0" w:space="0" w:color="auto"/>
      </w:divBdr>
    </w:div>
    <w:div w:id="1361663343">
      <w:bodyDiv w:val="1"/>
      <w:marLeft w:val="0"/>
      <w:marRight w:val="0"/>
      <w:marTop w:val="0"/>
      <w:marBottom w:val="0"/>
      <w:divBdr>
        <w:top w:val="none" w:sz="0" w:space="0" w:color="auto"/>
        <w:left w:val="none" w:sz="0" w:space="0" w:color="auto"/>
        <w:bottom w:val="none" w:sz="0" w:space="0" w:color="auto"/>
        <w:right w:val="none" w:sz="0" w:space="0" w:color="auto"/>
      </w:divBdr>
      <w:divsChild>
        <w:div w:id="579801752">
          <w:marLeft w:val="0"/>
          <w:marRight w:val="0"/>
          <w:marTop w:val="0"/>
          <w:marBottom w:val="0"/>
          <w:divBdr>
            <w:top w:val="none" w:sz="0" w:space="0" w:color="auto"/>
            <w:left w:val="none" w:sz="0" w:space="0" w:color="auto"/>
            <w:bottom w:val="none" w:sz="0" w:space="0" w:color="auto"/>
            <w:right w:val="none" w:sz="0" w:space="0" w:color="auto"/>
          </w:divBdr>
          <w:divsChild>
            <w:div w:id="668214993">
              <w:marLeft w:val="0"/>
              <w:marRight w:val="0"/>
              <w:marTop w:val="0"/>
              <w:marBottom w:val="0"/>
              <w:divBdr>
                <w:top w:val="none" w:sz="0" w:space="0" w:color="auto"/>
                <w:left w:val="none" w:sz="0" w:space="0" w:color="auto"/>
                <w:bottom w:val="none" w:sz="0" w:space="0" w:color="auto"/>
                <w:right w:val="none" w:sz="0" w:space="0" w:color="auto"/>
              </w:divBdr>
              <w:divsChild>
                <w:div w:id="713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5006">
      <w:bodyDiv w:val="1"/>
      <w:marLeft w:val="0"/>
      <w:marRight w:val="0"/>
      <w:marTop w:val="0"/>
      <w:marBottom w:val="0"/>
      <w:divBdr>
        <w:top w:val="none" w:sz="0" w:space="0" w:color="auto"/>
        <w:left w:val="none" w:sz="0" w:space="0" w:color="auto"/>
        <w:bottom w:val="none" w:sz="0" w:space="0" w:color="auto"/>
        <w:right w:val="none" w:sz="0" w:space="0" w:color="auto"/>
      </w:divBdr>
    </w:div>
    <w:div w:id="1378043294">
      <w:bodyDiv w:val="1"/>
      <w:marLeft w:val="0"/>
      <w:marRight w:val="0"/>
      <w:marTop w:val="0"/>
      <w:marBottom w:val="0"/>
      <w:divBdr>
        <w:top w:val="none" w:sz="0" w:space="0" w:color="auto"/>
        <w:left w:val="none" w:sz="0" w:space="0" w:color="auto"/>
        <w:bottom w:val="none" w:sz="0" w:space="0" w:color="auto"/>
        <w:right w:val="none" w:sz="0" w:space="0" w:color="auto"/>
      </w:divBdr>
    </w:div>
    <w:div w:id="1378553680">
      <w:bodyDiv w:val="1"/>
      <w:marLeft w:val="0"/>
      <w:marRight w:val="0"/>
      <w:marTop w:val="0"/>
      <w:marBottom w:val="0"/>
      <w:divBdr>
        <w:top w:val="none" w:sz="0" w:space="0" w:color="auto"/>
        <w:left w:val="none" w:sz="0" w:space="0" w:color="auto"/>
        <w:bottom w:val="none" w:sz="0" w:space="0" w:color="auto"/>
        <w:right w:val="none" w:sz="0" w:space="0" w:color="auto"/>
      </w:divBdr>
    </w:div>
    <w:div w:id="1409494530">
      <w:bodyDiv w:val="1"/>
      <w:marLeft w:val="0"/>
      <w:marRight w:val="0"/>
      <w:marTop w:val="0"/>
      <w:marBottom w:val="0"/>
      <w:divBdr>
        <w:top w:val="none" w:sz="0" w:space="0" w:color="auto"/>
        <w:left w:val="none" w:sz="0" w:space="0" w:color="auto"/>
        <w:bottom w:val="none" w:sz="0" w:space="0" w:color="auto"/>
        <w:right w:val="none" w:sz="0" w:space="0" w:color="auto"/>
      </w:divBdr>
    </w:div>
    <w:div w:id="1430544128">
      <w:bodyDiv w:val="1"/>
      <w:marLeft w:val="0"/>
      <w:marRight w:val="0"/>
      <w:marTop w:val="0"/>
      <w:marBottom w:val="0"/>
      <w:divBdr>
        <w:top w:val="none" w:sz="0" w:space="0" w:color="auto"/>
        <w:left w:val="none" w:sz="0" w:space="0" w:color="auto"/>
        <w:bottom w:val="none" w:sz="0" w:space="0" w:color="auto"/>
        <w:right w:val="none" w:sz="0" w:space="0" w:color="auto"/>
      </w:divBdr>
    </w:div>
    <w:div w:id="1496065901">
      <w:bodyDiv w:val="1"/>
      <w:marLeft w:val="0"/>
      <w:marRight w:val="0"/>
      <w:marTop w:val="0"/>
      <w:marBottom w:val="0"/>
      <w:divBdr>
        <w:top w:val="none" w:sz="0" w:space="0" w:color="auto"/>
        <w:left w:val="none" w:sz="0" w:space="0" w:color="auto"/>
        <w:bottom w:val="none" w:sz="0" w:space="0" w:color="auto"/>
        <w:right w:val="none" w:sz="0" w:space="0" w:color="auto"/>
      </w:divBdr>
    </w:div>
    <w:div w:id="1510945816">
      <w:bodyDiv w:val="1"/>
      <w:marLeft w:val="0"/>
      <w:marRight w:val="0"/>
      <w:marTop w:val="0"/>
      <w:marBottom w:val="0"/>
      <w:divBdr>
        <w:top w:val="none" w:sz="0" w:space="0" w:color="auto"/>
        <w:left w:val="none" w:sz="0" w:space="0" w:color="auto"/>
        <w:bottom w:val="none" w:sz="0" w:space="0" w:color="auto"/>
        <w:right w:val="none" w:sz="0" w:space="0" w:color="auto"/>
      </w:divBdr>
    </w:div>
    <w:div w:id="1521554630">
      <w:bodyDiv w:val="1"/>
      <w:marLeft w:val="0"/>
      <w:marRight w:val="0"/>
      <w:marTop w:val="0"/>
      <w:marBottom w:val="0"/>
      <w:divBdr>
        <w:top w:val="none" w:sz="0" w:space="0" w:color="auto"/>
        <w:left w:val="none" w:sz="0" w:space="0" w:color="auto"/>
        <w:bottom w:val="none" w:sz="0" w:space="0" w:color="auto"/>
        <w:right w:val="none" w:sz="0" w:space="0" w:color="auto"/>
      </w:divBdr>
      <w:divsChild>
        <w:div w:id="1356466826">
          <w:marLeft w:val="0"/>
          <w:marRight w:val="0"/>
          <w:marTop w:val="0"/>
          <w:marBottom w:val="0"/>
          <w:divBdr>
            <w:top w:val="none" w:sz="0" w:space="0" w:color="auto"/>
            <w:left w:val="none" w:sz="0" w:space="0" w:color="auto"/>
            <w:bottom w:val="none" w:sz="0" w:space="0" w:color="auto"/>
            <w:right w:val="none" w:sz="0" w:space="0" w:color="auto"/>
          </w:divBdr>
          <w:divsChild>
            <w:div w:id="1290360430">
              <w:marLeft w:val="0"/>
              <w:marRight w:val="0"/>
              <w:marTop w:val="0"/>
              <w:marBottom w:val="0"/>
              <w:divBdr>
                <w:top w:val="none" w:sz="0" w:space="0" w:color="auto"/>
                <w:left w:val="none" w:sz="0" w:space="0" w:color="auto"/>
                <w:bottom w:val="none" w:sz="0" w:space="0" w:color="auto"/>
                <w:right w:val="none" w:sz="0" w:space="0" w:color="auto"/>
              </w:divBdr>
              <w:divsChild>
                <w:div w:id="11811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000">
      <w:bodyDiv w:val="1"/>
      <w:marLeft w:val="0"/>
      <w:marRight w:val="0"/>
      <w:marTop w:val="0"/>
      <w:marBottom w:val="0"/>
      <w:divBdr>
        <w:top w:val="none" w:sz="0" w:space="0" w:color="auto"/>
        <w:left w:val="none" w:sz="0" w:space="0" w:color="auto"/>
        <w:bottom w:val="none" w:sz="0" w:space="0" w:color="auto"/>
        <w:right w:val="none" w:sz="0" w:space="0" w:color="auto"/>
      </w:divBdr>
    </w:div>
    <w:div w:id="1565529361">
      <w:bodyDiv w:val="1"/>
      <w:marLeft w:val="0"/>
      <w:marRight w:val="0"/>
      <w:marTop w:val="0"/>
      <w:marBottom w:val="0"/>
      <w:divBdr>
        <w:top w:val="none" w:sz="0" w:space="0" w:color="auto"/>
        <w:left w:val="none" w:sz="0" w:space="0" w:color="auto"/>
        <w:bottom w:val="none" w:sz="0" w:space="0" w:color="auto"/>
        <w:right w:val="none" w:sz="0" w:space="0" w:color="auto"/>
      </w:divBdr>
    </w:div>
    <w:div w:id="1619141926">
      <w:bodyDiv w:val="1"/>
      <w:marLeft w:val="0"/>
      <w:marRight w:val="0"/>
      <w:marTop w:val="0"/>
      <w:marBottom w:val="0"/>
      <w:divBdr>
        <w:top w:val="none" w:sz="0" w:space="0" w:color="auto"/>
        <w:left w:val="none" w:sz="0" w:space="0" w:color="auto"/>
        <w:bottom w:val="none" w:sz="0" w:space="0" w:color="auto"/>
        <w:right w:val="none" w:sz="0" w:space="0" w:color="auto"/>
      </w:divBdr>
    </w:div>
    <w:div w:id="1688751107">
      <w:bodyDiv w:val="1"/>
      <w:marLeft w:val="0"/>
      <w:marRight w:val="0"/>
      <w:marTop w:val="0"/>
      <w:marBottom w:val="0"/>
      <w:divBdr>
        <w:top w:val="none" w:sz="0" w:space="0" w:color="auto"/>
        <w:left w:val="none" w:sz="0" w:space="0" w:color="auto"/>
        <w:bottom w:val="none" w:sz="0" w:space="0" w:color="auto"/>
        <w:right w:val="none" w:sz="0" w:space="0" w:color="auto"/>
      </w:divBdr>
    </w:div>
    <w:div w:id="1710253701">
      <w:bodyDiv w:val="1"/>
      <w:marLeft w:val="0"/>
      <w:marRight w:val="0"/>
      <w:marTop w:val="0"/>
      <w:marBottom w:val="0"/>
      <w:divBdr>
        <w:top w:val="none" w:sz="0" w:space="0" w:color="auto"/>
        <w:left w:val="none" w:sz="0" w:space="0" w:color="auto"/>
        <w:bottom w:val="none" w:sz="0" w:space="0" w:color="auto"/>
        <w:right w:val="none" w:sz="0" w:space="0" w:color="auto"/>
      </w:divBdr>
    </w:div>
    <w:div w:id="1748723797">
      <w:bodyDiv w:val="1"/>
      <w:marLeft w:val="0"/>
      <w:marRight w:val="0"/>
      <w:marTop w:val="0"/>
      <w:marBottom w:val="0"/>
      <w:divBdr>
        <w:top w:val="none" w:sz="0" w:space="0" w:color="auto"/>
        <w:left w:val="none" w:sz="0" w:space="0" w:color="auto"/>
        <w:bottom w:val="none" w:sz="0" w:space="0" w:color="auto"/>
        <w:right w:val="none" w:sz="0" w:space="0" w:color="auto"/>
      </w:divBdr>
    </w:div>
    <w:div w:id="1778478331">
      <w:bodyDiv w:val="1"/>
      <w:marLeft w:val="0"/>
      <w:marRight w:val="0"/>
      <w:marTop w:val="0"/>
      <w:marBottom w:val="0"/>
      <w:divBdr>
        <w:top w:val="none" w:sz="0" w:space="0" w:color="auto"/>
        <w:left w:val="none" w:sz="0" w:space="0" w:color="auto"/>
        <w:bottom w:val="none" w:sz="0" w:space="0" w:color="auto"/>
        <w:right w:val="none" w:sz="0" w:space="0" w:color="auto"/>
      </w:divBdr>
    </w:div>
    <w:div w:id="1786920108">
      <w:bodyDiv w:val="1"/>
      <w:marLeft w:val="0"/>
      <w:marRight w:val="0"/>
      <w:marTop w:val="0"/>
      <w:marBottom w:val="0"/>
      <w:divBdr>
        <w:top w:val="none" w:sz="0" w:space="0" w:color="auto"/>
        <w:left w:val="none" w:sz="0" w:space="0" w:color="auto"/>
        <w:bottom w:val="none" w:sz="0" w:space="0" w:color="auto"/>
        <w:right w:val="none" w:sz="0" w:space="0" w:color="auto"/>
      </w:divBdr>
    </w:div>
    <w:div w:id="1860047293">
      <w:bodyDiv w:val="1"/>
      <w:marLeft w:val="0"/>
      <w:marRight w:val="0"/>
      <w:marTop w:val="0"/>
      <w:marBottom w:val="0"/>
      <w:divBdr>
        <w:top w:val="none" w:sz="0" w:space="0" w:color="auto"/>
        <w:left w:val="none" w:sz="0" w:space="0" w:color="auto"/>
        <w:bottom w:val="none" w:sz="0" w:space="0" w:color="auto"/>
        <w:right w:val="none" w:sz="0" w:space="0" w:color="auto"/>
      </w:divBdr>
    </w:div>
    <w:div w:id="1869371653">
      <w:bodyDiv w:val="1"/>
      <w:marLeft w:val="0"/>
      <w:marRight w:val="0"/>
      <w:marTop w:val="0"/>
      <w:marBottom w:val="0"/>
      <w:divBdr>
        <w:top w:val="none" w:sz="0" w:space="0" w:color="auto"/>
        <w:left w:val="none" w:sz="0" w:space="0" w:color="auto"/>
        <w:bottom w:val="none" w:sz="0" w:space="0" w:color="auto"/>
        <w:right w:val="none" w:sz="0" w:space="0" w:color="auto"/>
      </w:divBdr>
    </w:div>
    <w:div w:id="1870992585">
      <w:bodyDiv w:val="1"/>
      <w:marLeft w:val="0"/>
      <w:marRight w:val="0"/>
      <w:marTop w:val="0"/>
      <w:marBottom w:val="0"/>
      <w:divBdr>
        <w:top w:val="none" w:sz="0" w:space="0" w:color="auto"/>
        <w:left w:val="none" w:sz="0" w:space="0" w:color="auto"/>
        <w:bottom w:val="none" w:sz="0" w:space="0" w:color="auto"/>
        <w:right w:val="none" w:sz="0" w:space="0" w:color="auto"/>
      </w:divBdr>
      <w:divsChild>
        <w:div w:id="1669096638">
          <w:marLeft w:val="0"/>
          <w:marRight w:val="0"/>
          <w:marTop w:val="0"/>
          <w:marBottom w:val="0"/>
          <w:divBdr>
            <w:top w:val="none" w:sz="0" w:space="0" w:color="auto"/>
            <w:left w:val="none" w:sz="0" w:space="0" w:color="auto"/>
            <w:bottom w:val="none" w:sz="0" w:space="0" w:color="auto"/>
            <w:right w:val="none" w:sz="0" w:space="0" w:color="auto"/>
          </w:divBdr>
          <w:divsChild>
            <w:div w:id="2102800510">
              <w:marLeft w:val="0"/>
              <w:marRight w:val="0"/>
              <w:marTop w:val="0"/>
              <w:marBottom w:val="0"/>
              <w:divBdr>
                <w:top w:val="none" w:sz="0" w:space="0" w:color="auto"/>
                <w:left w:val="none" w:sz="0" w:space="0" w:color="auto"/>
                <w:bottom w:val="none" w:sz="0" w:space="0" w:color="auto"/>
                <w:right w:val="none" w:sz="0" w:space="0" w:color="auto"/>
              </w:divBdr>
              <w:divsChild>
                <w:div w:id="8468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939">
      <w:bodyDiv w:val="1"/>
      <w:marLeft w:val="0"/>
      <w:marRight w:val="0"/>
      <w:marTop w:val="0"/>
      <w:marBottom w:val="0"/>
      <w:divBdr>
        <w:top w:val="none" w:sz="0" w:space="0" w:color="auto"/>
        <w:left w:val="none" w:sz="0" w:space="0" w:color="auto"/>
        <w:bottom w:val="none" w:sz="0" w:space="0" w:color="auto"/>
        <w:right w:val="none" w:sz="0" w:space="0" w:color="auto"/>
      </w:divBdr>
    </w:div>
    <w:div w:id="1937903661">
      <w:bodyDiv w:val="1"/>
      <w:marLeft w:val="0"/>
      <w:marRight w:val="0"/>
      <w:marTop w:val="0"/>
      <w:marBottom w:val="0"/>
      <w:divBdr>
        <w:top w:val="none" w:sz="0" w:space="0" w:color="auto"/>
        <w:left w:val="none" w:sz="0" w:space="0" w:color="auto"/>
        <w:bottom w:val="none" w:sz="0" w:space="0" w:color="auto"/>
        <w:right w:val="none" w:sz="0" w:space="0" w:color="auto"/>
      </w:divBdr>
    </w:div>
    <w:div w:id="1952934111">
      <w:bodyDiv w:val="1"/>
      <w:marLeft w:val="0"/>
      <w:marRight w:val="0"/>
      <w:marTop w:val="0"/>
      <w:marBottom w:val="0"/>
      <w:divBdr>
        <w:top w:val="none" w:sz="0" w:space="0" w:color="auto"/>
        <w:left w:val="none" w:sz="0" w:space="0" w:color="auto"/>
        <w:bottom w:val="none" w:sz="0" w:space="0" w:color="auto"/>
        <w:right w:val="none" w:sz="0" w:space="0" w:color="auto"/>
      </w:divBdr>
    </w:div>
    <w:div w:id="1962303171">
      <w:bodyDiv w:val="1"/>
      <w:marLeft w:val="0"/>
      <w:marRight w:val="0"/>
      <w:marTop w:val="0"/>
      <w:marBottom w:val="0"/>
      <w:divBdr>
        <w:top w:val="none" w:sz="0" w:space="0" w:color="auto"/>
        <w:left w:val="none" w:sz="0" w:space="0" w:color="auto"/>
        <w:bottom w:val="none" w:sz="0" w:space="0" w:color="auto"/>
        <w:right w:val="none" w:sz="0" w:space="0" w:color="auto"/>
      </w:divBdr>
    </w:div>
    <w:div w:id="1962766855">
      <w:bodyDiv w:val="1"/>
      <w:marLeft w:val="0"/>
      <w:marRight w:val="0"/>
      <w:marTop w:val="0"/>
      <w:marBottom w:val="0"/>
      <w:divBdr>
        <w:top w:val="none" w:sz="0" w:space="0" w:color="auto"/>
        <w:left w:val="none" w:sz="0" w:space="0" w:color="auto"/>
        <w:bottom w:val="none" w:sz="0" w:space="0" w:color="auto"/>
        <w:right w:val="none" w:sz="0" w:space="0" w:color="auto"/>
      </w:divBdr>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
    <w:div w:id="1982419828">
      <w:bodyDiv w:val="1"/>
      <w:marLeft w:val="0"/>
      <w:marRight w:val="0"/>
      <w:marTop w:val="0"/>
      <w:marBottom w:val="0"/>
      <w:divBdr>
        <w:top w:val="none" w:sz="0" w:space="0" w:color="auto"/>
        <w:left w:val="none" w:sz="0" w:space="0" w:color="auto"/>
        <w:bottom w:val="none" w:sz="0" w:space="0" w:color="auto"/>
        <w:right w:val="none" w:sz="0" w:space="0" w:color="auto"/>
      </w:divBdr>
    </w:div>
    <w:div w:id="1998802971">
      <w:bodyDiv w:val="1"/>
      <w:marLeft w:val="0"/>
      <w:marRight w:val="0"/>
      <w:marTop w:val="0"/>
      <w:marBottom w:val="0"/>
      <w:divBdr>
        <w:top w:val="none" w:sz="0" w:space="0" w:color="auto"/>
        <w:left w:val="none" w:sz="0" w:space="0" w:color="auto"/>
        <w:bottom w:val="none" w:sz="0" w:space="0" w:color="auto"/>
        <w:right w:val="none" w:sz="0" w:space="0" w:color="auto"/>
      </w:divBdr>
    </w:div>
    <w:div w:id="2052874166">
      <w:bodyDiv w:val="1"/>
      <w:marLeft w:val="0"/>
      <w:marRight w:val="0"/>
      <w:marTop w:val="0"/>
      <w:marBottom w:val="0"/>
      <w:divBdr>
        <w:top w:val="none" w:sz="0" w:space="0" w:color="auto"/>
        <w:left w:val="none" w:sz="0" w:space="0" w:color="auto"/>
        <w:bottom w:val="none" w:sz="0" w:space="0" w:color="auto"/>
        <w:right w:val="none" w:sz="0" w:space="0" w:color="auto"/>
      </w:divBdr>
    </w:div>
    <w:div w:id="2063748587">
      <w:bodyDiv w:val="1"/>
      <w:marLeft w:val="0"/>
      <w:marRight w:val="0"/>
      <w:marTop w:val="0"/>
      <w:marBottom w:val="0"/>
      <w:divBdr>
        <w:top w:val="none" w:sz="0" w:space="0" w:color="auto"/>
        <w:left w:val="none" w:sz="0" w:space="0" w:color="auto"/>
        <w:bottom w:val="none" w:sz="0" w:space="0" w:color="auto"/>
        <w:right w:val="none" w:sz="0" w:space="0" w:color="auto"/>
      </w:divBdr>
    </w:div>
    <w:div w:id="2124686977">
      <w:bodyDiv w:val="1"/>
      <w:marLeft w:val="0"/>
      <w:marRight w:val="0"/>
      <w:marTop w:val="0"/>
      <w:marBottom w:val="0"/>
      <w:divBdr>
        <w:top w:val="none" w:sz="0" w:space="0" w:color="auto"/>
        <w:left w:val="none" w:sz="0" w:space="0" w:color="auto"/>
        <w:bottom w:val="none" w:sz="0" w:space="0" w:color="auto"/>
        <w:right w:val="none" w:sz="0" w:space="0" w:color="auto"/>
      </w:divBdr>
    </w:div>
    <w:div w:id="21416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compra.gov.co/secop-ii/indisponibilidad-en-el-secop-ii" TargetMode="External"/><Relationship Id="rId18" Type="http://schemas.openxmlformats.org/officeDocument/2006/relationships/hyperlink" Target="http://www.colombiacompra.gov.co/es/Clasificacion/test/pager/callback?_=1396361496688&amp;page=0&amp;field_event_category_value=All&amp;sort=asc&amp;order=Familia%2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anda.com/lang/es/currency/converter/" TargetMode="External"/><Relationship Id="rId17" Type="http://schemas.openxmlformats.org/officeDocument/2006/relationships/hyperlink" Target="http://www.colombiacompra.gov.co/es/Clasificacion/test/pager/callback?_=1396361496688&amp;page=0&amp;field_event_category_value=All&amp;sort=desc&amp;order=Segmentos" TargetMode="External"/><Relationship Id="rId2" Type="http://schemas.openxmlformats.org/officeDocument/2006/relationships/customXml" Target="../customXml/item2.xml"/><Relationship Id="rId16" Type="http://schemas.openxmlformats.org/officeDocument/2006/relationships/hyperlink" Target="https://cceficiente.sharepoint.com/sites/SGC-Consultas/Documentos%20compartidos/02.%20DOCUMENTOS%20TIPO/004.%202022/03.%20SECTOR%20DE%20INFRAESTRUCTURA%20DE%20TRANSPORTE/08.%20D.T%20INTERVENTORIA%20TRANSPORTE%20-%20III%20VERSI&#211;N%20-%20COMENTARIOS%20CIUDADANOS/i&#243;n%20en%20la" TargetMode="External"/><Relationship Id="rId20" Type="http://schemas.openxmlformats.org/officeDocument/2006/relationships/hyperlink" Target="http://www.colombiacompra.gov.co/es/Clasificacion/test/pager/callback?_=1396361496688&amp;page=0&amp;field_event_category_value=All&amp;sort=asc&amp;order=Nombre%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nda.com/lang/es/currency/converte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lombiacompra.gov.co/es/Clasificacion/test/pager/callback?_=1396361496688&amp;page=0&amp;field_event_category_value=All&amp;sort=asc&amp;order=Clase%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erfinanciera.gov.co/publicacion/60819"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1D75-9F64-4EA3-8324-533BDD037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6D4F9-9416-401E-B6BD-4EC5329BC9DD}">
  <ds:schemaRefs>
    <ds:schemaRef ds:uri="http://schemas.microsoft.com/sharepoint/v3/contenttype/forms"/>
  </ds:schemaRefs>
</ds:datastoreItem>
</file>

<file path=customXml/itemProps3.xml><?xml version="1.0" encoding="utf-8"?>
<ds:datastoreItem xmlns:ds="http://schemas.openxmlformats.org/officeDocument/2006/customXml" ds:itemID="{10D858DA-AA14-4A4E-956B-6B26DDD74787}">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5B7EF313-0D3E-4B08-A3D2-36C540B7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35688</Words>
  <Characters>196287</Characters>
  <Application>Microsoft Office Word</Application>
  <DocSecurity>0</DocSecurity>
  <Lines>1635</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231512</CharactersWithSpaces>
  <SharedDoc>false</SharedDoc>
  <HLinks>
    <vt:vector size="654" baseType="variant">
      <vt:variant>
        <vt:i4>5701708</vt:i4>
      </vt:variant>
      <vt:variant>
        <vt:i4>651</vt:i4>
      </vt:variant>
      <vt:variant>
        <vt:i4>0</vt:i4>
      </vt:variant>
      <vt:variant>
        <vt:i4>5</vt:i4>
      </vt:variant>
      <vt:variant>
        <vt:lpwstr>http://www.colombiacompra.gov.co/es/Clasificacion/test/pager/callback?_=1396361496688&amp;page=0&amp;field_event_category_value=All&amp;sort=asc&amp;order=Nombre%20%20</vt:lpwstr>
      </vt:variant>
      <vt:variant>
        <vt:lpwstr/>
      </vt:variant>
      <vt:variant>
        <vt:i4>4259851</vt:i4>
      </vt:variant>
      <vt:variant>
        <vt:i4>648</vt:i4>
      </vt:variant>
      <vt:variant>
        <vt:i4>0</vt:i4>
      </vt:variant>
      <vt:variant>
        <vt:i4>5</vt:i4>
      </vt:variant>
      <vt:variant>
        <vt:lpwstr>http://www.colombiacompra.gov.co/es/Clasificacion/test/pager/callback?_=1396361496688&amp;page=0&amp;field_event_category_value=All&amp;sort=asc&amp;order=Clase%20%20</vt:lpwstr>
      </vt:variant>
      <vt:variant>
        <vt:lpwstr/>
      </vt:variant>
      <vt:variant>
        <vt:i4>3473527</vt:i4>
      </vt:variant>
      <vt:variant>
        <vt:i4>645</vt:i4>
      </vt:variant>
      <vt:variant>
        <vt:i4>0</vt:i4>
      </vt:variant>
      <vt:variant>
        <vt:i4>5</vt:i4>
      </vt:variant>
      <vt:variant>
        <vt:lpwstr>http://www.colombiacompra.gov.co/es/Clasificacion/test/pager/callback?_=1396361496688&amp;page=0&amp;field_event_category_value=All&amp;sort=asc&amp;order=Familia%20</vt:lpwstr>
      </vt:variant>
      <vt:variant>
        <vt:lpwstr/>
      </vt:variant>
      <vt:variant>
        <vt:i4>6815798</vt:i4>
      </vt:variant>
      <vt:variant>
        <vt:i4>642</vt:i4>
      </vt:variant>
      <vt:variant>
        <vt:i4>0</vt:i4>
      </vt:variant>
      <vt:variant>
        <vt:i4>5</vt:i4>
      </vt:variant>
      <vt:variant>
        <vt:lpwstr>http://www.colombiacompra.gov.co/es/Clasificacion/test/pager/callback?_=1396361496688&amp;page=0&amp;field_event_category_value=All&amp;sort=desc&amp;order=Segmentos</vt:lpwstr>
      </vt:variant>
      <vt:variant>
        <vt:lpwstr/>
      </vt:variant>
      <vt:variant>
        <vt:i4>15794211</vt:i4>
      </vt:variant>
      <vt:variant>
        <vt:i4>639</vt:i4>
      </vt:variant>
      <vt:variant>
        <vt:i4>0</vt:i4>
      </vt:variant>
      <vt:variant>
        <vt:i4>5</vt:i4>
      </vt:variant>
      <vt:variant>
        <vt:lpwstr>ión en la </vt:lpwstr>
      </vt:variant>
      <vt:variant>
        <vt:lpwstr/>
      </vt:variant>
      <vt:variant>
        <vt:i4>2818174</vt:i4>
      </vt:variant>
      <vt:variant>
        <vt:i4>636</vt:i4>
      </vt:variant>
      <vt:variant>
        <vt:i4>0</vt:i4>
      </vt:variant>
      <vt:variant>
        <vt:i4>5</vt:i4>
      </vt:variant>
      <vt:variant>
        <vt:lpwstr>http://www/</vt:lpwstr>
      </vt:variant>
      <vt:variant>
        <vt:lpwstr/>
      </vt:variant>
      <vt:variant>
        <vt:i4>983131</vt:i4>
      </vt:variant>
      <vt:variant>
        <vt:i4>606</vt:i4>
      </vt:variant>
      <vt:variant>
        <vt:i4>0</vt:i4>
      </vt:variant>
      <vt:variant>
        <vt:i4>5</vt:i4>
      </vt:variant>
      <vt:variant>
        <vt:lpwstr>https://www.superfinanciera.gov.co/publicacion/60819</vt:lpwstr>
      </vt:variant>
      <vt:variant>
        <vt:lpwstr/>
      </vt:variant>
      <vt:variant>
        <vt:i4>7995435</vt:i4>
      </vt:variant>
      <vt:variant>
        <vt:i4>597</vt:i4>
      </vt:variant>
      <vt:variant>
        <vt:i4>0</vt:i4>
      </vt:variant>
      <vt:variant>
        <vt:i4>5</vt:i4>
      </vt:variant>
      <vt:variant>
        <vt:lpwstr>https://www.colombiacompra.gov.co/secop-ii/indisponibilidad-en-el-secop-ii</vt:lpwstr>
      </vt:variant>
      <vt:variant>
        <vt:lpwstr/>
      </vt:variant>
      <vt:variant>
        <vt:i4>1114182</vt:i4>
      </vt:variant>
      <vt:variant>
        <vt:i4>591</vt:i4>
      </vt:variant>
      <vt:variant>
        <vt:i4>0</vt:i4>
      </vt:variant>
      <vt:variant>
        <vt:i4>5</vt:i4>
      </vt:variant>
      <vt:variant>
        <vt:lpwstr>https://www.oanda.com/lang/es/currency/converter/</vt:lpwstr>
      </vt:variant>
      <vt:variant>
        <vt:lpwstr/>
      </vt:variant>
      <vt:variant>
        <vt:i4>1114182</vt:i4>
      </vt:variant>
      <vt:variant>
        <vt:i4>588</vt:i4>
      </vt:variant>
      <vt:variant>
        <vt:i4>0</vt:i4>
      </vt:variant>
      <vt:variant>
        <vt:i4>5</vt:i4>
      </vt:variant>
      <vt:variant>
        <vt:lpwstr>https://www.oanda.com/lang/es/currency/converter/</vt:lpwstr>
      </vt:variant>
      <vt:variant>
        <vt:lpwstr/>
      </vt:variant>
      <vt:variant>
        <vt:i4>1638454</vt:i4>
      </vt:variant>
      <vt:variant>
        <vt:i4>578</vt:i4>
      </vt:variant>
      <vt:variant>
        <vt:i4>0</vt:i4>
      </vt:variant>
      <vt:variant>
        <vt:i4>5</vt:i4>
      </vt:variant>
      <vt:variant>
        <vt:lpwstr/>
      </vt:variant>
      <vt:variant>
        <vt:lpwstr>_Toc108086780</vt:lpwstr>
      </vt:variant>
      <vt:variant>
        <vt:i4>1441846</vt:i4>
      </vt:variant>
      <vt:variant>
        <vt:i4>572</vt:i4>
      </vt:variant>
      <vt:variant>
        <vt:i4>0</vt:i4>
      </vt:variant>
      <vt:variant>
        <vt:i4>5</vt:i4>
      </vt:variant>
      <vt:variant>
        <vt:lpwstr/>
      </vt:variant>
      <vt:variant>
        <vt:lpwstr>_Toc108086779</vt:lpwstr>
      </vt:variant>
      <vt:variant>
        <vt:i4>1441846</vt:i4>
      </vt:variant>
      <vt:variant>
        <vt:i4>566</vt:i4>
      </vt:variant>
      <vt:variant>
        <vt:i4>0</vt:i4>
      </vt:variant>
      <vt:variant>
        <vt:i4>5</vt:i4>
      </vt:variant>
      <vt:variant>
        <vt:lpwstr/>
      </vt:variant>
      <vt:variant>
        <vt:lpwstr>_Toc108086778</vt:lpwstr>
      </vt:variant>
      <vt:variant>
        <vt:i4>1441846</vt:i4>
      </vt:variant>
      <vt:variant>
        <vt:i4>560</vt:i4>
      </vt:variant>
      <vt:variant>
        <vt:i4>0</vt:i4>
      </vt:variant>
      <vt:variant>
        <vt:i4>5</vt:i4>
      </vt:variant>
      <vt:variant>
        <vt:lpwstr/>
      </vt:variant>
      <vt:variant>
        <vt:lpwstr>_Toc108086777</vt:lpwstr>
      </vt:variant>
      <vt:variant>
        <vt:i4>1441846</vt:i4>
      </vt:variant>
      <vt:variant>
        <vt:i4>554</vt:i4>
      </vt:variant>
      <vt:variant>
        <vt:i4>0</vt:i4>
      </vt:variant>
      <vt:variant>
        <vt:i4>5</vt:i4>
      </vt:variant>
      <vt:variant>
        <vt:lpwstr/>
      </vt:variant>
      <vt:variant>
        <vt:lpwstr>_Toc108086776</vt:lpwstr>
      </vt:variant>
      <vt:variant>
        <vt:i4>1441846</vt:i4>
      </vt:variant>
      <vt:variant>
        <vt:i4>548</vt:i4>
      </vt:variant>
      <vt:variant>
        <vt:i4>0</vt:i4>
      </vt:variant>
      <vt:variant>
        <vt:i4>5</vt:i4>
      </vt:variant>
      <vt:variant>
        <vt:lpwstr/>
      </vt:variant>
      <vt:variant>
        <vt:lpwstr>_Toc108086775</vt:lpwstr>
      </vt:variant>
      <vt:variant>
        <vt:i4>1441846</vt:i4>
      </vt:variant>
      <vt:variant>
        <vt:i4>542</vt:i4>
      </vt:variant>
      <vt:variant>
        <vt:i4>0</vt:i4>
      </vt:variant>
      <vt:variant>
        <vt:i4>5</vt:i4>
      </vt:variant>
      <vt:variant>
        <vt:lpwstr/>
      </vt:variant>
      <vt:variant>
        <vt:lpwstr>_Toc108086774</vt:lpwstr>
      </vt:variant>
      <vt:variant>
        <vt:i4>1441846</vt:i4>
      </vt:variant>
      <vt:variant>
        <vt:i4>536</vt:i4>
      </vt:variant>
      <vt:variant>
        <vt:i4>0</vt:i4>
      </vt:variant>
      <vt:variant>
        <vt:i4>5</vt:i4>
      </vt:variant>
      <vt:variant>
        <vt:lpwstr/>
      </vt:variant>
      <vt:variant>
        <vt:lpwstr>_Toc108086773</vt:lpwstr>
      </vt:variant>
      <vt:variant>
        <vt:i4>1441846</vt:i4>
      </vt:variant>
      <vt:variant>
        <vt:i4>530</vt:i4>
      </vt:variant>
      <vt:variant>
        <vt:i4>0</vt:i4>
      </vt:variant>
      <vt:variant>
        <vt:i4>5</vt:i4>
      </vt:variant>
      <vt:variant>
        <vt:lpwstr/>
      </vt:variant>
      <vt:variant>
        <vt:lpwstr>_Toc108086772</vt:lpwstr>
      </vt:variant>
      <vt:variant>
        <vt:i4>1441846</vt:i4>
      </vt:variant>
      <vt:variant>
        <vt:i4>524</vt:i4>
      </vt:variant>
      <vt:variant>
        <vt:i4>0</vt:i4>
      </vt:variant>
      <vt:variant>
        <vt:i4>5</vt:i4>
      </vt:variant>
      <vt:variant>
        <vt:lpwstr/>
      </vt:variant>
      <vt:variant>
        <vt:lpwstr>_Toc108086771</vt:lpwstr>
      </vt:variant>
      <vt:variant>
        <vt:i4>1441846</vt:i4>
      </vt:variant>
      <vt:variant>
        <vt:i4>518</vt:i4>
      </vt:variant>
      <vt:variant>
        <vt:i4>0</vt:i4>
      </vt:variant>
      <vt:variant>
        <vt:i4>5</vt:i4>
      </vt:variant>
      <vt:variant>
        <vt:lpwstr/>
      </vt:variant>
      <vt:variant>
        <vt:lpwstr>_Toc108086770</vt:lpwstr>
      </vt:variant>
      <vt:variant>
        <vt:i4>1507382</vt:i4>
      </vt:variant>
      <vt:variant>
        <vt:i4>512</vt:i4>
      </vt:variant>
      <vt:variant>
        <vt:i4>0</vt:i4>
      </vt:variant>
      <vt:variant>
        <vt:i4>5</vt:i4>
      </vt:variant>
      <vt:variant>
        <vt:lpwstr/>
      </vt:variant>
      <vt:variant>
        <vt:lpwstr>_Toc108086769</vt:lpwstr>
      </vt:variant>
      <vt:variant>
        <vt:i4>1507382</vt:i4>
      </vt:variant>
      <vt:variant>
        <vt:i4>506</vt:i4>
      </vt:variant>
      <vt:variant>
        <vt:i4>0</vt:i4>
      </vt:variant>
      <vt:variant>
        <vt:i4>5</vt:i4>
      </vt:variant>
      <vt:variant>
        <vt:lpwstr/>
      </vt:variant>
      <vt:variant>
        <vt:lpwstr>_Toc108086768</vt:lpwstr>
      </vt:variant>
      <vt:variant>
        <vt:i4>1507382</vt:i4>
      </vt:variant>
      <vt:variant>
        <vt:i4>500</vt:i4>
      </vt:variant>
      <vt:variant>
        <vt:i4>0</vt:i4>
      </vt:variant>
      <vt:variant>
        <vt:i4>5</vt:i4>
      </vt:variant>
      <vt:variant>
        <vt:lpwstr/>
      </vt:variant>
      <vt:variant>
        <vt:lpwstr>_Toc108086767</vt:lpwstr>
      </vt:variant>
      <vt:variant>
        <vt:i4>1507382</vt:i4>
      </vt:variant>
      <vt:variant>
        <vt:i4>494</vt:i4>
      </vt:variant>
      <vt:variant>
        <vt:i4>0</vt:i4>
      </vt:variant>
      <vt:variant>
        <vt:i4>5</vt:i4>
      </vt:variant>
      <vt:variant>
        <vt:lpwstr/>
      </vt:variant>
      <vt:variant>
        <vt:lpwstr>_Toc108086766</vt:lpwstr>
      </vt:variant>
      <vt:variant>
        <vt:i4>1507382</vt:i4>
      </vt:variant>
      <vt:variant>
        <vt:i4>488</vt:i4>
      </vt:variant>
      <vt:variant>
        <vt:i4>0</vt:i4>
      </vt:variant>
      <vt:variant>
        <vt:i4>5</vt:i4>
      </vt:variant>
      <vt:variant>
        <vt:lpwstr/>
      </vt:variant>
      <vt:variant>
        <vt:lpwstr>_Toc108086765</vt:lpwstr>
      </vt:variant>
      <vt:variant>
        <vt:i4>1507382</vt:i4>
      </vt:variant>
      <vt:variant>
        <vt:i4>482</vt:i4>
      </vt:variant>
      <vt:variant>
        <vt:i4>0</vt:i4>
      </vt:variant>
      <vt:variant>
        <vt:i4>5</vt:i4>
      </vt:variant>
      <vt:variant>
        <vt:lpwstr/>
      </vt:variant>
      <vt:variant>
        <vt:lpwstr>_Toc108086764</vt:lpwstr>
      </vt:variant>
      <vt:variant>
        <vt:i4>1507382</vt:i4>
      </vt:variant>
      <vt:variant>
        <vt:i4>476</vt:i4>
      </vt:variant>
      <vt:variant>
        <vt:i4>0</vt:i4>
      </vt:variant>
      <vt:variant>
        <vt:i4>5</vt:i4>
      </vt:variant>
      <vt:variant>
        <vt:lpwstr/>
      </vt:variant>
      <vt:variant>
        <vt:lpwstr>_Toc108086763</vt:lpwstr>
      </vt:variant>
      <vt:variant>
        <vt:i4>1507382</vt:i4>
      </vt:variant>
      <vt:variant>
        <vt:i4>470</vt:i4>
      </vt:variant>
      <vt:variant>
        <vt:i4>0</vt:i4>
      </vt:variant>
      <vt:variant>
        <vt:i4>5</vt:i4>
      </vt:variant>
      <vt:variant>
        <vt:lpwstr/>
      </vt:variant>
      <vt:variant>
        <vt:lpwstr>_Toc108086762</vt:lpwstr>
      </vt:variant>
      <vt:variant>
        <vt:i4>1507382</vt:i4>
      </vt:variant>
      <vt:variant>
        <vt:i4>464</vt:i4>
      </vt:variant>
      <vt:variant>
        <vt:i4>0</vt:i4>
      </vt:variant>
      <vt:variant>
        <vt:i4>5</vt:i4>
      </vt:variant>
      <vt:variant>
        <vt:lpwstr/>
      </vt:variant>
      <vt:variant>
        <vt:lpwstr>_Toc108086761</vt:lpwstr>
      </vt:variant>
      <vt:variant>
        <vt:i4>1507382</vt:i4>
      </vt:variant>
      <vt:variant>
        <vt:i4>458</vt:i4>
      </vt:variant>
      <vt:variant>
        <vt:i4>0</vt:i4>
      </vt:variant>
      <vt:variant>
        <vt:i4>5</vt:i4>
      </vt:variant>
      <vt:variant>
        <vt:lpwstr/>
      </vt:variant>
      <vt:variant>
        <vt:lpwstr>_Toc108086760</vt:lpwstr>
      </vt:variant>
      <vt:variant>
        <vt:i4>1310774</vt:i4>
      </vt:variant>
      <vt:variant>
        <vt:i4>452</vt:i4>
      </vt:variant>
      <vt:variant>
        <vt:i4>0</vt:i4>
      </vt:variant>
      <vt:variant>
        <vt:i4>5</vt:i4>
      </vt:variant>
      <vt:variant>
        <vt:lpwstr/>
      </vt:variant>
      <vt:variant>
        <vt:lpwstr>_Toc108086759</vt:lpwstr>
      </vt:variant>
      <vt:variant>
        <vt:i4>1310774</vt:i4>
      </vt:variant>
      <vt:variant>
        <vt:i4>446</vt:i4>
      </vt:variant>
      <vt:variant>
        <vt:i4>0</vt:i4>
      </vt:variant>
      <vt:variant>
        <vt:i4>5</vt:i4>
      </vt:variant>
      <vt:variant>
        <vt:lpwstr/>
      </vt:variant>
      <vt:variant>
        <vt:lpwstr>_Toc108086758</vt:lpwstr>
      </vt:variant>
      <vt:variant>
        <vt:i4>1310774</vt:i4>
      </vt:variant>
      <vt:variant>
        <vt:i4>440</vt:i4>
      </vt:variant>
      <vt:variant>
        <vt:i4>0</vt:i4>
      </vt:variant>
      <vt:variant>
        <vt:i4>5</vt:i4>
      </vt:variant>
      <vt:variant>
        <vt:lpwstr/>
      </vt:variant>
      <vt:variant>
        <vt:lpwstr>_Toc108086757</vt:lpwstr>
      </vt:variant>
      <vt:variant>
        <vt:i4>1310774</vt:i4>
      </vt:variant>
      <vt:variant>
        <vt:i4>434</vt:i4>
      </vt:variant>
      <vt:variant>
        <vt:i4>0</vt:i4>
      </vt:variant>
      <vt:variant>
        <vt:i4>5</vt:i4>
      </vt:variant>
      <vt:variant>
        <vt:lpwstr/>
      </vt:variant>
      <vt:variant>
        <vt:lpwstr>_Toc108086756</vt:lpwstr>
      </vt:variant>
      <vt:variant>
        <vt:i4>1310774</vt:i4>
      </vt:variant>
      <vt:variant>
        <vt:i4>428</vt:i4>
      </vt:variant>
      <vt:variant>
        <vt:i4>0</vt:i4>
      </vt:variant>
      <vt:variant>
        <vt:i4>5</vt:i4>
      </vt:variant>
      <vt:variant>
        <vt:lpwstr/>
      </vt:variant>
      <vt:variant>
        <vt:lpwstr>_Toc108086755</vt:lpwstr>
      </vt:variant>
      <vt:variant>
        <vt:i4>1310774</vt:i4>
      </vt:variant>
      <vt:variant>
        <vt:i4>422</vt:i4>
      </vt:variant>
      <vt:variant>
        <vt:i4>0</vt:i4>
      </vt:variant>
      <vt:variant>
        <vt:i4>5</vt:i4>
      </vt:variant>
      <vt:variant>
        <vt:lpwstr/>
      </vt:variant>
      <vt:variant>
        <vt:lpwstr>_Toc108086754</vt:lpwstr>
      </vt:variant>
      <vt:variant>
        <vt:i4>1310774</vt:i4>
      </vt:variant>
      <vt:variant>
        <vt:i4>416</vt:i4>
      </vt:variant>
      <vt:variant>
        <vt:i4>0</vt:i4>
      </vt:variant>
      <vt:variant>
        <vt:i4>5</vt:i4>
      </vt:variant>
      <vt:variant>
        <vt:lpwstr/>
      </vt:variant>
      <vt:variant>
        <vt:lpwstr>_Toc108086753</vt:lpwstr>
      </vt:variant>
      <vt:variant>
        <vt:i4>1310774</vt:i4>
      </vt:variant>
      <vt:variant>
        <vt:i4>410</vt:i4>
      </vt:variant>
      <vt:variant>
        <vt:i4>0</vt:i4>
      </vt:variant>
      <vt:variant>
        <vt:i4>5</vt:i4>
      </vt:variant>
      <vt:variant>
        <vt:lpwstr/>
      </vt:variant>
      <vt:variant>
        <vt:lpwstr>_Toc108086752</vt:lpwstr>
      </vt:variant>
      <vt:variant>
        <vt:i4>1310774</vt:i4>
      </vt:variant>
      <vt:variant>
        <vt:i4>404</vt:i4>
      </vt:variant>
      <vt:variant>
        <vt:i4>0</vt:i4>
      </vt:variant>
      <vt:variant>
        <vt:i4>5</vt:i4>
      </vt:variant>
      <vt:variant>
        <vt:lpwstr/>
      </vt:variant>
      <vt:variant>
        <vt:lpwstr>_Toc108086751</vt:lpwstr>
      </vt:variant>
      <vt:variant>
        <vt:i4>1310774</vt:i4>
      </vt:variant>
      <vt:variant>
        <vt:i4>398</vt:i4>
      </vt:variant>
      <vt:variant>
        <vt:i4>0</vt:i4>
      </vt:variant>
      <vt:variant>
        <vt:i4>5</vt:i4>
      </vt:variant>
      <vt:variant>
        <vt:lpwstr/>
      </vt:variant>
      <vt:variant>
        <vt:lpwstr>_Toc108086750</vt:lpwstr>
      </vt:variant>
      <vt:variant>
        <vt:i4>1376310</vt:i4>
      </vt:variant>
      <vt:variant>
        <vt:i4>392</vt:i4>
      </vt:variant>
      <vt:variant>
        <vt:i4>0</vt:i4>
      </vt:variant>
      <vt:variant>
        <vt:i4>5</vt:i4>
      </vt:variant>
      <vt:variant>
        <vt:lpwstr/>
      </vt:variant>
      <vt:variant>
        <vt:lpwstr>_Toc108086749</vt:lpwstr>
      </vt:variant>
      <vt:variant>
        <vt:i4>1376310</vt:i4>
      </vt:variant>
      <vt:variant>
        <vt:i4>386</vt:i4>
      </vt:variant>
      <vt:variant>
        <vt:i4>0</vt:i4>
      </vt:variant>
      <vt:variant>
        <vt:i4>5</vt:i4>
      </vt:variant>
      <vt:variant>
        <vt:lpwstr/>
      </vt:variant>
      <vt:variant>
        <vt:lpwstr>_Toc108086748</vt:lpwstr>
      </vt:variant>
      <vt:variant>
        <vt:i4>1376310</vt:i4>
      </vt:variant>
      <vt:variant>
        <vt:i4>380</vt:i4>
      </vt:variant>
      <vt:variant>
        <vt:i4>0</vt:i4>
      </vt:variant>
      <vt:variant>
        <vt:i4>5</vt:i4>
      </vt:variant>
      <vt:variant>
        <vt:lpwstr/>
      </vt:variant>
      <vt:variant>
        <vt:lpwstr>_Toc108086747</vt:lpwstr>
      </vt:variant>
      <vt:variant>
        <vt:i4>1376310</vt:i4>
      </vt:variant>
      <vt:variant>
        <vt:i4>374</vt:i4>
      </vt:variant>
      <vt:variant>
        <vt:i4>0</vt:i4>
      </vt:variant>
      <vt:variant>
        <vt:i4>5</vt:i4>
      </vt:variant>
      <vt:variant>
        <vt:lpwstr/>
      </vt:variant>
      <vt:variant>
        <vt:lpwstr>_Toc108086746</vt:lpwstr>
      </vt:variant>
      <vt:variant>
        <vt:i4>1376310</vt:i4>
      </vt:variant>
      <vt:variant>
        <vt:i4>368</vt:i4>
      </vt:variant>
      <vt:variant>
        <vt:i4>0</vt:i4>
      </vt:variant>
      <vt:variant>
        <vt:i4>5</vt:i4>
      </vt:variant>
      <vt:variant>
        <vt:lpwstr/>
      </vt:variant>
      <vt:variant>
        <vt:lpwstr>_Toc108086745</vt:lpwstr>
      </vt:variant>
      <vt:variant>
        <vt:i4>1376310</vt:i4>
      </vt:variant>
      <vt:variant>
        <vt:i4>362</vt:i4>
      </vt:variant>
      <vt:variant>
        <vt:i4>0</vt:i4>
      </vt:variant>
      <vt:variant>
        <vt:i4>5</vt:i4>
      </vt:variant>
      <vt:variant>
        <vt:lpwstr/>
      </vt:variant>
      <vt:variant>
        <vt:lpwstr>_Toc108086744</vt:lpwstr>
      </vt:variant>
      <vt:variant>
        <vt:i4>1376310</vt:i4>
      </vt:variant>
      <vt:variant>
        <vt:i4>356</vt:i4>
      </vt:variant>
      <vt:variant>
        <vt:i4>0</vt:i4>
      </vt:variant>
      <vt:variant>
        <vt:i4>5</vt:i4>
      </vt:variant>
      <vt:variant>
        <vt:lpwstr/>
      </vt:variant>
      <vt:variant>
        <vt:lpwstr>_Toc108086743</vt:lpwstr>
      </vt:variant>
      <vt:variant>
        <vt:i4>1376310</vt:i4>
      </vt:variant>
      <vt:variant>
        <vt:i4>350</vt:i4>
      </vt:variant>
      <vt:variant>
        <vt:i4>0</vt:i4>
      </vt:variant>
      <vt:variant>
        <vt:i4>5</vt:i4>
      </vt:variant>
      <vt:variant>
        <vt:lpwstr/>
      </vt:variant>
      <vt:variant>
        <vt:lpwstr>_Toc108086742</vt:lpwstr>
      </vt:variant>
      <vt:variant>
        <vt:i4>1376310</vt:i4>
      </vt:variant>
      <vt:variant>
        <vt:i4>344</vt:i4>
      </vt:variant>
      <vt:variant>
        <vt:i4>0</vt:i4>
      </vt:variant>
      <vt:variant>
        <vt:i4>5</vt:i4>
      </vt:variant>
      <vt:variant>
        <vt:lpwstr/>
      </vt:variant>
      <vt:variant>
        <vt:lpwstr>_Toc108086741</vt:lpwstr>
      </vt:variant>
      <vt:variant>
        <vt:i4>1376310</vt:i4>
      </vt:variant>
      <vt:variant>
        <vt:i4>338</vt:i4>
      </vt:variant>
      <vt:variant>
        <vt:i4>0</vt:i4>
      </vt:variant>
      <vt:variant>
        <vt:i4>5</vt:i4>
      </vt:variant>
      <vt:variant>
        <vt:lpwstr/>
      </vt:variant>
      <vt:variant>
        <vt:lpwstr>_Toc108086740</vt:lpwstr>
      </vt:variant>
      <vt:variant>
        <vt:i4>1179702</vt:i4>
      </vt:variant>
      <vt:variant>
        <vt:i4>332</vt:i4>
      </vt:variant>
      <vt:variant>
        <vt:i4>0</vt:i4>
      </vt:variant>
      <vt:variant>
        <vt:i4>5</vt:i4>
      </vt:variant>
      <vt:variant>
        <vt:lpwstr/>
      </vt:variant>
      <vt:variant>
        <vt:lpwstr>_Toc108086739</vt:lpwstr>
      </vt:variant>
      <vt:variant>
        <vt:i4>1179702</vt:i4>
      </vt:variant>
      <vt:variant>
        <vt:i4>326</vt:i4>
      </vt:variant>
      <vt:variant>
        <vt:i4>0</vt:i4>
      </vt:variant>
      <vt:variant>
        <vt:i4>5</vt:i4>
      </vt:variant>
      <vt:variant>
        <vt:lpwstr/>
      </vt:variant>
      <vt:variant>
        <vt:lpwstr>_Toc108086738</vt:lpwstr>
      </vt:variant>
      <vt:variant>
        <vt:i4>1179702</vt:i4>
      </vt:variant>
      <vt:variant>
        <vt:i4>320</vt:i4>
      </vt:variant>
      <vt:variant>
        <vt:i4>0</vt:i4>
      </vt:variant>
      <vt:variant>
        <vt:i4>5</vt:i4>
      </vt:variant>
      <vt:variant>
        <vt:lpwstr/>
      </vt:variant>
      <vt:variant>
        <vt:lpwstr>_Toc108086737</vt:lpwstr>
      </vt:variant>
      <vt:variant>
        <vt:i4>1179702</vt:i4>
      </vt:variant>
      <vt:variant>
        <vt:i4>314</vt:i4>
      </vt:variant>
      <vt:variant>
        <vt:i4>0</vt:i4>
      </vt:variant>
      <vt:variant>
        <vt:i4>5</vt:i4>
      </vt:variant>
      <vt:variant>
        <vt:lpwstr/>
      </vt:variant>
      <vt:variant>
        <vt:lpwstr>_Toc108086736</vt:lpwstr>
      </vt:variant>
      <vt:variant>
        <vt:i4>1179702</vt:i4>
      </vt:variant>
      <vt:variant>
        <vt:i4>308</vt:i4>
      </vt:variant>
      <vt:variant>
        <vt:i4>0</vt:i4>
      </vt:variant>
      <vt:variant>
        <vt:i4>5</vt:i4>
      </vt:variant>
      <vt:variant>
        <vt:lpwstr/>
      </vt:variant>
      <vt:variant>
        <vt:lpwstr>_Toc108086735</vt:lpwstr>
      </vt:variant>
      <vt:variant>
        <vt:i4>1179702</vt:i4>
      </vt:variant>
      <vt:variant>
        <vt:i4>302</vt:i4>
      </vt:variant>
      <vt:variant>
        <vt:i4>0</vt:i4>
      </vt:variant>
      <vt:variant>
        <vt:i4>5</vt:i4>
      </vt:variant>
      <vt:variant>
        <vt:lpwstr/>
      </vt:variant>
      <vt:variant>
        <vt:lpwstr>_Toc108086734</vt:lpwstr>
      </vt:variant>
      <vt:variant>
        <vt:i4>1179702</vt:i4>
      </vt:variant>
      <vt:variant>
        <vt:i4>296</vt:i4>
      </vt:variant>
      <vt:variant>
        <vt:i4>0</vt:i4>
      </vt:variant>
      <vt:variant>
        <vt:i4>5</vt:i4>
      </vt:variant>
      <vt:variant>
        <vt:lpwstr/>
      </vt:variant>
      <vt:variant>
        <vt:lpwstr>_Toc108086733</vt:lpwstr>
      </vt:variant>
      <vt:variant>
        <vt:i4>1179702</vt:i4>
      </vt:variant>
      <vt:variant>
        <vt:i4>290</vt:i4>
      </vt:variant>
      <vt:variant>
        <vt:i4>0</vt:i4>
      </vt:variant>
      <vt:variant>
        <vt:i4>5</vt:i4>
      </vt:variant>
      <vt:variant>
        <vt:lpwstr/>
      </vt:variant>
      <vt:variant>
        <vt:lpwstr>_Toc108086732</vt:lpwstr>
      </vt:variant>
      <vt:variant>
        <vt:i4>1179702</vt:i4>
      </vt:variant>
      <vt:variant>
        <vt:i4>284</vt:i4>
      </vt:variant>
      <vt:variant>
        <vt:i4>0</vt:i4>
      </vt:variant>
      <vt:variant>
        <vt:i4>5</vt:i4>
      </vt:variant>
      <vt:variant>
        <vt:lpwstr/>
      </vt:variant>
      <vt:variant>
        <vt:lpwstr>_Toc108086731</vt:lpwstr>
      </vt:variant>
      <vt:variant>
        <vt:i4>1179702</vt:i4>
      </vt:variant>
      <vt:variant>
        <vt:i4>278</vt:i4>
      </vt:variant>
      <vt:variant>
        <vt:i4>0</vt:i4>
      </vt:variant>
      <vt:variant>
        <vt:i4>5</vt:i4>
      </vt:variant>
      <vt:variant>
        <vt:lpwstr/>
      </vt:variant>
      <vt:variant>
        <vt:lpwstr>_Toc108086730</vt:lpwstr>
      </vt:variant>
      <vt:variant>
        <vt:i4>1245238</vt:i4>
      </vt:variant>
      <vt:variant>
        <vt:i4>272</vt:i4>
      </vt:variant>
      <vt:variant>
        <vt:i4>0</vt:i4>
      </vt:variant>
      <vt:variant>
        <vt:i4>5</vt:i4>
      </vt:variant>
      <vt:variant>
        <vt:lpwstr/>
      </vt:variant>
      <vt:variant>
        <vt:lpwstr>_Toc108086729</vt:lpwstr>
      </vt:variant>
      <vt:variant>
        <vt:i4>1245238</vt:i4>
      </vt:variant>
      <vt:variant>
        <vt:i4>266</vt:i4>
      </vt:variant>
      <vt:variant>
        <vt:i4>0</vt:i4>
      </vt:variant>
      <vt:variant>
        <vt:i4>5</vt:i4>
      </vt:variant>
      <vt:variant>
        <vt:lpwstr/>
      </vt:variant>
      <vt:variant>
        <vt:lpwstr>_Toc108086728</vt:lpwstr>
      </vt:variant>
      <vt:variant>
        <vt:i4>1245238</vt:i4>
      </vt:variant>
      <vt:variant>
        <vt:i4>260</vt:i4>
      </vt:variant>
      <vt:variant>
        <vt:i4>0</vt:i4>
      </vt:variant>
      <vt:variant>
        <vt:i4>5</vt:i4>
      </vt:variant>
      <vt:variant>
        <vt:lpwstr/>
      </vt:variant>
      <vt:variant>
        <vt:lpwstr>_Toc108086727</vt:lpwstr>
      </vt:variant>
      <vt:variant>
        <vt:i4>1245238</vt:i4>
      </vt:variant>
      <vt:variant>
        <vt:i4>254</vt:i4>
      </vt:variant>
      <vt:variant>
        <vt:i4>0</vt:i4>
      </vt:variant>
      <vt:variant>
        <vt:i4>5</vt:i4>
      </vt:variant>
      <vt:variant>
        <vt:lpwstr/>
      </vt:variant>
      <vt:variant>
        <vt:lpwstr>_Toc108086726</vt:lpwstr>
      </vt:variant>
      <vt:variant>
        <vt:i4>1245238</vt:i4>
      </vt:variant>
      <vt:variant>
        <vt:i4>248</vt:i4>
      </vt:variant>
      <vt:variant>
        <vt:i4>0</vt:i4>
      </vt:variant>
      <vt:variant>
        <vt:i4>5</vt:i4>
      </vt:variant>
      <vt:variant>
        <vt:lpwstr/>
      </vt:variant>
      <vt:variant>
        <vt:lpwstr>_Toc108086725</vt:lpwstr>
      </vt:variant>
      <vt:variant>
        <vt:i4>1245238</vt:i4>
      </vt:variant>
      <vt:variant>
        <vt:i4>242</vt:i4>
      </vt:variant>
      <vt:variant>
        <vt:i4>0</vt:i4>
      </vt:variant>
      <vt:variant>
        <vt:i4>5</vt:i4>
      </vt:variant>
      <vt:variant>
        <vt:lpwstr/>
      </vt:variant>
      <vt:variant>
        <vt:lpwstr>_Toc108086724</vt:lpwstr>
      </vt:variant>
      <vt:variant>
        <vt:i4>1245238</vt:i4>
      </vt:variant>
      <vt:variant>
        <vt:i4>236</vt:i4>
      </vt:variant>
      <vt:variant>
        <vt:i4>0</vt:i4>
      </vt:variant>
      <vt:variant>
        <vt:i4>5</vt:i4>
      </vt:variant>
      <vt:variant>
        <vt:lpwstr/>
      </vt:variant>
      <vt:variant>
        <vt:lpwstr>_Toc108086723</vt:lpwstr>
      </vt:variant>
      <vt:variant>
        <vt:i4>1245238</vt:i4>
      </vt:variant>
      <vt:variant>
        <vt:i4>230</vt:i4>
      </vt:variant>
      <vt:variant>
        <vt:i4>0</vt:i4>
      </vt:variant>
      <vt:variant>
        <vt:i4>5</vt:i4>
      </vt:variant>
      <vt:variant>
        <vt:lpwstr/>
      </vt:variant>
      <vt:variant>
        <vt:lpwstr>_Toc108086722</vt:lpwstr>
      </vt:variant>
      <vt:variant>
        <vt:i4>1245238</vt:i4>
      </vt:variant>
      <vt:variant>
        <vt:i4>224</vt:i4>
      </vt:variant>
      <vt:variant>
        <vt:i4>0</vt:i4>
      </vt:variant>
      <vt:variant>
        <vt:i4>5</vt:i4>
      </vt:variant>
      <vt:variant>
        <vt:lpwstr/>
      </vt:variant>
      <vt:variant>
        <vt:lpwstr>_Toc108086721</vt:lpwstr>
      </vt:variant>
      <vt:variant>
        <vt:i4>1245238</vt:i4>
      </vt:variant>
      <vt:variant>
        <vt:i4>218</vt:i4>
      </vt:variant>
      <vt:variant>
        <vt:i4>0</vt:i4>
      </vt:variant>
      <vt:variant>
        <vt:i4>5</vt:i4>
      </vt:variant>
      <vt:variant>
        <vt:lpwstr/>
      </vt:variant>
      <vt:variant>
        <vt:lpwstr>_Toc108086720</vt:lpwstr>
      </vt:variant>
      <vt:variant>
        <vt:i4>1048630</vt:i4>
      </vt:variant>
      <vt:variant>
        <vt:i4>212</vt:i4>
      </vt:variant>
      <vt:variant>
        <vt:i4>0</vt:i4>
      </vt:variant>
      <vt:variant>
        <vt:i4>5</vt:i4>
      </vt:variant>
      <vt:variant>
        <vt:lpwstr/>
      </vt:variant>
      <vt:variant>
        <vt:lpwstr>_Toc108086719</vt:lpwstr>
      </vt:variant>
      <vt:variant>
        <vt:i4>1048630</vt:i4>
      </vt:variant>
      <vt:variant>
        <vt:i4>206</vt:i4>
      </vt:variant>
      <vt:variant>
        <vt:i4>0</vt:i4>
      </vt:variant>
      <vt:variant>
        <vt:i4>5</vt:i4>
      </vt:variant>
      <vt:variant>
        <vt:lpwstr/>
      </vt:variant>
      <vt:variant>
        <vt:lpwstr>_Toc108086718</vt:lpwstr>
      </vt:variant>
      <vt:variant>
        <vt:i4>1048630</vt:i4>
      </vt:variant>
      <vt:variant>
        <vt:i4>200</vt:i4>
      </vt:variant>
      <vt:variant>
        <vt:i4>0</vt:i4>
      </vt:variant>
      <vt:variant>
        <vt:i4>5</vt:i4>
      </vt:variant>
      <vt:variant>
        <vt:lpwstr/>
      </vt:variant>
      <vt:variant>
        <vt:lpwstr>_Toc108086717</vt:lpwstr>
      </vt:variant>
      <vt:variant>
        <vt:i4>1048630</vt:i4>
      </vt:variant>
      <vt:variant>
        <vt:i4>194</vt:i4>
      </vt:variant>
      <vt:variant>
        <vt:i4>0</vt:i4>
      </vt:variant>
      <vt:variant>
        <vt:i4>5</vt:i4>
      </vt:variant>
      <vt:variant>
        <vt:lpwstr/>
      </vt:variant>
      <vt:variant>
        <vt:lpwstr>_Toc108086716</vt:lpwstr>
      </vt:variant>
      <vt:variant>
        <vt:i4>1048630</vt:i4>
      </vt:variant>
      <vt:variant>
        <vt:i4>188</vt:i4>
      </vt:variant>
      <vt:variant>
        <vt:i4>0</vt:i4>
      </vt:variant>
      <vt:variant>
        <vt:i4>5</vt:i4>
      </vt:variant>
      <vt:variant>
        <vt:lpwstr/>
      </vt:variant>
      <vt:variant>
        <vt:lpwstr>_Toc108086715</vt:lpwstr>
      </vt:variant>
      <vt:variant>
        <vt:i4>1048630</vt:i4>
      </vt:variant>
      <vt:variant>
        <vt:i4>182</vt:i4>
      </vt:variant>
      <vt:variant>
        <vt:i4>0</vt:i4>
      </vt:variant>
      <vt:variant>
        <vt:i4>5</vt:i4>
      </vt:variant>
      <vt:variant>
        <vt:lpwstr/>
      </vt:variant>
      <vt:variant>
        <vt:lpwstr>_Toc108086714</vt:lpwstr>
      </vt:variant>
      <vt:variant>
        <vt:i4>1048630</vt:i4>
      </vt:variant>
      <vt:variant>
        <vt:i4>176</vt:i4>
      </vt:variant>
      <vt:variant>
        <vt:i4>0</vt:i4>
      </vt:variant>
      <vt:variant>
        <vt:i4>5</vt:i4>
      </vt:variant>
      <vt:variant>
        <vt:lpwstr/>
      </vt:variant>
      <vt:variant>
        <vt:lpwstr>_Toc108086713</vt:lpwstr>
      </vt:variant>
      <vt:variant>
        <vt:i4>1048630</vt:i4>
      </vt:variant>
      <vt:variant>
        <vt:i4>170</vt:i4>
      </vt:variant>
      <vt:variant>
        <vt:i4>0</vt:i4>
      </vt:variant>
      <vt:variant>
        <vt:i4>5</vt:i4>
      </vt:variant>
      <vt:variant>
        <vt:lpwstr/>
      </vt:variant>
      <vt:variant>
        <vt:lpwstr>_Toc108086712</vt:lpwstr>
      </vt:variant>
      <vt:variant>
        <vt:i4>1048630</vt:i4>
      </vt:variant>
      <vt:variant>
        <vt:i4>164</vt:i4>
      </vt:variant>
      <vt:variant>
        <vt:i4>0</vt:i4>
      </vt:variant>
      <vt:variant>
        <vt:i4>5</vt:i4>
      </vt:variant>
      <vt:variant>
        <vt:lpwstr/>
      </vt:variant>
      <vt:variant>
        <vt:lpwstr>_Toc108086711</vt:lpwstr>
      </vt:variant>
      <vt:variant>
        <vt:i4>1048630</vt:i4>
      </vt:variant>
      <vt:variant>
        <vt:i4>158</vt:i4>
      </vt:variant>
      <vt:variant>
        <vt:i4>0</vt:i4>
      </vt:variant>
      <vt:variant>
        <vt:i4>5</vt:i4>
      </vt:variant>
      <vt:variant>
        <vt:lpwstr/>
      </vt:variant>
      <vt:variant>
        <vt:lpwstr>_Toc108086710</vt:lpwstr>
      </vt:variant>
      <vt:variant>
        <vt:i4>1114166</vt:i4>
      </vt:variant>
      <vt:variant>
        <vt:i4>152</vt:i4>
      </vt:variant>
      <vt:variant>
        <vt:i4>0</vt:i4>
      </vt:variant>
      <vt:variant>
        <vt:i4>5</vt:i4>
      </vt:variant>
      <vt:variant>
        <vt:lpwstr/>
      </vt:variant>
      <vt:variant>
        <vt:lpwstr>_Toc108086709</vt:lpwstr>
      </vt:variant>
      <vt:variant>
        <vt:i4>1114166</vt:i4>
      </vt:variant>
      <vt:variant>
        <vt:i4>146</vt:i4>
      </vt:variant>
      <vt:variant>
        <vt:i4>0</vt:i4>
      </vt:variant>
      <vt:variant>
        <vt:i4>5</vt:i4>
      </vt:variant>
      <vt:variant>
        <vt:lpwstr/>
      </vt:variant>
      <vt:variant>
        <vt:lpwstr>_Toc108086708</vt:lpwstr>
      </vt:variant>
      <vt:variant>
        <vt:i4>1114166</vt:i4>
      </vt:variant>
      <vt:variant>
        <vt:i4>140</vt:i4>
      </vt:variant>
      <vt:variant>
        <vt:i4>0</vt:i4>
      </vt:variant>
      <vt:variant>
        <vt:i4>5</vt:i4>
      </vt:variant>
      <vt:variant>
        <vt:lpwstr/>
      </vt:variant>
      <vt:variant>
        <vt:lpwstr>_Toc108086707</vt:lpwstr>
      </vt:variant>
      <vt:variant>
        <vt:i4>1114166</vt:i4>
      </vt:variant>
      <vt:variant>
        <vt:i4>134</vt:i4>
      </vt:variant>
      <vt:variant>
        <vt:i4>0</vt:i4>
      </vt:variant>
      <vt:variant>
        <vt:i4>5</vt:i4>
      </vt:variant>
      <vt:variant>
        <vt:lpwstr/>
      </vt:variant>
      <vt:variant>
        <vt:lpwstr>_Toc108086706</vt:lpwstr>
      </vt:variant>
      <vt:variant>
        <vt:i4>1114166</vt:i4>
      </vt:variant>
      <vt:variant>
        <vt:i4>128</vt:i4>
      </vt:variant>
      <vt:variant>
        <vt:i4>0</vt:i4>
      </vt:variant>
      <vt:variant>
        <vt:i4>5</vt:i4>
      </vt:variant>
      <vt:variant>
        <vt:lpwstr/>
      </vt:variant>
      <vt:variant>
        <vt:lpwstr>_Toc108086705</vt:lpwstr>
      </vt:variant>
      <vt:variant>
        <vt:i4>1114166</vt:i4>
      </vt:variant>
      <vt:variant>
        <vt:i4>122</vt:i4>
      </vt:variant>
      <vt:variant>
        <vt:i4>0</vt:i4>
      </vt:variant>
      <vt:variant>
        <vt:i4>5</vt:i4>
      </vt:variant>
      <vt:variant>
        <vt:lpwstr/>
      </vt:variant>
      <vt:variant>
        <vt:lpwstr>_Toc108086704</vt:lpwstr>
      </vt:variant>
      <vt:variant>
        <vt:i4>1114166</vt:i4>
      </vt:variant>
      <vt:variant>
        <vt:i4>116</vt:i4>
      </vt:variant>
      <vt:variant>
        <vt:i4>0</vt:i4>
      </vt:variant>
      <vt:variant>
        <vt:i4>5</vt:i4>
      </vt:variant>
      <vt:variant>
        <vt:lpwstr/>
      </vt:variant>
      <vt:variant>
        <vt:lpwstr>_Toc108086703</vt:lpwstr>
      </vt:variant>
      <vt:variant>
        <vt:i4>1114166</vt:i4>
      </vt:variant>
      <vt:variant>
        <vt:i4>110</vt:i4>
      </vt:variant>
      <vt:variant>
        <vt:i4>0</vt:i4>
      </vt:variant>
      <vt:variant>
        <vt:i4>5</vt:i4>
      </vt:variant>
      <vt:variant>
        <vt:lpwstr/>
      </vt:variant>
      <vt:variant>
        <vt:lpwstr>_Toc108086702</vt:lpwstr>
      </vt:variant>
      <vt:variant>
        <vt:i4>1114166</vt:i4>
      </vt:variant>
      <vt:variant>
        <vt:i4>104</vt:i4>
      </vt:variant>
      <vt:variant>
        <vt:i4>0</vt:i4>
      </vt:variant>
      <vt:variant>
        <vt:i4>5</vt:i4>
      </vt:variant>
      <vt:variant>
        <vt:lpwstr/>
      </vt:variant>
      <vt:variant>
        <vt:lpwstr>_Toc108086701</vt:lpwstr>
      </vt:variant>
      <vt:variant>
        <vt:i4>1114166</vt:i4>
      </vt:variant>
      <vt:variant>
        <vt:i4>98</vt:i4>
      </vt:variant>
      <vt:variant>
        <vt:i4>0</vt:i4>
      </vt:variant>
      <vt:variant>
        <vt:i4>5</vt:i4>
      </vt:variant>
      <vt:variant>
        <vt:lpwstr/>
      </vt:variant>
      <vt:variant>
        <vt:lpwstr>_Toc108086700</vt:lpwstr>
      </vt:variant>
      <vt:variant>
        <vt:i4>1572919</vt:i4>
      </vt:variant>
      <vt:variant>
        <vt:i4>92</vt:i4>
      </vt:variant>
      <vt:variant>
        <vt:i4>0</vt:i4>
      </vt:variant>
      <vt:variant>
        <vt:i4>5</vt:i4>
      </vt:variant>
      <vt:variant>
        <vt:lpwstr/>
      </vt:variant>
      <vt:variant>
        <vt:lpwstr>_Toc108086699</vt:lpwstr>
      </vt:variant>
      <vt:variant>
        <vt:i4>1572919</vt:i4>
      </vt:variant>
      <vt:variant>
        <vt:i4>86</vt:i4>
      </vt:variant>
      <vt:variant>
        <vt:i4>0</vt:i4>
      </vt:variant>
      <vt:variant>
        <vt:i4>5</vt:i4>
      </vt:variant>
      <vt:variant>
        <vt:lpwstr/>
      </vt:variant>
      <vt:variant>
        <vt:lpwstr>_Toc108086698</vt:lpwstr>
      </vt:variant>
      <vt:variant>
        <vt:i4>1572919</vt:i4>
      </vt:variant>
      <vt:variant>
        <vt:i4>80</vt:i4>
      </vt:variant>
      <vt:variant>
        <vt:i4>0</vt:i4>
      </vt:variant>
      <vt:variant>
        <vt:i4>5</vt:i4>
      </vt:variant>
      <vt:variant>
        <vt:lpwstr/>
      </vt:variant>
      <vt:variant>
        <vt:lpwstr>_Toc108086697</vt:lpwstr>
      </vt:variant>
      <vt:variant>
        <vt:i4>1572919</vt:i4>
      </vt:variant>
      <vt:variant>
        <vt:i4>74</vt:i4>
      </vt:variant>
      <vt:variant>
        <vt:i4>0</vt:i4>
      </vt:variant>
      <vt:variant>
        <vt:i4>5</vt:i4>
      </vt:variant>
      <vt:variant>
        <vt:lpwstr/>
      </vt:variant>
      <vt:variant>
        <vt:lpwstr>_Toc108086696</vt:lpwstr>
      </vt:variant>
      <vt:variant>
        <vt:i4>1572919</vt:i4>
      </vt:variant>
      <vt:variant>
        <vt:i4>68</vt:i4>
      </vt:variant>
      <vt:variant>
        <vt:i4>0</vt:i4>
      </vt:variant>
      <vt:variant>
        <vt:i4>5</vt:i4>
      </vt:variant>
      <vt:variant>
        <vt:lpwstr/>
      </vt:variant>
      <vt:variant>
        <vt:lpwstr>_Toc108086695</vt:lpwstr>
      </vt:variant>
      <vt:variant>
        <vt:i4>1572919</vt:i4>
      </vt:variant>
      <vt:variant>
        <vt:i4>62</vt:i4>
      </vt:variant>
      <vt:variant>
        <vt:i4>0</vt:i4>
      </vt:variant>
      <vt:variant>
        <vt:i4>5</vt:i4>
      </vt:variant>
      <vt:variant>
        <vt:lpwstr/>
      </vt:variant>
      <vt:variant>
        <vt:lpwstr>_Toc108086694</vt:lpwstr>
      </vt:variant>
      <vt:variant>
        <vt:i4>1572919</vt:i4>
      </vt:variant>
      <vt:variant>
        <vt:i4>56</vt:i4>
      </vt:variant>
      <vt:variant>
        <vt:i4>0</vt:i4>
      </vt:variant>
      <vt:variant>
        <vt:i4>5</vt:i4>
      </vt:variant>
      <vt:variant>
        <vt:lpwstr/>
      </vt:variant>
      <vt:variant>
        <vt:lpwstr>_Toc108086693</vt:lpwstr>
      </vt:variant>
      <vt:variant>
        <vt:i4>1572919</vt:i4>
      </vt:variant>
      <vt:variant>
        <vt:i4>50</vt:i4>
      </vt:variant>
      <vt:variant>
        <vt:i4>0</vt:i4>
      </vt:variant>
      <vt:variant>
        <vt:i4>5</vt:i4>
      </vt:variant>
      <vt:variant>
        <vt:lpwstr/>
      </vt:variant>
      <vt:variant>
        <vt:lpwstr>_Toc108086692</vt:lpwstr>
      </vt:variant>
      <vt:variant>
        <vt:i4>1572919</vt:i4>
      </vt:variant>
      <vt:variant>
        <vt:i4>44</vt:i4>
      </vt:variant>
      <vt:variant>
        <vt:i4>0</vt:i4>
      </vt:variant>
      <vt:variant>
        <vt:i4>5</vt:i4>
      </vt:variant>
      <vt:variant>
        <vt:lpwstr/>
      </vt:variant>
      <vt:variant>
        <vt:lpwstr>_Toc108086691</vt:lpwstr>
      </vt:variant>
      <vt:variant>
        <vt:i4>1572919</vt:i4>
      </vt:variant>
      <vt:variant>
        <vt:i4>38</vt:i4>
      </vt:variant>
      <vt:variant>
        <vt:i4>0</vt:i4>
      </vt:variant>
      <vt:variant>
        <vt:i4>5</vt:i4>
      </vt:variant>
      <vt:variant>
        <vt:lpwstr/>
      </vt:variant>
      <vt:variant>
        <vt:lpwstr>_Toc108086690</vt:lpwstr>
      </vt:variant>
      <vt:variant>
        <vt:i4>1638455</vt:i4>
      </vt:variant>
      <vt:variant>
        <vt:i4>32</vt:i4>
      </vt:variant>
      <vt:variant>
        <vt:i4>0</vt:i4>
      </vt:variant>
      <vt:variant>
        <vt:i4>5</vt:i4>
      </vt:variant>
      <vt:variant>
        <vt:lpwstr/>
      </vt:variant>
      <vt:variant>
        <vt:lpwstr>_Toc108086689</vt:lpwstr>
      </vt:variant>
      <vt:variant>
        <vt:i4>1638455</vt:i4>
      </vt:variant>
      <vt:variant>
        <vt:i4>26</vt:i4>
      </vt:variant>
      <vt:variant>
        <vt:i4>0</vt:i4>
      </vt:variant>
      <vt:variant>
        <vt:i4>5</vt:i4>
      </vt:variant>
      <vt:variant>
        <vt:lpwstr/>
      </vt:variant>
      <vt:variant>
        <vt:lpwstr>_Toc108086688</vt:lpwstr>
      </vt:variant>
      <vt:variant>
        <vt:i4>1638455</vt:i4>
      </vt:variant>
      <vt:variant>
        <vt:i4>20</vt:i4>
      </vt:variant>
      <vt:variant>
        <vt:i4>0</vt:i4>
      </vt:variant>
      <vt:variant>
        <vt:i4>5</vt:i4>
      </vt:variant>
      <vt:variant>
        <vt:lpwstr/>
      </vt:variant>
      <vt:variant>
        <vt:lpwstr>_Toc108086687</vt:lpwstr>
      </vt:variant>
      <vt:variant>
        <vt:i4>1638455</vt:i4>
      </vt:variant>
      <vt:variant>
        <vt:i4>14</vt:i4>
      </vt:variant>
      <vt:variant>
        <vt:i4>0</vt:i4>
      </vt:variant>
      <vt:variant>
        <vt:i4>5</vt:i4>
      </vt:variant>
      <vt:variant>
        <vt:lpwstr/>
      </vt:variant>
      <vt:variant>
        <vt:lpwstr>_Toc108086686</vt:lpwstr>
      </vt:variant>
      <vt:variant>
        <vt:i4>1638455</vt:i4>
      </vt:variant>
      <vt:variant>
        <vt:i4>8</vt:i4>
      </vt:variant>
      <vt:variant>
        <vt:i4>0</vt:i4>
      </vt:variant>
      <vt:variant>
        <vt:i4>5</vt:i4>
      </vt:variant>
      <vt:variant>
        <vt:lpwstr/>
      </vt:variant>
      <vt:variant>
        <vt:lpwstr>_Toc108086685</vt:lpwstr>
      </vt:variant>
      <vt:variant>
        <vt:i4>1638455</vt:i4>
      </vt:variant>
      <vt:variant>
        <vt:i4>2</vt:i4>
      </vt:variant>
      <vt:variant>
        <vt:i4>0</vt:i4>
      </vt:variant>
      <vt:variant>
        <vt:i4>5</vt:i4>
      </vt:variant>
      <vt:variant>
        <vt:lpwstr/>
      </vt:variant>
      <vt:variant>
        <vt:lpwstr>_Toc108086684</vt:lpwstr>
      </vt:variant>
      <vt:variant>
        <vt:i4>786475</vt:i4>
      </vt:variant>
      <vt:variant>
        <vt:i4>3</vt:i4>
      </vt:variant>
      <vt:variant>
        <vt:i4>0</vt:i4>
      </vt:variant>
      <vt:variant>
        <vt:i4>5</vt:i4>
      </vt:variant>
      <vt:variant>
        <vt:lpwstr>mailto:tatiana.baquero@colombiacompra.gov.co</vt:lpwstr>
      </vt:variant>
      <vt:variant>
        <vt:lpwstr/>
      </vt:variant>
      <vt:variant>
        <vt:i4>786475</vt:i4>
      </vt:variant>
      <vt:variant>
        <vt:i4>0</vt:i4>
      </vt:variant>
      <vt:variant>
        <vt:i4>0</vt:i4>
      </vt:variant>
      <vt:variant>
        <vt:i4>5</vt:i4>
      </vt:variant>
      <vt:variant>
        <vt:lpwstr>mailto:tatiana.baquero@colombiacompra.gov.co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Karen España Cárdenas</cp:lastModifiedBy>
  <cp:revision>3</cp:revision>
  <cp:lastPrinted>2022-07-22T21:44:00Z</cp:lastPrinted>
  <dcterms:created xsi:type="dcterms:W3CDTF">2022-09-28T21:07:00Z</dcterms:created>
  <dcterms:modified xsi:type="dcterms:W3CDTF">2022-09-28T21:08:00Z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